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79" w:after="0"/>
        <w:ind w:left="0" w:right="115"/>
        <w:jc w:val="right"/>
        <w:rPr/>
      </w:pPr>
      <w:r>
        <w:rPr>
          <w:w w:val="95"/>
        </w:rPr>
        <w:t>Załącznik nr 5</w:t>
      </w:r>
      <w:r>
        <w:rPr>
          <w:spacing w:val="1"/>
          <w:w w:val="95"/>
        </w:rPr>
        <w:t xml:space="preserve"> </w:t>
      </w:r>
      <w:r>
        <w:rPr>
          <w:w w:val="95"/>
        </w:rPr>
        <w:t>do SWZ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>
          <w:sz w:val="29"/>
        </w:rPr>
      </w:pPr>
      <w:r>
        <w:rPr>
          <w:sz w:val="29"/>
        </w:rPr>
      </w:r>
    </w:p>
    <w:p>
      <w:pPr>
        <w:pStyle w:val="BodyText"/>
        <w:spacing w:before="94" w:after="0"/>
        <w:ind w:left="119" w:right="0"/>
        <w:rPr/>
      </w:pPr>
      <w:r>
        <w:rPr/>
        <w:t>Wykonawca: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901065</wp:posOffset>
                </wp:positionH>
                <wp:positionV relativeFrom="paragraph">
                  <wp:posOffset>117475</wp:posOffset>
                </wp:positionV>
                <wp:extent cx="3671570" cy="0"/>
                <wp:effectExtent l="3810" t="3810" r="4445" b="4445"/>
                <wp:wrapTopAndBottom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5pt,9.25pt" to="360pt,9.25pt" ID="Kształt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4" w:after="0"/>
        <w:rPr>
          <w:sz w:val="6"/>
        </w:rPr>
      </w:pPr>
      <w:r>
        <w:rPr>
          <w:sz w:val="6"/>
        </w:rPr>
      </w:r>
    </w:p>
    <w:p>
      <w:pPr>
        <w:pStyle w:val="BodyText"/>
        <w:spacing w:lineRule="auto" w:line="436" w:before="94" w:after="0"/>
        <w:ind w:left="119" w:right="737"/>
        <w:rPr/>
      </w:pPr>
      <w:r>
        <w:rPr>
          <w:w w:val="95"/>
        </w:rPr>
        <w:t>(pełna</w:t>
      </w:r>
      <w:r>
        <w:rPr>
          <w:spacing w:val="12"/>
          <w:w w:val="95"/>
        </w:rPr>
        <w:t xml:space="preserve"> </w:t>
      </w:r>
      <w:r>
        <w:rPr>
          <w:w w:val="95"/>
        </w:rPr>
        <w:t>nazwa/firma,</w:t>
      </w:r>
      <w:r>
        <w:rPr>
          <w:spacing w:val="13"/>
          <w:w w:val="95"/>
        </w:rPr>
        <w:t xml:space="preserve"> </w:t>
      </w:r>
      <w:r>
        <w:rPr>
          <w:w w:val="95"/>
        </w:rPr>
        <w:t>adres,</w:t>
      </w:r>
      <w:r>
        <w:rPr>
          <w:spacing w:val="13"/>
          <w:w w:val="95"/>
        </w:rPr>
        <w:t xml:space="preserve"> </w:t>
      </w:r>
      <w:r>
        <w:rPr>
          <w:w w:val="95"/>
        </w:rPr>
        <w:t>w</w:t>
      </w:r>
      <w:r>
        <w:rPr>
          <w:spacing w:val="13"/>
          <w:w w:val="95"/>
        </w:rPr>
        <w:t xml:space="preserve"> </w:t>
      </w:r>
      <w:r>
        <w:rPr>
          <w:w w:val="95"/>
        </w:rPr>
        <w:t>zależności</w:t>
      </w:r>
      <w:r>
        <w:rPr>
          <w:spacing w:val="13"/>
          <w:w w:val="95"/>
        </w:rPr>
        <w:t xml:space="preserve"> </w:t>
      </w:r>
      <w:r>
        <w:rPr>
          <w:w w:val="95"/>
        </w:rPr>
        <w:t>od</w:t>
      </w:r>
      <w:r>
        <w:rPr>
          <w:spacing w:val="13"/>
          <w:w w:val="95"/>
        </w:rPr>
        <w:t xml:space="preserve"> </w:t>
      </w:r>
      <w:r>
        <w:rPr>
          <w:w w:val="95"/>
        </w:rPr>
        <w:t>podmiotu:</w:t>
      </w:r>
      <w:r>
        <w:rPr>
          <w:spacing w:val="13"/>
          <w:w w:val="95"/>
        </w:rPr>
        <w:t xml:space="preserve"> </w:t>
      </w:r>
      <w:r>
        <w:rPr>
          <w:w w:val="95"/>
        </w:rPr>
        <w:t>NIP/PESEL,</w:t>
      </w:r>
      <w:r>
        <w:rPr>
          <w:spacing w:val="12"/>
          <w:w w:val="95"/>
        </w:rPr>
        <w:t xml:space="preserve"> </w:t>
      </w:r>
      <w:r>
        <w:rPr>
          <w:w w:val="95"/>
        </w:rPr>
        <w:t>KRS/CEiDG)</w:t>
      </w:r>
      <w:r>
        <w:rPr>
          <w:spacing w:val="1"/>
          <w:w w:val="95"/>
        </w:rPr>
        <w:t xml:space="preserve"> </w:t>
      </w:r>
      <w:r>
        <w:rPr/>
        <w:t>reprezentowany</w:t>
      </w:r>
      <w:r>
        <w:rPr>
          <w:spacing w:val="-2"/>
        </w:rPr>
        <w:t xml:space="preserve"> </w:t>
      </w:r>
      <w:r>
        <w:rPr/>
        <w:t>przez:</w:t>
      </w:r>
    </w:p>
    <w:p>
      <w:pPr>
        <w:pStyle w:val="BodyText"/>
        <w:spacing w:before="4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901065</wp:posOffset>
                </wp:positionH>
                <wp:positionV relativeFrom="paragraph">
                  <wp:posOffset>141605</wp:posOffset>
                </wp:positionV>
                <wp:extent cx="3671570" cy="0"/>
                <wp:effectExtent l="3810" t="4445" r="4445" b="3810"/>
                <wp:wrapTopAndBottom/>
                <wp:docPr id="2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5pt,11.15pt" to="360pt,11.15pt" ID="Kształt2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4" w:after="0"/>
        <w:rPr>
          <w:sz w:val="6"/>
        </w:rPr>
      </w:pPr>
      <w:r>
        <w:rPr>
          <w:sz w:val="6"/>
        </w:rPr>
      </w:r>
    </w:p>
    <w:p>
      <w:pPr>
        <w:pStyle w:val="BodyText"/>
        <w:spacing w:before="94" w:after="0"/>
        <w:ind w:left="119" w:right="0"/>
        <w:jc w:val="both"/>
        <w:rPr/>
      </w:pPr>
      <w:r>
        <w:rPr>
          <w:w w:val="95"/>
        </w:rPr>
        <w:t>(imię,</w:t>
      </w:r>
      <w:r>
        <w:rPr>
          <w:spacing w:val="28"/>
          <w:w w:val="95"/>
        </w:rPr>
        <w:t xml:space="preserve"> </w:t>
      </w:r>
      <w:r>
        <w:rPr>
          <w:w w:val="95"/>
        </w:rPr>
        <w:t>nazwisko,</w:t>
      </w:r>
      <w:r>
        <w:rPr>
          <w:spacing w:val="29"/>
          <w:w w:val="95"/>
        </w:rPr>
        <w:t xml:space="preserve"> </w:t>
      </w:r>
      <w:r>
        <w:rPr>
          <w:w w:val="95"/>
        </w:rPr>
        <w:t>stanowisko/podstawa</w:t>
      </w:r>
      <w:r>
        <w:rPr>
          <w:spacing w:val="29"/>
          <w:w w:val="95"/>
        </w:rPr>
        <w:t xml:space="preserve"> </w:t>
      </w:r>
      <w:r>
        <w:rPr>
          <w:w w:val="95"/>
        </w:rPr>
        <w:t>do</w:t>
      </w:r>
      <w:r>
        <w:rPr>
          <w:spacing w:val="29"/>
          <w:w w:val="95"/>
        </w:rPr>
        <w:t xml:space="preserve"> </w:t>
      </w:r>
      <w:r>
        <w:rPr>
          <w:w w:val="95"/>
        </w:rPr>
        <w:t>reprezentacji)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8" w:after="0"/>
        <w:rPr>
          <w:sz w:val="31"/>
        </w:rPr>
      </w:pPr>
      <w:r>
        <w:rPr>
          <w:sz w:val="31"/>
        </w:rPr>
      </w:r>
    </w:p>
    <w:p>
      <w:pPr>
        <w:pStyle w:val="Heading1"/>
        <w:ind w:left="3145" w:right="3145"/>
        <w:rPr/>
      </w:pPr>
      <w:r>
        <w:rPr/>
        <w:t>OŚWIADCZENIE</w:t>
      </w:r>
      <w:r>
        <w:rPr>
          <w:spacing w:val="-10"/>
        </w:rPr>
        <w:t xml:space="preserve"> </w:t>
      </w:r>
      <w:r>
        <w:rPr/>
        <w:t>WYKONAWCY</w:t>
      </w:r>
    </w:p>
    <w:p>
      <w:pPr>
        <w:pStyle w:val="Body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BodyText"/>
        <w:spacing w:before="3" w:after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spacing w:lineRule="auto" w:line="276" w:before="0" w:after="0"/>
        <w:ind w:hanging="0" w:left="119" w:right="113"/>
        <w:jc w:val="both"/>
        <w:rPr>
          <w:sz w:val="20"/>
        </w:rPr>
      </w:pPr>
      <w:r>
        <w:rPr>
          <w:sz w:val="20"/>
        </w:rPr>
        <w:t xml:space="preserve">Na potrzeby postępowania o udzielenie zamówienia publicznego pn.: </w:t>
      </w:r>
      <w:r>
        <w:rPr>
          <w:rFonts w:ascii="Arial" w:hAnsi="Arial"/>
          <w:b/>
          <w:sz w:val="20"/>
        </w:rPr>
        <w:t>„Zakup energii elektrycznej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na potrzeby eksploatacji budynków Gminy Miechów oraz oświetlenia ulicznego w latach 2025-2026 ”,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znak</w:t>
      </w:r>
      <w:r>
        <w:rPr>
          <w:spacing w:val="-3"/>
          <w:sz w:val="20"/>
        </w:rPr>
        <w:t xml:space="preserve"> </w:t>
      </w:r>
      <w:r>
        <w:rPr>
          <w:sz w:val="20"/>
        </w:rPr>
        <w:t>sprawy</w:t>
      </w:r>
      <w:r>
        <w:rPr>
          <w:spacing w:val="-3"/>
          <w:sz w:val="20"/>
        </w:rPr>
        <w:t xml:space="preserve"> </w:t>
      </w:r>
      <w:r>
        <w:rPr>
          <w:sz w:val="20"/>
        </w:rPr>
        <w:t>ZP.271.2</w:t>
      </w:r>
      <w:r>
        <w:rPr>
          <w:sz w:val="20"/>
        </w:rPr>
        <w:t>9</w:t>
      </w:r>
      <w:r>
        <w:rPr>
          <w:sz w:val="20"/>
        </w:rPr>
        <w:t>.24</w:t>
      </w:r>
      <w:r>
        <w:rPr>
          <w:spacing w:val="-3"/>
          <w:sz w:val="20"/>
        </w:rPr>
        <w:t xml:space="preserve"> </w:t>
      </w:r>
      <w:r>
        <w:rPr>
          <w:sz w:val="20"/>
        </w:rPr>
        <w:t>prowadzonego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Gminę</w:t>
      </w:r>
      <w:r>
        <w:rPr>
          <w:spacing w:val="-3"/>
          <w:sz w:val="20"/>
        </w:rPr>
        <w:t xml:space="preserve"> </w:t>
      </w:r>
      <w:r>
        <w:rPr>
          <w:sz w:val="20"/>
        </w:rPr>
        <w:t>Miechów</w:t>
      </w:r>
    </w:p>
    <w:p>
      <w:pPr>
        <w:pStyle w:val="BodyText"/>
        <w:spacing w:lineRule="auto" w:line="276" w:before="159" w:after="0"/>
        <w:ind w:left="119" w:right="120"/>
        <w:jc w:val="both"/>
        <w:rPr/>
      </w:pPr>
      <w:r>
        <w:rPr/>
        <w:t>oświadczam, że informacje zawarte w oświadczeniu, o którym</w:t>
      </w:r>
      <w:r>
        <w:rPr>
          <w:spacing w:val="1"/>
        </w:rPr>
        <w:t xml:space="preserve"> </w:t>
      </w:r>
      <w:r>
        <w:rPr/>
        <w:t>mowa</w:t>
      </w:r>
      <w:r>
        <w:rPr>
          <w:spacing w:val="1"/>
        </w:rPr>
        <w:t xml:space="preserve"> </w:t>
      </w:r>
      <w:r>
        <w:rPr/>
        <w:t>w</w:t>
      </w:r>
      <w:r>
        <w:rPr>
          <w:spacing w:val="1"/>
        </w:rPr>
        <w:t xml:space="preserve"> </w:t>
      </w:r>
      <w:r>
        <w:rPr/>
        <w:t>art.</w:t>
      </w:r>
      <w:r>
        <w:rPr>
          <w:spacing w:val="1"/>
        </w:rPr>
        <w:t xml:space="preserve"> </w:t>
      </w:r>
      <w:r>
        <w:rPr/>
        <w:t>125</w:t>
      </w:r>
      <w:r>
        <w:rPr>
          <w:spacing w:val="1"/>
        </w:rPr>
        <w:t xml:space="preserve"> </w:t>
      </w:r>
      <w:r>
        <w:rPr/>
        <w:t>ust. 1 ustawy</w:t>
      </w:r>
      <w:r>
        <w:rPr>
          <w:spacing w:val="1"/>
        </w:rPr>
        <w:t xml:space="preserve"> </w:t>
      </w:r>
      <w:r>
        <w:rPr/>
        <w:t>(załącznik nr 2 do SWZ), w</w:t>
      </w:r>
      <w:r>
        <w:rPr>
          <w:spacing w:val="1"/>
        </w:rPr>
        <w:t xml:space="preserve"> </w:t>
      </w:r>
      <w:r>
        <w:rPr/>
        <w:t>zakresie podstaw wykluczenia z postępowania wskazanych przez</w:t>
      </w:r>
      <w:r>
        <w:rPr>
          <w:spacing w:val="1"/>
        </w:rPr>
        <w:t xml:space="preserve"> </w:t>
      </w:r>
      <w:r>
        <w:rPr/>
        <w:t>Zamawiającego,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których</w:t>
      </w:r>
      <w:r>
        <w:rPr>
          <w:spacing w:val="-2"/>
        </w:rPr>
        <w:t xml:space="preserve"> </w:t>
      </w:r>
      <w:r>
        <w:rPr/>
        <w:t>mowa</w:t>
      </w:r>
      <w:r>
        <w:rPr>
          <w:spacing w:val="-2"/>
        </w:rPr>
        <w:t xml:space="preserve"> </w:t>
      </w:r>
      <w:r>
        <w:rPr/>
        <w:t>w: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</w:tabs>
        <w:spacing w:lineRule="auto" w:line="240" w:before="158" w:after="0"/>
        <w:ind w:hanging="426" w:left="545" w:right="0"/>
        <w:jc w:val="both"/>
        <w:rPr>
          <w:sz w:val="20"/>
        </w:rPr>
      </w:pP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108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pkt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ustawy,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</w:tabs>
        <w:spacing w:lineRule="auto" w:line="276" w:before="34" w:after="0"/>
        <w:ind w:hanging="426" w:left="545" w:right="119"/>
        <w:jc w:val="both"/>
        <w:rPr>
          <w:sz w:val="20"/>
        </w:rPr>
      </w:pPr>
      <w:r>
        <w:rPr>
          <w:sz w:val="20"/>
        </w:rPr>
        <w:t>art. 108 ust. 1 pkt 4 ustawy, dotyczących orzeczenia zakazu ubiegania się o zamówienie</w:t>
      </w:r>
      <w:r>
        <w:rPr>
          <w:spacing w:val="1"/>
          <w:sz w:val="20"/>
        </w:rPr>
        <w:t xml:space="preserve"> </w:t>
      </w:r>
      <w:r>
        <w:rPr>
          <w:sz w:val="20"/>
        </w:rPr>
        <w:t>publiczne</w:t>
      </w:r>
      <w:r>
        <w:rPr>
          <w:spacing w:val="-3"/>
          <w:sz w:val="20"/>
        </w:rPr>
        <w:t xml:space="preserve"> </w:t>
      </w:r>
      <w:r>
        <w:rPr>
          <w:sz w:val="20"/>
        </w:rPr>
        <w:t>tytułem</w:t>
      </w:r>
      <w:r>
        <w:rPr>
          <w:spacing w:val="-2"/>
          <w:sz w:val="20"/>
        </w:rPr>
        <w:t xml:space="preserve"> </w:t>
      </w:r>
      <w:r>
        <w:rPr>
          <w:sz w:val="20"/>
        </w:rPr>
        <w:t>środka</w:t>
      </w:r>
      <w:r>
        <w:rPr>
          <w:spacing w:val="-2"/>
          <w:sz w:val="20"/>
        </w:rPr>
        <w:t xml:space="preserve"> </w:t>
      </w:r>
      <w:r>
        <w:rPr>
          <w:sz w:val="20"/>
        </w:rPr>
        <w:t>zapobiegawczego,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</w:tabs>
        <w:spacing w:lineRule="auto" w:line="276" w:before="0" w:after="0"/>
        <w:ind w:hanging="426" w:left="545" w:right="120"/>
        <w:jc w:val="both"/>
        <w:rPr>
          <w:sz w:val="20"/>
        </w:rPr>
      </w:pP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108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pkt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ustawy,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innymi</w:t>
      </w:r>
      <w:r>
        <w:rPr>
          <w:spacing w:val="1"/>
          <w:sz w:val="20"/>
        </w:rPr>
        <w:t xml:space="preserve"> </w:t>
      </w:r>
      <w:r>
        <w:rPr>
          <w:sz w:val="20"/>
        </w:rPr>
        <w:t>wykonawcami</w:t>
      </w:r>
      <w:r>
        <w:rPr>
          <w:spacing w:val="1"/>
          <w:sz w:val="20"/>
        </w:rPr>
        <w:t xml:space="preserve"> </w:t>
      </w:r>
      <w:r>
        <w:rPr>
          <w:sz w:val="20"/>
        </w:rPr>
        <w:t>porozumienia</w:t>
      </w:r>
      <w:r>
        <w:rPr>
          <w:spacing w:val="1"/>
          <w:sz w:val="20"/>
        </w:rPr>
        <w:t xml:space="preserve"> </w:t>
      </w:r>
      <w:r>
        <w:rPr>
          <w:sz w:val="20"/>
        </w:rPr>
        <w:t>mającego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celu</w:t>
      </w:r>
      <w:r>
        <w:rPr>
          <w:spacing w:val="-2"/>
          <w:sz w:val="20"/>
        </w:rPr>
        <w:t xml:space="preserve"> </w:t>
      </w:r>
      <w:r>
        <w:rPr>
          <w:sz w:val="20"/>
        </w:rPr>
        <w:t>zakłócenie</w:t>
      </w:r>
      <w:r>
        <w:rPr>
          <w:spacing w:val="-2"/>
          <w:sz w:val="20"/>
        </w:rPr>
        <w:t xml:space="preserve"> </w:t>
      </w:r>
      <w:r>
        <w:rPr>
          <w:sz w:val="20"/>
        </w:rPr>
        <w:t>konkurencji,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</w:tabs>
        <w:spacing w:lineRule="exact" w:line="229" w:before="0" w:after="0"/>
        <w:ind w:hanging="426" w:left="545" w:right="0"/>
        <w:jc w:val="both"/>
        <w:rPr>
          <w:sz w:val="20"/>
        </w:rPr>
      </w:pP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108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pkt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ustawy,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</w:tabs>
        <w:spacing w:lineRule="auto" w:line="271" w:before="33" w:after="0"/>
        <w:ind w:hanging="426" w:left="545" w:right="117"/>
        <w:jc w:val="both"/>
        <w:rPr>
          <w:rFonts w:ascii="Times New Roman" w:hAnsi="Times New Roman"/>
          <w:sz w:val="24"/>
        </w:rPr>
      </w:pPr>
      <w:r>
        <w:rPr>
          <w:sz w:val="20"/>
        </w:rPr>
        <w:t>art. 5k rozporządzenia Rady (UE) nr 833/2014 z dnia 31 lipca 2014 r. dotyczącego środków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ograniczających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związku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działaniami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Rosji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destabilizującymi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sytuację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Ukrainie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(Dz.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Urz.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UE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>
        <w:rPr>
          <w:spacing w:val="1"/>
          <w:sz w:val="20"/>
        </w:rPr>
        <w:t xml:space="preserve"> </w:t>
      </w:r>
      <w:r>
        <w:rPr>
          <w:sz w:val="20"/>
        </w:rPr>
        <w:t>L</w:t>
      </w:r>
      <w:r>
        <w:rPr>
          <w:spacing w:val="1"/>
          <w:sz w:val="20"/>
        </w:rPr>
        <w:t xml:space="preserve"> </w:t>
      </w:r>
      <w:r>
        <w:rPr>
          <w:sz w:val="20"/>
        </w:rPr>
        <w:t>229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31.7.2014,</w:t>
      </w:r>
      <w:r>
        <w:rPr>
          <w:spacing w:val="1"/>
          <w:sz w:val="20"/>
        </w:rPr>
        <w:t xml:space="preserve"> </w:t>
      </w:r>
      <w:r>
        <w:rPr>
          <w:sz w:val="20"/>
        </w:rPr>
        <w:t>str.</w:t>
      </w:r>
      <w:r>
        <w:rPr>
          <w:spacing w:val="1"/>
          <w:sz w:val="20"/>
        </w:rPr>
        <w:t xml:space="preserve"> </w:t>
      </w:r>
      <w:r>
        <w:rPr>
          <w:sz w:val="20"/>
        </w:rPr>
        <w:t>1),</w:t>
      </w:r>
      <w:r>
        <w:rPr>
          <w:spacing w:val="1"/>
          <w:sz w:val="20"/>
        </w:rPr>
        <w:t xml:space="preserve"> </w:t>
      </w:r>
      <w:r>
        <w:rPr>
          <w:sz w:val="20"/>
        </w:rPr>
        <w:t>dalej: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1"/>
          <w:sz w:val="20"/>
        </w:rPr>
        <w:t xml:space="preserve"> </w:t>
      </w:r>
      <w:r>
        <w:rPr>
          <w:sz w:val="20"/>
        </w:rPr>
        <w:t>833/2014,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brzmieniu</w:t>
      </w:r>
      <w:r>
        <w:rPr>
          <w:spacing w:val="1"/>
          <w:sz w:val="20"/>
        </w:rPr>
        <w:t xml:space="preserve"> </w:t>
      </w:r>
      <w:r>
        <w:rPr>
          <w:sz w:val="20"/>
        </w:rPr>
        <w:t>nadanym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rozporządzeniem Rady (UE) 2022/576 w sprawie zmiany rozporządzenia (UE) nr 833/2014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dotyczącego środków ograniczających w związku z działaniami Rosji destabilizującymi sytuację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Ukrainie</w:t>
      </w:r>
      <w:r>
        <w:rPr>
          <w:spacing w:val="-5"/>
          <w:sz w:val="20"/>
        </w:rPr>
        <w:t xml:space="preserve"> </w:t>
      </w:r>
      <w:r>
        <w:rPr>
          <w:sz w:val="20"/>
        </w:rPr>
        <w:t>(Dz.</w:t>
      </w:r>
      <w:r>
        <w:rPr>
          <w:spacing w:val="-4"/>
          <w:sz w:val="20"/>
        </w:rPr>
        <w:t xml:space="preserve"> </w:t>
      </w:r>
      <w:r>
        <w:rPr>
          <w:sz w:val="20"/>
        </w:rPr>
        <w:t>Urz.</w:t>
      </w:r>
      <w:r>
        <w:rPr>
          <w:spacing w:val="-5"/>
          <w:sz w:val="20"/>
        </w:rPr>
        <w:t xml:space="preserve"> </w:t>
      </w:r>
      <w:r>
        <w:rPr>
          <w:sz w:val="20"/>
        </w:rPr>
        <w:t>UE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L</w:t>
      </w:r>
      <w:r>
        <w:rPr>
          <w:spacing w:val="-5"/>
          <w:sz w:val="20"/>
        </w:rPr>
        <w:t xml:space="preserve"> </w:t>
      </w:r>
      <w:r>
        <w:rPr>
          <w:sz w:val="20"/>
        </w:rPr>
        <w:t>111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8.4.2022,</w:t>
      </w:r>
      <w:r>
        <w:rPr>
          <w:spacing w:val="-5"/>
          <w:sz w:val="20"/>
        </w:rPr>
        <w:t xml:space="preserve"> </w:t>
      </w:r>
      <w:r>
        <w:rPr>
          <w:sz w:val="20"/>
        </w:rPr>
        <w:t>str.</w:t>
      </w:r>
      <w:r>
        <w:rPr>
          <w:spacing w:val="-5"/>
          <w:sz w:val="20"/>
        </w:rPr>
        <w:t xml:space="preserve"> </w:t>
      </w:r>
      <w:r>
        <w:rPr>
          <w:sz w:val="20"/>
        </w:rPr>
        <w:t>1),</w:t>
      </w:r>
      <w:r>
        <w:rPr>
          <w:spacing w:val="-4"/>
          <w:sz w:val="20"/>
        </w:rPr>
        <w:t xml:space="preserve"> </w:t>
      </w:r>
      <w:r>
        <w:rPr>
          <w:sz w:val="20"/>
        </w:rPr>
        <w:t>dalej:</w:t>
      </w:r>
      <w:r>
        <w:rPr>
          <w:spacing w:val="-5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-4"/>
          <w:sz w:val="20"/>
        </w:rPr>
        <w:t xml:space="preserve"> </w:t>
      </w:r>
      <w:r>
        <w:rPr>
          <w:sz w:val="20"/>
        </w:rPr>
        <w:t>2022/576.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</w:tabs>
        <w:spacing w:lineRule="auto" w:line="271" w:before="5" w:after="0"/>
        <w:ind w:hanging="426" w:left="545" w:right="117"/>
        <w:jc w:val="both"/>
        <w:rPr>
          <w:rFonts w:ascii="Times New Roman" w:hAnsi="Times New Roman"/>
          <w:sz w:val="24"/>
        </w:rPr>
      </w:pPr>
      <w:r>
        <w:rPr>
          <w:sz w:val="20"/>
        </w:rPr>
        <w:t>art.</w:t>
      </w:r>
      <w:r>
        <w:rPr>
          <w:spacing w:val="-8"/>
          <w:sz w:val="20"/>
        </w:rPr>
        <w:t xml:space="preserve"> </w:t>
      </w:r>
      <w:r>
        <w:rPr>
          <w:sz w:val="20"/>
        </w:rPr>
        <w:t>7</w:t>
      </w:r>
      <w:r>
        <w:rPr>
          <w:spacing w:val="-8"/>
          <w:sz w:val="20"/>
        </w:rPr>
        <w:t xml:space="preserve"> </w:t>
      </w:r>
      <w:r>
        <w:rPr>
          <w:sz w:val="20"/>
        </w:rPr>
        <w:t>ust.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ustawy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szczególnych</w:t>
      </w:r>
      <w:r>
        <w:rPr>
          <w:spacing w:val="-8"/>
          <w:sz w:val="20"/>
        </w:rPr>
        <w:t xml:space="preserve"> </w:t>
      </w:r>
      <w:r>
        <w:rPr>
          <w:sz w:val="20"/>
        </w:rPr>
        <w:t>rozwiązaniach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zakresie</w:t>
      </w:r>
      <w:r>
        <w:rPr>
          <w:spacing w:val="-8"/>
          <w:sz w:val="20"/>
        </w:rPr>
        <w:t xml:space="preserve"> </w:t>
      </w:r>
      <w:r>
        <w:rPr>
          <w:sz w:val="20"/>
        </w:rPr>
        <w:t>przeciwdziałania</w:t>
      </w:r>
      <w:r>
        <w:rPr>
          <w:spacing w:val="-8"/>
          <w:sz w:val="20"/>
        </w:rPr>
        <w:t xml:space="preserve"> </w:t>
      </w:r>
      <w:r>
        <w:rPr>
          <w:sz w:val="20"/>
        </w:rPr>
        <w:t>wspieraniu</w:t>
      </w:r>
      <w:r>
        <w:rPr>
          <w:spacing w:val="-8"/>
          <w:sz w:val="20"/>
        </w:rPr>
        <w:t xml:space="preserve"> </w:t>
      </w:r>
      <w:r>
        <w:rPr>
          <w:sz w:val="20"/>
        </w:rPr>
        <w:t>agresji</w:t>
      </w:r>
      <w:r>
        <w:rPr>
          <w:spacing w:val="-54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Ukrainę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służących</w:t>
      </w:r>
      <w:r>
        <w:rPr>
          <w:spacing w:val="-6"/>
          <w:sz w:val="20"/>
        </w:rPr>
        <w:t xml:space="preserve"> </w:t>
      </w:r>
      <w:r>
        <w:rPr>
          <w:sz w:val="20"/>
        </w:rPr>
        <w:t>ochronie</w:t>
      </w:r>
      <w:r>
        <w:rPr>
          <w:spacing w:val="-6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-7"/>
          <w:sz w:val="20"/>
        </w:rPr>
        <w:t xml:space="preserve"> </w:t>
      </w:r>
      <w:r>
        <w:rPr>
          <w:sz w:val="20"/>
        </w:rPr>
        <w:t>narodowego</w:t>
      </w:r>
      <w:r>
        <w:rPr>
          <w:spacing w:val="-3"/>
          <w:sz w:val="20"/>
        </w:rPr>
        <w:t xml:space="preserve"> </w:t>
      </w:r>
      <w:r>
        <w:rPr>
          <w:sz w:val="20"/>
        </w:rPr>
        <w:t>(Dz.</w:t>
      </w:r>
      <w:r>
        <w:rPr>
          <w:spacing w:val="-6"/>
          <w:sz w:val="20"/>
        </w:rPr>
        <w:t xml:space="preserve"> </w:t>
      </w:r>
      <w:r>
        <w:rPr>
          <w:sz w:val="20"/>
        </w:rPr>
        <w:t>U.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2022</w:t>
      </w:r>
      <w:r>
        <w:rPr>
          <w:spacing w:val="-6"/>
          <w:sz w:val="20"/>
        </w:rPr>
        <w:t xml:space="preserve"> </w:t>
      </w:r>
      <w:r>
        <w:rPr>
          <w:sz w:val="20"/>
        </w:rPr>
        <w:t>r.,</w:t>
      </w:r>
      <w:r>
        <w:rPr>
          <w:spacing w:val="-6"/>
          <w:sz w:val="20"/>
        </w:rPr>
        <w:t xml:space="preserve"> </w:t>
      </w:r>
      <w:r>
        <w:rPr>
          <w:sz w:val="20"/>
        </w:rPr>
        <w:t>poz.</w:t>
      </w:r>
      <w:r>
        <w:rPr>
          <w:spacing w:val="-7"/>
          <w:sz w:val="20"/>
        </w:rPr>
        <w:t xml:space="preserve"> </w:t>
      </w:r>
      <w:r>
        <w:rPr>
          <w:sz w:val="20"/>
        </w:rPr>
        <w:t>835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3"/>
          <w:sz w:val="20"/>
        </w:rPr>
        <w:t xml:space="preserve"> </w:t>
      </w:r>
      <w:r>
        <w:rPr>
          <w:sz w:val="20"/>
        </w:rPr>
        <w:t>późn.</w:t>
      </w:r>
      <w:r>
        <w:rPr>
          <w:spacing w:val="-2"/>
          <w:sz w:val="20"/>
        </w:rPr>
        <w:t xml:space="preserve"> </w:t>
      </w:r>
      <w:r>
        <w:rPr>
          <w:sz w:val="20"/>
        </w:rPr>
        <w:t>zm.).</w:t>
      </w:r>
    </w:p>
    <w:p>
      <w:pPr>
        <w:pStyle w:val="BodyText"/>
        <w:spacing w:before="10" w:after="0"/>
        <w:rPr>
          <w:sz w:val="22"/>
        </w:rPr>
      </w:pPr>
      <w:r>
        <w:rPr>
          <w:sz w:val="22"/>
        </w:rPr>
      </w:r>
    </w:p>
    <w:p>
      <w:pPr>
        <w:pStyle w:val="Heading1"/>
        <w:jc w:val="both"/>
        <w:rPr/>
      </w:pPr>
      <w:r>
        <w:rPr/>
        <w:t>-</w:t>
      </w:r>
      <w:r>
        <w:rPr>
          <w:spacing w:val="-5"/>
        </w:rPr>
        <w:t xml:space="preserve"> </w:t>
      </w:r>
      <w:r>
        <w:rPr/>
        <w:t>są</w:t>
      </w:r>
      <w:r>
        <w:rPr>
          <w:spacing w:val="-4"/>
        </w:rPr>
        <w:t xml:space="preserve"> </w:t>
      </w:r>
      <w:r>
        <w:rPr/>
        <w:t>aktualne.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11" w:after="0"/>
        <w:rPr>
          <w:rFonts w:ascii="Arial" w:hAnsi="Arial"/>
          <w:b/>
          <w:sz w:val="11"/>
        </w:rPr>
      </w:pPr>
      <w:r>
        <w:rPr>
          <w:rFonts w:ascii="Arial" w:hAnsi="Arial"/>
          <w:b/>
          <w:sz w:val="11"/>
        </w:rPr>
        <mc:AlternateContent>
          <mc:Choice Requires="wps">
            <w:drawing>
              <wp:anchor behindDoc="1" distT="635" distB="0" distL="0" distR="0" simplePos="0" locked="0" layoutInCell="0" allowOverlap="1" relativeHeight="4">
                <wp:simplePos x="0" y="0"/>
                <wp:positionH relativeFrom="page">
                  <wp:posOffset>4191635</wp:posOffset>
                </wp:positionH>
                <wp:positionV relativeFrom="paragraph">
                  <wp:posOffset>116840</wp:posOffset>
                </wp:positionV>
                <wp:extent cx="2471420" cy="635"/>
                <wp:effectExtent l="4445" t="4445" r="3810" b="3810"/>
                <wp:wrapTopAndBottom/>
                <wp:docPr id="3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40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.05pt,9.2pt" to="524.6pt,9.2pt" ID="Kształt3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" w:after="0"/>
        <w:rPr>
          <w:rFonts w:ascii="Arial" w:hAnsi="Arial"/>
          <w:b/>
          <w:sz w:val="6"/>
        </w:rPr>
      </w:pPr>
      <w:r>
        <w:rPr>
          <w:rFonts w:ascii="Arial" w:hAnsi="Arial"/>
          <w:b/>
          <w:sz w:val="6"/>
        </w:rPr>
      </w:r>
    </w:p>
    <w:p>
      <w:pPr>
        <w:pStyle w:val="Normal"/>
        <w:spacing w:before="94" w:after="0"/>
        <w:ind w:hanging="0" w:left="0" w:right="1656"/>
        <w:jc w:val="right"/>
        <w:rPr>
          <w:sz w:val="18"/>
        </w:rPr>
      </w:pP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podpi</w:t>
      </w:r>
      <w:r>
        <w:rPr>
          <w:sz w:val="18"/>
        </w:rPr>
        <w:t>s</w:t>
      </w:r>
    </w:p>
    <w:sectPr>
      <w:type w:val="nextPage"/>
      <w:pgSz w:w="11906" w:h="16838"/>
      <w:pgMar w:left="1300" w:right="1300" w:gutter="0" w:header="0" w:top="13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545" w:hanging="426"/>
      </w:pPr>
      <w:rPr>
        <w:spacing w:val="-1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6" w:hanging="426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3" w:hanging="42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9" w:hanging="42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6" w:hanging="42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2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9" w:hanging="42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6" w:hanging="42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2" w:hanging="426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ind w:left="119"/>
      <w:jc w:val="center"/>
      <w:outlineLvl w:val="1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l-PL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426" w:left="545"/>
      <w:jc w:val="both"/>
    </w:pPr>
    <w:rPr>
      <w:rFonts w:ascii="Arial MT" w:hAnsi="Arial MT" w:eastAsia="Arial MT" w:cs="Arial MT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257</Words>
  <Characters>1506</Characters>
  <CharactersWithSpaces>1742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2024-10-16T08:37:44Z</dcterms:created>
  <dc:creator>Przetargi</dc:creator>
  <dc:description/>
  <dc:language>pl-PL</dc:language>
  <cp:lastModifiedBy/>
  <cp:lastPrinted>2024-11-04T11:22:34Z</cp:lastPrinted>
  <dcterms:modified xsi:type="dcterms:W3CDTF">2024-11-04T11:22:38Z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