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1E2F5E" w14:textId="78307255" w:rsidR="00B64572" w:rsidRDefault="00B64572">
      <w:pPr>
        <w:keepLines/>
        <w:spacing w:before="30" w:after="3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0" allowOverlap="1" wp14:anchorId="2EB66996" wp14:editId="711E17AB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8535" cy="106045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29" r="-3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color w:val="00000A"/>
          <w:lang w:eastAsia="ar-SA"/>
        </w:rPr>
        <w:t xml:space="preserve">Znak postępowania: </w:t>
      </w:r>
      <w:r>
        <w:rPr>
          <w:rFonts w:eastAsia="Times New Roman" w:cs="Calibri"/>
          <w:b/>
          <w:sz w:val="24"/>
          <w:szCs w:val="24"/>
          <w:lang w:eastAsia="ar-SA"/>
        </w:rPr>
        <w:t>Szp-241/FZ-0</w:t>
      </w:r>
      <w:r w:rsidR="00E75783">
        <w:rPr>
          <w:rFonts w:eastAsia="Times New Roman" w:cs="Calibri"/>
          <w:b/>
          <w:sz w:val="24"/>
          <w:szCs w:val="24"/>
          <w:lang w:eastAsia="ar-SA"/>
        </w:rPr>
        <w:t>90</w:t>
      </w:r>
      <w:r>
        <w:rPr>
          <w:rFonts w:eastAsia="Times New Roman" w:cs="Calibri"/>
          <w:b/>
          <w:sz w:val="24"/>
          <w:szCs w:val="24"/>
          <w:lang w:eastAsia="ar-SA"/>
        </w:rPr>
        <w:t xml:space="preserve">/2024 </w:t>
      </w:r>
      <w:r>
        <w:rPr>
          <w:rFonts w:eastAsia="Times New Roman" w:cs="Calibri"/>
          <w:b/>
          <w:i/>
          <w:sz w:val="24"/>
          <w:szCs w:val="24"/>
          <w:lang w:eastAsia="ar-SA"/>
        </w:rPr>
        <w:tab/>
      </w:r>
      <w:r>
        <w:rPr>
          <w:rFonts w:eastAsia="Times New Roman" w:cs="Calibri"/>
          <w:b/>
          <w:i/>
          <w:sz w:val="24"/>
          <w:szCs w:val="24"/>
          <w:lang w:eastAsia="ar-SA"/>
        </w:rPr>
        <w:tab/>
      </w:r>
      <w:r>
        <w:rPr>
          <w:rFonts w:eastAsia="Times New Roman" w:cs="Calibri"/>
          <w:b/>
          <w:i/>
          <w:sz w:val="24"/>
          <w:szCs w:val="24"/>
          <w:lang w:eastAsia="ar-SA"/>
        </w:rPr>
        <w:tab/>
        <w:t xml:space="preserve">                    </w:t>
      </w:r>
      <w:r>
        <w:rPr>
          <w:rFonts w:eastAsia="Times New Roman" w:cs="Calibri"/>
          <w:sz w:val="24"/>
          <w:szCs w:val="24"/>
          <w:lang w:eastAsia="ar-SA"/>
        </w:rPr>
        <w:t xml:space="preserve">Wrocław, dn. </w:t>
      </w:r>
      <w:r w:rsidR="00E75783">
        <w:rPr>
          <w:rFonts w:eastAsia="Times New Roman" w:cs="Calibri"/>
          <w:sz w:val="24"/>
          <w:szCs w:val="24"/>
          <w:lang w:eastAsia="ar-SA"/>
        </w:rPr>
        <w:t>18.11</w:t>
      </w:r>
      <w:r>
        <w:rPr>
          <w:rFonts w:eastAsia="Times New Roman" w:cs="Calibri"/>
          <w:sz w:val="24"/>
          <w:szCs w:val="24"/>
          <w:lang w:eastAsia="ar-SA"/>
        </w:rPr>
        <w:t>.2024 r.</w:t>
      </w:r>
    </w:p>
    <w:p w14:paraId="510C0AEE" w14:textId="77777777" w:rsidR="00B64572" w:rsidRDefault="00B64572">
      <w:pPr>
        <w:keepLine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</w:p>
    <w:p w14:paraId="560C27F3" w14:textId="77777777" w:rsidR="00B64572" w:rsidRDefault="00B64572">
      <w:pPr>
        <w:keepLines/>
        <w:spacing w:after="0" w:line="240" w:lineRule="auto"/>
        <w:jc w:val="center"/>
        <w:textAlignment w:val="baseline"/>
        <w:rPr>
          <w:rFonts w:eastAsia="Times New Roman"/>
          <w:b/>
          <w:color w:val="000000"/>
          <w:lang w:eastAsia="ar-SA"/>
        </w:rPr>
      </w:pPr>
    </w:p>
    <w:p w14:paraId="2B6566CD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ar-SA"/>
        </w:rPr>
      </w:pPr>
    </w:p>
    <w:p w14:paraId="6C2591EC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SPECYFIKACJA</w:t>
      </w:r>
    </w:p>
    <w:p w14:paraId="785C0790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WARUNKÓW  ZAMÓWIENIA</w:t>
      </w:r>
    </w:p>
    <w:p w14:paraId="7D9B10D3" w14:textId="77777777" w:rsidR="00B64572" w:rsidRDefault="00B64572">
      <w:pPr>
        <w:keepLines/>
        <w:spacing w:after="0" w:line="360" w:lineRule="auto"/>
        <w:jc w:val="center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(SWZ)</w:t>
      </w:r>
    </w:p>
    <w:p w14:paraId="40E1760C" w14:textId="77777777" w:rsidR="00B64572" w:rsidRDefault="00B64572">
      <w:pPr>
        <w:keepLines/>
        <w:spacing w:after="0" w:line="360" w:lineRule="auto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</w:p>
    <w:p w14:paraId="247A8CE4" w14:textId="77777777" w:rsidR="00B64572" w:rsidRDefault="00B64572">
      <w:pPr>
        <w:keepLines/>
        <w:spacing w:after="0" w:line="360" w:lineRule="auto"/>
        <w:jc w:val="center"/>
        <w:textAlignment w:val="baseline"/>
        <w:rPr>
          <w:color w:val="00000A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ar-SA"/>
        </w:rPr>
        <w:t>postępowania o udzielenie zamówienia publicznego prowadzonego w trybie podstawowym bez negocjacji, prowadzone  przez Wojewódzki Szpital Specjalistyczny we Wrocławiu</w:t>
      </w:r>
    </w:p>
    <w:p w14:paraId="0C7BDB33" w14:textId="77777777" w:rsidR="00B64572" w:rsidRDefault="00B64572">
      <w:pPr>
        <w:keepLines/>
        <w:spacing w:after="0" w:line="360" w:lineRule="auto"/>
        <w:jc w:val="center"/>
        <w:textAlignment w:val="baseline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pod nazwą</w:t>
      </w:r>
    </w:p>
    <w:p w14:paraId="0694FB3D" w14:textId="77777777" w:rsidR="00B64572" w:rsidRDefault="00B64572">
      <w:pPr>
        <w:keepLines/>
        <w:spacing w:after="0" w:line="360" w:lineRule="auto"/>
        <w:textAlignment w:val="baseline"/>
        <w:rPr>
          <w:color w:val="00000A"/>
          <w:sz w:val="24"/>
          <w:szCs w:val="24"/>
        </w:rPr>
      </w:pPr>
    </w:p>
    <w:p w14:paraId="1C77001F" w14:textId="77777777" w:rsidR="00B64572" w:rsidRDefault="00B64572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/>
        <w:spacing w:after="0" w:line="360" w:lineRule="auto"/>
        <w:jc w:val="center"/>
        <w:textAlignment w:val="baseline"/>
        <w:rPr>
          <w:b/>
          <w:color w:val="00000A"/>
          <w:sz w:val="24"/>
          <w:szCs w:val="24"/>
        </w:rPr>
      </w:pPr>
    </w:p>
    <w:p w14:paraId="1C4C5824" w14:textId="17A8242B" w:rsidR="00B64572" w:rsidRDefault="00E75783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/>
        <w:spacing w:after="0"/>
        <w:jc w:val="center"/>
        <w:textAlignment w:val="baseline"/>
        <w:rPr>
          <w:b/>
          <w:color w:val="00000A"/>
          <w:sz w:val="28"/>
          <w:szCs w:val="28"/>
        </w:rPr>
      </w:pPr>
      <w:r w:rsidRPr="00E75783">
        <w:rPr>
          <w:b/>
          <w:color w:val="00000A"/>
          <w:sz w:val="28"/>
          <w:szCs w:val="28"/>
        </w:rPr>
        <w:t>USŁUGA ODNOWIENIA WSPARCIA TECHNICZNEGO ORAZ SUBSKRYPCJI UŻYWANYCH FUNKCJI BEZPIECZEŃSTWA</w:t>
      </w:r>
      <w:r>
        <w:rPr>
          <w:b/>
          <w:color w:val="00000A"/>
          <w:sz w:val="28"/>
          <w:szCs w:val="28"/>
        </w:rPr>
        <w:t xml:space="preserve"> DLA POSIADANYCH URZĄDZEŃ I LICENCJI FORTINET</w:t>
      </w:r>
    </w:p>
    <w:p w14:paraId="37DE1D5E" w14:textId="77777777" w:rsidR="00B64572" w:rsidRDefault="00B64572">
      <w:pPr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/>
        <w:spacing w:after="0"/>
        <w:jc w:val="center"/>
        <w:textAlignment w:val="baseline"/>
        <w:rPr>
          <w:b/>
          <w:color w:val="00000A"/>
          <w:sz w:val="28"/>
          <w:szCs w:val="28"/>
        </w:rPr>
      </w:pPr>
    </w:p>
    <w:p w14:paraId="5F197324" w14:textId="77777777" w:rsidR="00B64572" w:rsidRDefault="00B64572">
      <w:pPr>
        <w:keepLines/>
        <w:spacing w:after="0" w:line="240" w:lineRule="auto"/>
        <w:jc w:val="center"/>
        <w:textAlignment w:val="baseline"/>
        <w:rPr>
          <w:b/>
          <w:color w:val="00000A"/>
          <w:sz w:val="28"/>
          <w:szCs w:val="28"/>
        </w:rPr>
      </w:pPr>
    </w:p>
    <w:p w14:paraId="6E631DAB" w14:textId="77777777" w:rsidR="00B64572" w:rsidRDefault="00B6457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cs="Tahoma"/>
          <w:b/>
          <w:color w:val="00000A"/>
          <w:sz w:val="20"/>
          <w:szCs w:val="20"/>
        </w:rPr>
      </w:pPr>
      <w:bookmarkStart w:id="0" w:name="__RefHeading__4_381024118"/>
      <w:bookmarkEnd w:id="0"/>
    </w:p>
    <w:p w14:paraId="6B76110B" w14:textId="77777777" w:rsidR="00B64572" w:rsidRDefault="00B64572">
      <w:pPr>
        <w:keepNext/>
        <w:keepLines/>
        <w:spacing w:after="0" w:line="240" w:lineRule="auto"/>
        <w:jc w:val="both"/>
        <w:textAlignment w:val="baseline"/>
        <w:rPr>
          <w:rFonts w:eastAsia="Times New Roman" w:cs="Tahoma"/>
          <w:b/>
          <w:color w:val="00000A"/>
          <w:sz w:val="24"/>
          <w:szCs w:val="24"/>
          <w:lang w:eastAsia="ar-SA"/>
        </w:rPr>
      </w:pPr>
    </w:p>
    <w:p w14:paraId="2B78D0CD" w14:textId="77777777" w:rsidR="00B64572" w:rsidRDefault="00B64572">
      <w:pPr>
        <w:keepNext/>
        <w:keepLines/>
        <w:spacing w:after="0" w:line="240" w:lineRule="auto"/>
        <w:jc w:val="both"/>
        <w:textAlignment w:val="baseline"/>
        <w:rPr>
          <w:rFonts w:eastAsia="Times New Roman"/>
          <w:color w:val="00000A"/>
          <w:sz w:val="24"/>
          <w:szCs w:val="24"/>
          <w:lang w:eastAsia="ar-SA"/>
        </w:rPr>
      </w:pPr>
    </w:p>
    <w:p w14:paraId="54EF2169" w14:textId="77777777" w:rsidR="00B64572" w:rsidRDefault="00B64572">
      <w:pPr>
        <w:keepNext/>
        <w:keepLines/>
        <w:spacing w:after="0" w:line="240" w:lineRule="auto"/>
        <w:jc w:val="both"/>
        <w:textAlignment w:val="baseline"/>
        <w:rPr>
          <w:rFonts w:eastAsia="Times New Roman"/>
          <w:color w:val="00000A"/>
          <w:lang w:eastAsia="ar-SA"/>
        </w:rPr>
      </w:pPr>
    </w:p>
    <w:p w14:paraId="74E1AA49" w14:textId="77777777" w:rsidR="00B64572" w:rsidRDefault="00B64572">
      <w:pPr>
        <w:textAlignment w:val="baseline"/>
        <w:rPr>
          <w:rFonts w:eastAsia="Times New Roman"/>
          <w:color w:val="00000A"/>
          <w:lang w:eastAsia="ar-SA"/>
        </w:rPr>
      </w:pPr>
    </w:p>
    <w:p w14:paraId="104E9700" w14:textId="77777777" w:rsidR="00B64572" w:rsidRDefault="00B64572">
      <w:pPr>
        <w:keepLines/>
        <w:spacing w:before="30" w:after="30" w:line="240" w:lineRule="auto"/>
        <w:textAlignment w:val="baseline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...............................................                                                                    </w:t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  <w:t>……………………………..</w:t>
      </w:r>
    </w:p>
    <w:p w14:paraId="3203A4CE" w14:textId="77777777" w:rsidR="00B64572" w:rsidRDefault="00B64572">
      <w:pPr>
        <w:keepLines/>
        <w:tabs>
          <w:tab w:val="left" w:pos="6804"/>
        </w:tabs>
        <w:spacing w:before="30" w:after="30" w:line="240" w:lineRule="auto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0"/>
          <w:lang w:eastAsia="ar-SA"/>
        </w:rPr>
        <w:t>Sprawdzono pod względem prawnym</w:t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  <w:t>Zatwierdzam</w:t>
      </w:r>
    </w:p>
    <w:p w14:paraId="50D64974" w14:textId="77777777" w:rsidR="00B64572" w:rsidRDefault="00B64572">
      <w:pPr>
        <w:textAlignment w:val="baseline"/>
        <w:rPr>
          <w:rFonts w:eastAsia="Times New Roman"/>
          <w:color w:val="00000A"/>
          <w:lang w:eastAsia="ar-SA"/>
        </w:rPr>
      </w:pPr>
    </w:p>
    <w:p w14:paraId="47CCC015" w14:textId="77777777" w:rsidR="00B64572" w:rsidRDefault="00B64572">
      <w:pPr>
        <w:textAlignment w:val="baseline"/>
        <w:rPr>
          <w:color w:val="00000A"/>
        </w:rPr>
      </w:pPr>
    </w:p>
    <w:p w14:paraId="14F1B069" w14:textId="77777777" w:rsidR="00B64572" w:rsidRDefault="00B64572">
      <w:pPr>
        <w:rPr>
          <w:color w:val="00000A"/>
        </w:rPr>
      </w:pPr>
    </w:p>
    <w:p w14:paraId="17096A43" w14:textId="77777777" w:rsidR="00B64572" w:rsidRDefault="00B64572"/>
    <w:p w14:paraId="5F3E5611" w14:textId="77777777" w:rsidR="00B64572" w:rsidRDefault="00B64572"/>
    <w:p w14:paraId="0D0BCF0F" w14:textId="1695C3BD" w:rsidR="00B64572" w:rsidRDefault="00B64572">
      <w:pPr>
        <w:tabs>
          <w:tab w:val="left" w:pos="1140"/>
        </w:tabs>
        <w:rPr>
          <w:rFonts w:eastAsia="Times New Roman"/>
          <w:b/>
          <w:bCs/>
          <w:color w:val="00000A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0D18F87E" w14:textId="77777777">
        <w:trPr>
          <w:trHeight w:val="416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vAlign w:val="center"/>
          </w:tcPr>
          <w:p w14:paraId="19131BAA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lastRenderedPageBreak/>
              <w:t>INFORMACJE OGÓLNE</w:t>
            </w:r>
          </w:p>
        </w:tc>
      </w:tr>
    </w:tbl>
    <w:p w14:paraId="1201A1F0" w14:textId="77777777" w:rsidR="00B64572" w:rsidRDefault="00B64572">
      <w:pPr>
        <w:keepNext/>
        <w:keepLines/>
        <w:spacing w:after="0" w:line="240" w:lineRule="auto"/>
        <w:ind w:left="284"/>
        <w:contextualSpacing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bookmarkStart w:id="1" w:name="__RefHeading__66_381024118"/>
      <w:bookmarkEnd w:id="1"/>
    </w:p>
    <w:p w14:paraId="63AE3573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cs="Calibri"/>
          <w:bCs/>
          <w:color w:val="00000A"/>
          <w:lang w:eastAsia="ar-SA"/>
        </w:rPr>
      </w:pPr>
      <w:r>
        <w:rPr>
          <w:rFonts w:eastAsia="Times New Roman"/>
          <w:b/>
          <w:bCs/>
          <w:color w:val="00000A"/>
          <w:lang w:eastAsia="ar-SA"/>
        </w:rPr>
        <w:t xml:space="preserve">Nazwa oraz adres Zamawiającego: </w:t>
      </w:r>
    </w:p>
    <w:p w14:paraId="2D455EA3" w14:textId="77777777" w:rsidR="00B64572" w:rsidRDefault="00B64572">
      <w:pPr>
        <w:keepNext/>
        <w:keepLines/>
        <w:tabs>
          <w:tab w:val="left" w:pos="432"/>
        </w:tabs>
        <w:spacing w:after="0" w:line="240" w:lineRule="auto"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r>
        <w:rPr>
          <w:rFonts w:cs="Calibri"/>
          <w:bCs/>
          <w:color w:val="00000A"/>
          <w:lang w:eastAsia="ar-SA"/>
        </w:rPr>
        <w:t xml:space="preserve">     </w:t>
      </w:r>
      <w:r>
        <w:rPr>
          <w:rFonts w:eastAsia="Times New Roman"/>
          <w:bCs/>
          <w:color w:val="00000A"/>
          <w:lang w:eastAsia="ar-SA"/>
        </w:rPr>
        <w:t>Wojewódzki Szpital Specjalistyczny we Wrocławiu, ul. H. Kamieńskiego 73A, 51-124 Wrocław</w:t>
      </w:r>
    </w:p>
    <w:p w14:paraId="594C4F3B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/>
          <w:bCs/>
          <w:color w:val="00000A"/>
          <w:lang w:eastAsia="ar-SA"/>
        </w:rPr>
        <w:t xml:space="preserve">Adres do korespondencji: </w:t>
      </w:r>
    </w:p>
    <w:p w14:paraId="5F88773A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u w:val="single"/>
          <w:lang w:eastAsia="ar-SA"/>
        </w:rPr>
      </w:pPr>
      <w:r>
        <w:rPr>
          <w:rFonts w:eastAsia="Times New Roman"/>
          <w:bCs/>
          <w:color w:val="00000A"/>
          <w:lang w:eastAsia="ar-SA"/>
        </w:rPr>
        <w:t>Wojewódzki Szpital Specjalistyczny we Wrocławiu</w:t>
      </w:r>
    </w:p>
    <w:p w14:paraId="1152E263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Cs/>
          <w:color w:val="00000A"/>
          <w:u w:val="single"/>
          <w:lang w:eastAsia="ar-SA"/>
        </w:rPr>
        <w:t>Dział Zaopatrzenia i Zamówień Publicznych</w:t>
      </w:r>
    </w:p>
    <w:p w14:paraId="33C39C2C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>ul. H. Kamieńskiego 73A, 51-124 Wrocław</w:t>
      </w:r>
    </w:p>
    <w:p w14:paraId="724B2444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cs="Calibri"/>
          <w:bCs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 xml:space="preserve">nr telefonu: </w:t>
      </w:r>
      <w:r>
        <w:rPr>
          <w:rFonts w:eastAsia="Times New Roman"/>
          <w:bCs/>
          <w:color w:val="00000A"/>
          <w:u w:val="single"/>
          <w:lang w:eastAsia="ar-SA"/>
        </w:rPr>
        <w:t>71 32 70 491</w:t>
      </w:r>
      <w:r>
        <w:rPr>
          <w:rFonts w:eastAsia="Times New Roman"/>
          <w:bCs/>
          <w:color w:val="00000A"/>
          <w:lang w:eastAsia="ar-SA"/>
        </w:rPr>
        <w:t xml:space="preserve">, </w:t>
      </w:r>
    </w:p>
    <w:p w14:paraId="47BB2E34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eastAsia="Times New Roman"/>
          <w:bCs/>
          <w:color w:val="00000A"/>
          <w:lang w:eastAsia="ar-SA"/>
        </w:rPr>
      </w:pPr>
      <w:r>
        <w:rPr>
          <w:rFonts w:cs="Calibri"/>
          <w:bCs/>
          <w:color w:val="00000A"/>
          <w:lang w:eastAsia="ar-SA"/>
        </w:rPr>
        <w:t xml:space="preserve">                      </w:t>
      </w:r>
      <w:r>
        <w:rPr>
          <w:rFonts w:eastAsia="Times New Roman"/>
          <w:bCs/>
          <w:color w:val="00000A"/>
          <w:lang w:eastAsia="ar-SA"/>
        </w:rPr>
        <w:t>71 32 70 591,</w:t>
      </w:r>
    </w:p>
    <w:p w14:paraId="72E85123" w14:textId="77777777" w:rsidR="00B64572" w:rsidRDefault="00B64572">
      <w:pPr>
        <w:keepNext/>
        <w:keepLines/>
        <w:spacing w:after="0" w:line="240" w:lineRule="auto"/>
        <w:ind w:left="284"/>
        <w:textAlignment w:val="baseline"/>
        <w:outlineLvl w:val="0"/>
        <w:rPr>
          <w:rFonts w:cs="Calibri"/>
          <w:color w:val="00000A"/>
          <w:lang w:eastAsia="ar-SA"/>
        </w:rPr>
      </w:pPr>
      <w:r>
        <w:rPr>
          <w:rFonts w:eastAsia="Times New Roman"/>
          <w:bCs/>
          <w:color w:val="00000A"/>
          <w:lang w:eastAsia="ar-SA"/>
        </w:rPr>
        <w:tab/>
      </w:r>
      <w:r>
        <w:rPr>
          <w:rFonts w:eastAsia="Times New Roman"/>
          <w:bCs/>
          <w:color w:val="00000A"/>
          <w:lang w:eastAsia="ar-SA"/>
        </w:rPr>
        <w:tab/>
        <w:t>71 73 29 621,</w:t>
      </w:r>
    </w:p>
    <w:p w14:paraId="557D9A28" w14:textId="77777777" w:rsidR="00B64572" w:rsidRDefault="00B64572">
      <w:pPr>
        <w:keepNext/>
        <w:keepLines/>
        <w:tabs>
          <w:tab w:val="left" w:pos="432"/>
        </w:tabs>
        <w:spacing w:after="0" w:line="240" w:lineRule="auto"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r>
        <w:rPr>
          <w:rFonts w:cs="Calibri"/>
          <w:color w:val="00000A"/>
          <w:lang w:eastAsia="ar-SA"/>
        </w:rPr>
        <w:t xml:space="preserve">     </w:t>
      </w:r>
      <w:r>
        <w:rPr>
          <w:rFonts w:eastAsia="Arial"/>
          <w:color w:val="00000A"/>
          <w:lang w:eastAsia="ar-SA"/>
        </w:rPr>
        <w:t>Godziny urz</w:t>
      </w:r>
      <w:r>
        <w:rPr>
          <w:rFonts w:eastAsia="TimesNewRoman"/>
          <w:color w:val="00000A"/>
          <w:lang w:eastAsia="ar-SA"/>
        </w:rPr>
        <w:t>ę</w:t>
      </w:r>
      <w:r>
        <w:rPr>
          <w:rFonts w:eastAsia="Arial"/>
          <w:color w:val="00000A"/>
          <w:lang w:eastAsia="ar-SA"/>
        </w:rPr>
        <w:t>dowania Zamawiaj</w:t>
      </w:r>
      <w:r>
        <w:rPr>
          <w:rFonts w:eastAsia="TimesNewRoman"/>
          <w:color w:val="00000A"/>
          <w:lang w:eastAsia="ar-SA"/>
        </w:rPr>
        <w:t>ą</w:t>
      </w:r>
      <w:r>
        <w:rPr>
          <w:rFonts w:eastAsia="Arial"/>
          <w:color w:val="00000A"/>
          <w:lang w:eastAsia="ar-SA"/>
        </w:rPr>
        <w:t>cego: od poniedziałku do pi</w:t>
      </w:r>
      <w:r>
        <w:rPr>
          <w:rFonts w:eastAsia="TimesNewRoman"/>
          <w:color w:val="00000A"/>
          <w:lang w:eastAsia="ar-SA"/>
        </w:rPr>
        <w:t>ą</w:t>
      </w:r>
      <w:r>
        <w:rPr>
          <w:rFonts w:eastAsia="Arial"/>
          <w:color w:val="00000A"/>
          <w:lang w:eastAsia="ar-SA"/>
        </w:rPr>
        <w:t>tku od godz. 7:30 do 14:35.</w:t>
      </w:r>
    </w:p>
    <w:p w14:paraId="4E8FE6D8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eastAsia="Times New Roman"/>
          <w:b/>
          <w:bCs/>
          <w:color w:val="00000A"/>
          <w:lang w:eastAsia="ar-SA"/>
        </w:rPr>
      </w:pPr>
      <w:r>
        <w:rPr>
          <w:rFonts w:eastAsia="Times New Roman"/>
          <w:b/>
          <w:bCs/>
          <w:color w:val="00000A"/>
          <w:lang w:eastAsia="ar-SA"/>
        </w:rPr>
        <w:t xml:space="preserve">Adres poczty elektronicznej: </w:t>
      </w:r>
      <w:hyperlink r:id="rId8" w:history="1">
        <w:r>
          <w:rPr>
            <w:rStyle w:val="Hipercze"/>
            <w:rFonts w:eastAsia="Arial"/>
            <w:lang w:eastAsia="pl-PL"/>
          </w:rPr>
          <w:t>zp@wssk.wroc.pl</w:t>
        </w:r>
      </w:hyperlink>
    </w:p>
    <w:p w14:paraId="0197BF0B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hanging="284"/>
        <w:contextualSpacing/>
        <w:textAlignment w:val="baseline"/>
        <w:outlineLvl w:val="0"/>
        <w:rPr>
          <w:rFonts w:cs="Calibri"/>
          <w:color w:val="00000A"/>
        </w:rPr>
      </w:pPr>
      <w:r>
        <w:rPr>
          <w:rFonts w:eastAsia="Times New Roman"/>
          <w:b/>
          <w:bCs/>
          <w:color w:val="00000A"/>
          <w:lang w:eastAsia="ar-SA"/>
        </w:rPr>
        <w:t xml:space="preserve">Adres strony internetowej prowadzonego postępowania: </w:t>
      </w:r>
    </w:p>
    <w:p w14:paraId="3588C2EB" w14:textId="77777777" w:rsidR="00B64572" w:rsidRDefault="00B64572">
      <w:pPr>
        <w:keepNext/>
        <w:keepLines/>
        <w:spacing w:after="0" w:line="240" w:lineRule="auto"/>
        <w:jc w:val="both"/>
        <w:textAlignment w:val="baseline"/>
        <w:outlineLvl w:val="0"/>
        <w:rPr>
          <w:rFonts w:eastAsia="Arial"/>
          <w:color w:val="00000A"/>
          <w:lang w:eastAsia="ar-SA"/>
        </w:rPr>
      </w:pPr>
      <w:r>
        <w:rPr>
          <w:rFonts w:cs="Calibri"/>
          <w:color w:val="00000A"/>
        </w:rPr>
        <w:t xml:space="preserve">      </w:t>
      </w:r>
      <w:hyperlink r:id="rId9" w:history="1">
        <w:r>
          <w:rPr>
            <w:rStyle w:val="Hipercze"/>
          </w:rPr>
          <w:t>https://www.platformazakupowa.pl/pn/wssk_wroclaw</w:t>
        </w:r>
      </w:hyperlink>
      <w:r>
        <w:rPr>
          <w:color w:val="00000A"/>
        </w:rPr>
        <w:t xml:space="preserve"> </w:t>
      </w:r>
    </w:p>
    <w:p w14:paraId="5AAA7482" w14:textId="77777777" w:rsidR="00B64572" w:rsidRDefault="00B64572">
      <w:pPr>
        <w:keepNext/>
        <w:keepLines/>
        <w:numPr>
          <w:ilvl w:val="0"/>
          <w:numId w:val="25"/>
        </w:numPr>
        <w:spacing w:after="0" w:line="240" w:lineRule="auto"/>
        <w:ind w:left="284" w:right="1" w:hanging="284"/>
        <w:contextualSpacing/>
        <w:jc w:val="both"/>
        <w:textAlignment w:val="baseline"/>
        <w:outlineLvl w:val="0"/>
        <w:rPr>
          <w:rFonts w:eastAsia="Arial" w:cs="Calibri"/>
          <w:b/>
          <w:i/>
          <w:color w:val="00000A"/>
          <w:lang w:eastAsia="pl-PL"/>
        </w:rPr>
      </w:pPr>
      <w:r>
        <w:rPr>
          <w:rFonts w:eastAsia="Arial"/>
          <w:color w:val="00000A"/>
          <w:lang w:eastAsia="ar-SA"/>
        </w:rPr>
        <w:t>Rozliczenie między Zamawiającym a Wykonawcą będzie prowadzone wyłącznie w walucie polskiej (PLN).</w:t>
      </w:r>
    </w:p>
    <w:p w14:paraId="58447AF0" w14:textId="77777777" w:rsidR="00B64572" w:rsidRDefault="00B64572">
      <w:pPr>
        <w:keepNext/>
        <w:keepLines/>
        <w:spacing w:after="0" w:line="240" w:lineRule="auto"/>
        <w:ind w:left="284"/>
        <w:contextualSpacing/>
        <w:textAlignment w:val="baseline"/>
        <w:outlineLvl w:val="0"/>
        <w:rPr>
          <w:rFonts w:eastAsia="Arial" w:cs="Calibri"/>
          <w:b/>
          <w:i/>
          <w:color w:val="00000A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9"/>
      </w:tblGrid>
      <w:tr w:rsidR="000151E3" w14:paraId="1E887F7E" w14:textId="77777777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2D2F9D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431" w:hanging="371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</w:p>
        </w:tc>
      </w:tr>
    </w:tbl>
    <w:p w14:paraId="758FB600" w14:textId="77777777" w:rsidR="00B64572" w:rsidRDefault="00B64572">
      <w:pPr>
        <w:keepLines/>
        <w:spacing w:after="0" w:line="240" w:lineRule="auto"/>
        <w:jc w:val="both"/>
        <w:textAlignment w:val="baseline"/>
        <w:rPr>
          <w:rFonts w:eastAsia="Arial"/>
          <w:color w:val="00000A"/>
          <w:u w:val="single"/>
          <w:lang w:eastAsia="ar-SA"/>
        </w:rPr>
      </w:pPr>
    </w:p>
    <w:p w14:paraId="254604CE" w14:textId="77777777" w:rsidR="00B64572" w:rsidRDefault="00B64572">
      <w:pPr>
        <w:keepNext/>
        <w:keepLines/>
        <w:tabs>
          <w:tab w:val="left" w:pos="432"/>
        </w:tabs>
        <w:spacing w:after="0" w:line="240" w:lineRule="auto"/>
        <w:jc w:val="both"/>
        <w:textAlignment w:val="baseline"/>
        <w:outlineLvl w:val="0"/>
        <w:rPr>
          <w:rFonts w:eastAsia="Arial" w:cs="Calibri"/>
          <w:color w:val="00000A"/>
          <w:highlight w:val="yellow"/>
          <w:lang w:eastAsia="ar-SA"/>
        </w:rPr>
      </w:pPr>
      <w:r>
        <w:rPr>
          <w:rFonts w:eastAsia="Times New Roman"/>
          <w:bCs/>
          <w:color w:val="00000A"/>
          <w:lang w:eastAsia="ar-SA"/>
        </w:rPr>
        <w:t>Zmiany i wyjaśnienia treści SWZ oraz inne dokumenty zamówienia bezpośrednio związane z postepowaniem o udzielenie zamówienia będą udostępniane na stronie internetowej:</w:t>
      </w:r>
      <w:r>
        <w:rPr>
          <w:rFonts w:eastAsia="Arial"/>
          <w:color w:val="00000A"/>
          <w:lang w:eastAsia="ar-SA"/>
        </w:rPr>
        <w:t xml:space="preserve"> </w:t>
      </w:r>
      <w:r>
        <w:rPr>
          <w:color w:val="00000A"/>
        </w:rPr>
        <w:t>https://www.platformazakupowa.pl/pn/wssk_wroclaw</w:t>
      </w:r>
    </w:p>
    <w:p w14:paraId="0A330E68" w14:textId="77777777" w:rsidR="00B64572" w:rsidRDefault="00B64572">
      <w:pPr>
        <w:spacing w:after="0" w:line="240" w:lineRule="auto"/>
        <w:ind w:left="360" w:right="-2"/>
        <w:jc w:val="both"/>
        <w:textAlignment w:val="baseline"/>
        <w:rPr>
          <w:rFonts w:eastAsia="Arial" w:cs="Calibri"/>
          <w:color w:val="00000A"/>
          <w:highlight w:val="yellow"/>
          <w:lang w:eastAsia="ar-SA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51E3" w14:paraId="4EF23DE1" w14:textId="77777777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63BC6EC4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464" w:hanging="404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TRYB UDZIELENIA ZAMÓWIENIA</w:t>
            </w:r>
          </w:p>
        </w:tc>
      </w:tr>
    </w:tbl>
    <w:p w14:paraId="3E3CB110" w14:textId="77777777" w:rsidR="00B64572" w:rsidRDefault="00B64572">
      <w:pPr>
        <w:keepNext/>
        <w:keepLines/>
        <w:spacing w:after="0" w:line="240" w:lineRule="auto"/>
        <w:ind w:right="-2"/>
        <w:jc w:val="both"/>
        <w:textAlignment w:val="baseline"/>
        <w:rPr>
          <w:rFonts w:eastAsia="Times New Roman"/>
          <w:b/>
          <w:bCs/>
          <w:color w:val="00000A"/>
          <w:u w:val="single"/>
          <w:lang w:eastAsia="ar-SA"/>
        </w:rPr>
      </w:pPr>
    </w:p>
    <w:p w14:paraId="396181DD" w14:textId="77777777" w:rsidR="00B64572" w:rsidRDefault="00B64572">
      <w:pPr>
        <w:keepLines/>
        <w:numPr>
          <w:ilvl w:val="0"/>
          <w:numId w:val="34"/>
        </w:numPr>
        <w:spacing w:after="0" w:line="240" w:lineRule="auto"/>
        <w:ind w:left="328" w:hanging="328"/>
        <w:jc w:val="both"/>
        <w:textAlignment w:val="baseline"/>
        <w:rPr>
          <w:rFonts w:eastAsia="Arial"/>
          <w:color w:val="00000A"/>
          <w:lang w:eastAsia="ar-SA"/>
        </w:rPr>
      </w:pPr>
      <w:bookmarkStart w:id="2" w:name="__RefHeading__68_381024118"/>
      <w:bookmarkEnd w:id="2"/>
      <w:r>
        <w:rPr>
          <w:rFonts w:eastAsia="Arial"/>
          <w:color w:val="00000A"/>
          <w:lang w:eastAsia="ar-SA"/>
        </w:rPr>
        <w:t>Postępowanie prowadzone jest przy wartości zamówienia poniżej 215 000 euro</w:t>
      </w:r>
      <w:r>
        <w:rPr>
          <w:rFonts w:eastAsia="Times New Roman"/>
          <w:bCs/>
          <w:color w:val="00000A"/>
          <w:lang w:eastAsia="ar-SA"/>
        </w:rPr>
        <w:t xml:space="preserve"> w trybie podstawowym bez negocjacji, na podstawie art. 275 pkt. 1) ustawy Pzp.</w:t>
      </w:r>
    </w:p>
    <w:p w14:paraId="6CBFC6F6" w14:textId="77777777" w:rsidR="00B64572" w:rsidRDefault="00B64572">
      <w:pPr>
        <w:keepLines/>
        <w:numPr>
          <w:ilvl w:val="0"/>
          <w:numId w:val="34"/>
        </w:numPr>
        <w:spacing w:after="0" w:line="240" w:lineRule="auto"/>
        <w:ind w:left="328" w:hanging="328"/>
        <w:jc w:val="both"/>
        <w:textAlignment w:val="baseline"/>
        <w:rPr>
          <w:rFonts w:eastAsia="Times New Roman"/>
          <w:color w:val="00000A"/>
          <w:szCs w:val="24"/>
          <w:lang w:eastAsia="ar-SA"/>
        </w:rPr>
      </w:pPr>
      <w:r>
        <w:rPr>
          <w:rFonts w:eastAsia="Arial"/>
          <w:color w:val="00000A"/>
          <w:lang w:eastAsia="ar-SA"/>
        </w:rPr>
        <w:t>Podstawa prawna opracowania specyfikacji warunków zamówienia:</w:t>
      </w:r>
    </w:p>
    <w:p w14:paraId="1440B6BE" w14:textId="77777777" w:rsidR="00B64572" w:rsidRDefault="00B64572">
      <w:pPr>
        <w:keepLines/>
        <w:numPr>
          <w:ilvl w:val="0"/>
          <w:numId w:val="51"/>
        </w:numPr>
        <w:spacing w:after="0" w:line="240" w:lineRule="auto"/>
        <w:ind w:left="714" w:hanging="357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szCs w:val="24"/>
          <w:lang w:eastAsia="ar-SA"/>
        </w:rPr>
        <w:t>Ustawa z dnia 11 września 2019 r. Prawo Zamówień Publicznych (Dz. U. z 2024 r. poz. 1320 t.j.), zwana dalej ustawą Pzp,</w:t>
      </w:r>
    </w:p>
    <w:p w14:paraId="11AF55BE" w14:textId="77777777" w:rsidR="00B64572" w:rsidRDefault="00B64572">
      <w:pPr>
        <w:keepLines/>
        <w:numPr>
          <w:ilvl w:val="0"/>
          <w:numId w:val="51"/>
        </w:numPr>
        <w:spacing w:after="0" w:line="240" w:lineRule="auto"/>
        <w:ind w:left="714" w:hanging="357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0E790EC7" w14:textId="77777777" w:rsidR="00B64572" w:rsidRDefault="00B64572">
      <w:pPr>
        <w:numPr>
          <w:ilvl w:val="0"/>
          <w:numId w:val="51"/>
        </w:numPr>
        <w:spacing w:after="0" w:line="240" w:lineRule="auto"/>
        <w:jc w:val="both"/>
        <w:rPr>
          <w:color w:val="00000A"/>
        </w:rPr>
      </w:pPr>
      <w:r>
        <w:rPr>
          <w:rFonts w:eastAsia="Times New Roman"/>
          <w:color w:val="00000A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(M.P. 2023 r. poz. 1344).</w:t>
      </w:r>
    </w:p>
    <w:p w14:paraId="553896F9" w14:textId="77777777" w:rsidR="00B64572" w:rsidRDefault="00B64572">
      <w:pPr>
        <w:keepLines/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eastAsia="Arial"/>
          <w:color w:val="00000A"/>
          <w:lang w:eastAsia="ar-SA"/>
        </w:rPr>
      </w:pPr>
      <w:r>
        <w:rPr>
          <w:color w:val="00000A"/>
        </w:rPr>
        <w:t>W zakresie nieuregulowanym niniejszą Specyfikacją Warunków Zamówienia, zwaną dalej SWZ zastosowanie mają przepisy ustawy Pzp.</w:t>
      </w:r>
    </w:p>
    <w:p w14:paraId="7704AE83" w14:textId="77777777" w:rsidR="00B64572" w:rsidRDefault="00B64572">
      <w:pPr>
        <w:keepLines/>
        <w:numPr>
          <w:ilvl w:val="0"/>
          <w:numId w:val="28"/>
        </w:numPr>
        <w:tabs>
          <w:tab w:val="left" w:pos="-1380"/>
        </w:tabs>
        <w:spacing w:after="0" w:line="240" w:lineRule="auto"/>
        <w:ind w:left="284" w:hanging="284"/>
        <w:jc w:val="both"/>
        <w:textAlignment w:val="baseline"/>
        <w:rPr>
          <w:color w:val="00000A"/>
        </w:rPr>
      </w:pPr>
      <w:r>
        <w:rPr>
          <w:rFonts w:eastAsia="Arial"/>
          <w:color w:val="00000A"/>
          <w:lang w:eastAsia="ar-SA"/>
        </w:rPr>
        <w:t>Do czynno</w:t>
      </w:r>
      <w:r>
        <w:rPr>
          <w:rFonts w:eastAsia="TimesNewRoman"/>
          <w:color w:val="00000A"/>
          <w:lang w:eastAsia="ar-SA"/>
        </w:rPr>
        <w:t>ś</w:t>
      </w:r>
      <w:r>
        <w:rPr>
          <w:rFonts w:eastAsia="Arial"/>
          <w:color w:val="00000A"/>
          <w:lang w:eastAsia="ar-SA"/>
        </w:rPr>
        <w:t>ci podejmowanych przez Zamawiaj</w:t>
      </w:r>
      <w:r>
        <w:rPr>
          <w:rFonts w:eastAsia="TimesNewRoman"/>
          <w:color w:val="00000A"/>
          <w:lang w:eastAsia="ar-SA"/>
        </w:rPr>
        <w:t>ą</w:t>
      </w:r>
      <w:r>
        <w:rPr>
          <w:rFonts w:eastAsia="Arial"/>
          <w:color w:val="00000A"/>
          <w:lang w:eastAsia="ar-SA"/>
        </w:rPr>
        <w:t>cego i Wykonawcę stosowa</w:t>
      </w:r>
      <w:r>
        <w:rPr>
          <w:rFonts w:eastAsia="TimesNewRoman"/>
          <w:color w:val="00000A"/>
          <w:lang w:eastAsia="ar-SA"/>
        </w:rPr>
        <w:t xml:space="preserve">ć </w:t>
      </w:r>
      <w:r>
        <w:rPr>
          <w:rFonts w:eastAsia="Arial"/>
          <w:color w:val="00000A"/>
          <w:lang w:eastAsia="ar-SA"/>
        </w:rPr>
        <w:t>si</w:t>
      </w:r>
      <w:r>
        <w:rPr>
          <w:rFonts w:eastAsia="TimesNewRoman"/>
          <w:color w:val="00000A"/>
          <w:lang w:eastAsia="ar-SA"/>
        </w:rPr>
        <w:t xml:space="preserve">ę </w:t>
      </w:r>
      <w:r>
        <w:rPr>
          <w:rFonts w:eastAsia="Arial"/>
          <w:color w:val="00000A"/>
          <w:lang w:eastAsia="ar-SA"/>
        </w:rPr>
        <w:t>b</w:t>
      </w:r>
      <w:r>
        <w:rPr>
          <w:rFonts w:eastAsia="TimesNewRoman"/>
          <w:color w:val="00000A"/>
          <w:lang w:eastAsia="ar-SA"/>
        </w:rPr>
        <w:t>ę</w:t>
      </w:r>
      <w:r>
        <w:rPr>
          <w:rFonts w:eastAsia="Arial"/>
          <w:color w:val="00000A"/>
          <w:lang w:eastAsia="ar-SA"/>
        </w:rPr>
        <w:t>dzie przepisy ustawy z dnia 23 kwietnia 1964 r. – Kodeks cywilny (Dz. U. z 2023 r., poz. 1610 ze zm.), je</w:t>
      </w:r>
      <w:r>
        <w:rPr>
          <w:rFonts w:eastAsia="TimesNewRoman"/>
          <w:color w:val="00000A"/>
          <w:lang w:eastAsia="ar-SA"/>
        </w:rPr>
        <w:t>ż</w:t>
      </w:r>
      <w:r>
        <w:rPr>
          <w:rFonts w:eastAsia="Arial"/>
          <w:color w:val="00000A"/>
          <w:lang w:eastAsia="ar-SA"/>
        </w:rPr>
        <w:t>eli przepisy ustawy Pzp nie stanowi</w:t>
      </w:r>
      <w:r>
        <w:rPr>
          <w:rFonts w:eastAsia="TimesNewRoman"/>
          <w:color w:val="00000A"/>
          <w:lang w:eastAsia="ar-SA"/>
        </w:rPr>
        <w:t xml:space="preserve">ą </w:t>
      </w:r>
      <w:r>
        <w:rPr>
          <w:rFonts w:eastAsia="Arial"/>
          <w:color w:val="00000A"/>
          <w:lang w:eastAsia="ar-SA"/>
        </w:rPr>
        <w:t>inaczej.</w:t>
      </w:r>
    </w:p>
    <w:p w14:paraId="09A7D28D" w14:textId="77777777" w:rsidR="00B64572" w:rsidRDefault="00B64572">
      <w:pPr>
        <w:keepLines/>
        <w:numPr>
          <w:ilvl w:val="0"/>
          <w:numId w:val="28"/>
        </w:numPr>
        <w:tabs>
          <w:tab w:val="left" w:pos="-1380"/>
        </w:tabs>
        <w:spacing w:after="0" w:line="240" w:lineRule="auto"/>
        <w:ind w:left="284" w:hanging="284"/>
        <w:jc w:val="both"/>
        <w:textAlignment w:val="baseline"/>
        <w:rPr>
          <w:color w:val="00000A"/>
        </w:rPr>
      </w:pPr>
      <w:r>
        <w:rPr>
          <w:color w:val="00000A"/>
        </w:rPr>
        <w:t>Zamawiający nie przewiduje:</w:t>
      </w:r>
    </w:p>
    <w:p w14:paraId="0645218D" w14:textId="77777777" w:rsidR="00B64572" w:rsidRDefault="00B64572">
      <w:pPr>
        <w:numPr>
          <w:ilvl w:val="0"/>
          <w:numId w:val="60"/>
        </w:numPr>
        <w:spacing w:after="0" w:line="240" w:lineRule="auto"/>
        <w:ind w:left="709" w:hanging="425"/>
        <w:contextualSpacing/>
        <w:rPr>
          <w:color w:val="00000A"/>
        </w:rPr>
      </w:pPr>
      <w:r>
        <w:rPr>
          <w:color w:val="00000A"/>
        </w:rPr>
        <w:t xml:space="preserve">możliwości udzielenia zamówień, o których mowa w art.  305 pkt. 2), art. 281 ust. 2 pkt. 11 uPzp </w:t>
      </w:r>
    </w:p>
    <w:p w14:paraId="2524C5C9" w14:textId="77777777" w:rsidR="00B64572" w:rsidRDefault="00B64572">
      <w:pPr>
        <w:numPr>
          <w:ilvl w:val="0"/>
          <w:numId w:val="60"/>
        </w:numPr>
        <w:spacing w:after="0" w:line="240" w:lineRule="auto"/>
        <w:ind w:left="709" w:right="62" w:hanging="425"/>
        <w:contextualSpacing/>
        <w:jc w:val="both"/>
        <w:textAlignment w:val="baseline"/>
        <w:rPr>
          <w:color w:val="00000A"/>
        </w:rPr>
      </w:pPr>
      <w:r>
        <w:rPr>
          <w:color w:val="00000A"/>
        </w:rPr>
        <w:t>możliwości składania ofert wariantowych,</w:t>
      </w:r>
    </w:p>
    <w:p w14:paraId="0EC48644" w14:textId="77777777" w:rsidR="00B64572" w:rsidRDefault="00B64572">
      <w:pPr>
        <w:numPr>
          <w:ilvl w:val="0"/>
          <w:numId w:val="60"/>
        </w:numPr>
        <w:spacing w:after="0" w:line="240" w:lineRule="auto"/>
        <w:ind w:left="709" w:right="62" w:hanging="425"/>
        <w:contextualSpacing/>
        <w:jc w:val="both"/>
        <w:textAlignment w:val="baseline"/>
        <w:rPr>
          <w:color w:val="00000A"/>
        </w:rPr>
      </w:pPr>
      <w:r>
        <w:rPr>
          <w:color w:val="00000A"/>
        </w:rPr>
        <w:t>prowadzenia aukcji elektronicznej,</w:t>
      </w:r>
    </w:p>
    <w:p w14:paraId="245F94CE" w14:textId="77777777" w:rsidR="00B64572" w:rsidRDefault="00B64572">
      <w:pPr>
        <w:numPr>
          <w:ilvl w:val="0"/>
          <w:numId w:val="60"/>
        </w:numPr>
        <w:spacing w:after="0" w:line="240" w:lineRule="auto"/>
        <w:ind w:left="709" w:hanging="425"/>
        <w:contextualSpacing/>
        <w:jc w:val="both"/>
        <w:textAlignment w:val="baseline"/>
        <w:rPr>
          <w:rFonts w:eastAsia="Arial"/>
          <w:color w:val="00000A"/>
          <w:lang w:eastAsia="ar-SA"/>
        </w:rPr>
      </w:pPr>
      <w:r>
        <w:rPr>
          <w:color w:val="00000A"/>
        </w:rPr>
        <w:t>zwrotu kosztów udziału w postępowaniu za wyjątkiem sytuacji o których mowa w art. 261 ustawy Pzp.</w:t>
      </w:r>
    </w:p>
    <w:p w14:paraId="01DC5BDC" w14:textId="77777777" w:rsidR="00B64572" w:rsidRDefault="00B64572">
      <w:pPr>
        <w:numPr>
          <w:ilvl w:val="0"/>
          <w:numId w:val="60"/>
        </w:numPr>
        <w:spacing w:after="0" w:line="240" w:lineRule="auto"/>
        <w:ind w:left="709" w:right="62" w:hanging="425"/>
        <w:contextualSpacing/>
        <w:jc w:val="both"/>
        <w:textAlignment w:val="baseline"/>
        <w:rPr>
          <w:rFonts w:eastAsia="Times New Roman"/>
          <w:b/>
          <w:bCs/>
          <w:color w:val="00000A"/>
          <w:lang w:eastAsia="ar-SA"/>
        </w:rPr>
      </w:pPr>
      <w:r>
        <w:rPr>
          <w:rFonts w:eastAsia="Arial"/>
          <w:color w:val="00000A"/>
          <w:lang w:eastAsia="ar-SA"/>
        </w:rPr>
        <w:t>rozliczeń z Wykonawcą w walutach obcych.</w:t>
      </w:r>
      <w:r>
        <w:rPr>
          <w:rFonts w:eastAsia="Arial"/>
          <w:strike/>
          <w:color w:val="00000A"/>
          <w:lang w:eastAsia="ar-SA"/>
        </w:rPr>
        <w:t xml:space="preserve">  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9"/>
      </w:tblGrid>
      <w:tr w:rsidR="000151E3" w14:paraId="4D97FD99" w14:textId="77777777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BCC329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567" w:hanging="507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lastRenderedPageBreak/>
              <w:t>INFORMACJA, CZY ZAMAWIAJĄCY PRZEWIDUJE WYBÓR NAJKORZYSTNIEJSZEJ OFERTY Z MOŻLIWOŚCIĄ PROWADZENIA NEGOCJACJI</w:t>
            </w:r>
          </w:p>
        </w:tc>
      </w:tr>
    </w:tbl>
    <w:p w14:paraId="5AE8B12B" w14:textId="77777777" w:rsidR="00B64572" w:rsidRDefault="00B64572">
      <w:pPr>
        <w:keepLines/>
        <w:tabs>
          <w:tab w:val="left" w:pos="-1380"/>
        </w:tabs>
        <w:spacing w:after="0" w:line="240" w:lineRule="auto"/>
        <w:jc w:val="both"/>
        <w:textAlignment w:val="baseline"/>
        <w:rPr>
          <w:rFonts w:eastAsia="Arial"/>
          <w:color w:val="00000A"/>
          <w:lang w:eastAsia="ar-SA"/>
        </w:rPr>
      </w:pPr>
    </w:p>
    <w:p w14:paraId="2BE1AF9D" w14:textId="77777777" w:rsidR="00B64572" w:rsidRDefault="00B64572">
      <w:pPr>
        <w:keepLines/>
        <w:tabs>
          <w:tab w:val="left" w:pos="-1380"/>
        </w:tabs>
        <w:spacing w:after="0" w:line="240" w:lineRule="auto"/>
        <w:ind w:left="284"/>
        <w:jc w:val="both"/>
        <w:textAlignment w:val="baseline"/>
        <w:rPr>
          <w:rFonts w:eastAsia="Arial"/>
          <w:color w:val="00000A"/>
          <w:lang w:eastAsia="ar-SA"/>
        </w:rPr>
      </w:pPr>
      <w:r>
        <w:rPr>
          <w:rFonts w:eastAsia="Arial"/>
          <w:color w:val="00000A"/>
          <w:lang w:eastAsia="ar-SA"/>
        </w:rPr>
        <w:t>Zamawiający nie przewiduje wyboru najkorzystniejszej oferty z możliwością prowadzenia negocjacji.</w:t>
      </w:r>
    </w:p>
    <w:p w14:paraId="0C1AF095" w14:textId="77777777" w:rsidR="00B64572" w:rsidRDefault="00B64572">
      <w:pPr>
        <w:keepLines/>
        <w:tabs>
          <w:tab w:val="left" w:pos="-1380"/>
        </w:tabs>
        <w:spacing w:after="0" w:line="240" w:lineRule="auto"/>
        <w:jc w:val="both"/>
        <w:textAlignment w:val="baseline"/>
        <w:rPr>
          <w:rFonts w:eastAsia="Arial"/>
          <w:color w:val="00000A"/>
          <w:lang w:eastAsia="ar-SA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51E3" w14:paraId="1D103490" w14:textId="77777777">
        <w:trPr>
          <w:trHeight w:val="192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008C2FBE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459" w:hanging="399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OPIS PRZEDMIOTU ZAMÓWIENIA</w:t>
            </w:r>
            <w:r>
              <w:rPr>
                <w:rFonts w:eastAsia="Times New Roman"/>
                <w:b/>
                <w:bCs/>
                <w:color w:val="00000A"/>
                <w:sz w:val="20"/>
                <w:szCs w:val="24"/>
                <w:lang w:eastAsia="ar-SA"/>
              </w:rPr>
              <w:tab/>
            </w:r>
          </w:p>
        </w:tc>
      </w:tr>
    </w:tbl>
    <w:p w14:paraId="7614AA8F" w14:textId="71287F37" w:rsidR="00E75783" w:rsidRPr="00E75783" w:rsidRDefault="00E75783" w:rsidP="00E75783">
      <w:pPr>
        <w:numPr>
          <w:ilvl w:val="0"/>
          <w:numId w:val="76"/>
        </w:numPr>
        <w:suppressAutoHyphens w:val="0"/>
        <w:autoSpaceDN w:val="0"/>
        <w:spacing w:after="0" w:line="240" w:lineRule="auto"/>
        <w:jc w:val="both"/>
        <w:textAlignment w:val="baseline"/>
        <w:rPr>
          <w:lang w:eastAsia="en-US"/>
        </w:rPr>
      </w:pPr>
      <w:bookmarkStart w:id="3" w:name="__RefHeading__70_381024118"/>
      <w:bookmarkEnd w:id="3"/>
      <w:r w:rsidRPr="00E75783">
        <w:rPr>
          <w:lang w:eastAsia="en-US"/>
        </w:rPr>
        <w:t>Przedmiotem zamówienia jest odnowienie wsparcia technicznego oraz subskrypcji używanych funkcji bezpieczeństwa dla posiadanych urządzeń i licencji Fortinet,</w:t>
      </w:r>
      <w:r w:rsidRPr="00E75783">
        <w:rPr>
          <w:rFonts w:eastAsia="Roboto" w:cs="Calibri"/>
          <w:kern w:val="3"/>
          <w:lang w:bidi="hi-IN"/>
        </w:rPr>
        <w:t xml:space="preserve"> </w:t>
      </w:r>
      <w:r w:rsidRPr="00E75783">
        <w:rPr>
          <w:lang w:eastAsia="en-US"/>
        </w:rPr>
        <w:t xml:space="preserve">zgodnie z zakresem i terminami podanymi w tabeli poniżej,  zwanych dalej </w:t>
      </w:r>
      <w:r w:rsidRPr="00E75783">
        <w:rPr>
          <w:i/>
          <w:lang w:eastAsia="en-US"/>
        </w:rPr>
        <w:t>„oprogramowaniem”</w:t>
      </w:r>
      <w:r w:rsidRPr="00E75783">
        <w:rPr>
          <w:lang w:eastAsia="en-US"/>
        </w:rPr>
        <w:t xml:space="preserve"> dla Wojewódzkiego Szpitala Specjalistycznego we Wrocławiu.</w:t>
      </w:r>
    </w:p>
    <w:p w14:paraId="11E02298" w14:textId="77777777" w:rsidR="00E75783" w:rsidRPr="00E75783" w:rsidRDefault="00E75783" w:rsidP="00E75783">
      <w:pPr>
        <w:autoSpaceDE w:val="0"/>
        <w:autoSpaceDN w:val="0"/>
        <w:spacing w:after="0" w:line="240" w:lineRule="auto"/>
        <w:jc w:val="both"/>
        <w:textAlignment w:val="baseline"/>
        <w:rPr>
          <w:rFonts w:cs="Calibri"/>
          <w:kern w:val="3"/>
        </w:rPr>
      </w:pPr>
    </w:p>
    <w:tbl>
      <w:tblPr>
        <w:tblW w:w="90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2000"/>
        <w:gridCol w:w="1640"/>
        <w:gridCol w:w="3512"/>
      </w:tblGrid>
      <w:tr w:rsidR="00E75783" w:rsidRPr="00E75783" w14:paraId="0BBB8DC9" w14:textId="77777777" w:rsidTr="00CF597B">
        <w:trPr>
          <w:trHeight w:val="48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165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eastAsia="pl-PL"/>
              </w:rPr>
              <w:t>Model urządzenia</w:t>
            </w:r>
            <w:r w:rsidRPr="00E75783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/rodzaj licencji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0807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seryjny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371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Termin wsparcia </w:t>
            </w:r>
            <w:r w:rsidRPr="00E75783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do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AA29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i zakres wsparcia</w:t>
            </w:r>
          </w:p>
        </w:tc>
      </w:tr>
      <w:tr w:rsidR="00E75783" w:rsidRPr="00785277" w14:paraId="39BFBC33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5EA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448D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DD4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S448DNTF18000950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1B7" w14:textId="46E8FD7A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14.06.202</w:t>
            </w:r>
            <w:r w:rsidR="009A79C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468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Hardware 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Return To Factory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Firmware &amp; General Updates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Enhanced Support 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24x7</w:t>
            </w:r>
          </w:p>
        </w:tc>
      </w:tr>
      <w:tr w:rsidR="00E75783" w:rsidRPr="00E75783" w14:paraId="6806EC84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205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448D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3DA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S448DNTF18000952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837" w14:textId="7350FA39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14.06.202</w:t>
            </w:r>
            <w:r w:rsidR="009A79C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CD8A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7DBF5E10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56F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448D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93A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S448DNTF18000978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11C" w14:textId="049C52CC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14.06.202</w:t>
            </w:r>
            <w:r w:rsidR="009A79C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9D3F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72852149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665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448D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0D3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S448DNTF18000996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A37" w14:textId="7C2119C6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14.06.202</w:t>
            </w:r>
            <w:r w:rsidR="009A79C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9879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4C46E511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AB9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448D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920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S448DNTF18001500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1C73" w14:textId="1CE6AD94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14.06.202</w:t>
            </w:r>
            <w:r w:rsidR="009A79C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29DD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6B71DFB6" w14:textId="77777777" w:rsidTr="00CF597B">
        <w:trPr>
          <w:trHeight w:val="693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896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224D FPOE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369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S224DFTF18001518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2B8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E2EF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532887D1" w14:textId="77777777" w:rsidTr="00CF597B">
        <w:trPr>
          <w:trHeight w:val="577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0BF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224D FPOE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AF5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S224DFTF18001688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BFE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196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16B29B74" w14:textId="77777777" w:rsidTr="00CF597B">
        <w:trPr>
          <w:trHeight w:val="588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BF9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224D FPOE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17F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S224DFTF18001755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082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04E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104E2E14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FD2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224D FPOE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B59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S224DFTF18001939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9ED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5B6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E75783" w14:paraId="045E2767" w14:textId="77777777" w:rsidTr="00CF597B">
        <w:trPr>
          <w:trHeight w:val="24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945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FortiSwitch 224D FPOE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1CB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S224DFTF18001970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54B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8BA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785277" w14:paraId="7E6CF3D3" w14:textId="77777777" w:rsidTr="00CF597B">
        <w:trPr>
          <w:trHeight w:val="274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6C2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FortiGate 800D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6A3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FG800D3917800905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636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DE25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Hardware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 xml:space="preserve"> Return To Factory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Firmware &amp; General Updates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Enhanced Support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24x7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Advanced Malware Protection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NGFW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Web Filtering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AntiSpam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</w:p>
        </w:tc>
      </w:tr>
      <w:tr w:rsidR="00E75783" w:rsidRPr="00E75783" w14:paraId="6DCCC925" w14:textId="77777777" w:rsidTr="00CF597B">
        <w:trPr>
          <w:trHeight w:val="85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34F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FortiGate 800D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8B5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FG800D3917800917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46A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93DF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5783" w:rsidRPr="00785277" w14:paraId="11B3A673" w14:textId="77777777" w:rsidTr="00CF597B">
        <w:trPr>
          <w:trHeight w:val="2116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94D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FortiMail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85E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FEVM020000128736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4603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CD9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Firmware &amp; General Updates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Enhanced Support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24x7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Telephone Support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24x7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Advanced Malware Protection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AntiSpam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</w:p>
        </w:tc>
      </w:tr>
      <w:tr w:rsidR="00E75783" w:rsidRPr="00785277" w14:paraId="03EF8C75" w14:textId="77777777" w:rsidTr="00CF597B">
        <w:trPr>
          <w:trHeight w:val="96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44C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FortiAnalyzer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C21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FAZ-VM0000128735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83A3" w14:textId="77777777" w:rsidR="00E75783" w:rsidRPr="00E75783" w:rsidRDefault="00E75783" w:rsidP="009F38F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75783">
              <w:rPr>
                <w:rFonts w:eastAsia="Times New Roman" w:cs="Calibri"/>
                <w:color w:val="000000"/>
                <w:lang w:eastAsia="pl-PL"/>
              </w:rPr>
              <w:t>31.12.2026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8EE" w14:textId="77777777" w:rsidR="00E75783" w:rsidRPr="00E75783" w:rsidRDefault="00E75783" w:rsidP="009F38F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Firmware &amp; General Updates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Enhanced Support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24x7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Telephone Support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24x7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br/>
            </w:r>
            <w:r w:rsidRPr="00E75783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Threat Detection service</w:t>
            </w:r>
            <w:r w:rsidRPr="00E75783">
              <w:rPr>
                <w:rFonts w:eastAsia="Times New Roman" w:cs="Calibri"/>
                <w:color w:val="000000"/>
                <w:lang w:val="en-US" w:eastAsia="pl-PL"/>
              </w:rPr>
              <w:t xml:space="preserve"> - </w:t>
            </w:r>
            <w:r w:rsidRPr="00E75783">
              <w:rPr>
                <w:rFonts w:eastAsia="Times New Roman" w:cs="Calibri"/>
                <w:i/>
                <w:iCs/>
                <w:color w:val="000000"/>
                <w:lang w:val="en-US" w:eastAsia="pl-PL"/>
              </w:rPr>
              <w:t>Web/Online</w:t>
            </w:r>
          </w:p>
        </w:tc>
      </w:tr>
    </w:tbl>
    <w:p w14:paraId="4CD369A8" w14:textId="77777777" w:rsidR="009F38FE" w:rsidRPr="00785277" w:rsidRDefault="009F38FE" w:rsidP="009F38FE">
      <w:pPr>
        <w:suppressAutoHyphens w:val="0"/>
        <w:autoSpaceDN w:val="0"/>
        <w:spacing w:after="0" w:line="240" w:lineRule="auto"/>
        <w:ind w:left="360"/>
        <w:jc w:val="both"/>
        <w:textAlignment w:val="baseline"/>
        <w:rPr>
          <w:lang w:val="en-GB" w:eastAsia="en-US"/>
        </w:rPr>
      </w:pPr>
    </w:p>
    <w:p w14:paraId="17EC0E64" w14:textId="4341C29A" w:rsidR="00E75783" w:rsidRPr="00E75783" w:rsidRDefault="00E75783" w:rsidP="00E75783">
      <w:pPr>
        <w:numPr>
          <w:ilvl w:val="0"/>
          <w:numId w:val="76"/>
        </w:numPr>
        <w:suppressAutoHyphens w:val="0"/>
        <w:autoSpaceDN w:val="0"/>
        <w:spacing w:after="0" w:line="240" w:lineRule="auto"/>
        <w:jc w:val="both"/>
        <w:textAlignment w:val="baseline"/>
        <w:rPr>
          <w:lang w:eastAsia="en-US"/>
        </w:rPr>
      </w:pPr>
      <w:r w:rsidRPr="00E75783">
        <w:rPr>
          <w:lang w:eastAsia="en-US"/>
        </w:rPr>
        <w:t>Szczegółowy opis przedmiotu zamówienia zawiera załącznik nr 4 do SWZ.</w:t>
      </w:r>
    </w:p>
    <w:p w14:paraId="55F0DA68" w14:textId="77777777" w:rsidR="00E75783" w:rsidRPr="00E75783" w:rsidRDefault="00E75783" w:rsidP="00E75783">
      <w:pPr>
        <w:numPr>
          <w:ilvl w:val="0"/>
          <w:numId w:val="76"/>
        </w:numPr>
        <w:suppressAutoHyphens w:val="0"/>
        <w:autoSpaceDN w:val="0"/>
        <w:spacing w:after="0" w:line="240" w:lineRule="auto"/>
        <w:jc w:val="both"/>
        <w:textAlignment w:val="baseline"/>
        <w:rPr>
          <w:lang w:eastAsia="en-US"/>
        </w:rPr>
      </w:pPr>
      <w:r w:rsidRPr="00E75783">
        <w:rPr>
          <w:lang w:eastAsia="en-US"/>
        </w:rPr>
        <w:t>Przedmiot zamówienia obejmuje odnowienie wsparcia technicznego oraz subskrypcji używanych funkcji bezpieczeństwa dla posiadanych urządzeń i licencji Fortinet zgodnie z zakresem i terminami wskazanymi w Załączniku nr 4 do SWZ.</w:t>
      </w:r>
    </w:p>
    <w:p w14:paraId="13F7BDF2" w14:textId="77777777" w:rsidR="00E75783" w:rsidRPr="00E75783" w:rsidRDefault="00E75783" w:rsidP="00E75783">
      <w:pPr>
        <w:numPr>
          <w:ilvl w:val="0"/>
          <w:numId w:val="76"/>
        </w:numPr>
        <w:suppressAutoHyphens w:val="0"/>
        <w:autoSpaceDN w:val="0"/>
        <w:spacing w:after="0" w:line="240" w:lineRule="auto"/>
        <w:jc w:val="both"/>
        <w:textAlignment w:val="baseline"/>
        <w:rPr>
          <w:rFonts w:eastAsia="Times New Roman"/>
          <w:lang w:eastAsia="ar-SA"/>
        </w:rPr>
      </w:pPr>
      <w:r w:rsidRPr="00E75783">
        <w:rPr>
          <w:lang w:eastAsia="en-US"/>
        </w:rPr>
        <w:t>Wykonawca zobowiązany jest zrealizować zamówienie na zasadach i warunkach opisanych w projekcie umowy stanowiącym załącznik nr 2 do SWZ.</w:t>
      </w:r>
    </w:p>
    <w:p w14:paraId="223EB18D" w14:textId="77777777" w:rsidR="00E75783" w:rsidRPr="00E75783" w:rsidRDefault="00E75783" w:rsidP="00E75783">
      <w:pPr>
        <w:numPr>
          <w:ilvl w:val="0"/>
          <w:numId w:val="76"/>
        </w:numPr>
        <w:suppressAutoHyphens w:val="0"/>
        <w:autoSpaceDN w:val="0"/>
        <w:spacing w:after="0" w:line="240" w:lineRule="auto"/>
        <w:jc w:val="both"/>
        <w:textAlignment w:val="baseline"/>
        <w:rPr>
          <w:rFonts w:eastAsia="Times New Roman"/>
          <w:lang w:eastAsia="ar-SA"/>
        </w:rPr>
      </w:pPr>
      <w:r w:rsidRPr="00E75783">
        <w:rPr>
          <w:color w:val="000000"/>
          <w:lang w:eastAsia="en-US"/>
        </w:rPr>
        <w:t xml:space="preserve">Klasyfikacja zamówienia wg wspólnego słownika zamówień (CPV): </w:t>
      </w:r>
    </w:p>
    <w:p w14:paraId="5A2E3062" w14:textId="77777777" w:rsidR="00E75783" w:rsidRPr="00E75783" w:rsidRDefault="00E75783" w:rsidP="00E75783">
      <w:pPr>
        <w:suppressAutoHyphens w:val="0"/>
        <w:spacing w:after="0" w:line="240" w:lineRule="auto"/>
        <w:ind w:left="426"/>
        <w:jc w:val="both"/>
        <w:rPr>
          <w:rFonts w:eastAsia="Times New Roman" w:cs="Calibri"/>
          <w:color w:val="00000A"/>
          <w:lang w:eastAsia="ar-SA"/>
        </w:rPr>
      </w:pPr>
      <w:r w:rsidRPr="00E75783">
        <w:rPr>
          <w:rFonts w:eastAsia="Times New Roman" w:cs="Calibri"/>
          <w:color w:val="00000A"/>
          <w:lang w:eastAsia="ar-SA"/>
        </w:rPr>
        <w:t xml:space="preserve">48000000-8 </w:t>
      </w:r>
      <w:r w:rsidRPr="00E75783">
        <w:rPr>
          <w:rFonts w:cs="Calibri"/>
          <w:color w:val="00000A"/>
          <w:lang w:eastAsia="en-US"/>
        </w:rPr>
        <w:t xml:space="preserve">– pakiety </w:t>
      </w:r>
      <w:r w:rsidRPr="00E75783">
        <w:rPr>
          <w:rFonts w:eastAsia="Times New Roman" w:cs="Calibri"/>
          <w:color w:val="00000A"/>
          <w:lang w:eastAsia="ar-SA"/>
        </w:rPr>
        <w:t xml:space="preserve">oprogramowania i systemy informatyczne </w:t>
      </w:r>
    </w:p>
    <w:p w14:paraId="6856686B" w14:textId="64113EE8" w:rsidR="001A161B" w:rsidRPr="00CF597B" w:rsidRDefault="00E75783" w:rsidP="00CF597B">
      <w:pPr>
        <w:suppressAutoHyphens w:val="0"/>
        <w:autoSpaceDN w:val="0"/>
        <w:spacing w:after="0" w:line="240" w:lineRule="auto"/>
        <w:ind w:left="426" w:right="65"/>
        <w:jc w:val="both"/>
        <w:rPr>
          <w:rFonts w:cs="Calibri"/>
          <w:color w:val="00000A"/>
          <w:lang w:eastAsia="en-US"/>
        </w:rPr>
      </w:pPr>
      <w:r w:rsidRPr="00E75783">
        <w:rPr>
          <w:rFonts w:cs="Calibri"/>
          <w:color w:val="00000A"/>
          <w:lang w:eastAsia="en-US"/>
        </w:rPr>
        <w:t>72611000-6 – usługi w zakresie wsparcia technicznego</w:t>
      </w:r>
      <w:r w:rsidRPr="00E75783">
        <w:rPr>
          <w:rFonts w:eastAsia="Times New Roman"/>
          <w:lang w:eastAsia="ar-SA"/>
        </w:rPr>
        <w:t xml:space="preserve"> </w:t>
      </w:r>
    </w:p>
    <w:p w14:paraId="4FA64F94" w14:textId="77777777" w:rsidR="00B64572" w:rsidRDefault="00B64572">
      <w:pPr>
        <w:spacing w:after="0" w:line="240" w:lineRule="auto"/>
        <w:ind w:left="360" w:right="65"/>
        <w:jc w:val="both"/>
        <w:textAlignment w:val="baseline"/>
        <w:rPr>
          <w:rFonts w:cs="Aptos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71"/>
      </w:tblGrid>
      <w:tr w:rsidR="000151E3" w14:paraId="6B25311E" w14:textId="77777777"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47AF84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601" w:hanging="541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OPIS CZĘŚCI ZAMÓWIENIA</w:t>
            </w:r>
          </w:p>
        </w:tc>
      </w:tr>
    </w:tbl>
    <w:p w14:paraId="0CDA47C2" w14:textId="77777777" w:rsidR="00B64572" w:rsidRDefault="00B64572">
      <w:pPr>
        <w:tabs>
          <w:tab w:val="left" w:pos="0"/>
        </w:tabs>
        <w:spacing w:after="0" w:line="240" w:lineRule="auto"/>
        <w:ind w:right="62"/>
        <w:jc w:val="both"/>
      </w:pPr>
    </w:p>
    <w:p w14:paraId="56C6FDAF" w14:textId="77777777" w:rsidR="00CF597B" w:rsidRPr="00CF597B" w:rsidRDefault="00CF597B" w:rsidP="00CF597B">
      <w:pPr>
        <w:tabs>
          <w:tab w:val="left" w:pos="0"/>
        </w:tabs>
        <w:spacing w:after="0" w:line="240" w:lineRule="auto"/>
        <w:ind w:right="65"/>
        <w:jc w:val="both"/>
        <w:rPr>
          <w:rFonts w:cs="Calibri"/>
        </w:rPr>
      </w:pPr>
      <w:r w:rsidRPr="00CF597B">
        <w:rPr>
          <w:rFonts w:cs="Calibri"/>
        </w:rPr>
        <w:t xml:space="preserve">Zamawiający nie dopuszcza składania ofert częściowych. </w:t>
      </w:r>
    </w:p>
    <w:p w14:paraId="2CFF9AB2" w14:textId="2AFEFFF0" w:rsidR="00B64572" w:rsidRDefault="00CF597B" w:rsidP="00CF597B">
      <w:pPr>
        <w:tabs>
          <w:tab w:val="left" w:pos="0"/>
        </w:tabs>
        <w:spacing w:after="0" w:line="240" w:lineRule="auto"/>
        <w:ind w:right="65"/>
        <w:jc w:val="both"/>
        <w:rPr>
          <w:rFonts w:cs="Calibri"/>
        </w:rPr>
      </w:pPr>
      <w:r w:rsidRPr="00CF597B">
        <w:rPr>
          <w:rFonts w:cs="Calibri"/>
        </w:rPr>
        <w:t>Zamawiający odstąpił od podziału zadania na części. Przedmiot zamówienia jest niepodzielną na części usługą. W ocenie Zamawiającego ze względów technologicznych i wykonawczych, oraz racjonalnego wydatkowania środków publicznych nie ma możliwości podzielenia niniejszego zamówienia na części.</w:t>
      </w:r>
    </w:p>
    <w:p w14:paraId="64DE6180" w14:textId="77777777" w:rsidR="00B64572" w:rsidRDefault="00B64572">
      <w:pPr>
        <w:tabs>
          <w:tab w:val="left" w:pos="0"/>
        </w:tabs>
        <w:spacing w:after="0" w:line="240" w:lineRule="auto"/>
        <w:ind w:right="62"/>
        <w:jc w:val="both"/>
        <w:rPr>
          <w:rFonts w:cs="Calibri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76466AB9" w14:textId="77777777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14:paraId="424F463D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TERMIN WYKONANIA ZAMÓWIENIA</w:t>
            </w:r>
          </w:p>
        </w:tc>
      </w:tr>
    </w:tbl>
    <w:p w14:paraId="06792FE0" w14:textId="77777777" w:rsidR="00B64572" w:rsidRDefault="00B64572">
      <w:pPr>
        <w:spacing w:after="0" w:line="240" w:lineRule="auto"/>
        <w:ind w:right="-2"/>
        <w:jc w:val="both"/>
        <w:textAlignment w:val="baseline"/>
        <w:rPr>
          <w:rFonts w:cs="Calibri"/>
        </w:rPr>
      </w:pPr>
    </w:p>
    <w:p w14:paraId="2E31D241" w14:textId="5BEA36B6" w:rsidR="009F38FE" w:rsidRPr="009F38FE" w:rsidRDefault="009F38FE" w:rsidP="009F38FE">
      <w:pPr>
        <w:numPr>
          <w:ilvl w:val="3"/>
          <w:numId w:val="77"/>
        </w:numPr>
        <w:spacing w:after="0" w:line="240" w:lineRule="auto"/>
        <w:ind w:left="284" w:right="-2" w:hanging="284"/>
        <w:jc w:val="both"/>
        <w:textAlignment w:val="baseline"/>
        <w:rPr>
          <w:rFonts w:cs="Calibri"/>
        </w:rPr>
      </w:pPr>
      <w:r w:rsidRPr="009F38FE">
        <w:rPr>
          <w:rFonts w:cs="Calibri"/>
        </w:rPr>
        <w:t xml:space="preserve">Zamawiający wymaga, aby zamówienie zostało zrealizowane (to jest doszło do odnowienia wsparcia technicznego oraz subskrypcji licencji) w terminie do 5 dni roboczych liczonym od daty </w:t>
      </w:r>
      <w:r>
        <w:rPr>
          <w:rFonts w:cs="Calibri"/>
        </w:rPr>
        <w:t>zawarcia</w:t>
      </w:r>
      <w:r w:rsidRPr="009F38FE">
        <w:rPr>
          <w:rFonts w:cs="Calibri"/>
        </w:rPr>
        <w:t xml:space="preserve"> umowy.</w:t>
      </w:r>
    </w:p>
    <w:p w14:paraId="485BC73A" w14:textId="77777777" w:rsidR="009F38FE" w:rsidRPr="009F38FE" w:rsidRDefault="009F38FE" w:rsidP="009F38FE">
      <w:pPr>
        <w:numPr>
          <w:ilvl w:val="3"/>
          <w:numId w:val="77"/>
        </w:numPr>
        <w:spacing w:after="0" w:line="240" w:lineRule="auto"/>
        <w:ind w:left="284" w:right="-2" w:hanging="284"/>
        <w:jc w:val="both"/>
        <w:textAlignment w:val="baseline"/>
        <w:rPr>
          <w:rFonts w:cs="Calibri"/>
          <w:bCs/>
          <w:iCs/>
        </w:rPr>
      </w:pPr>
      <w:r w:rsidRPr="009F38FE">
        <w:rPr>
          <w:rFonts w:cs="Calibri"/>
          <w:bCs/>
          <w:iCs/>
        </w:rPr>
        <w:t>Okres odnowionych u Producenta sprzętu wsparcia technicznego i u autora oprogramowania licencji określa Załącznik nr 4 do SWZ – opis przedmiotu zamówienia.</w:t>
      </w:r>
    </w:p>
    <w:p w14:paraId="75DEE405" w14:textId="77777777" w:rsidR="00B64572" w:rsidRDefault="00B64572">
      <w:pPr>
        <w:spacing w:after="0" w:line="240" w:lineRule="auto"/>
        <w:ind w:right="-2"/>
        <w:jc w:val="both"/>
        <w:textAlignment w:val="baseline"/>
        <w:rPr>
          <w:rFonts w:eastAsia="Times New Roman" w:cs="Calibri"/>
          <w:lang w:eastAsia="ar-SA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305FCFE0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2DE9752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PROJEKTOWANE POSTANOWIENIA UMOWY W SPRAWIE ZAMÓWIENIA PUBLICZNEGO, KTÓRE ZOSTANĄ WPROWADZONE DO TREŚCI TEJ UMOWY</w:t>
            </w:r>
          </w:p>
        </w:tc>
      </w:tr>
    </w:tbl>
    <w:p w14:paraId="66B688DC" w14:textId="77777777" w:rsidR="00B64572" w:rsidRDefault="00B64572">
      <w:pPr>
        <w:spacing w:after="0" w:line="240" w:lineRule="auto"/>
        <w:ind w:left="426" w:right="-2"/>
        <w:jc w:val="both"/>
        <w:rPr>
          <w:rFonts w:eastAsia="Times New Roman"/>
          <w:color w:val="00000A"/>
          <w:lang w:eastAsia="ar-SA"/>
        </w:rPr>
      </w:pPr>
    </w:p>
    <w:p w14:paraId="03AD5184" w14:textId="77777777" w:rsidR="00B64572" w:rsidRDefault="00B64572">
      <w:pPr>
        <w:keepLines/>
        <w:spacing w:before="30" w:after="30" w:line="240" w:lineRule="auto"/>
        <w:ind w:right="-1"/>
        <w:jc w:val="both"/>
        <w:textAlignment w:val="baseline"/>
      </w:pPr>
      <w:r>
        <w:rPr>
          <w:rFonts w:eastAsia="Times New Roman"/>
          <w:color w:val="00000A"/>
          <w:lang w:eastAsia="ar-SA"/>
        </w:rPr>
        <w:t xml:space="preserve">Projektowane postanowienia umowy w sprawie zamówienia publicznego, które zostaną wprowadzone do treści tej umowy, określone zostały w </w:t>
      </w:r>
      <w:r>
        <w:rPr>
          <w:rFonts w:eastAsia="Times New Roman"/>
          <w:b/>
          <w:color w:val="00000A"/>
          <w:lang w:eastAsia="ar-SA"/>
        </w:rPr>
        <w:t>załączniku nr 2</w:t>
      </w:r>
      <w:r>
        <w:rPr>
          <w:rFonts w:eastAsia="Times New Roman"/>
          <w:color w:val="00000A"/>
          <w:lang w:eastAsia="ar-SA"/>
        </w:rPr>
        <w:t xml:space="preserve"> do SWZ.</w:t>
      </w:r>
    </w:p>
    <w:p w14:paraId="2B1CF684" w14:textId="77777777" w:rsidR="00B64572" w:rsidRDefault="00B64572">
      <w:pPr>
        <w:keepLines/>
        <w:tabs>
          <w:tab w:val="left" w:pos="3761"/>
        </w:tabs>
        <w:spacing w:before="30" w:after="30" w:line="240" w:lineRule="auto"/>
        <w:ind w:right="-1"/>
        <w:jc w:val="both"/>
        <w:textAlignment w:val="baseline"/>
        <w:rPr>
          <w:rFonts w:eastAsia="Times New Roman"/>
          <w:b/>
          <w:bCs/>
          <w:color w:val="00000A"/>
          <w:lang w:eastAsia="ar-SA"/>
        </w:rPr>
      </w:pPr>
      <w:r>
        <w:tab/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47"/>
      </w:tblGrid>
      <w:tr w:rsidR="000151E3" w14:paraId="12E804B0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29FD53" w14:textId="77777777" w:rsidR="00B64572" w:rsidRDefault="00B64572">
            <w:pPr>
              <w:keepNext/>
              <w:keepLines/>
              <w:numPr>
                <w:ilvl w:val="0"/>
                <w:numId w:val="66"/>
              </w:numPr>
              <w:spacing w:after="0" w:line="240" w:lineRule="auto"/>
              <w:ind w:left="601" w:hanging="541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</w:tr>
    </w:tbl>
    <w:p w14:paraId="6A089BDE" w14:textId="77777777" w:rsidR="00B64572" w:rsidRDefault="00B64572">
      <w:pPr>
        <w:spacing w:after="0" w:line="240" w:lineRule="auto"/>
        <w:ind w:left="360" w:right="-96"/>
        <w:jc w:val="both"/>
        <w:rPr>
          <w:bCs/>
          <w:color w:val="00000A"/>
        </w:rPr>
      </w:pPr>
    </w:p>
    <w:p w14:paraId="67507BDF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bookmarkStart w:id="4" w:name="__RefHeading__76_381024118"/>
      <w:bookmarkEnd w:id="4"/>
      <w:r>
        <w:rPr>
          <w:bCs/>
        </w:rPr>
        <w:t>Osobą uprawnioną do kontaktu z Wykonawcami jest Monika Wojciechowska.</w:t>
      </w:r>
    </w:p>
    <w:p w14:paraId="15AD0D41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Postępowanie prowadzone jest w języku polskim w formie elektronicznej za pośrednictwem </w:t>
      </w:r>
      <w:hyperlink r:id="rId10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pod adresem </w:t>
      </w:r>
      <w:hyperlink r:id="rId11" w:history="1">
        <w:r>
          <w:rPr>
            <w:rStyle w:val="Hipercze"/>
            <w:bCs/>
          </w:rPr>
          <w:t>https://www.platformazakupowa.pl/pn/wssk_wroclaw</w:t>
        </w:r>
      </w:hyperlink>
      <w:r>
        <w:rPr>
          <w:bCs/>
          <w:u w:val="single"/>
        </w:rPr>
        <w:t>.</w:t>
      </w:r>
    </w:p>
    <w:p w14:paraId="2AE23807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2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i formularza </w:t>
      </w:r>
      <w:r>
        <w:rPr>
          <w:bCs/>
          <w:i/>
          <w:iCs/>
        </w:rPr>
        <w:t>„Wyślij wiadomość do zamawiającego”.</w:t>
      </w:r>
      <w:r>
        <w:rPr>
          <w:bCs/>
        </w:rPr>
        <w:t xml:space="preserve"> </w:t>
      </w:r>
    </w:p>
    <w:p w14:paraId="438C2DF9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Za datę przekazania (wpływu) oświadczeń, wniosków, zawiadomień oraz informacji przyjmuje się datę ich przesłania za pośrednictwem </w:t>
      </w:r>
      <w:hyperlink r:id="rId13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poprzez kliknięcie przycisku  „Wyślij wiadomość do zamawiającego” po których pojawi się komunikat, że wiadomość została wysłana do zamawiającego. Zamawiający dopuszcza, </w:t>
      </w:r>
      <w:r>
        <w:rPr>
          <w:bCs/>
          <w:u w:val="single"/>
        </w:rPr>
        <w:t>jedynie w przypadku awarii lub problemów technicznych w działaniu</w:t>
      </w:r>
      <w:r>
        <w:rPr>
          <w:bCs/>
        </w:rPr>
        <w:t xml:space="preserve"> </w:t>
      </w:r>
      <w:hyperlink r:id="rId14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>, komunikację  za pośrednictwem poczty elektronicznej. Adres poczty elektronicznej osoby uprawnionej do kontaktu z Wykonawcami: zp@wssk.wroc.pl.</w:t>
      </w:r>
    </w:p>
    <w:p w14:paraId="73CC8398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Zamawiający będzie przekazywał wykonawcom informacje za pośrednictwem </w:t>
      </w:r>
      <w:hyperlink r:id="rId15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. Informacje dotyczące odpowiedzi na pytania, zmiany specyfikacji, zmiany terminu składania i otwarcia ofert Zamawiający będzie zamieszczał na platformie w sekcji “Komunikaty”. Korespondencja, której </w:t>
      </w:r>
      <w:r>
        <w:rPr>
          <w:bCs/>
        </w:rPr>
        <w:lastRenderedPageBreak/>
        <w:t xml:space="preserve">zgodnie z obowiązującymi przepisami adresatem jest konkretny Wykonawca, będzie przekazywana za pośrednictwem </w:t>
      </w:r>
      <w:hyperlink r:id="rId16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 xml:space="preserve"> do konkretnego wykonawcy.</w:t>
      </w:r>
    </w:p>
    <w:p w14:paraId="07E14BC5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69246742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Jeżeli wniosek o wyjaśnienie treści SWZ wpłynął po upływie terminu składania wniosku określonym wyżej w pkt. 6, Zamawiający może udzielić wyjaśnień albo pozostawić wniosek bez rozpoznania. </w:t>
      </w:r>
    </w:p>
    <w:p w14:paraId="349A2CA3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9AF4501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jc w:val="both"/>
        <w:rPr>
          <w:bCs/>
        </w:rPr>
      </w:pPr>
      <w:r>
        <w:rPr>
          <w:bCs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 w:history="1">
        <w:r>
          <w:rPr>
            <w:rStyle w:val="Hipercze"/>
            <w:bCs/>
          </w:rPr>
          <w:t>platformazakupowa.pl</w:t>
        </w:r>
      </w:hyperlink>
      <w:r>
        <w:rPr>
          <w:bCs/>
        </w:rPr>
        <w:t>, tj.:</w:t>
      </w:r>
    </w:p>
    <w:p w14:paraId="73F6FE64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stały dostęp do sieci Internet o gwarantowanej przepustowości nie mniejszej niż 512 kb/s,</w:t>
      </w:r>
    </w:p>
    <w:p w14:paraId="658A4A05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46A039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zainstalowana dowolna przeglądarka internetowa, w przypadku Internet Explorer minimalnie wersja 10 0.,</w:t>
      </w:r>
    </w:p>
    <w:p w14:paraId="017D6E99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włączona obsługa JavaScript,</w:t>
      </w:r>
    </w:p>
    <w:p w14:paraId="4408866C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zainstalowany program Adobe Acrobat Reader lub inny obsługujący format plików .pdf,</w:t>
      </w:r>
    </w:p>
    <w:p w14:paraId="1619C8D6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Platformazakupowa.pl działa według standardu przyjętego w komunikacji sieciowej - kodowanie UTF8,</w:t>
      </w:r>
    </w:p>
    <w:p w14:paraId="763A7263" w14:textId="77777777" w:rsidR="00B64572" w:rsidRDefault="00B64572">
      <w:pPr>
        <w:numPr>
          <w:ilvl w:val="0"/>
          <w:numId w:val="30"/>
        </w:numPr>
        <w:spacing w:after="0" w:line="240" w:lineRule="auto"/>
        <w:ind w:left="709" w:right="-96" w:hanging="357"/>
        <w:jc w:val="both"/>
        <w:rPr>
          <w:bCs/>
        </w:rPr>
      </w:pPr>
      <w:r>
        <w:rPr>
          <w:bCs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B432618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contextualSpacing/>
        <w:jc w:val="both"/>
        <w:rPr>
          <w:bCs/>
        </w:rPr>
      </w:pPr>
      <w:r>
        <w:rPr>
          <w:bCs/>
        </w:rPr>
        <w:t>Wykonawca, przystępując do niniejszego postępowania o udzielenie zamówienia publicznego:</w:t>
      </w:r>
    </w:p>
    <w:p w14:paraId="1A193060" w14:textId="77777777" w:rsidR="00B64572" w:rsidRDefault="00B64572">
      <w:pPr>
        <w:numPr>
          <w:ilvl w:val="0"/>
          <w:numId w:val="65"/>
        </w:numPr>
        <w:spacing w:after="0" w:line="240" w:lineRule="auto"/>
        <w:ind w:left="851" w:right="-96"/>
        <w:jc w:val="both"/>
        <w:rPr>
          <w:bCs/>
        </w:rPr>
      </w:pPr>
      <w:r>
        <w:rPr>
          <w:bCs/>
        </w:rPr>
        <w:t>akceptuje warunki korzystania z platformazakupowa.pl określone w Regulaminie zamieszczonym na stronie internetowej pod linkiem  w zakładce „Regulamin" oraz uznaje go za wiążący,</w:t>
      </w:r>
    </w:p>
    <w:p w14:paraId="53619B8E" w14:textId="77777777" w:rsidR="00B64572" w:rsidRDefault="00B64572">
      <w:pPr>
        <w:numPr>
          <w:ilvl w:val="0"/>
          <w:numId w:val="65"/>
        </w:numPr>
        <w:spacing w:after="0" w:line="240" w:lineRule="auto"/>
        <w:ind w:left="851" w:right="-96"/>
        <w:jc w:val="both"/>
        <w:rPr>
          <w:b/>
          <w:bCs/>
        </w:rPr>
      </w:pPr>
      <w:r>
        <w:rPr>
          <w:bCs/>
        </w:rPr>
        <w:t xml:space="preserve">zapoznał i stosuje się do Instrukcji składania ofert/wniosków dostępnej pod linkiem. </w:t>
      </w:r>
    </w:p>
    <w:p w14:paraId="629977C4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contextualSpacing/>
        <w:jc w:val="both"/>
        <w:rPr>
          <w:bCs/>
        </w:rPr>
      </w:pPr>
      <w:r>
        <w:rPr>
          <w:b/>
          <w:bCs/>
        </w:rPr>
        <w:t>Zamawiający nie ponosi odpowiedzialności za złożenie oferty w sposób niezgodny z Instrukcją korzystania z</w:t>
      </w:r>
      <w:r>
        <w:rPr>
          <w:bCs/>
        </w:rPr>
        <w:t xml:space="preserve"> </w:t>
      </w:r>
      <w:r>
        <w:rPr>
          <w:bCs/>
          <w:color w:val="0070C0"/>
          <w:u w:val="single"/>
        </w:rPr>
        <w:t>platformazakupowa.pl</w:t>
      </w:r>
      <w:r>
        <w:rPr>
          <w:bCs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4948A99" w14:textId="77777777" w:rsidR="00B64572" w:rsidRDefault="00B64572">
      <w:pPr>
        <w:numPr>
          <w:ilvl w:val="0"/>
          <w:numId w:val="11"/>
        </w:numPr>
        <w:spacing w:after="0" w:line="240" w:lineRule="auto"/>
        <w:ind w:right="-96"/>
        <w:contextualSpacing/>
        <w:jc w:val="both"/>
        <w:rPr>
          <w:bCs/>
        </w:rPr>
      </w:pPr>
      <w:r>
        <w:rPr>
          <w:bCs/>
        </w:rPr>
        <w:t xml:space="preserve">Zamawiający informuje, że instrukcje korzystania z </w:t>
      </w:r>
      <w:r>
        <w:rPr>
          <w:bCs/>
          <w:color w:val="0070C0"/>
          <w:u w:val="single"/>
        </w:rPr>
        <w:t>platformazakupowa.pl</w:t>
      </w:r>
      <w:r>
        <w:rPr>
          <w:bCs/>
        </w:rPr>
        <w:t xml:space="preserve"> dotyczące w szczególności logowania, składania wniosków o wyjaśnienie treści SWZ, składania ofert oraz innych czynności podejmowanych w niniejszym postępowaniu przy użyciu </w:t>
      </w:r>
      <w:r>
        <w:rPr>
          <w:bCs/>
          <w:color w:val="0070C0"/>
          <w:u w:val="single"/>
        </w:rPr>
        <w:t>platformazakupowa.pl</w:t>
      </w:r>
      <w:r>
        <w:rPr>
          <w:bCs/>
        </w:rPr>
        <w:t xml:space="preserve"> znajdują się w zakładce „Instrukcje dla Wykonawców" na stronie internetowej pod adresem: </w:t>
      </w:r>
      <w:hyperlink r:id="rId18" w:history="1">
        <w:r>
          <w:rPr>
            <w:rStyle w:val="Hipercze"/>
            <w:bCs/>
          </w:rPr>
          <w:t>https://platformazakupowa.pl/strona/45-instrukcje</w:t>
        </w:r>
      </w:hyperlink>
      <w:r>
        <w:rPr>
          <w:bCs/>
          <w:color w:val="0070C0"/>
          <w:u w:val="single"/>
        </w:rPr>
        <w:t>.</w:t>
      </w:r>
    </w:p>
    <w:p w14:paraId="4195D4BE" w14:textId="77777777" w:rsidR="00B64572" w:rsidRDefault="00B64572">
      <w:pPr>
        <w:spacing w:after="0" w:line="240" w:lineRule="auto"/>
        <w:ind w:left="360" w:right="-96"/>
        <w:contextualSpacing/>
        <w:jc w:val="both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618764D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F499A" w14:textId="77777777" w:rsidR="00B64572" w:rsidRDefault="00B64572">
            <w:pPr>
              <w:keepNext/>
              <w:keepLines/>
              <w:numPr>
                <w:ilvl w:val="0"/>
                <w:numId w:val="52"/>
              </w:numPr>
              <w:spacing w:after="0" w:line="240" w:lineRule="auto"/>
              <w:ind w:left="318" w:hanging="316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INFORMACJE O SPOSOBIE KOMUNIKACJI SIĘ ZAMAWIAJĄCEGO Z WYKONAWCAMI W INNY SPOSÓB NIŻ PRZY UŻYCIU ŚRODKÓW KOMUNIKACJI ELEKTRONICZNEJ, W PRZYPADKU ZASTOSOWANIA JEDNEJ Z SYTUACJI OKREŚLONEJ W ART. 65 UST. 1, ART. 66 i ART. 69</w:t>
            </w:r>
          </w:p>
        </w:tc>
      </w:tr>
    </w:tbl>
    <w:p w14:paraId="2234B2C0" w14:textId="77777777" w:rsidR="00B64572" w:rsidRDefault="00B64572">
      <w:pPr>
        <w:autoSpaceDE w:val="0"/>
        <w:spacing w:after="0" w:line="240" w:lineRule="auto"/>
        <w:ind w:left="360"/>
        <w:jc w:val="both"/>
        <w:rPr>
          <w:rFonts w:eastAsia="Times New Roman"/>
          <w:b/>
          <w:bCs/>
          <w:lang w:eastAsia="ar-SA"/>
        </w:rPr>
      </w:pPr>
    </w:p>
    <w:p w14:paraId="5ABA2207" w14:textId="77777777" w:rsidR="00B64572" w:rsidRDefault="00B64572">
      <w:pPr>
        <w:keepLines/>
        <w:autoSpaceDE w:val="0"/>
        <w:spacing w:before="30" w:after="30" w:line="240" w:lineRule="auto"/>
        <w:ind w:right="-1"/>
        <w:jc w:val="both"/>
        <w:textAlignment w:val="baseline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Zamawiający nie przewiduje komunikowania się z wykonawcami w inny sposób niż przy użyciu środków komunikacji elektronicznej. </w:t>
      </w:r>
    </w:p>
    <w:p w14:paraId="31B83BD0" w14:textId="77777777" w:rsidR="00B64572" w:rsidRDefault="00B64572">
      <w:pPr>
        <w:autoSpaceDE w:val="0"/>
        <w:spacing w:after="0" w:line="240" w:lineRule="auto"/>
        <w:ind w:left="360"/>
        <w:jc w:val="both"/>
        <w:rPr>
          <w:rFonts w:eastAsia="Times New Roman"/>
          <w:b/>
          <w:bCs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135E387E" w14:textId="77777777">
        <w:trPr>
          <w:trHeight w:val="36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DB692B" w14:textId="77777777" w:rsidR="00B64572" w:rsidRDefault="00B64572">
            <w:pPr>
              <w:keepNext/>
              <w:keepLines/>
              <w:numPr>
                <w:ilvl w:val="0"/>
                <w:numId w:val="52"/>
              </w:numPr>
              <w:tabs>
                <w:tab w:val="left" w:pos="432"/>
              </w:tabs>
              <w:spacing w:after="0" w:line="240" w:lineRule="auto"/>
              <w:ind w:left="780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lastRenderedPageBreak/>
              <w:t>TERMIN ZWIĄZANIA OFERTĄ</w:t>
            </w:r>
          </w:p>
        </w:tc>
      </w:tr>
    </w:tbl>
    <w:p w14:paraId="20A9F126" w14:textId="77777777" w:rsidR="00B64572" w:rsidRDefault="00B64572">
      <w:pPr>
        <w:autoSpaceDE w:val="0"/>
        <w:spacing w:after="0" w:line="240" w:lineRule="auto"/>
        <w:rPr>
          <w:color w:val="000000"/>
          <w:sz w:val="24"/>
          <w:szCs w:val="24"/>
        </w:rPr>
      </w:pPr>
    </w:p>
    <w:p w14:paraId="3294FB33" w14:textId="5ED4F93D" w:rsidR="00B64572" w:rsidRDefault="00B64572">
      <w:pPr>
        <w:numPr>
          <w:ilvl w:val="0"/>
          <w:numId w:val="47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Wykonawca jest związany ofertą od dnia upływu terminu składania ofert </w:t>
      </w:r>
      <w:r>
        <w:rPr>
          <w:rFonts w:eastAsia="Times New Roman"/>
          <w:b/>
          <w:lang w:eastAsia="ar-SA"/>
        </w:rPr>
        <w:t xml:space="preserve">do dnia </w:t>
      </w:r>
      <w:r w:rsidR="005F053D">
        <w:rPr>
          <w:rFonts w:eastAsia="Times New Roman"/>
          <w:b/>
          <w:lang w:eastAsia="ar-SA"/>
        </w:rPr>
        <w:t>04.01.2025</w:t>
      </w:r>
      <w:r>
        <w:rPr>
          <w:rFonts w:eastAsia="Times New Roman"/>
          <w:b/>
          <w:lang w:eastAsia="ar-SA"/>
        </w:rPr>
        <w:t xml:space="preserve"> r.</w:t>
      </w:r>
    </w:p>
    <w:p w14:paraId="18759671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wybiera najkorzystniejszą ofertę̨ w terminie związania ofertą określonym w SWZ</w:t>
      </w:r>
    </w:p>
    <w:p w14:paraId="72192864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gdy wybór najkorzystniejszej oferty nie nastąpi przed upływem terminu związania ofertą określonego w SWZ, Zamawiający przed upływem terminu związania ofertą zwróci się jednokrotnie do Wykonawców o wyrażenie zgody na przedłużenie tego terminu o wskazany przez niego okres, nie dłuższy niż 30 dni.</w:t>
      </w:r>
    </w:p>
    <w:p w14:paraId="4A2F7F23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Przedłużenie terminu związania ofertą, o którym mowa w ust. 1, wymaga złożenia przez Wykonawcę pisemnego oświadczenia o wyrażeniu zgody na przedłużenie terminu związania ofertą.</w:t>
      </w:r>
    </w:p>
    <w:p w14:paraId="1B2D3078" w14:textId="77777777" w:rsidR="00B64572" w:rsidRDefault="00B64572">
      <w:pPr>
        <w:numPr>
          <w:ilvl w:val="0"/>
          <w:numId w:val="47"/>
        </w:numPr>
        <w:spacing w:after="0" w:line="240" w:lineRule="auto"/>
        <w:contextualSpacing/>
        <w:jc w:val="both"/>
        <w:rPr>
          <w:lang w:eastAsia="pl-PL"/>
        </w:rPr>
      </w:pPr>
      <w:r>
        <w:rPr>
          <w:rFonts w:eastAsia="Times New Roman"/>
          <w:lang w:eastAsia="ar-SA"/>
        </w:rPr>
        <w:t>W przypadku gdy Wykonawca nie wyrazi zgody na przedłużenie terminu związania ofertą, jego oferta będzie podlegać odrzuceniu na podstawie art. 226 ust. 1 pkt. 12) ustawy Pzp.</w:t>
      </w:r>
    </w:p>
    <w:p w14:paraId="2FA91B66" w14:textId="77777777" w:rsidR="00B64572" w:rsidRDefault="00B64572">
      <w:pPr>
        <w:numPr>
          <w:ilvl w:val="0"/>
          <w:numId w:val="47"/>
        </w:numPr>
        <w:spacing w:after="0" w:line="240" w:lineRule="auto"/>
        <w:ind w:left="357" w:hanging="357"/>
        <w:jc w:val="both"/>
        <w:textAlignment w:val="baseline"/>
        <w:rPr>
          <w:lang w:eastAsia="pl-PL"/>
        </w:rPr>
      </w:pPr>
      <w:r>
        <w:rPr>
          <w:lang w:eastAsia="pl-PL"/>
        </w:rPr>
        <w:t>W przypadku braku zgody, o której mowa w pkt. 4, oferta podlega odrzuceniu, a Zamawiający zwraca się̨ o wyrażenie takiej zgody do kolejnego Wykonawcy, którego oferta została najwyżej oceniona, chyba że zachodzą̨ przesłanki do unieważnienia postepowania.</w:t>
      </w:r>
    </w:p>
    <w:p w14:paraId="058CED8D" w14:textId="77777777" w:rsidR="00B64572" w:rsidRDefault="00B64572">
      <w:pPr>
        <w:numPr>
          <w:ilvl w:val="0"/>
          <w:numId w:val="47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sz w:val="20"/>
          <w:szCs w:val="20"/>
          <w:lang w:eastAsia="ar-SA"/>
        </w:rPr>
      </w:pPr>
      <w:r>
        <w:rPr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A81F75E" w14:textId="77777777" w:rsidR="00B64572" w:rsidRDefault="00B64572">
      <w:pPr>
        <w:autoSpaceDE w:val="0"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151E3" w14:paraId="6B5DB14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FB8D04" w14:textId="77777777" w:rsidR="00B64572" w:rsidRDefault="00B64572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60" w:hanging="426"/>
              <w:contextualSpacing/>
              <w:textAlignment w:val="baseline"/>
              <w:outlineLvl w:val="0"/>
            </w:pP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>
              <w:rPr>
                <w:rFonts w:eastAsia="Times New Roman"/>
                <w:b/>
                <w:bCs/>
                <w:lang w:eastAsia="ar-SA"/>
              </w:rPr>
              <w:t>OPIS SPOSOBU PRZYGOTOWANIA OFERTY</w:t>
            </w:r>
          </w:p>
        </w:tc>
      </w:tr>
    </w:tbl>
    <w:p w14:paraId="04682242" w14:textId="77777777" w:rsidR="00B64572" w:rsidRDefault="00B64572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29F6E983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Oferta, wniosek oraz przedmiotowe środki dowodowe składane elektronicznie muszą zostać </w:t>
      </w:r>
      <w:r>
        <w:rPr>
          <w:rFonts w:eastAsia="Times New Roman"/>
          <w:u w:val="single"/>
          <w:lang w:eastAsia="ar-SA"/>
        </w:rPr>
        <w:t>podpisane elektronicznym kwalifikowanym podpisem lub podpisem zaufanym lub podpisem osobistym</w:t>
      </w:r>
      <w:r>
        <w:rPr>
          <w:rFonts w:eastAsia="Times New Roman"/>
          <w:lang w:eastAsia="ar-SA"/>
        </w:rPr>
        <w:t>. W procesie składania oferty, wniosku w tym przedmiotowych środków dowodowych na platformie, kwalifikowany podpis elektroniczny Wykonawca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0690E86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elektronicznym, podpisem zaufanym lub podpisem osobistym przez osobę/osoby upoważnioną/upoważnione. Poświadczenie za zgodność z oryginałem następuje w formie elektronicznej podpisane kwalifikowanym podpisem elektronicznym, podpisem zaufanym lub podpisem osobistym przez osobę/osoby upoważnioną/upoważnione.</w:t>
      </w:r>
    </w:p>
    <w:p w14:paraId="595EEC8A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Oferta powinna być:</w:t>
      </w:r>
    </w:p>
    <w:p w14:paraId="29A55D60" w14:textId="77777777" w:rsidR="00B64572" w:rsidRDefault="00B64572">
      <w:pPr>
        <w:numPr>
          <w:ilvl w:val="0"/>
          <w:numId w:val="38"/>
        </w:numPr>
        <w:spacing w:after="0" w:line="240" w:lineRule="auto"/>
        <w:ind w:left="709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sporządzona na podstawie załączników do niniejszej SWZ w języku polskim,</w:t>
      </w:r>
    </w:p>
    <w:p w14:paraId="47FBFBAC" w14:textId="77777777" w:rsidR="00B64572" w:rsidRDefault="00B64572">
      <w:pPr>
        <w:numPr>
          <w:ilvl w:val="0"/>
          <w:numId w:val="38"/>
        </w:numPr>
        <w:spacing w:after="0" w:line="240" w:lineRule="auto"/>
        <w:ind w:left="709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złożona przy użyciu środków komunikacji elektronicznej tzn. za pośrednictwem platformazakupowa.pl,</w:t>
      </w:r>
    </w:p>
    <w:p w14:paraId="28F2E07C" w14:textId="77777777" w:rsidR="00B64572" w:rsidRDefault="00B64572">
      <w:pPr>
        <w:numPr>
          <w:ilvl w:val="0"/>
          <w:numId w:val="38"/>
        </w:numPr>
        <w:spacing w:after="0" w:line="240" w:lineRule="auto"/>
        <w:ind w:left="709" w:hanging="357"/>
        <w:jc w:val="both"/>
        <w:textAlignment w:val="baseline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lang w:eastAsia="ar-SA"/>
        </w:rPr>
        <w:t>podpisana kwalifikowanym podpisem elektronicznym lub podpisem zaufanym lub podpisem osobistym przez osobę/osoby upoważnioną/upoważnione.</w:t>
      </w:r>
    </w:p>
    <w:p w14:paraId="089AB736" w14:textId="77777777" w:rsidR="00B64572" w:rsidRDefault="00B64572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/>
          <w:b/>
          <w:u w:val="single"/>
          <w:lang w:eastAsia="ar-SA"/>
        </w:rPr>
        <w:t xml:space="preserve">Oferta winna zawierać: </w:t>
      </w:r>
    </w:p>
    <w:p w14:paraId="33D7E717" w14:textId="77777777" w:rsidR="009F38FE" w:rsidRPr="00262724" w:rsidRDefault="009F38FE" w:rsidP="009F38FE">
      <w:pPr>
        <w:numPr>
          <w:ilvl w:val="0"/>
          <w:numId w:val="78"/>
        </w:numPr>
        <w:autoSpaceDN w:val="0"/>
        <w:spacing w:after="0" w:line="240" w:lineRule="auto"/>
        <w:ind w:left="709"/>
        <w:jc w:val="both"/>
        <w:textAlignment w:val="baseline"/>
        <w:rPr>
          <w:rFonts w:eastAsia="Times New Roman"/>
          <w:b/>
          <w:lang w:eastAsia="ar-SA"/>
        </w:rPr>
      </w:pPr>
      <w:r w:rsidRPr="00262724">
        <w:rPr>
          <w:rFonts w:eastAsia="Times New Roman"/>
          <w:b/>
          <w:lang w:eastAsia="ar-SA"/>
        </w:rPr>
        <w:t xml:space="preserve">wypełniony </w:t>
      </w:r>
      <w:r w:rsidRPr="00262724">
        <w:rPr>
          <w:rFonts w:eastAsia="Times New Roman"/>
          <w:b/>
          <w:bCs/>
          <w:lang w:eastAsia="ar-SA"/>
        </w:rPr>
        <w:t xml:space="preserve">formularz ofertowy </w:t>
      </w:r>
      <w:r w:rsidRPr="00262724">
        <w:rPr>
          <w:rFonts w:eastAsia="Times New Roman"/>
          <w:b/>
          <w:lang w:eastAsia="ar-SA"/>
        </w:rPr>
        <w:t xml:space="preserve">sporządzony z wykorzystaniem wzoru stanowiącego </w:t>
      </w:r>
      <w:r w:rsidRPr="00262724">
        <w:rPr>
          <w:rFonts w:eastAsia="Times New Roman"/>
          <w:b/>
          <w:bCs/>
          <w:lang w:eastAsia="ar-SA"/>
        </w:rPr>
        <w:t xml:space="preserve">Załącznik nr 1 </w:t>
      </w:r>
      <w:r w:rsidRPr="00262724">
        <w:rPr>
          <w:rFonts w:eastAsia="Times New Roman"/>
          <w:b/>
          <w:lang w:eastAsia="ar-SA"/>
        </w:rPr>
        <w:t>do SWZ wraz z wypełnionym formularzem asortymentowo-cenowym,</w:t>
      </w:r>
    </w:p>
    <w:p w14:paraId="7CC93B03" w14:textId="77777777" w:rsidR="009F38FE" w:rsidRPr="00262724" w:rsidRDefault="009F38FE" w:rsidP="009F38FE">
      <w:pPr>
        <w:numPr>
          <w:ilvl w:val="0"/>
          <w:numId w:val="78"/>
        </w:numPr>
        <w:suppressAutoHyphens w:val="0"/>
        <w:spacing w:after="0" w:line="240" w:lineRule="auto"/>
        <w:ind w:left="709" w:hanging="357"/>
        <w:contextualSpacing/>
        <w:jc w:val="both"/>
        <w:rPr>
          <w:rFonts w:eastAsia="Times New Roman"/>
          <w:b/>
          <w:lang w:eastAsia="ar-SA"/>
        </w:rPr>
      </w:pPr>
      <w:r w:rsidRPr="00262724">
        <w:rPr>
          <w:rFonts w:eastAsia="Times New Roman"/>
          <w:b/>
          <w:lang w:eastAsia="ar-SA"/>
        </w:rPr>
        <w:t>odpis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4EE9E43D" w14:textId="77777777" w:rsidR="009F38FE" w:rsidRPr="00262724" w:rsidRDefault="009F38FE" w:rsidP="009F38FE">
      <w:pPr>
        <w:numPr>
          <w:ilvl w:val="0"/>
          <w:numId w:val="78"/>
        </w:numPr>
        <w:autoSpaceDN w:val="0"/>
        <w:spacing w:after="0" w:line="240" w:lineRule="auto"/>
        <w:ind w:left="709"/>
        <w:jc w:val="both"/>
        <w:textAlignment w:val="baseline"/>
        <w:rPr>
          <w:rFonts w:eastAsia="Times New Roman"/>
          <w:b/>
          <w:lang w:eastAsia="ar-SA"/>
        </w:rPr>
      </w:pPr>
      <w:r w:rsidRPr="00262724">
        <w:rPr>
          <w:rFonts w:eastAsia="Times New Roman"/>
          <w:b/>
          <w:lang w:eastAsia="ar-SA"/>
        </w:rPr>
        <w:t>pełnomocnictwo upoważniające do złożenia oferty, o ile ofertę składa pełnomocnik;</w:t>
      </w:r>
    </w:p>
    <w:p w14:paraId="7DE5E5A0" w14:textId="77777777" w:rsidR="009F38FE" w:rsidRPr="00262724" w:rsidRDefault="009F38FE" w:rsidP="009F38FE">
      <w:pPr>
        <w:numPr>
          <w:ilvl w:val="0"/>
          <w:numId w:val="78"/>
        </w:numPr>
        <w:autoSpaceDN w:val="0"/>
        <w:spacing w:after="0" w:line="240" w:lineRule="auto"/>
        <w:ind w:left="709"/>
        <w:jc w:val="both"/>
        <w:textAlignment w:val="baseline"/>
        <w:rPr>
          <w:rFonts w:eastAsia="Times New Roman"/>
          <w:b/>
          <w:lang w:eastAsia="ar-SA"/>
        </w:rPr>
      </w:pPr>
      <w:r w:rsidRPr="00262724">
        <w:rPr>
          <w:rFonts w:eastAsia="Times New Roman"/>
          <w:b/>
          <w:lang w:eastAsia="ar-SA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7A739C9" w14:textId="77777777" w:rsidR="009F38FE" w:rsidRPr="00262724" w:rsidRDefault="009F38FE" w:rsidP="009F38FE">
      <w:pPr>
        <w:numPr>
          <w:ilvl w:val="0"/>
          <w:numId w:val="78"/>
        </w:numPr>
        <w:autoSpaceDN w:val="0"/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 w:rsidRPr="00262724">
        <w:rPr>
          <w:rFonts w:eastAsia="Times New Roman"/>
          <w:b/>
          <w:lang w:eastAsia="ar-SA"/>
        </w:rPr>
        <w:lastRenderedPageBreak/>
        <w:t xml:space="preserve">oświadczenie Wykonawcy - Załącznik nr 3 do SWZ. W przypadku wspólnego ubiegania się o </w:t>
      </w:r>
      <w:r w:rsidRPr="00262724">
        <w:rPr>
          <w:rFonts w:eastAsia="Times New Roman" w:cs="Calibri"/>
          <w:b/>
          <w:lang w:eastAsia="ar-SA"/>
        </w:rPr>
        <w:t>zamówienie przez Wykonawców, oświadczenie składa każdy z Wykonawców.</w:t>
      </w:r>
    </w:p>
    <w:p w14:paraId="6560CE3A" w14:textId="0801ED67" w:rsidR="009F38FE" w:rsidRPr="00262724" w:rsidRDefault="009F38FE" w:rsidP="009F38FE">
      <w:pPr>
        <w:numPr>
          <w:ilvl w:val="0"/>
          <w:numId w:val="78"/>
        </w:numPr>
        <w:autoSpaceDN w:val="0"/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o</w:t>
      </w:r>
      <w:r w:rsidRPr="00262724">
        <w:rPr>
          <w:rFonts w:eastAsia="Times New Roman" w:cs="Calibri"/>
          <w:b/>
          <w:lang w:eastAsia="ar-SA"/>
        </w:rPr>
        <w:t>świadczenie podmiotu udostępniającego zasoby potwierdzające brak podstaw wykluczenia tego podmiotu oraz odpowiednio spełnianie warunków udziału w postępowaniu, w zakresie, w jakim Wykonawca powołuje się na jego zasoby, podpisane przez podmiot udostępniający zasoby (o ile dotyczy) - Załącznik nr 6 do SWZ,</w:t>
      </w:r>
    </w:p>
    <w:p w14:paraId="4DD46ACD" w14:textId="2C2B9821" w:rsidR="009F38FE" w:rsidRPr="00262724" w:rsidRDefault="009F38FE" w:rsidP="009F38FE">
      <w:pPr>
        <w:numPr>
          <w:ilvl w:val="0"/>
          <w:numId w:val="78"/>
        </w:numPr>
        <w:autoSpaceDN w:val="0"/>
        <w:spacing w:after="0" w:line="240" w:lineRule="auto"/>
        <w:ind w:left="709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cs="Calibri"/>
          <w:b/>
        </w:rPr>
        <w:t>z</w:t>
      </w:r>
      <w:r w:rsidRPr="00262724">
        <w:rPr>
          <w:rFonts w:cs="Calibri"/>
          <w:b/>
        </w:rPr>
        <w:t>obowiązanie innych podmiotów do oddania Wykonawcy do dyspozycji niezbędnych zasobów na potrzeby realizacji zamówienia- załącznik nr 7 do SWZ (odpowiednio, jeżeli dotyczy),</w:t>
      </w:r>
    </w:p>
    <w:p w14:paraId="242E8329" w14:textId="77777777" w:rsidR="00B64572" w:rsidRDefault="00B64572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 w:cs="Calibri"/>
          <w:lang w:eastAsia="ar-SA"/>
        </w:rPr>
        <w:t>Oferta oraz oświadczenie o niepodleganiu wykluczeniu muszą być złożone w oryginale.</w:t>
      </w:r>
    </w:p>
    <w:p w14:paraId="276A8673" w14:textId="77777777" w:rsidR="00B64572" w:rsidRDefault="00B64572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CB4B95A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7C3787C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wykorzystania formatu podpisu XAdES zewnętrzny, Zamawiający wymaga dołączenia odpowiedniej ilości plików tj. podpisywanych plików z danymi oraz plików XAdES.</w:t>
      </w:r>
    </w:p>
    <w:p w14:paraId="79611EE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DEB91E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71495336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250A27F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11AC178F" w14:textId="7332B40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definicją dokumentu elektronicznego z art.</w:t>
      </w:r>
      <w:r w:rsidR="007E6F9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1080D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1E2BCBA4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Rozszerzenia plików wykorzystywanych przez Wykonawców powinny być zgodne z</w:t>
      </w:r>
      <w:r>
        <w:rPr>
          <w:rFonts w:eastAsia="Times New Roman"/>
          <w:lang w:eastAsia="ar-SA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1301F02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rekomenduje wykorzystanie formatów: .pdf .doc .docx .xls .xlsx .jpg (.jpeg) </w:t>
      </w:r>
      <w:r>
        <w:rPr>
          <w:rFonts w:eastAsia="Times New Roman"/>
          <w:b/>
          <w:u w:val="single"/>
          <w:lang w:eastAsia="ar-SA"/>
        </w:rPr>
        <w:t>ze szczególnym wskazaniem na .pdf.</w:t>
      </w:r>
    </w:p>
    <w:p w14:paraId="7E224DB0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W celu ewentualnej kompresji danych Zamawiający rekomenduje wykorzystanie jednego z rozszerzeń:</w:t>
      </w:r>
    </w:p>
    <w:p w14:paraId="050B6176" w14:textId="77777777" w:rsidR="00B64572" w:rsidRDefault="00B64572">
      <w:pPr>
        <w:numPr>
          <w:ilvl w:val="0"/>
          <w:numId w:val="4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.zip </w:t>
      </w:r>
    </w:p>
    <w:p w14:paraId="20A69D8C" w14:textId="77777777" w:rsidR="00B64572" w:rsidRDefault="00B64572">
      <w:pPr>
        <w:numPr>
          <w:ilvl w:val="0"/>
          <w:numId w:val="45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.7Z</w:t>
      </w:r>
    </w:p>
    <w:p w14:paraId="32F6C7BF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Wśród rozszerzeń powszechnych a </w:t>
      </w:r>
      <w:r>
        <w:rPr>
          <w:rFonts w:eastAsia="Times New Roman"/>
          <w:b/>
          <w:lang w:eastAsia="ar-SA"/>
        </w:rPr>
        <w:t>niewystępujących</w:t>
      </w:r>
      <w:r>
        <w:rPr>
          <w:rFonts w:eastAsia="Times New Roman"/>
          <w:lang w:eastAsia="ar-SA"/>
        </w:rPr>
        <w:t xml:space="preserve"> w Rozporządzeniu KRI występują: .rar .gif .bmp .numbers .pages. </w:t>
      </w:r>
      <w:r>
        <w:rPr>
          <w:rFonts w:eastAsia="Times New Roman"/>
          <w:b/>
          <w:color w:val="C00000"/>
          <w:lang w:eastAsia="ar-SA"/>
        </w:rPr>
        <w:t>Dokumenty złożone w takich plikach zostaną uznane za złożone nieskutecznie.</w:t>
      </w:r>
    </w:p>
    <w:p w14:paraId="4059B39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zwraca uwagę na ograniczenia wielkości plików podpisywanych profilem zaufanym, który wynosi </w:t>
      </w:r>
      <w:r>
        <w:rPr>
          <w:rFonts w:eastAsia="Times New Roman"/>
          <w:b/>
          <w:lang w:eastAsia="ar-SA"/>
        </w:rPr>
        <w:t>maksymalnie 10MB</w:t>
      </w:r>
      <w:r>
        <w:rPr>
          <w:rFonts w:eastAsia="Times New Roman"/>
          <w:lang w:eastAsia="ar-SA"/>
        </w:rPr>
        <w:t xml:space="preserve">, oraz na ograniczenie wielkości plików podpisywanych w aplikacji eDoApp służącej do składania podpisu osobistego, który wynosi </w:t>
      </w:r>
      <w:r>
        <w:rPr>
          <w:rFonts w:eastAsia="Times New Roman"/>
          <w:b/>
          <w:lang w:eastAsia="ar-SA"/>
        </w:rPr>
        <w:t>maksymalnie 5MB</w:t>
      </w:r>
      <w:r>
        <w:rPr>
          <w:rFonts w:eastAsia="Times New Roman"/>
          <w:lang w:eastAsia="ar-SA"/>
        </w:rPr>
        <w:t>.</w:t>
      </w:r>
    </w:p>
    <w:p w14:paraId="4C4B9374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stosowania przez wykonawcę kwalifikowanego podpisu elektronicznego:</w:t>
      </w:r>
    </w:p>
    <w:p w14:paraId="0A649CB0" w14:textId="77777777" w:rsidR="00B64572" w:rsidRDefault="00B64572">
      <w:pPr>
        <w:numPr>
          <w:ilvl w:val="0"/>
          <w:numId w:val="41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Ze względu na niskie ryzyko naruszenia integralności pliku oraz łatwiejszą weryfikację podpisu zamawiający zaleca, w miarę możliwości, </w:t>
      </w:r>
      <w:r>
        <w:rPr>
          <w:rFonts w:eastAsia="Times New Roman"/>
          <w:b/>
          <w:lang w:eastAsia="ar-SA"/>
        </w:rPr>
        <w:t xml:space="preserve">przekonwertowanie plików składających się na ofertę na rozszerzenie .pdf  i opatrzenie ich podpisem kwalifikowanym w formacie PAdES. </w:t>
      </w:r>
    </w:p>
    <w:p w14:paraId="50DBD3B8" w14:textId="77777777" w:rsidR="00B64572" w:rsidRDefault="00B64572">
      <w:pPr>
        <w:numPr>
          <w:ilvl w:val="0"/>
          <w:numId w:val="41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Pliki w innych formatach niż PDF </w:t>
      </w:r>
      <w:r>
        <w:rPr>
          <w:rFonts w:eastAsia="Times New Roman"/>
          <w:b/>
          <w:lang w:eastAsia="ar-SA"/>
        </w:rPr>
        <w:t>zaleca się opatrzyć podpisem w formacie XAdES o typie zewnętrznym</w:t>
      </w:r>
      <w:r>
        <w:rPr>
          <w:rFonts w:eastAsia="Times New Roman"/>
          <w:lang w:eastAsia="ar-SA"/>
        </w:rPr>
        <w:t>. Wykonawca powinien pamiętać, aby plik z podpisem przekazywać łącznie z dokumentem podpisywanym.</w:t>
      </w:r>
    </w:p>
    <w:p w14:paraId="1C561423" w14:textId="77777777" w:rsidR="00B64572" w:rsidRDefault="00B64572">
      <w:pPr>
        <w:numPr>
          <w:ilvl w:val="0"/>
          <w:numId w:val="41"/>
        </w:numPr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rekomenduje wykorzystanie podpisu z kwalifikowanym znacznikiem czasu.</w:t>
      </w:r>
    </w:p>
    <w:p w14:paraId="2D4F3179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zaleca aby</w:t>
      </w:r>
      <w:r>
        <w:rPr>
          <w:rFonts w:eastAsia="Times New Roman"/>
          <w:b/>
          <w:lang w:eastAsia="ar-SA"/>
        </w:rPr>
        <w:t xml:space="preserve"> w przypadku podpisywania pliku przez kilka osób, stosować podpisy tego samego rodzaju.</w:t>
      </w:r>
      <w:r>
        <w:rPr>
          <w:rFonts w:eastAsia="Times New Roman"/>
          <w:lang w:eastAsia="ar-SA"/>
        </w:rPr>
        <w:t xml:space="preserve"> Podpisywanie różnymi rodzajami podpisów np. osobistym i kwalifikowanym może doprowadzić do problemów w weryfikacji plików. </w:t>
      </w:r>
    </w:p>
    <w:p w14:paraId="5229AF9F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zaleca, aby Wykonawca z odpowiednim wyprzedzeniem przetestował możliwość prawidłowego wykorzystania wybranej metody podpisania plików oferty.</w:t>
      </w:r>
    </w:p>
    <w:p w14:paraId="2443373D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Osobą składającą ofertę powinna być osoba kontaktowa podawana w dokumentacji.</w:t>
      </w:r>
    </w:p>
    <w:p w14:paraId="41AAD5C8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1D84374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Jeśli Wykonawca pakuje dokumenty np. w plik o rozszerzeniu .zip, zaleca się wcześniejsze podpisanie każdego ze skompresowanych plików. </w:t>
      </w:r>
    </w:p>
    <w:p w14:paraId="70A0A542" w14:textId="77777777" w:rsidR="00B64572" w:rsidRDefault="00B64572">
      <w:pPr>
        <w:numPr>
          <w:ilvl w:val="0"/>
          <w:numId w:val="55"/>
        </w:numPr>
        <w:spacing w:after="0" w:line="240" w:lineRule="auto"/>
        <w:ind w:left="357" w:hanging="357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lang w:eastAsia="ar-SA"/>
        </w:rPr>
        <w:t xml:space="preserve">Zamawiający zaleca aby </w:t>
      </w:r>
      <w:r>
        <w:rPr>
          <w:rFonts w:eastAsia="Times New Roman"/>
          <w:b/>
          <w:u w:val="single"/>
          <w:lang w:eastAsia="ar-SA"/>
        </w:rPr>
        <w:t>nie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5DF0D94C" w14:textId="77777777" w:rsidR="00B64572" w:rsidRDefault="00B64572">
      <w:pPr>
        <w:spacing w:after="0" w:line="240" w:lineRule="auto"/>
        <w:ind w:left="360"/>
        <w:jc w:val="both"/>
        <w:rPr>
          <w:rFonts w:eastAsia="Times New Roman"/>
          <w:color w:val="00000A"/>
          <w:lang w:eastAsia="ar-SA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89"/>
      </w:tblGrid>
      <w:tr w:rsidR="000151E3" w14:paraId="09C763B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CD306B" w14:textId="77777777" w:rsidR="00B64572" w:rsidRDefault="00B64572">
            <w:pPr>
              <w:numPr>
                <w:ilvl w:val="0"/>
                <w:numId w:val="68"/>
              </w:numPr>
              <w:spacing w:after="0" w:line="240" w:lineRule="auto"/>
              <w:ind w:left="606" w:hanging="546"/>
              <w:contextualSpacing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WYMAGANIA DOTYCZĄCE WADIUM</w:t>
            </w:r>
          </w:p>
        </w:tc>
      </w:tr>
    </w:tbl>
    <w:p w14:paraId="41496495" w14:textId="77777777" w:rsidR="00B64572" w:rsidRDefault="00B64572">
      <w:pPr>
        <w:spacing w:after="0" w:line="240" w:lineRule="auto"/>
        <w:jc w:val="both"/>
        <w:rPr>
          <w:rFonts w:eastAsia="Times New Roman" w:cs="Calibri"/>
          <w:color w:val="00000A"/>
          <w:lang w:eastAsia="pl-PL"/>
        </w:rPr>
      </w:pPr>
    </w:p>
    <w:p w14:paraId="37A480B2" w14:textId="5908F55B" w:rsidR="00B64572" w:rsidRDefault="00B64572">
      <w:pPr>
        <w:numPr>
          <w:ilvl w:val="0"/>
          <w:numId w:val="67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>
        <w:rPr>
          <w:rFonts w:cs="Calibri"/>
          <w:lang w:eastAsia="ar-SA"/>
        </w:rPr>
        <w:t>Wykonawca zobowiązany jest wnieść wadium w kwocie</w:t>
      </w:r>
      <w:r>
        <w:rPr>
          <w:rFonts w:cs="Calibri"/>
          <w:b/>
          <w:bCs/>
        </w:rPr>
        <w:t xml:space="preserve"> </w:t>
      </w:r>
      <w:r w:rsidR="009F38FE">
        <w:rPr>
          <w:rFonts w:cs="Calibri"/>
          <w:b/>
          <w:bCs/>
        </w:rPr>
        <w:t>3 466</w:t>
      </w:r>
      <w:r>
        <w:rPr>
          <w:rFonts w:cs="Calibri"/>
          <w:b/>
          <w:bCs/>
        </w:rPr>
        <w:t>,00</w:t>
      </w:r>
      <w:r>
        <w:rPr>
          <w:rFonts w:cs="Calibri"/>
          <w:b/>
          <w:bCs/>
          <w:i/>
        </w:rPr>
        <w:t xml:space="preserve"> </w:t>
      </w:r>
      <w:r>
        <w:rPr>
          <w:rFonts w:cs="Calibri"/>
          <w:b/>
          <w:bCs/>
          <w:lang w:eastAsia="pl-PL"/>
        </w:rPr>
        <w:t>zł</w:t>
      </w:r>
      <w:r>
        <w:rPr>
          <w:rFonts w:cs="Calibri"/>
          <w:b/>
          <w:lang w:eastAsia="ar-SA"/>
        </w:rPr>
        <w:t xml:space="preserve"> (</w:t>
      </w:r>
      <w:r>
        <w:rPr>
          <w:rFonts w:cs="Calibri"/>
          <w:b/>
          <w:i/>
          <w:lang w:eastAsia="ar-SA"/>
        </w:rPr>
        <w:t xml:space="preserve">słownie: </w:t>
      </w:r>
      <w:r w:rsidR="009F38FE">
        <w:rPr>
          <w:rFonts w:cs="Calibri"/>
          <w:b/>
          <w:i/>
          <w:lang w:eastAsia="ar-SA"/>
        </w:rPr>
        <w:t xml:space="preserve">trzy tysiące czterysta sześćdziesiąt sześć </w:t>
      </w:r>
      <w:r>
        <w:rPr>
          <w:rFonts w:cs="Calibri"/>
          <w:b/>
          <w:i/>
          <w:lang w:eastAsia="ar-SA"/>
        </w:rPr>
        <w:t>złotych 00/100).</w:t>
      </w:r>
      <w:r>
        <w:rPr>
          <w:rFonts w:cs="Calibri"/>
          <w:i/>
          <w:lang w:eastAsia="ar-SA"/>
        </w:rPr>
        <w:t xml:space="preserve"> </w:t>
      </w:r>
    </w:p>
    <w:p w14:paraId="3CE9FAF7" w14:textId="77777777" w:rsidR="00B64572" w:rsidRDefault="00B64572">
      <w:pPr>
        <w:numPr>
          <w:ilvl w:val="3"/>
          <w:numId w:val="2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  <w:u w:val="single"/>
        </w:rPr>
        <w:t>Wadium wnosi się przed upływem terminu składania ofert (tj. przed upływem dnia i godziny wyznaczonej, jako ostateczny termin składania ofert).</w:t>
      </w:r>
    </w:p>
    <w:p w14:paraId="774DA873" w14:textId="77777777" w:rsidR="00B64572" w:rsidRDefault="00B64572">
      <w:pPr>
        <w:numPr>
          <w:ilvl w:val="3"/>
          <w:numId w:val="2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Wadium może być wnoszone w jednej lub kilku następujących formach:</w:t>
      </w:r>
    </w:p>
    <w:p w14:paraId="794431FE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</w:rPr>
      </w:pPr>
      <w:r>
        <w:rPr>
          <w:rFonts w:cs="Calibri"/>
        </w:rPr>
        <w:t xml:space="preserve">pieniądzu; </w:t>
      </w:r>
    </w:p>
    <w:p w14:paraId="483EE4F8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</w:rPr>
      </w:pPr>
      <w:r>
        <w:rPr>
          <w:rFonts w:cs="Calibri"/>
        </w:rPr>
        <w:t>gwarancjach bankowych;</w:t>
      </w:r>
    </w:p>
    <w:p w14:paraId="2FE2D623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</w:rPr>
      </w:pPr>
      <w:r>
        <w:rPr>
          <w:rFonts w:cs="Calibri"/>
        </w:rPr>
        <w:t>gwarancjach ubezpieczeniowych;</w:t>
      </w:r>
    </w:p>
    <w:p w14:paraId="2C3DC09A" w14:textId="77777777" w:rsidR="00B64572" w:rsidRDefault="00B64572">
      <w:pPr>
        <w:numPr>
          <w:ilvl w:val="1"/>
          <w:numId w:val="37"/>
        </w:numPr>
        <w:spacing w:after="0" w:line="240" w:lineRule="auto"/>
        <w:ind w:left="709" w:hanging="409"/>
        <w:jc w:val="both"/>
        <w:rPr>
          <w:rFonts w:cs="Calibri"/>
          <w:lang w:eastAsia="ar-SA"/>
        </w:rPr>
      </w:pPr>
      <w:r>
        <w:rPr>
          <w:rFonts w:cs="Calibri"/>
        </w:rPr>
        <w:t>poręczeniach udzielanych przez podmioty, o których mowa w art. 6b ust. 5 pkt 2 ustawy z dnia 9 listopada 2000 r. o utworzeniu Polskiej Agencji Rozwoju Przedsiębiorczości (Dz. U. z 2024 r. poz. 419).</w:t>
      </w:r>
    </w:p>
    <w:p w14:paraId="58129D26" w14:textId="5EA4DB7D" w:rsidR="00B64572" w:rsidRDefault="00B64572">
      <w:pPr>
        <w:numPr>
          <w:ilvl w:val="0"/>
          <w:numId w:val="21"/>
        </w:numPr>
        <w:tabs>
          <w:tab w:val="left" w:pos="-3060"/>
          <w:tab w:val="left" w:pos="-1800"/>
        </w:tabs>
        <w:spacing w:after="0" w:line="240" w:lineRule="auto"/>
        <w:ind w:right="-1"/>
        <w:jc w:val="both"/>
        <w:textAlignment w:val="baseline"/>
        <w:rPr>
          <w:rFonts w:cs="Calibri"/>
          <w:b/>
        </w:rPr>
      </w:pPr>
      <w:r>
        <w:rPr>
          <w:rFonts w:cs="Calibri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>
        <w:rPr>
          <w:rFonts w:cs="Calibri"/>
          <w:b/>
          <w:bCs/>
          <w:u w:val="single"/>
          <w:lang w:eastAsia="ar-SA"/>
        </w:rPr>
        <w:t>Szp-241/FZ–0</w:t>
      </w:r>
      <w:r w:rsidR="009F38FE">
        <w:rPr>
          <w:rFonts w:cs="Calibri"/>
          <w:b/>
          <w:bCs/>
          <w:u w:val="single"/>
          <w:lang w:eastAsia="ar-SA"/>
        </w:rPr>
        <w:t>90</w:t>
      </w:r>
      <w:r>
        <w:rPr>
          <w:rFonts w:cs="Calibri"/>
          <w:b/>
          <w:bCs/>
          <w:u w:val="single"/>
          <w:lang w:eastAsia="ar-SA"/>
        </w:rPr>
        <w:t>/2024</w:t>
      </w:r>
    </w:p>
    <w:p w14:paraId="5D23A666" w14:textId="77777777" w:rsidR="00B64572" w:rsidRDefault="00B64572">
      <w:p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  <w:b/>
        </w:rPr>
        <w:t xml:space="preserve">UWAGA: </w:t>
      </w:r>
      <w:r>
        <w:rPr>
          <w:rFonts w:cs="Calibri"/>
          <w:b/>
          <w:u w:val="single"/>
        </w:rPr>
        <w:t>Za termin wniesienia wadium w formie pieniężnej zostanie przyjęty termin uznania rachunku Zamawiającego.</w:t>
      </w:r>
    </w:p>
    <w:p w14:paraId="3BB390F7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>Zamawiający zaleca, aby w przypadku wniesienia wadium w formie pieniężnej – dokument potwierdzający dokonanie przelewu wadium został załączony do oferty;</w:t>
      </w:r>
    </w:p>
    <w:p w14:paraId="72CD1B82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Wadium wnoszone w formie poręczeń lub gwarancji muszą być złożone jako </w:t>
      </w:r>
      <w:r>
        <w:rPr>
          <w:rFonts w:cs="Calibri"/>
          <w:b/>
        </w:rPr>
        <w:t xml:space="preserve">oryginał </w:t>
      </w:r>
      <w:r>
        <w:rPr>
          <w:rFonts w:cs="Calibri"/>
        </w:rPr>
        <w:t xml:space="preserve">gwarancji lub poręczenia </w:t>
      </w:r>
      <w:r>
        <w:rPr>
          <w:rFonts w:cs="Calibri"/>
          <w:b/>
        </w:rPr>
        <w:t xml:space="preserve">w postaci elektronicznej i być opatrzone kwalifikowanym podpisem elektronicznym, </w:t>
      </w:r>
      <w:r>
        <w:rPr>
          <w:rFonts w:cs="Calibri"/>
          <w:b/>
        </w:rPr>
        <w:lastRenderedPageBreak/>
        <w:t xml:space="preserve">podpisem zaufanym lub podpisem osobistym osób upoważnionych do jego wystawienia </w:t>
      </w:r>
      <w:r>
        <w:rPr>
          <w:rFonts w:cs="Calibri"/>
        </w:rPr>
        <w:t>i spełniać co najmniej poniższe wymagania:</w:t>
      </w:r>
    </w:p>
    <w:p w14:paraId="41A54AE1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 xml:space="preserve">musi obejmować odpowiedzialność za wszystkie przypadki powodujące utratę wadium przez Wykonawcę określone w ustawie PZP </w:t>
      </w:r>
    </w:p>
    <w:p w14:paraId="7D366EEE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z jej treści powinno jednoznacznie wynikać zobowiązanie gwaranta do zapłaty całej kwoty wadium;</w:t>
      </w:r>
    </w:p>
    <w:p w14:paraId="2C4A8E75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powinno być nieodwołalne i bezwarunkowe oraz płatne na pierwsze żądanie;</w:t>
      </w:r>
    </w:p>
    <w:p w14:paraId="4347EADB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3909B0EC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w treści poręczenia lub gwarancji powinna znaleźć się nazwa oraz numer przedmiotowego postępowania;</w:t>
      </w:r>
    </w:p>
    <w:p w14:paraId="43D50DA6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beneficjentem poręczenia lub gwarancji jest Wojewódzki Szpital Specjalistyczny we Wrocławiu</w:t>
      </w:r>
    </w:p>
    <w:p w14:paraId="5F7970D2" w14:textId="77777777" w:rsidR="00B64572" w:rsidRDefault="00B64572">
      <w:pPr>
        <w:numPr>
          <w:ilvl w:val="0"/>
          <w:numId w:val="10"/>
        </w:numPr>
        <w:spacing w:after="0" w:line="240" w:lineRule="auto"/>
        <w:ind w:left="709" w:hanging="465"/>
        <w:jc w:val="both"/>
        <w:rPr>
          <w:rFonts w:cs="Calibri"/>
        </w:rPr>
      </w:pPr>
      <w:r>
        <w:rPr>
          <w:rFonts w:cs="Calibri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50EA081F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>
        <w:rPr>
          <w:rFonts w:cs="Calibri"/>
          <w:b/>
        </w:rPr>
        <w:t xml:space="preserve"> zostanie odrzucona</w:t>
      </w:r>
      <w:r>
        <w:rPr>
          <w:rFonts w:cs="Calibri"/>
        </w:rPr>
        <w:t>.</w:t>
      </w:r>
    </w:p>
    <w:p w14:paraId="3D467351" w14:textId="77777777" w:rsidR="00B64572" w:rsidRDefault="00B64572">
      <w:pPr>
        <w:numPr>
          <w:ilvl w:val="3"/>
          <w:numId w:val="36"/>
        </w:numPr>
        <w:spacing w:after="0" w:line="240" w:lineRule="auto"/>
        <w:ind w:left="284" w:hanging="284"/>
        <w:jc w:val="both"/>
        <w:rPr>
          <w:rFonts w:cs="Calibri"/>
          <w:color w:val="00000A"/>
          <w:sz w:val="20"/>
          <w:szCs w:val="20"/>
        </w:rPr>
      </w:pPr>
      <w:r>
        <w:rPr>
          <w:rFonts w:cs="Calibri"/>
        </w:rPr>
        <w:t>Zasady zwrotu oraz okoliczności zatrzymania wadium określa art. 98 uPzp.</w:t>
      </w:r>
    </w:p>
    <w:p w14:paraId="52C2AD09" w14:textId="77777777" w:rsidR="00B64572" w:rsidRDefault="00B64572">
      <w:pPr>
        <w:spacing w:after="0" w:line="240" w:lineRule="auto"/>
        <w:jc w:val="both"/>
        <w:rPr>
          <w:rFonts w:cs="Calibri"/>
          <w:color w:val="00000A"/>
          <w:sz w:val="20"/>
          <w:szCs w:val="20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89"/>
      </w:tblGrid>
      <w:tr w:rsidR="000151E3" w14:paraId="551EA02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751E78" w14:textId="77777777" w:rsidR="00B64572" w:rsidRDefault="00B64572">
            <w:pPr>
              <w:keepNext/>
              <w:keepLines/>
              <w:numPr>
                <w:ilvl w:val="0"/>
                <w:numId w:val="68"/>
              </w:numPr>
              <w:spacing w:after="0" w:line="240" w:lineRule="auto"/>
              <w:ind w:left="606" w:hanging="546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TERMIN SKŁADANIA OFERT</w:t>
            </w:r>
          </w:p>
        </w:tc>
      </w:tr>
    </w:tbl>
    <w:p w14:paraId="12F31213" w14:textId="77777777" w:rsidR="00B64572" w:rsidRDefault="00B64572">
      <w:pPr>
        <w:spacing w:after="0" w:line="240" w:lineRule="auto"/>
        <w:ind w:left="357"/>
        <w:jc w:val="both"/>
        <w:rPr>
          <w:color w:val="000000"/>
          <w:lang w:eastAsia="pl-PL"/>
        </w:rPr>
      </w:pPr>
    </w:p>
    <w:p w14:paraId="120919D4" w14:textId="3F3E61AF" w:rsidR="00B64572" w:rsidRDefault="00B6457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color w:val="00000A"/>
        </w:rPr>
      </w:pPr>
      <w:r>
        <w:rPr>
          <w:color w:val="000000"/>
          <w:lang w:eastAsia="pl-PL"/>
        </w:rPr>
        <w:t xml:space="preserve">Ofertę wraz z wymaganymi dokumentami należy umieścić  na stronie internetowej prowadzonego postępowania  pod adresem </w:t>
      </w:r>
      <w:hyperlink r:id="rId19" w:history="1">
        <w:r>
          <w:rPr>
            <w:rStyle w:val="Hipercze"/>
            <w:b/>
            <w:lang w:eastAsia="pl-PL"/>
          </w:rPr>
          <w:t>https://www.platformazakupowa.pl/pn/wssk_wroclaw</w:t>
        </w:r>
      </w:hyperlink>
      <w:r>
        <w:rPr>
          <w:b/>
          <w:color w:val="00000A"/>
          <w:lang w:eastAsia="pl-PL"/>
        </w:rPr>
        <w:t xml:space="preserve"> </w:t>
      </w:r>
      <w:r>
        <w:rPr>
          <w:color w:val="000000"/>
          <w:lang w:eastAsia="pl-PL"/>
        </w:rPr>
        <w:t xml:space="preserve">do </w:t>
      </w:r>
      <w:r>
        <w:rPr>
          <w:b/>
          <w:color w:val="000000"/>
          <w:lang w:eastAsia="pl-PL"/>
        </w:rPr>
        <w:t xml:space="preserve">dnia </w:t>
      </w:r>
      <w:r w:rsidR="009F38FE">
        <w:rPr>
          <w:b/>
          <w:lang w:eastAsia="pl-PL"/>
        </w:rPr>
        <w:t>06.12</w:t>
      </w:r>
      <w:r>
        <w:rPr>
          <w:b/>
          <w:lang w:eastAsia="pl-PL"/>
        </w:rPr>
        <w:t>.2024 r. do godz. 09:00</w:t>
      </w:r>
      <w:r>
        <w:rPr>
          <w:lang w:eastAsia="pl-PL"/>
        </w:rPr>
        <w:t>.</w:t>
      </w:r>
    </w:p>
    <w:p w14:paraId="023092F7" w14:textId="77777777" w:rsidR="00B64572" w:rsidRDefault="00B64572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color w:val="00000A"/>
        </w:rPr>
      </w:pPr>
      <w:r>
        <w:rPr>
          <w:color w:val="00000A"/>
        </w:rPr>
        <w:t>Do oferty należy dołączyć wszystkie wymagane w SWZ dokumenty.</w:t>
      </w:r>
    </w:p>
    <w:p w14:paraId="1C82C302" w14:textId="77777777" w:rsidR="00B64572" w:rsidRDefault="00B64572">
      <w:pPr>
        <w:numPr>
          <w:ilvl w:val="0"/>
          <w:numId w:val="8"/>
        </w:numPr>
        <w:spacing w:after="0" w:line="240" w:lineRule="auto"/>
        <w:jc w:val="both"/>
        <w:rPr>
          <w:color w:val="00000A"/>
        </w:rPr>
      </w:pPr>
      <w:r>
        <w:rPr>
          <w:color w:val="00000A"/>
        </w:rPr>
        <w:t>Po wypełnieniu Formularza składania oferty lub wniosku i dołączenia  wszystkich wymaganych załączników należy kliknąć przycisk „Przejdź do podsumowania”.</w:t>
      </w:r>
    </w:p>
    <w:p w14:paraId="5F7FDCD3" w14:textId="77777777" w:rsidR="00B64572" w:rsidRDefault="00B64572">
      <w:pPr>
        <w:numPr>
          <w:ilvl w:val="0"/>
          <w:numId w:val="8"/>
        </w:num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0" w:history="1">
        <w:r>
          <w:rPr>
            <w:rStyle w:val="Hipercze"/>
            <w:color w:val="1155CC"/>
          </w:rPr>
          <w:t>platformazakupowa.pl</w:t>
        </w:r>
      </w:hyperlink>
      <w:r>
        <w:rPr>
          <w:color w:val="00000A"/>
        </w:rPr>
        <w:t xml:space="preserve">, Wykonawca powinien złożyć podpis bezpośrednio na dokumentach przesłanych za pośrednictwem </w:t>
      </w:r>
      <w:hyperlink r:id="rId21" w:history="1">
        <w:r>
          <w:rPr>
            <w:rStyle w:val="Hipercze"/>
            <w:color w:val="1155CC"/>
          </w:rPr>
          <w:t>platformazakupowa.pl</w:t>
        </w:r>
      </w:hyperlink>
      <w:r>
        <w:rPr>
          <w:color w:val="00000A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74764DE" w14:textId="77777777" w:rsidR="00B64572" w:rsidRDefault="00B64572">
      <w:pPr>
        <w:numPr>
          <w:ilvl w:val="0"/>
          <w:numId w:val="8"/>
        </w:numPr>
        <w:spacing w:after="0" w:line="240" w:lineRule="auto"/>
        <w:jc w:val="both"/>
        <w:rPr>
          <w:rFonts w:cs="Calibri"/>
          <w:color w:val="00000A"/>
        </w:rPr>
      </w:pPr>
      <w:r>
        <w:rPr>
          <w:color w:val="00000A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8F566CD" w14:textId="77777777" w:rsidR="00B64572" w:rsidRDefault="00B64572">
      <w:pPr>
        <w:numPr>
          <w:ilvl w:val="0"/>
          <w:numId w:val="8"/>
        </w:numPr>
        <w:spacing w:after="240" w:line="240" w:lineRule="auto"/>
        <w:jc w:val="both"/>
        <w:rPr>
          <w:rFonts w:eastAsia="Times New Roman"/>
          <w:b/>
          <w:bCs/>
          <w:color w:val="00000A"/>
          <w:lang w:eastAsia="ar-SA"/>
        </w:rPr>
      </w:pPr>
      <w:r>
        <w:rPr>
          <w:rFonts w:cs="Calibri"/>
          <w:color w:val="00000A"/>
        </w:rPr>
        <w:t xml:space="preserve">Szczegółowa instrukcja dla Wykonawców dotycząca złożenia, zmiany i wycofania oferty znajduje się na stronie internetowej pod adresem:  </w:t>
      </w:r>
      <w:hyperlink r:id="rId22" w:history="1">
        <w:r>
          <w:rPr>
            <w:rStyle w:val="Hipercze"/>
            <w:rFonts w:cs="Calibri"/>
            <w:color w:val="00000A"/>
          </w:rPr>
          <w:t>https://platformazakupowa.pl/strona/45-instrukcje</w:t>
        </w:r>
      </w:hyperlink>
      <w:r>
        <w:rPr>
          <w:rFonts w:cs="Calibri"/>
          <w:color w:val="00000A"/>
          <w:u w:val="single"/>
        </w:rPr>
        <w:t>.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89"/>
      </w:tblGrid>
      <w:tr w:rsidR="000151E3" w14:paraId="4D6C331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758B42" w14:textId="77777777" w:rsidR="00B64572" w:rsidRDefault="00B64572">
            <w:pPr>
              <w:keepNext/>
              <w:keepLines/>
              <w:numPr>
                <w:ilvl w:val="0"/>
                <w:numId w:val="68"/>
              </w:numPr>
              <w:spacing w:after="0" w:line="240" w:lineRule="auto"/>
              <w:ind w:left="606" w:hanging="546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color w:val="00000A"/>
                <w:lang w:eastAsia="ar-SA"/>
              </w:rPr>
              <w:t>TERMIN OTWARCIA OFERT</w:t>
            </w:r>
          </w:p>
        </w:tc>
      </w:tr>
    </w:tbl>
    <w:p w14:paraId="4AF04069" w14:textId="77777777" w:rsidR="00B64572" w:rsidRDefault="00B64572">
      <w:pPr>
        <w:spacing w:after="0" w:line="240" w:lineRule="auto"/>
        <w:ind w:left="360"/>
        <w:jc w:val="both"/>
        <w:textAlignment w:val="baseline"/>
        <w:rPr>
          <w:b/>
          <w:bCs/>
          <w:color w:val="00000A"/>
        </w:rPr>
      </w:pPr>
    </w:p>
    <w:p w14:paraId="7DE3D42F" w14:textId="70B19725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rFonts w:eastAsia="Times New Roman"/>
          <w:color w:val="00000A"/>
          <w:lang w:eastAsia="ar-SA"/>
        </w:rPr>
        <w:t>Otwarcie</w:t>
      </w:r>
      <w:r>
        <w:rPr>
          <w:color w:val="00000A"/>
        </w:rPr>
        <w:t xml:space="preserve"> ofert nastąpi w dniu </w:t>
      </w:r>
      <w:r w:rsidR="009F38FE">
        <w:rPr>
          <w:b/>
        </w:rPr>
        <w:t>06.12</w:t>
      </w:r>
      <w:r>
        <w:rPr>
          <w:b/>
        </w:rPr>
        <w:t>.2024 r., o godzinie 09:15</w:t>
      </w:r>
      <w:r>
        <w:rPr>
          <w:b/>
          <w:bCs/>
        </w:rPr>
        <w:t xml:space="preserve">. </w:t>
      </w:r>
    </w:p>
    <w:p w14:paraId="284FF953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color w:val="00000A"/>
        </w:rPr>
        <w:t xml:space="preserve">Otwarcie ofert jest niejawne. </w:t>
      </w:r>
    </w:p>
    <w:p w14:paraId="1F1CAE82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color w:val="00000A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2A5F8466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A"/>
        </w:rPr>
        <w:t xml:space="preserve">Zamawiający, niezwłocznie po otwarciu ofert, udostępnia na stronie internetowej prowadzonego postępowania informacje o: </w:t>
      </w:r>
    </w:p>
    <w:p w14:paraId="2D67085C" w14:textId="77777777" w:rsidR="00B64572" w:rsidRDefault="00B64572">
      <w:pPr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14:paraId="64B879F3" w14:textId="77777777" w:rsidR="00B64572" w:rsidRDefault="00B64572">
      <w:pPr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color w:val="000000"/>
        </w:rPr>
        <w:t xml:space="preserve">cenach lub kosztach zawartych w ofertach. </w:t>
      </w:r>
    </w:p>
    <w:p w14:paraId="142B58E4" w14:textId="77777777" w:rsidR="00B64572" w:rsidRDefault="00B64572">
      <w:pPr>
        <w:spacing w:after="0" w:line="240" w:lineRule="auto"/>
        <w:jc w:val="both"/>
        <w:rPr>
          <w:color w:val="00000A"/>
        </w:rPr>
      </w:pPr>
      <w:r>
        <w:rPr>
          <w:rFonts w:cs="Calibri"/>
          <w:color w:val="000000"/>
          <w:lang w:eastAsia="pl-PL"/>
        </w:rPr>
        <w:t xml:space="preserve">       </w:t>
      </w:r>
      <w:r>
        <w:rPr>
          <w:color w:val="000000"/>
          <w:lang w:eastAsia="pl-PL"/>
        </w:rPr>
        <w:t xml:space="preserve">- informacja zostanie opublikowana na stronie postępowania na </w:t>
      </w:r>
      <w:hyperlink r:id="rId23" w:history="1">
        <w:r>
          <w:rPr>
            <w:rStyle w:val="Hipercze"/>
            <w:lang w:eastAsia="pl-PL"/>
          </w:rPr>
          <w:t>https://www.platformazakupowa.pl/pn/wssk_wroclaw</w:t>
        </w:r>
      </w:hyperlink>
      <w:r>
        <w:rPr>
          <w:color w:val="000000"/>
          <w:lang w:eastAsia="pl-PL"/>
        </w:rPr>
        <w:t xml:space="preserve"> w sekcji ,,Komunikaty”.</w:t>
      </w:r>
    </w:p>
    <w:p w14:paraId="5DFDCEBC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A"/>
        </w:rPr>
      </w:pPr>
      <w:r>
        <w:rPr>
          <w:color w:val="00000A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6CF0ED11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A"/>
        </w:rPr>
        <w:t xml:space="preserve">Zamawiający poinformuje o zmianie terminu otwarcia ofert na stronie internetowej prowadzonego postępowania. </w:t>
      </w:r>
    </w:p>
    <w:p w14:paraId="71C39F28" w14:textId="77777777" w:rsidR="00B64572" w:rsidRDefault="00B6457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Oferty są jawne od chwili ich otwarcia. </w:t>
      </w:r>
    </w:p>
    <w:p w14:paraId="78BDB6A4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2114AE30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Nie wykazanie przez Wykonawcę, iż zastrzeżone informacje stanowią tajemnicę przedsiębiorstwa spowoduje odtajnienie zastrzeżonych informacji.</w:t>
      </w:r>
    </w:p>
    <w:p w14:paraId="316B1D9D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rFonts w:eastAsia="Times New Roman"/>
          <w:color w:val="00000A"/>
          <w:lang w:eastAsia="ar-SA"/>
        </w:rPr>
      </w:pPr>
      <w:r>
        <w:rPr>
          <w:color w:val="000000"/>
        </w:rPr>
        <w:t>Za wykazanie, że zastrzeżone informacje stanowią tajemnicę przedsiębiorstwa uważa się udowodnienie spełnienia łącznie następujących warunków:</w:t>
      </w:r>
    </w:p>
    <w:p w14:paraId="755BD005" w14:textId="77777777" w:rsidR="00B64572" w:rsidRDefault="00B64572">
      <w:pPr>
        <w:keepLines/>
        <w:numPr>
          <w:ilvl w:val="1"/>
          <w:numId w:val="33"/>
        </w:numPr>
        <w:spacing w:after="0" w:line="240" w:lineRule="auto"/>
        <w:ind w:left="709" w:right="-1" w:hanging="283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>
        <w:rPr>
          <w:color w:val="00000A"/>
          <w:shd w:val="clear" w:color="auto" w:fill="FFFFFF"/>
        </w:rPr>
        <w:t>,</w:t>
      </w:r>
    </w:p>
    <w:p w14:paraId="5E4854AA" w14:textId="77777777" w:rsidR="00B64572" w:rsidRDefault="00B64572">
      <w:pPr>
        <w:keepLines/>
        <w:numPr>
          <w:ilvl w:val="1"/>
          <w:numId w:val="33"/>
        </w:numPr>
        <w:spacing w:after="0" w:line="240" w:lineRule="auto"/>
        <w:ind w:left="709" w:right="-1" w:hanging="283"/>
        <w:jc w:val="both"/>
        <w:textAlignment w:val="baseline"/>
        <w:rPr>
          <w:rFonts w:eastAsia="Times New Roman"/>
          <w:color w:val="00000A"/>
          <w:lang w:eastAsia="ar-SA"/>
        </w:rPr>
      </w:pPr>
      <w:r>
        <w:rPr>
          <w:rFonts w:eastAsia="Times New Roman"/>
          <w:color w:val="00000A"/>
          <w:lang w:eastAsia="ar-SA"/>
        </w:rPr>
        <w:t xml:space="preserve">informacja nie została ujawniona do wiadomości publicznej, </w:t>
      </w:r>
    </w:p>
    <w:p w14:paraId="17E4D98C" w14:textId="77777777" w:rsidR="00B64572" w:rsidRDefault="00B64572">
      <w:pPr>
        <w:keepLines/>
        <w:numPr>
          <w:ilvl w:val="1"/>
          <w:numId w:val="33"/>
        </w:numPr>
        <w:spacing w:after="0" w:line="240" w:lineRule="auto"/>
        <w:ind w:left="709" w:right="-1" w:hanging="283"/>
        <w:jc w:val="both"/>
        <w:textAlignment w:val="baseline"/>
        <w:rPr>
          <w:color w:val="000000"/>
        </w:rPr>
      </w:pPr>
      <w:r>
        <w:rPr>
          <w:rFonts w:eastAsia="Times New Roman"/>
          <w:color w:val="00000A"/>
          <w:lang w:eastAsia="ar-SA"/>
        </w:rPr>
        <w:t xml:space="preserve">podjęto, przy zachowaniu </w:t>
      </w:r>
      <w:r>
        <w:rPr>
          <w:color w:val="00000A"/>
          <w:sz w:val="21"/>
          <w:szCs w:val="21"/>
          <w:shd w:val="clear" w:color="auto" w:fill="FFFFFF"/>
        </w:rPr>
        <w:t xml:space="preserve">należytej staranności, </w:t>
      </w:r>
      <w:r>
        <w:rPr>
          <w:rFonts w:eastAsia="Times New Roman"/>
          <w:color w:val="00000A"/>
          <w:lang w:eastAsia="ar-SA"/>
        </w:rPr>
        <w:t xml:space="preserve">działania w celu </w:t>
      </w:r>
      <w:r>
        <w:rPr>
          <w:color w:val="00000A"/>
          <w:sz w:val="21"/>
          <w:szCs w:val="21"/>
          <w:shd w:val="clear" w:color="auto" w:fill="FFFFFF"/>
        </w:rPr>
        <w:t>utrzymania ich w poufności</w:t>
      </w:r>
      <w:r>
        <w:rPr>
          <w:rFonts w:eastAsia="Times New Roman"/>
          <w:color w:val="00000A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17A96E4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24" w:history="1">
        <w:r>
          <w:rPr>
            <w:rStyle w:val="Hipercze"/>
          </w:rPr>
          <w:t>https://platformazakupowa.pl/strona/45-instrukcje</w:t>
        </w:r>
      </w:hyperlink>
      <w:r>
        <w:rPr>
          <w:color w:val="000000"/>
        </w:rPr>
        <w:t>.</w:t>
      </w:r>
    </w:p>
    <w:p w14:paraId="16FB8A2A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4AF01EDC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W przypadku, gdy w jednym dokumencie Wykonawca zawrze informacje stanowiące tajemnicę przedsiębiorstwa oraz informacje, do ujawnienia których Zamawiający będzie zobowiązany,</w:t>
      </w:r>
      <w:r>
        <w:rPr>
          <w:rFonts w:cs="Calibri"/>
          <w:color w:val="00000A"/>
        </w:rPr>
        <w:t xml:space="preserve"> Zamawiający ujawni cały dokument, zaś Wykonawca ponosił będzie odpowiedzialność za niewłaściwe zabezpieczenie informacji objętych tajemnicą przedsiębiorstwa. </w:t>
      </w:r>
    </w:p>
    <w:p w14:paraId="78DCC133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rFonts w:cs="Calibri"/>
          <w:color w:val="00000A"/>
        </w:rPr>
      </w:pPr>
      <w:r>
        <w:rPr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47ECB537" w14:textId="77777777" w:rsidR="00B64572" w:rsidRDefault="00B64572">
      <w:pPr>
        <w:numPr>
          <w:ilvl w:val="0"/>
          <w:numId w:val="54"/>
        </w:numPr>
        <w:spacing w:after="0" w:line="240" w:lineRule="auto"/>
        <w:jc w:val="both"/>
        <w:rPr>
          <w:color w:val="000000"/>
        </w:rPr>
      </w:pPr>
      <w:r>
        <w:rPr>
          <w:rFonts w:cs="Calibri"/>
          <w:color w:val="00000A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</w:p>
    <w:p w14:paraId="5EF0EA34" w14:textId="77777777" w:rsidR="00B64572" w:rsidRDefault="00B64572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7F7FCA63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55A3F5" w14:textId="77777777" w:rsidR="00B64572" w:rsidRDefault="00B64572">
            <w:pPr>
              <w:keepNext/>
              <w:keepLines/>
              <w:numPr>
                <w:ilvl w:val="0"/>
                <w:numId w:val="46"/>
              </w:numPr>
              <w:spacing w:after="0" w:line="240" w:lineRule="auto"/>
              <w:ind w:left="743"/>
              <w:contextualSpacing/>
              <w:textAlignment w:val="baseline"/>
              <w:outlineLvl w:val="0"/>
            </w:pPr>
            <w:r>
              <w:rPr>
                <w:b/>
              </w:rPr>
              <w:t>PODSTAWY WYKLUCZENIA I WARUNKI UDZIAŁU W POSTĘPOWANIU</w:t>
            </w:r>
          </w:p>
        </w:tc>
      </w:tr>
    </w:tbl>
    <w:p w14:paraId="648436BE" w14:textId="77777777" w:rsidR="00B64572" w:rsidRDefault="00B64572">
      <w:pPr>
        <w:autoSpaceDE w:val="0"/>
        <w:spacing w:after="0" w:line="240" w:lineRule="auto"/>
        <w:ind w:left="360"/>
        <w:jc w:val="both"/>
        <w:textAlignment w:val="baseline"/>
      </w:pPr>
    </w:p>
    <w:p w14:paraId="3F34FDC0" w14:textId="77777777" w:rsidR="00B64572" w:rsidRDefault="00B64572">
      <w:pPr>
        <w:autoSpaceDE w:val="0"/>
        <w:spacing w:after="0" w:line="240" w:lineRule="auto"/>
        <w:jc w:val="both"/>
        <w:textAlignment w:val="baseline"/>
      </w:pPr>
      <w:r>
        <w:rPr>
          <w:rFonts w:cs="Calibri"/>
        </w:rPr>
        <w:t xml:space="preserve"> </w:t>
      </w:r>
      <w:r>
        <w:t xml:space="preserve">O udzielenie zamówienia mogą ubiegać się Wykonawcy, którzy </w:t>
      </w:r>
      <w:r>
        <w:rPr>
          <w:rFonts w:eastAsia="Times New Roman"/>
          <w:lang w:eastAsia="ar-SA"/>
        </w:rPr>
        <w:t xml:space="preserve">nie podlegają wykluczeniu </w:t>
      </w:r>
      <w:r>
        <w:rPr>
          <w:rFonts w:eastAsia="Times New Roman"/>
          <w:lang w:eastAsia="ar-SA"/>
        </w:rPr>
        <w:br/>
        <w:t xml:space="preserve">z postępowania i </w:t>
      </w:r>
      <w:r>
        <w:t xml:space="preserve">spełniają warunki udziału w postępowaniu, z zastrzeżeniem art. 110 ust.2 uPzp , </w:t>
      </w:r>
      <w:r>
        <w:rPr>
          <w:bCs/>
        </w:rPr>
        <w:t xml:space="preserve">określone przez Zamawiającego poniżej: </w:t>
      </w:r>
    </w:p>
    <w:p w14:paraId="6EF789B6" w14:textId="77777777" w:rsidR="00B64572" w:rsidRDefault="00B64572">
      <w:pPr>
        <w:autoSpaceDE w:val="0"/>
        <w:spacing w:after="0" w:line="240" w:lineRule="auto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678"/>
      </w:tblGrid>
      <w:tr w:rsidR="000151E3" w14:paraId="07CF7ADF" w14:textId="77777777">
        <w:trPr>
          <w:trHeight w:val="28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6AF897" w14:textId="77777777" w:rsidR="00B64572" w:rsidRDefault="00B64572">
            <w:pPr>
              <w:spacing w:after="0" w:line="240" w:lineRule="auto"/>
              <w:ind w:left="720"/>
              <w:jc w:val="center"/>
              <w:textAlignment w:val="baseline"/>
            </w:pPr>
            <w:r>
              <w:rPr>
                <w:b/>
                <w:bCs/>
              </w:rPr>
              <w:t>KWALIFIKACJA PODMIOTOWA WYKONAWCY</w:t>
            </w:r>
          </w:p>
        </w:tc>
      </w:tr>
      <w:tr w:rsidR="000151E3" w14:paraId="4FC08899" w14:textId="77777777">
        <w:trPr>
          <w:trHeight w:val="709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A97176" w14:textId="77777777" w:rsidR="00B64572" w:rsidRDefault="00B64572">
            <w:pPr>
              <w:numPr>
                <w:ilvl w:val="0"/>
                <w:numId w:val="64"/>
              </w:numPr>
              <w:spacing w:before="120" w:after="120" w:line="240" w:lineRule="auto"/>
              <w:ind w:left="318" w:hanging="383"/>
              <w:jc w:val="both"/>
              <w:textAlignment w:val="baseline"/>
            </w:pPr>
            <w:r>
              <w:rPr>
                <w:b/>
                <w:bCs/>
              </w:rPr>
              <w:t xml:space="preserve">Przesłanki wykluczenia z postępowania o udzielenie zamówienia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729B67" w14:textId="77777777" w:rsidR="00B64572" w:rsidRDefault="00B64572">
            <w:pPr>
              <w:spacing w:before="120" w:after="120" w:line="240" w:lineRule="auto"/>
              <w:textAlignment w:val="baseline"/>
            </w:pPr>
            <w:r>
              <w:rPr>
                <w:b/>
                <w:bCs/>
              </w:rPr>
              <w:t>Potwierdzenie braku podstaw wykluczenia o których mowa w art. 108 ust.1 i art. 109 ust. 1 pkt. 4) uPzp oraz art. 7 ustawy sankcyjnej</w:t>
            </w:r>
          </w:p>
        </w:tc>
      </w:tr>
      <w:tr w:rsidR="000151E3" w14:paraId="286FD650" w14:textId="77777777">
        <w:trPr>
          <w:trHeight w:val="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28AE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00365F8D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0FC4A83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9C3567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D8D10C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9D88D95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3BC46E5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8F8C11F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A15748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424A76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D36E904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E962D0C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24B0318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2C2927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D7A156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F9319E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954BF4E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33BE2C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B771B00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3537F6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54B794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B791B3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0161F8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BC4D610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954F0FE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AADF733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EF1187A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244B59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0F767AD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E51416B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E47A374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D565D1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53E7E9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98C5AE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887174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19582D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FCA6AC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36EE59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6B1D3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84C796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8DA6DF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EBA494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B99A50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05D943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10B566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AFD5F4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53D7F7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350A91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8732B2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54B243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EB898B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AC846D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0520762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F228A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60F21C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D90B51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37F80A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767B73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6AD86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EFC910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A53A5F0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611A21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D84CF4F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B11D9F2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6E3075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E9E245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3E6232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EDF9CD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39169E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C98B5E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98864B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8BD675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FAF1F8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C59030F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D75D3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A210B0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0B1275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73E407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A3C00C2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AF5B8B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FBB2A33" w14:textId="77777777" w:rsidR="00B64572" w:rsidRPr="00DA0F24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  <w:r w:rsidRPr="00DA0F24">
              <w:rPr>
                <w:bCs/>
              </w:rPr>
              <w:lastRenderedPageBreak/>
              <w:t>2.</w:t>
            </w:r>
          </w:p>
          <w:p w14:paraId="4A4EE6CE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FF9457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8EB2E9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167257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D14C1B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59270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73B40A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72C7CA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B78DD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0974A7D" w14:textId="77777777" w:rsidR="00DA0F24" w:rsidRDefault="00DA0F24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CC8D277" w14:textId="77777777" w:rsidR="00B64572" w:rsidRPr="00DA0F24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  <w:r w:rsidRPr="00DA0F24">
              <w:rPr>
                <w:bCs/>
              </w:rPr>
              <w:t>3.</w:t>
            </w:r>
          </w:p>
          <w:p w14:paraId="0F3EC78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679EEB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EC6FC47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2C912EC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6E7CD7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5C301A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52394A6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10A7F7F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AC9E0C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C15AF4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DCB4978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7ACE8EBB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1468BC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  <w:p w14:paraId="6A6E18A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1CB4AF10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AACBDF8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3000C609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28BA132C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057E58E7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5B254832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04F7B6F" w14:textId="77777777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/>
                <w:bCs/>
              </w:rPr>
            </w:pPr>
          </w:p>
          <w:p w14:paraId="443F1FED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8F54" w14:textId="77777777" w:rsidR="00B64572" w:rsidRDefault="00B64572">
            <w:pPr>
              <w:spacing w:after="0" w:line="240" w:lineRule="auto"/>
              <w:textAlignment w:val="baseline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 xml:space="preserve">Z postępowania o udzielenie zamówienia wyklucza się̨, z zastrzeżeniem art. 110 ust. 2 uPzp, Wykonawcę̨: </w:t>
            </w:r>
          </w:p>
          <w:p w14:paraId="775F673F" w14:textId="77777777" w:rsidR="00B64572" w:rsidRDefault="00B64572">
            <w:pPr>
              <w:numPr>
                <w:ilvl w:val="0"/>
                <w:numId w:val="49"/>
              </w:numPr>
              <w:autoSpaceDE w:val="0"/>
              <w:spacing w:after="0" w:line="240" w:lineRule="auto"/>
              <w:ind w:left="317" w:hanging="357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2208E502" w14:textId="77777777" w:rsidR="00B64572" w:rsidRDefault="00B64572">
            <w:pPr>
              <w:numPr>
                <w:ilvl w:val="1"/>
                <w:numId w:val="58"/>
              </w:numPr>
              <w:autoSpaceDE w:val="0"/>
              <w:spacing w:after="0" w:line="240" w:lineRule="auto"/>
              <w:ind w:left="459" w:hanging="284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4A4640C9" w14:textId="77777777" w:rsidR="00B64572" w:rsidRDefault="00B64572">
            <w:pPr>
              <w:numPr>
                <w:ilvl w:val="1"/>
                <w:numId w:val="58"/>
              </w:numPr>
              <w:autoSpaceDE w:val="0"/>
              <w:spacing w:after="0" w:line="240" w:lineRule="auto"/>
              <w:ind w:left="459" w:hanging="284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handlu ludźmi, o którym mowa w art. 189a Kodeksu karnego,</w:t>
            </w:r>
          </w:p>
          <w:p w14:paraId="04304EAB" w14:textId="77777777" w:rsidR="00B64572" w:rsidRDefault="00B64572">
            <w:pPr>
              <w:numPr>
                <w:ilvl w:val="0"/>
                <w:numId w:val="27"/>
              </w:numPr>
              <w:spacing w:after="0" w:line="240" w:lineRule="auto"/>
              <w:ind w:left="459" w:hanging="284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      </w:r>
          </w:p>
          <w:p w14:paraId="4C469BF6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BD9FBCA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 charakterze terrorystycznym, o którym mowa w art. 115 § 20 Kodeksu karnego, lub mające na celu popełnienie tego przestępstwa,</w:t>
            </w:r>
          </w:p>
          <w:p w14:paraId="049D62E8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bCs/>
              </w:rPr>
            </w:pPr>
            <w:r>
              <w:rPr>
                <w:color w:val="000000"/>
                <w:lang w:eastAsia="pl-PL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24E80EB0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bCs/>
              </w:rPr>
              <w:t xml:space="preserve">przeciwko obrotowi gospodarczemu, o których mowa w art. 296–307 Kodeksu karnego, przestępstwo oszustwa, o którym mowa w art. 286 Kodeksu karnego, przestępstwo przeciwko </w:t>
            </w:r>
            <w:r>
              <w:rPr>
                <w:bCs/>
              </w:rPr>
              <w:lastRenderedPageBreak/>
              <w:t>wiarygodności dokumentów, o których mowa w art. 270–277d Kodeksu karnego, lub przestępstwo skarbowe,</w:t>
            </w:r>
          </w:p>
          <w:p w14:paraId="75883673" w14:textId="77777777" w:rsidR="00B64572" w:rsidRDefault="00B64572">
            <w:pPr>
              <w:numPr>
                <w:ilvl w:val="0"/>
                <w:numId w:val="27"/>
              </w:numPr>
              <w:autoSpaceDE w:val="0"/>
              <w:spacing w:after="0" w:line="240" w:lineRule="auto"/>
              <w:ind w:left="459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059DC2AE" w14:textId="77777777" w:rsidR="00B64572" w:rsidRDefault="00B64572">
            <w:pPr>
              <w:autoSpaceDE w:val="0"/>
              <w:spacing w:after="0" w:line="240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–</w:t>
            </w:r>
            <w:r>
              <w:rPr>
                <w:rFonts w:cs="Calibri"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lub za odpowiedni czyn zabroniony określony w przepisach prawa obcego; </w:t>
            </w:r>
          </w:p>
          <w:p w14:paraId="10424C14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5A6D5DF3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30BA2672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wobec którego orzeczono zakaz ubiegania się o zamówienia publiczne;</w:t>
            </w:r>
          </w:p>
          <w:p w14:paraId="70619DDB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lub wnioski niezależnie od siebie;</w:t>
            </w:r>
          </w:p>
          <w:p w14:paraId="6BF1CE78" w14:textId="77777777" w:rsidR="00B64572" w:rsidRDefault="00B64572">
            <w:pPr>
              <w:numPr>
                <w:ilvl w:val="0"/>
                <w:numId w:val="62"/>
              </w:numPr>
              <w:autoSpaceDE w:val="0"/>
              <w:spacing w:after="0" w:line="240" w:lineRule="auto"/>
              <w:ind w:left="312"/>
              <w:jc w:val="both"/>
            </w:pPr>
            <w:r>
              <w:rPr>
                <w:color w:val="000000"/>
                <w:lang w:eastAsia="pl-PL"/>
              </w:rPr>
      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      </w:r>
            <w:hyperlink r:id="rId25" w:anchor="/document/17337528?cm=DOCUMENT" w:history="1">
              <w:r>
                <w:rPr>
                  <w:rStyle w:val="Hipercze"/>
                  <w:lang w:eastAsia="pl-PL"/>
                </w:rPr>
                <w:t>ustawy</w:t>
              </w:r>
            </w:hyperlink>
            <w:r>
              <w:rPr>
                <w:color w:val="000000"/>
                <w:lang w:eastAsia="pl-PL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368AD1CC" w14:textId="77777777" w:rsidR="00B64572" w:rsidRDefault="00B6457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Przesłanki fakultatywne – art. 109 Pzp                                Z postępowania o udzielenie zamówienia Zamawiający  wykluczy wykonawcę:</w:t>
            </w:r>
          </w:p>
          <w:p w14:paraId="069F50DC" w14:textId="77777777" w:rsidR="00B64572" w:rsidRDefault="00B6457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procedury;</w:t>
            </w:r>
          </w:p>
          <w:p w14:paraId="28EDC1EB" w14:textId="77777777" w:rsidR="00B64572" w:rsidRDefault="00B64572">
            <w:pPr>
              <w:spacing w:after="0" w:line="240" w:lineRule="auto"/>
              <w:rPr>
                <w:bCs/>
              </w:rPr>
            </w:pPr>
          </w:p>
          <w:p w14:paraId="44351E7A" w14:textId="77777777" w:rsidR="00B64572" w:rsidRDefault="00B64572">
            <w:pPr>
              <w:spacing w:after="0" w:line="240" w:lineRule="auto"/>
              <w:ind w:left="33"/>
              <w:contextualSpacing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(Dz.U. z 2022r. poz. 835) z postępowania o udzielenie zamówienia publicznego lub konkursu prowadzonego na podstawie ustawy Pzp wyklucza się:</w:t>
            </w:r>
          </w:p>
          <w:p w14:paraId="44DEFA73" w14:textId="77777777" w:rsidR="00B64572" w:rsidRDefault="00B64572">
            <w:pPr>
              <w:numPr>
                <w:ilvl w:val="2"/>
                <w:numId w:val="42"/>
              </w:numPr>
              <w:spacing w:after="0" w:line="240" w:lineRule="auto"/>
              <w:ind w:left="317" w:hanging="218"/>
              <w:contextualSpacing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393AD63C" w14:textId="77777777" w:rsidR="00B64572" w:rsidRDefault="00B64572">
            <w:pPr>
              <w:numPr>
                <w:ilvl w:val="2"/>
                <w:numId w:val="42"/>
              </w:numPr>
              <w:spacing w:after="0" w:line="240" w:lineRule="auto"/>
              <w:ind w:left="317" w:hanging="218"/>
              <w:contextualSpacing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21398813" w14:textId="77777777" w:rsidR="00B64572" w:rsidRDefault="00B64572">
            <w:pPr>
              <w:numPr>
                <w:ilvl w:val="2"/>
                <w:numId w:val="42"/>
              </w:numPr>
              <w:spacing w:after="0" w:line="240" w:lineRule="auto"/>
              <w:ind w:left="317" w:hanging="218"/>
              <w:contextualSpacing/>
              <w:jc w:val="both"/>
            </w:pPr>
            <w:r>
              <w:rPr>
                <w:color w:val="000000"/>
                <w:lang w:eastAsia="pl-PL"/>
              </w:rPr>
      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      </w:r>
            <w:r>
              <w:rPr>
                <w:color w:val="000000"/>
                <w:lang w:eastAsia="pl-PL"/>
              </w:rPr>
              <w:lastRenderedPageBreak/>
              <w:t>lutego 2022 r., o ile został wpisany na listę na podstawie decyzji w sprawie wpisu na listę rozstrzygającej o zastosowaniu środka, o którym mowa w art. 1 pkt 3 ustawy.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174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rFonts w:eastAsia="Times New Roman"/>
                <w:color w:val="000000"/>
                <w:lang w:eastAsia="pl-PL"/>
              </w:rPr>
            </w:pPr>
            <w:r>
              <w:rPr>
                <w:bCs/>
                <w:color w:val="000000"/>
              </w:rPr>
              <w:lastRenderedPageBreak/>
              <w:t xml:space="preserve">W celu </w:t>
            </w:r>
            <w:r>
              <w:rPr>
                <w:rFonts w:eastAsia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>
              <w:rPr>
                <w:rFonts w:eastAsia="Times New Roman"/>
                <w:color w:val="000000"/>
                <w:lang w:eastAsia="pl-PL"/>
              </w:rPr>
              <w:t xml:space="preserve">nie podlega wykluczeniu  z postępowania na podstawie art. 108 ust. 1 i art. 109 ust. 1 pkt. 4) Wykonawca </w:t>
            </w:r>
            <w:r>
              <w:rPr>
                <w:rFonts w:eastAsia="Times New Roman"/>
                <w:b/>
                <w:color w:val="000000"/>
                <w:u w:val="single"/>
                <w:lang w:eastAsia="pl-PL"/>
              </w:rPr>
              <w:t>wraz z ofertą</w:t>
            </w:r>
            <w:r>
              <w:rPr>
                <w:rFonts w:eastAsia="Times New Roman"/>
                <w:color w:val="000000"/>
                <w:lang w:eastAsia="pl-PL"/>
              </w:rPr>
              <w:t xml:space="preserve"> składa:</w:t>
            </w:r>
          </w:p>
          <w:p w14:paraId="4B5882A5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rFonts w:eastAsia="Times New Roman"/>
                <w:color w:val="000000"/>
                <w:lang w:eastAsia="pl-PL"/>
              </w:rPr>
            </w:pPr>
          </w:p>
          <w:p w14:paraId="1D98CB16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- oświadczenie wykonawcy na podstawie art. 125 ust. 1 uPzp stanowiące </w:t>
            </w:r>
            <w:r>
              <w:rPr>
                <w:b/>
              </w:rPr>
              <w:t>załącznik nr 3 do SWZ</w:t>
            </w:r>
            <w:r>
              <w:t xml:space="preserve"> </w:t>
            </w:r>
            <w:r>
              <w:rPr>
                <w:bCs/>
              </w:rPr>
              <w:t>aktualne na dzień składania ofert.</w:t>
            </w:r>
          </w:p>
          <w:p w14:paraId="09B3C7F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510BE2D7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500A3935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3417DB2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27FEE87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0EE9B3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4CC575A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4E3F7E5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4DF381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27855D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4D82515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1B77DCA3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6058251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094C9D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570F0934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6E0E52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CC4247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BB8E47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7F20A7C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2D075C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32420A1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A8AB954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26F4873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</w:rPr>
            </w:pPr>
          </w:p>
          <w:p w14:paraId="0DF4D9B9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bCs/>
                <w:u w:val="single"/>
              </w:rPr>
            </w:pPr>
          </w:p>
          <w:p w14:paraId="0551484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A4E9CD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54E4B8A7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658CCDD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65C2600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6CEB47C8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92DAFE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08C30313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3C59999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546502D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422B415B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07729E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4690828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30ED351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719787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4730067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u w:val="single"/>
              </w:rPr>
            </w:pPr>
          </w:p>
          <w:p w14:paraId="1873C4EA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/>
                <w:bCs/>
                <w:color w:val="000000"/>
                <w:u w:val="single"/>
              </w:rPr>
            </w:pPr>
          </w:p>
          <w:p w14:paraId="2C5610C3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CCDD4D0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F6A36CE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28C577CC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3A91836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B6C073F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  <w:p w14:paraId="7A5EF87D" w14:textId="77777777" w:rsidR="00B64572" w:rsidRDefault="00B64572">
            <w:pPr>
              <w:autoSpaceDE w:val="0"/>
              <w:spacing w:after="0" w:line="240" w:lineRule="auto"/>
              <w:ind w:right="196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0151E3" w14:paraId="2917B6DC" w14:textId="7777777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7D7B20" w14:textId="77777777" w:rsidR="00B64572" w:rsidRDefault="00B64572">
            <w:pPr>
              <w:numPr>
                <w:ilvl w:val="0"/>
                <w:numId w:val="64"/>
              </w:numPr>
              <w:spacing w:after="0" w:line="240" w:lineRule="auto"/>
              <w:jc w:val="both"/>
              <w:textAlignment w:val="baseline"/>
            </w:pPr>
            <w:r>
              <w:rPr>
                <w:b/>
                <w:color w:val="000000"/>
              </w:rPr>
              <w:lastRenderedPageBreak/>
              <w:t>Warunki udziału w postępowaniu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E96015" w14:textId="77777777" w:rsidR="00B64572" w:rsidRDefault="00B64572">
            <w:pPr>
              <w:spacing w:after="0" w:line="240" w:lineRule="auto"/>
              <w:jc w:val="center"/>
              <w:textAlignment w:val="baseline"/>
            </w:pPr>
            <w:r>
              <w:rPr>
                <w:b/>
                <w:bCs/>
              </w:rPr>
              <w:t>Określenie warunków zgodnie z SWZ</w:t>
            </w:r>
          </w:p>
        </w:tc>
      </w:tr>
      <w:tr w:rsidR="000151E3" w14:paraId="2A330DA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D65D" w14:textId="77777777" w:rsidR="00B64572" w:rsidRDefault="00B64572">
            <w:pPr>
              <w:numPr>
                <w:ilvl w:val="0"/>
                <w:numId w:val="50"/>
              </w:numPr>
              <w:snapToGrid w:val="0"/>
              <w:spacing w:before="120" w:after="120" w:line="240" w:lineRule="auto"/>
              <w:ind w:left="459" w:right="33"/>
              <w:contextualSpacing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695A" w14:textId="77777777" w:rsidR="00B64572" w:rsidRDefault="00B64572">
            <w:pPr>
              <w:spacing w:after="0" w:line="240" w:lineRule="auto"/>
              <w:textAlignment w:val="baseline"/>
            </w:pPr>
            <w:r>
              <w:rPr>
                <w:b/>
              </w:rPr>
              <w:t>Zdolność do występowania w obrocie gospodarczym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B0C" w14:textId="77777777" w:rsidR="00B64572" w:rsidRDefault="00B64572">
            <w:pPr>
              <w:spacing w:after="0" w:line="240" w:lineRule="auto"/>
              <w:jc w:val="both"/>
              <w:textAlignment w:val="baseline"/>
            </w:pPr>
            <w:r>
              <w:rPr>
                <w:bCs/>
              </w:rPr>
              <w:t>Zamawiający nie stawia warunku w tym zakresie</w:t>
            </w:r>
          </w:p>
        </w:tc>
      </w:tr>
      <w:tr w:rsidR="000151E3" w14:paraId="0EA5087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4FD0" w14:textId="77777777" w:rsidR="00B64572" w:rsidRDefault="00B64572">
            <w:pPr>
              <w:numPr>
                <w:ilvl w:val="0"/>
                <w:numId w:val="50"/>
              </w:numPr>
              <w:snapToGrid w:val="0"/>
              <w:spacing w:before="120" w:after="120" w:line="240" w:lineRule="auto"/>
              <w:ind w:left="459"/>
              <w:contextualSpacing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8740" w14:textId="77777777" w:rsidR="00B64572" w:rsidRDefault="00B64572">
            <w:pPr>
              <w:spacing w:after="0" w:line="240" w:lineRule="auto"/>
              <w:textAlignment w:val="baseline"/>
            </w:pPr>
            <w:r>
              <w:rPr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6DEE" w14:textId="77777777" w:rsidR="00B64572" w:rsidRDefault="00B64572">
            <w:pPr>
              <w:spacing w:after="0" w:line="240" w:lineRule="auto"/>
              <w:jc w:val="both"/>
              <w:textAlignment w:val="baseline"/>
            </w:pPr>
            <w:r>
              <w:rPr>
                <w:bCs/>
              </w:rPr>
              <w:t>Zamawiający nie stawia warunku w tym zakresie</w:t>
            </w:r>
          </w:p>
        </w:tc>
      </w:tr>
      <w:tr w:rsidR="000151E3" w14:paraId="596434DA" w14:textId="77777777">
        <w:trPr>
          <w:trHeight w:val="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C898" w14:textId="77777777" w:rsidR="00B64572" w:rsidRDefault="00B64572">
            <w:pPr>
              <w:numPr>
                <w:ilvl w:val="0"/>
                <w:numId w:val="50"/>
              </w:numPr>
              <w:snapToGrid w:val="0"/>
              <w:spacing w:before="120" w:after="120" w:line="240" w:lineRule="auto"/>
              <w:ind w:left="459"/>
              <w:contextualSpacing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69BA" w14:textId="77777777" w:rsidR="00B64572" w:rsidRDefault="00B64572">
            <w:pPr>
              <w:spacing w:after="0" w:line="240" w:lineRule="auto"/>
              <w:textAlignment w:val="baseline"/>
            </w:pPr>
            <w:r>
              <w:rPr>
                <w:b/>
                <w:bCs/>
              </w:rPr>
              <w:t>Sytuacji ekonomicznej lub finansowej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DDCF" w14:textId="77777777" w:rsidR="00B64572" w:rsidRDefault="00B64572">
            <w:pPr>
              <w:spacing w:after="0" w:line="240" w:lineRule="auto"/>
              <w:jc w:val="both"/>
              <w:textAlignment w:val="baseline"/>
            </w:pPr>
            <w:r>
              <w:rPr>
                <w:bCs/>
              </w:rPr>
              <w:t>Zamawiający nie stawia warunku w tym zakresie</w:t>
            </w:r>
          </w:p>
        </w:tc>
      </w:tr>
      <w:tr w:rsidR="000151E3" w14:paraId="6501FE8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6330" w14:textId="77777777" w:rsidR="00B64572" w:rsidRDefault="00B64572">
            <w:pPr>
              <w:spacing w:before="120" w:after="120" w:line="240" w:lineRule="auto"/>
              <w:jc w:val="both"/>
              <w:textAlignment w:val="baseline"/>
            </w:pPr>
            <w:r>
              <w:rPr>
                <w:bCs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1A08" w14:textId="77777777" w:rsidR="00B64572" w:rsidRDefault="00B64572">
            <w:p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Zdolności technicznej lub zawodowej:</w:t>
            </w:r>
          </w:p>
          <w:p w14:paraId="00A16679" w14:textId="77777777" w:rsidR="00B64572" w:rsidRDefault="00B64572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8892A7E" w14:textId="77777777" w:rsidR="009F38FE" w:rsidRPr="009F38FE" w:rsidRDefault="009F38FE" w:rsidP="003B60EC">
            <w:pPr>
              <w:numPr>
                <w:ilvl w:val="0"/>
                <w:numId w:val="79"/>
              </w:numPr>
              <w:suppressAutoHyphens w:val="0"/>
              <w:autoSpaceDN w:val="0"/>
              <w:spacing w:after="0" w:line="240" w:lineRule="auto"/>
              <w:textAlignment w:val="baseline"/>
              <w:rPr>
                <w:bCs/>
                <w:lang w:eastAsia="en-US"/>
              </w:rPr>
            </w:pPr>
            <w:r w:rsidRPr="009F38FE">
              <w:rPr>
                <w:b/>
                <w:bCs/>
                <w:u w:val="single"/>
                <w:lang w:eastAsia="en-US"/>
              </w:rPr>
              <w:t>Zdolność techniczna</w:t>
            </w:r>
          </w:p>
          <w:p w14:paraId="312FEC9B" w14:textId="77777777" w:rsidR="009F38FE" w:rsidRPr="009F38FE" w:rsidRDefault="009F38FE" w:rsidP="009F38FE">
            <w:pPr>
              <w:autoSpaceDN w:val="0"/>
              <w:spacing w:after="0" w:line="240" w:lineRule="auto"/>
              <w:textAlignment w:val="baseline"/>
              <w:rPr>
                <w:bCs/>
                <w:lang w:eastAsia="en-US"/>
              </w:rPr>
            </w:pPr>
          </w:p>
          <w:p w14:paraId="1694BF11" w14:textId="77777777" w:rsidR="009F38FE" w:rsidRPr="009F38FE" w:rsidRDefault="009F38FE" w:rsidP="009F38FE">
            <w:pPr>
              <w:autoSpaceDN w:val="0"/>
              <w:spacing w:after="0" w:line="240" w:lineRule="auto"/>
              <w:jc w:val="both"/>
              <w:textAlignment w:val="baseline"/>
              <w:rPr>
                <w:bCs/>
                <w:lang w:eastAsia="en-US"/>
              </w:rPr>
            </w:pPr>
            <w:r w:rsidRPr="009F38FE">
              <w:rPr>
                <w:bCs/>
                <w:lang w:eastAsia="en-US"/>
              </w:rPr>
              <w:t>Wykonawca spełni warunek jeśli wykaże, że dysponuje osobami, które będą uczestniczyć w wykonywaniu zamówienia posiadającymi kwalifikacje zawodowe oraz doświadczenie:</w:t>
            </w:r>
          </w:p>
          <w:p w14:paraId="6372B0F6" w14:textId="258AB7B4" w:rsidR="009F38FE" w:rsidRDefault="009F38FE" w:rsidP="00E139B9">
            <w:pPr>
              <w:pStyle w:val="Akapitzlist"/>
              <w:numPr>
                <w:ilvl w:val="1"/>
                <w:numId w:val="66"/>
              </w:numPr>
              <w:suppressAutoHyphens w:val="0"/>
              <w:autoSpaceDN w:val="0"/>
              <w:spacing w:after="0" w:line="240" w:lineRule="auto"/>
              <w:ind w:left="454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E139B9">
              <w:rPr>
                <w:rFonts w:eastAsia="Times New Roman"/>
                <w:lang w:eastAsia="ar-SA"/>
              </w:rPr>
              <w:t>minimum 2 zatrudnionymi osobami  posiadającymi certyfikat FortiGate Network Security Professional (NSE4) lub równoważny w oferowanej technologii,</w:t>
            </w:r>
          </w:p>
          <w:p w14:paraId="41FBB9A4" w14:textId="77777777" w:rsidR="009F38FE" w:rsidRDefault="009F38FE" w:rsidP="00E139B9">
            <w:pPr>
              <w:pStyle w:val="Akapitzlist"/>
              <w:numPr>
                <w:ilvl w:val="1"/>
                <w:numId w:val="66"/>
              </w:numPr>
              <w:suppressAutoHyphens w:val="0"/>
              <w:autoSpaceDN w:val="0"/>
              <w:spacing w:after="0" w:line="240" w:lineRule="auto"/>
              <w:ind w:left="454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E139B9">
              <w:rPr>
                <w:rFonts w:eastAsia="Times New Roman"/>
                <w:lang w:eastAsia="ar-SA"/>
              </w:rPr>
              <w:t>minimum 1 osobą posiadającą certyfikat FortinetTroubleshotting Training (NSE7) lub równoważne szkolenie z zakresu wykrywania problemów w oferowanej technologii,</w:t>
            </w:r>
          </w:p>
          <w:p w14:paraId="43317719" w14:textId="710D8E1C" w:rsidR="00B64572" w:rsidRPr="00E139B9" w:rsidRDefault="009F38FE" w:rsidP="00E139B9">
            <w:pPr>
              <w:pStyle w:val="Akapitzlist"/>
              <w:numPr>
                <w:ilvl w:val="1"/>
                <w:numId w:val="66"/>
              </w:numPr>
              <w:suppressAutoHyphens w:val="0"/>
              <w:autoSpaceDN w:val="0"/>
              <w:spacing w:after="0" w:line="240" w:lineRule="auto"/>
              <w:ind w:left="454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E139B9">
              <w:rPr>
                <w:rFonts w:eastAsia="Times New Roman"/>
                <w:lang w:eastAsia="ar-SA"/>
              </w:rPr>
              <w:t>minimum 1 osobą posiadającą certyfikat FortiGate Network Security Management and Analysis (NSE5) lub równoważne szkolenie z zakresu zarządzania i analizy logów w oferowanej technologii,</w:t>
            </w:r>
          </w:p>
          <w:p w14:paraId="28ED452B" w14:textId="242D2664" w:rsidR="003B60EC" w:rsidRPr="00E139B9" w:rsidRDefault="003B60EC" w:rsidP="00E139B9">
            <w:pPr>
              <w:numPr>
                <w:ilvl w:val="0"/>
                <w:numId w:val="86"/>
              </w:numPr>
              <w:suppressAutoHyphens w:val="0"/>
              <w:autoSpaceDN w:val="0"/>
              <w:spacing w:after="0" w:line="240" w:lineRule="auto"/>
              <w:textAlignment w:val="baseline"/>
              <w:rPr>
                <w:bCs/>
                <w:lang w:eastAsia="en-US"/>
              </w:rPr>
            </w:pPr>
            <w:r w:rsidRPr="009F38FE">
              <w:rPr>
                <w:b/>
                <w:bCs/>
                <w:u w:val="single"/>
                <w:lang w:eastAsia="en-US"/>
              </w:rPr>
              <w:t xml:space="preserve">Zdolność </w:t>
            </w:r>
            <w:r>
              <w:rPr>
                <w:b/>
                <w:bCs/>
                <w:u w:val="single"/>
                <w:lang w:eastAsia="en-US"/>
              </w:rPr>
              <w:t>zawodowa</w:t>
            </w:r>
          </w:p>
          <w:p w14:paraId="73269A0D" w14:textId="2F4848BC" w:rsidR="003B60EC" w:rsidRPr="009F38FE" w:rsidRDefault="003B60EC" w:rsidP="00E139B9">
            <w:pPr>
              <w:suppressAutoHyphens w:val="0"/>
              <w:autoSpaceDN w:val="0"/>
              <w:spacing w:after="0" w:line="240" w:lineRule="auto"/>
              <w:ind w:left="360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Wykonawca spełni warunek jeśli wykaże że posiada autoryzacje producenta w zakresie świadczenia usługi wsparcia technicznego oprogramowania </w:t>
            </w:r>
            <w:r w:rsidRPr="003B60EC">
              <w:rPr>
                <w:bCs/>
                <w:lang w:eastAsia="en-US"/>
              </w:rPr>
              <w:t>będącego przedmiotem zamówienia</w:t>
            </w:r>
          </w:p>
          <w:p w14:paraId="5BB2DA4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2B69" w14:textId="77777777" w:rsidR="00B64572" w:rsidRDefault="00B64572">
            <w:pPr>
              <w:snapToGrid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lang w:eastAsia="ar-SA"/>
              </w:rPr>
            </w:pPr>
          </w:p>
          <w:p w14:paraId="322755E1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</w:p>
          <w:p w14:paraId="2A166099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</w:p>
          <w:p w14:paraId="3784887A" w14:textId="77777777" w:rsidR="00B64572" w:rsidRDefault="00B64572">
            <w:pPr>
              <w:spacing w:after="0" w:line="240" w:lineRule="auto"/>
              <w:jc w:val="both"/>
              <w:textAlignment w:val="baseline"/>
              <w:rPr>
                <w:bCs/>
              </w:rPr>
            </w:pPr>
          </w:p>
          <w:p w14:paraId="6E710E19" w14:textId="29E6B8D4" w:rsidR="009F38FE" w:rsidRDefault="009F38FE" w:rsidP="00E139B9">
            <w:pPr>
              <w:numPr>
                <w:ilvl w:val="0"/>
                <w:numId w:val="81"/>
              </w:numPr>
              <w:suppressAutoHyphens w:val="0"/>
              <w:autoSpaceDN w:val="0"/>
              <w:spacing w:after="0" w:line="240" w:lineRule="auto"/>
              <w:ind w:left="317"/>
              <w:jc w:val="both"/>
              <w:textAlignment w:val="baseline"/>
              <w:rPr>
                <w:bCs/>
                <w:lang w:eastAsia="en-US"/>
              </w:rPr>
            </w:pPr>
            <w:r w:rsidRPr="009F38FE">
              <w:rPr>
                <w:bCs/>
                <w:lang w:eastAsia="en-US"/>
              </w:rPr>
      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czynności, oraz informacją o podstawie do dysponowania tymi osobami – zgodnie z załącznikiem nr 5 do SWZ,</w:t>
            </w:r>
          </w:p>
          <w:p w14:paraId="4564F2CF" w14:textId="77777777" w:rsidR="00703AB8" w:rsidRPr="00703AB8" w:rsidRDefault="00703AB8" w:rsidP="00703AB8">
            <w:pPr>
              <w:suppressAutoHyphens w:val="0"/>
              <w:autoSpaceDN w:val="0"/>
              <w:spacing w:after="0" w:line="240" w:lineRule="auto"/>
              <w:ind w:left="317"/>
              <w:jc w:val="both"/>
              <w:textAlignment w:val="baseline"/>
              <w:rPr>
                <w:bCs/>
                <w:lang w:eastAsia="en-US"/>
              </w:rPr>
            </w:pPr>
          </w:p>
          <w:p w14:paraId="10DF4CD3" w14:textId="1C030A5A" w:rsidR="003B60EC" w:rsidRDefault="009F38FE" w:rsidP="00703AB8">
            <w:pPr>
              <w:numPr>
                <w:ilvl w:val="0"/>
                <w:numId w:val="81"/>
              </w:numPr>
              <w:suppressAutoHyphens w:val="0"/>
              <w:autoSpaceDN w:val="0"/>
              <w:spacing w:after="0" w:line="240" w:lineRule="auto"/>
              <w:ind w:left="317"/>
              <w:jc w:val="both"/>
              <w:textAlignment w:val="baseline"/>
              <w:rPr>
                <w:bCs/>
                <w:lang w:eastAsia="en-US"/>
              </w:rPr>
            </w:pPr>
            <w:r w:rsidRPr="009F38FE">
              <w:rPr>
                <w:bCs/>
                <w:lang w:eastAsia="en-US"/>
              </w:rPr>
              <w:t>Oświadczenie Wykonawcy, że osoby, które będą uczestniczyć w wykonywaniu zamówienia posiadają wymagane uprawnienia np. ukończone szkolenie potwierdzone certyfikatem autoryzowanego producenta proponowanego systemu,</w:t>
            </w:r>
          </w:p>
          <w:p w14:paraId="0B3152F0" w14:textId="77777777" w:rsidR="00703AB8" w:rsidRPr="00703AB8" w:rsidRDefault="00703AB8" w:rsidP="00703AB8">
            <w:pPr>
              <w:suppressAutoHyphens w:val="0"/>
              <w:autoSpaceDN w:val="0"/>
              <w:spacing w:after="0" w:line="240" w:lineRule="auto"/>
              <w:jc w:val="both"/>
              <w:textAlignment w:val="baseline"/>
              <w:rPr>
                <w:bCs/>
                <w:lang w:eastAsia="en-US"/>
              </w:rPr>
            </w:pPr>
          </w:p>
          <w:p w14:paraId="3BA70107" w14:textId="0E55C1BE" w:rsidR="003B60EC" w:rsidRPr="009F38FE" w:rsidRDefault="003B60EC" w:rsidP="00703AB8">
            <w:pPr>
              <w:numPr>
                <w:ilvl w:val="0"/>
                <w:numId w:val="81"/>
              </w:numPr>
              <w:suppressAutoHyphens w:val="0"/>
              <w:autoSpaceDN w:val="0"/>
              <w:spacing w:after="0" w:line="240" w:lineRule="auto"/>
              <w:ind w:left="323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Oświadczenie Wykonawcy </w:t>
            </w:r>
            <w:r w:rsidRPr="003B60EC">
              <w:rPr>
                <w:bCs/>
                <w:lang w:eastAsia="en-US"/>
              </w:rPr>
              <w:t xml:space="preserve">że posiada autoryzacje producenta w zakresie świadczenia usługi wsparcia technicznego oprogramowania będącego przedmiotem zamówienia  </w:t>
            </w:r>
          </w:p>
          <w:p w14:paraId="0B6AB13D" w14:textId="77777777" w:rsidR="009F38FE" w:rsidRPr="009F38FE" w:rsidRDefault="009F38FE" w:rsidP="009F38FE">
            <w:pPr>
              <w:autoSpaceDN w:val="0"/>
              <w:spacing w:after="0" w:line="240" w:lineRule="auto"/>
              <w:jc w:val="both"/>
              <w:textAlignment w:val="baseline"/>
              <w:rPr>
                <w:bCs/>
                <w:i/>
                <w:lang w:eastAsia="en-US"/>
              </w:rPr>
            </w:pPr>
          </w:p>
          <w:p w14:paraId="4A777CF7" w14:textId="64CFB13F" w:rsidR="00B64572" w:rsidRPr="009F38FE" w:rsidRDefault="009F38FE" w:rsidP="009F38FE">
            <w:pPr>
              <w:autoSpaceDN w:val="0"/>
              <w:spacing w:after="0" w:line="240" w:lineRule="auto"/>
              <w:jc w:val="both"/>
              <w:textAlignment w:val="baseline"/>
              <w:rPr>
                <w:bCs/>
                <w:i/>
                <w:sz w:val="20"/>
                <w:szCs w:val="20"/>
                <w:lang w:eastAsia="en-US"/>
              </w:rPr>
            </w:pPr>
            <w:r w:rsidRPr="009F38FE">
              <w:rPr>
                <w:bCs/>
                <w:i/>
                <w:lang w:eastAsia="en-US"/>
              </w:rPr>
              <w:t>(</w:t>
            </w:r>
            <w:r w:rsidRPr="009F38FE">
              <w:rPr>
                <w:bCs/>
                <w:i/>
                <w:sz w:val="20"/>
                <w:szCs w:val="20"/>
                <w:lang w:eastAsia="en-US"/>
              </w:rPr>
              <w:t>w przypadku posiadania przez wykonawcę certyfikatów w oświadczeniu należy wskazać podmiot wystawiający certyfikat, datę ważności oraz nr certyfikatu)</w:t>
            </w:r>
          </w:p>
        </w:tc>
      </w:tr>
      <w:tr w:rsidR="000151E3" w14:paraId="447E943A" w14:textId="77777777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8F3381" w14:textId="77777777" w:rsidR="00B64572" w:rsidRDefault="00B64572">
            <w:pPr>
              <w:numPr>
                <w:ilvl w:val="0"/>
                <w:numId w:val="64"/>
              </w:numPr>
              <w:spacing w:after="0" w:line="240" w:lineRule="auto"/>
              <w:jc w:val="both"/>
              <w:textAlignment w:val="baseline"/>
            </w:pPr>
            <w:r>
              <w:rPr>
                <w:b/>
                <w:bCs/>
              </w:rPr>
              <w:t>Kwalifikacja przedmiotowa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B78BE4" w14:textId="77777777" w:rsidR="00B64572" w:rsidRDefault="00B64572">
            <w:pPr>
              <w:spacing w:after="0" w:line="240" w:lineRule="auto"/>
              <w:jc w:val="center"/>
              <w:textAlignment w:val="baseline"/>
            </w:pPr>
            <w:r>
              <w:rPr>
                <w:b/>
                <w:bCs/>
              </w:rPr>
              <w:t xml:space="preserve">Przedmiotowe środki dowodowe </w:t>
            </w:r>
          </w:p>
        </w:tc>
      </w:tr>
      <w:tr w:rsidR="000151E3" w14:paraId="53FF4AB3" w14:textId="77777777" w:rsidTr="00577CD4">
        <w:trPr>
          <w:trHeight w:val="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4C36" w14:textId="77777777" w:rsidR="00B64572" w:rsidRDefault="00B64572">
            <w:pPr>
              <w:spacing w:before="120" w:after="120" w:line="240" w:lineRule="auto"/>
              <w:jc w:val="both"/>
              <w:textAlignment w:val="baseline"/>
            </w:pPr>
            <w:r>
              <w:rPr>
                <w:b/>
                <w:bCs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96F9" w14:textId="151DE93A" w:rsidR="00B64572" w:rsidRDefault="00B64572">
            <w:pPr>
              <w:spacing w:before="120" w:after="120" w:line="240" w:lineRule="auto"/>
              <w:jc w:val="both"/>
              <w:textAlignment w:val="baseline"/>
              <w:rPr>
                <w:bCs/>
              </w:rPr>
            </w:pPr>
            <w:r>
              <w:rPr>
                <w:b/>
                <w:bCs/>
              </w:rPr>
              <w:t xml:space="preserve">Potwierdzenie, że oferowane </w:t>
            </w:r>
            <w:r w:rsidR="009F38FE">
              <w:rPr>
                <w:b/>
                <w:bCs/>
              </w:rPr>
              <w:t>usługi</w:t>
            </w:r>
            <w:r>
              <w:rPr>
                <w:b/>
                <w:bCs/>
              </w:rPr>
              <w:t xml:space="preserve"> odpowiadają wymaganiom określonym przez Zamawiającego</w:t>
            </w:r>
          </w:p>
          <w:p w14:paraId="6655A2C0" w14:textId="77777777" w:rsidR="00B64572" w:rsidRDefault="00B64572">
            <w:pPr>
              <w:spacing w:after="0" w:line="240" w:lineRule="auto"/>
              <w:textAlignment w:val="baseline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FC71" w14:textId="3ACA5B7D" w:rsidR="00B64572" w:rsidRPr="009F38FE" w:rsidRDefault="00F628BB" w:rsidP="009F38FE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Cs/>
                <w:lang w:eastAsia="ar-SA"/>
              </w:rPr>
            </w:pPr>
            <w:r w:rsidRPr="00F628BB">
              <w:rPr>
                <w:rFonts w:eastAsia="Times New Roman" w:cs="Calibri"/>
                <w:bCs/>
                <w:iCs/>
                <w:lang w:eastAsia="ar-SA"/>
              </w:rPr>
              <w:t>Zamawiający nie stawia warunku w tym zakresie</w:t>
            </w:r>
          </w:p>
        </w:tc>
      </w:tr>
    </w:tbl>
    <w:p w14:paraId="03E19218" w14:textId="77777777" w:rsidR="00B64572" w:rsidRDefault="00B64572">
      <w:pPr>
        <w:autoSpaceDE w:val="0"/>
        <w:spacing w:after="0" w:line="240" w:lineRule="auto"/>
        <w:ind w:left="360"/>
        <w:jc w:val="both"/>
      </w:pPr>
    </w:p>
    <w:p w14:paraId="7FAE46C1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Zamawiający dokona oceny czy Wykonawca nie podlega wykluczeniu oraz spełnia warunki udziału </w:t>
      </w:r>
      <w:r>
        <w:br/>
        <w:t xml:space="preserve">w postępowaniu na podstawie złożonego wraz z ofertą wstępnego oświadczenia własnego Wykonawcy na podstawie art. 125 ust. 1 uPzp. </w:t>
      </w:r>
    </w:p>
    <w:p w14:paraId="5BDD687A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  <w:rPr>
          <w:rFonts w:cs="Calibri"/>
        </w:rPr>
      </w:pPr>
      <w:r>
        <w:t xml:space="preserve">W celu potwierdzenia braku istnienia okoliczności, o których mowa w art. 7 ust. 1 ustawy z dnia 13 kwietnia 2022 r. o szczególnych rozwiązaniach w zakresie przeciwdziałania wspieraniu agresji na Ukrainę </w:t>
      </w:r>
      <w:r>
        <w:lastRenderedPageBreak/>
        <w:t>oraz służących ochronie bezpieczeństwa narodowego,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</w:t>
      </w:r>
      <w:r>
        <w:rPr>
          <w:vertAlign w:val="superscript"/>
        </w:rPr>
        <w:t>1</w:t>
      </w:r>
      <w:r>
        <w:t xml:space="preserve"> KSH).</w:t>
      </w:r>
    </w:p>
    <w:p w14:paraId="57FDEEA7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Wykonawca, w przypadku polegania na zdolnościach lub sytuacji podmiotów udostępniających zasoby, </w:t>
      </w:r>
      <w:r>
        <w:rPr>
          <w:rFonts w:cs="Calibri"/>
          <w:bCs/>
        </w:rPr>
        <w:t>przedstawia oświadczenie, o którym mowa w art. 125 ust. 1 ustawy Pzp</w:t>
      </w:r>
      <w:r>
        <w:rPr>
          <w:rFonts w:cs="Calibri"/>
          <w:color w:val="00000A"/>
        </w:rPr>
        <w:t xml:space="preserve"> </w:t>
      </w:r>
      <w:r>
        <w:rPr>
          <w:rFonts w:cs="Calibri"/>
          <w:bCs/>
        </w:rPr>
        <w:t>oraz na podstawie art.7 ust. 1 Ustawy o szczególnych rozwiązaniach w zakresie przeciwdziałania wspieraniu agresji na Ukrainę oraz służących ochronie bezpieczeństwa narodowego, podmiotu udostępniającego zasoby, potwierdzające brak podstaw wykluczenia tego podmiotu oraz odpowiednio spełnianie warunków udziału w postępowaniu, w zakresie, w jakim wykonawca powołuje się na jego zasoby – Załącznik nr 6 do SWZ.</w:t>
      </w:r>
    </w:p>
    <w:p w14:paraId="43B970CF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rPr>
          <w:rFonts w:cs="Calibri"/>
        </w:rPr>
        <w:t>Jeżeli wykonawca nie złożył przedmiotowych środków dowodowych lub złożone przedmiotowe środki</w:t>
      </w:r>
      <w:r>
        <w:t xml:space="preserve"> dowodowe są niekompletne, zamawiający wzywa do ich złożenia lub uzupełnienia w wyznaczonym terminie.</w:t>
      </w:r>
    </w:p>
    <w:p w14:paraId="3C297D81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>Postanowień ust. 5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EC0A292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Przed udzieleniem zamówienia Zamawiający wezwie Wykonawcę, którego oferta została najwyżej oceniona do złożenia </w:t>
      </w:r>
      <w:r>
        <w:rPr>
          <w:b/>
        </w:rPr>
        <w:t>w wyznaczonym terminie, nie krótszym niż 5 dni podmiotowych środków dowodowych  wymienionych w tabeli powyżej, aktualnych na dzień ich złożenia.</w:t>
      </w:r>
    </w:p>
    <w:p w14:paraId="5F29734F" w14:textId="77777777" w:rsidR="00B64572" w:rsidRDefault="00B64572">
      <w:pPr>
        <w:numPr>
          <w:ilvl w:val="0"/>
          <w:numId w:val="32"/>
        </w:numPr>
        <w:autoSpaceDE w:val="0"/>
        <w:spacing w:after="0" w:line="240" w:lineRule="auto"/>
        <w:ind w:right="-88"/>
        <w:jc w:val="both"/>
        <w:textAlignment w:val="baseline"/>
      </w:pPr>
      <w: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54398759" w14:textId="77777777" w:rsidR="00B64572" w:rsidRDefault="00B64572">
      <w:pPr>
        <w:autoSpaceDE w:val="0"/>
        <w:spacing w:after="0" w:line="240" w:lineRule="auto"/>
        <w:ind w:right="-88"/>
        <w:jc w:val="both"/>
        <w:textAlignment w:val="baseline"/>
      </w:pPr>
    </w:p>
    <w:tbl>
      <w:tblPr>
        <w:tblW w:w="9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47"/>
      </w:tblGrid>
      <w:tr w:rsidR="00595E86" w:rsidRPr="00595E86" w14:paraId="253711A7" w14:textId="77777777" w:rsidTr="00D21811">
        <w:tc>
          <w:tcPr>
            <w:tcW w:w="9747" w:type="dxa"/>
            <w:shd w:val="clear" w:color="auto" w:fill="EAF1DD"/>
            <w:tcMar>
              <w:left w:w="103" w:type="dxa"/>
            </w:tcMar>
          </w:tcPr>
          <w:p w14:paraId="0E8F297B" w14:textId="701DC73F" w:rsidR="00595E86" w:rsidRPr="00595E86" w:rsidRDefault="00595E86" w:rsidP="00595E86">
            <w:pPr>
              <w:suppressAutoHyphens w:val="0"/>
              <w:spacing w:after="0" w:line="240" w:lineRule="auto"/>
              <w:rPr>
                <w:rFonts w:cs="Calibri"/>
                <w:b/>
                <w:lang w:eastAsia="en-US"/>
              </w:rPr>
            </w:pPr>
            <w:r w:rsidRPr="00595E86">
              <w:rPr>
                <w:rFonts w:cs="Calibri"/>
                <w:b/>
                <w:lang w:eastAsia="en-US"/>
              </w:rPr>
              <w:t>XVIII.  POLEGANIE NA ZASOBACH INNYCH PODMIOTÓW – UDOSTĘPNIENIE ZASOBÓW</w:t>
            </w:r>
          </w:p>
        </w:tc>
      </w:tr>
    </w:tbl>
    <w:p w14:paraId="4CACEF76" w14:textId="77777777" w:rsidR="00595E86" w:rsidRPr="00595E86" w:rsidRDefault="00595E86" w:rsidP="00595E86">
      <w:pPr>
        <w:tabs>
          <w:tab w:val="left" w:pos="1025"/>
        </w:tabs>
        <w:spacing w:after="0" w:line="240" w:lineRule="auto"/>
        <w:ind w:right="-88"/>
        <w:jc w:val="both"/>
        <w:textAlignment w:val="baseline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ab/>
      </w:r>
    </w:p>
    <w:p w14:paraId="216B59C3" w14:textId="77777777" w:rsidR="00595E86" w:rsidRPr="00595E86" w:rsidRDefault="00595E86" w:rsidP="00595E86">
      <w:pPr>
        <w:numPr>
          <w:ilvl w:val="0"/>
          <w:numId w:val="82"/>
        </w:numPr>
        <w:suppressAutoHyphens w:val="0"/>
        <w:spacing w:after="0" w:line="240" w:lineRule="auto"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2E5F43CA" w14:textId="77777777" w:rsidR="00595E86" w:rsidRPr="00595E86" w:rsidRDefault="00595E86" w:rsidP="00595E86">
      <w:pPr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17B86DD5" w14:textId="77777777" w:rsidR="00595E86" w:rsidRPr="00595E86" w:rsidRDefault="00595E86" w:rsidP="00595E86">
      <w:pPr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 xml:space="preserve">Wykonawca, który polega na zdolnościach lub sytuacji podmiotów udostępniających zasoby, </w:t>
      </w:r>
      <w:r w:rsidRPr="00595E86">
        <w:rPr>
          <w:rFonts w:cs="Calibri"/>
          <w:b/>
          <w:bCs/>
          <w:lang w:eastAsia="en-US"/>
        </w:rPr>
        <w:t xml:space="preserve">składa, wraz z ofertą, zobowiązanie podmiotu udostępniającego zasoby do oddania mu do dyspozycji niezbędnych zasobów na potrzeby realizacji danego zamówienia </w:t>
      </w:r>
      <w:r w:rsidRPr="00595E86">
        <w:rPr>
          <w:rFonts w:cs="Calibri"/>
          <w:lang w:eastAsia="en-US"/>
        </w:rPr>
        <w:t xml:space="preserve">lub inny podmiotowy środek dowodowy potwierdzający, że wykonawca realizując zamówienie, będzie dysponował niezbędnymi zasobami tych podmiotów. Wzór oświadczenia stanowi </w:t>
      </w:r>
      <w:r w:rsidRPr="00595E86">
        <w:rPr>
          <w:rFonts w:cs="Calibri"/>
          <w:b/>
          <w:bCs/>
          <w:lang w:eastAsia="en-US"/>
        </w:rPr>
        <w:t>załącznik nr 7 do SWZ.</w:t>
      </w:r>
    </w:p>
    <w:p w14:paraId="195A48DE" w14:textId="77777777" w:rsidR="00595E86" w:rsidRPr="00595E86" w:rsidRDefault="00595E86" w:rsidP="00595E86">
      <w:pPr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Zobowiązanie podmiotu udostępniającego zasoby, o którym mowa w pkt. 3, potwierdza, że stosunek łączący wykonawcę z podmiotami udostępniającymi zasoby gwarantuje rzeczywisty dostęp do tych zasobów oraz określa w szczególności:</w:t>
      </w:r>
    </w:p>
    <w:p w14:paraId="37AA20E0" w14:textId="77777777" w:rsidR="00595E86" w:rsidRPr="00595E86" w:rsidRDefault="00595E86" w:rsidP="00595E86">
      <w:pPr>
        <w:numPr>
          <w:ilvl w:val="1"/>
          <w:numId w:val="83"/>
        </w:numPr>
        <w:suppressAutoHyphens w:val="0"/>
        <w:spacing w:before="26" w:after="0" w:line="240" w:lineRule="auto"/>
        <w:ind w:left="567" w:hanging="283"/>
        <w:contextualSpacing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zakres dostępnych wykonawcy zasobów podmiotu udostępniającego zasoby;</w:t>
      </w:r>
    </w:p>
    <w:p w14:paraId="14BBFC02" w14:textId="77777777" w:rsidR="00595E86" w:rsidRPr="00595E86" w:rsidRDefault="00595E86" w:rsidP="00595E86">
      <w:pPr>
        <w:numPr>
          <w:ilvl w:val="1"/>
          <w:numId w:val="83"/>
        </w:numPr>
        <w:suppressAutoHyphens w:val="0"/>
        <w:spacing w:before="26" w:after="0" w:line="240" w:lineRule="auto"/>
        <w:ind w:left="567" w:hanging="283"/>
        <w:contextualSpacing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sposób i okres udostępnienia wykonawcy i wykorzystania przez niego zasobów podmiotu udostępniającego te zasoby przy wykonywaniu zamówienia;</w:t>
      </w:r>
    </w:p>
    <w:p w14:paraId="0ABF88E9" w14:textId="77777777" w:rsidR="00595E86" w:rsidRPr="00595E86" w:rsidRDefault="00595E86" w:rsidP="00595E86">
      <w:pPr>
        <w:numPr>
          <w:ilvl w:val="1"/>
          <w:numId w:val="83"/>
        </w:numPr>
        <w:suppressAutoHyphens w:val="0"/>
        <w:spacing w:before="26" w:after="0" w:line="240" w:lineRule="auto"/>
        <w:ind w:left="567" w:hanging="283"/>
        <w:contextualSpacing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0F3FE40" w14:textId="77777777" w:rsidR="00595E86" w:rsidRPr="00595E86" w:rsidRDefault="00595E86" w:rsidP="00595E86">
      <w:pPr>
        <w:numPr>
          <w:ilvl w:val="0"/>
          <w:numId w:val="84"/>
        </w:numPr>
        <w:suppressAutoHyphens w:val="0"/>
        <w:spacing w:after="0" w:line="240" w:lineRule="auto"/>
        <w:ind w:left="284" w:hanging="284"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 xml:space="preserve">Zamawiający oceni, czy udostępniane wykonawcy przez podmioty udostępniające zasoby zdolności techniczne lub zawodowe, pozwalają na wykazanie przez wykonawcę spełniania warunków udziału w </w:t>
      </w:r>
      <w:r w:rsidRPr="00595E86">
        <w:rPr>
          <w:rFonts w:cs="Calibri"/>
          <w:lang w:eastAsia="en-US"/>
        </w:rPr>
        <w:lastRenderedPageBreak/>
        <w:t>postępowaniu, a także zbada, czy nie zachodzą wobec tego podmiotu podstawy wykluczenia, które zostały przewidziane względem wykonawcy (o których mowa w Rozdziale XVII Podstawy wykluczenia).</w:t>
      </w:r>
    </w:p>
    <w:p w14:paraId="5B6DD283" w14:textId="77777777" w:rsidR="00595E86" w:rsidRPr="00595E86" w:rsidRDefault="00595E86" w:rsidP="00595E86">
      <w:pPr>
        <w:numPr>
          <w:ilvl w:val="0"/>
          <w:numId w:val="84"/>
        </w:numPr>
        <w:suppressAutoHyphens w:val="0"/>
        <w:spacing w:after="0" w:line="240" w:lineRule="auto"/>
        <w:ind w:left="284" w:hanging="284"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Zamawiający żąda od Wykonawcy, który polega na zdolnościach technicznych lub zawodowych podmiotów udostępniających zasoby na zasadach określonych w art. 118 ustawy, przedstawienia podmiotowych środków dowodowych, o których mowa w Rozdziale XVII, potwierdzających, że nie zachodzą wobec tych podmiotów podstawy wykluczenia  z postępowania w zakresie art. 109 ust. 1 pkt. 4 ustawy Prawo zamówień publicznych.</w:t>
      </w:r>
    </w:p>
    <w:p w14:paraId="1F31CFC5" w14:textId="77777777" w:rsidR="00595E86" w:rsidRPr="00595E86" w:rsidRDefault="00595E86" w:rsidP="00595E86">
      <w:pPr>
        <w:numPr>
          <w:ilvl w:val="0"/>
          <w:numId w:val="84"/>
        </w:numPr>
        <w:suppressAutoHyphens w:val="0"/>
        <w:spacing w:after="0" w:line="240" w:lineRule="auto"/>
        <w:ind w:left="284" w:hanging="284"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4FC8CC9" w14:textId="77777777" w:rsidR="00595E86" w:rsidRPr="00595E86" w:rsidRDefault="00595E86" w:rsidP="00595E86">
      <w:pPr>
        <w:numPr>
          <w:ilvl w:val="0"/>
          <w:numId w:val="84"/>
        </w:numPr>
        <w:suppressAutoHyphens w:val="0"/>
        <w:spacing w:after="0" w:line="240" w:lineRule="auto"/>
        <w:ind w:left="284" w:hanging="284"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7B1DB26" w14:textId="77777777" w:rsidR="00595E86" w:rsidRPr="00595E86" w:rsidRDefault="00595E86" w:rsidP="00595E86">
      <w:pPr>
        <w:numPr>
          <w:ilvl w:val="0"/>
          <w:numId w:val="84"/>
        </w:numPr>
        <w:suppressAutoHyphens w:val="0"/>
        <w:spacing w:after="0" w:line="240" w:lineRule="auto"/>
        <w:ind w:left="284" w:hanging="284"/>
        <w:jc w:val="both"/>
        <w:rPr>
          <w:rFonts w:cs="Calibri"/>
          <w:lang w:eastAsia="en-US"/>
        </w:rPr>
      </w:pPr>
      <w:r w:rsidRPr="00595E86">
        <w:rPr>
          <w:rFonts w:cs="Calibri"/>
          <w:lang w:eastAsia="en-US"/>
        </w:rPr>
        <w:t>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5F851E73" w14:textId="77777777" w:rsidR="00595E86" w:rsidRDefault="00595E86">
      <w:pPr>
        <w:autoSpaceDE w:val="0"/>
        <w:spacing w:after="0" w:line="240" w:lineRule="auto"/>
        <w:ind w:right="-88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2A339128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0A3F84" w14:textId="77777777" w:rsidR="00B64572" w:rsidRDefault="00B64572" w:rsidP="00595E86">
            <w:pPr>
              <w:numPr>
                <w:ilvl w:val="0"/>
                <w:numId w:val="9"/>
              </w:numPr>
              <w:autoSpaceDE w:val="0"/>
              <w:spacing w:after="0" w:line="240" w:lineRule="auto"/>
              <w:ind w:right="-88"/>
              <w:jc w:val="both"/>
              <w:textAlignment w:val="baseline"/>
            </w:pPr>
            <w:r>
              <w:rPr>
                <w:b/>
              </w:rPr>
              <w:t>OFERTA WSPÓLNA</w:t>
            </w:r>
          </w:p>
        </w:tc>
      </w:tr>
    </w:tbl>
    <w:p w14:paraId="17547C15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p w14:paraId="1F28EF39" w14:textId="77777777" w:rsidR="00B64572" w:rsidRDefault="00B64572">
      <w:pPr>
        <w:numPr>
          <w:ilvl w:val="0"/>
          <w:numId w:val="7"/>
        </w:numPr>
        <w:autoSpaceDE w:val="0"/>
        <w:spacing w:after="0" w:line="240" w:lineRule="auto"/>
        <w:ind w:right="-88"/>
        <w:jc w:val="both"/>
        <w:textAlignment w:val="baseline"/>
      </w:pPr>
      <w: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006E1D07" w14:textId="77777777" w:rsidR="00B64572" w:rsidRDefault="00B64572">
      <w:pPr>
        <w:numPr>
          <w:ilvl w:val="0"/>
          <w:numId w:val="7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Oferta wspólna musi zostać przygotowana i złożona w następujący sposób: </w:t>
      </w:r>
    </w:p>
    <w:p w14:paraId="1B5C3551" w14:textId="77777777" w:rsidR="00B64572" w:rsidRDefault="00B64572">
      <w:pPr>
        <w:numPr>
          <w:ilvl w:val="0"/>
          <w:numId w:val="48"/>
        </w:numPr>
        <w:autoSpaceDE w:val="0"/>
        <w:spacing w:after="0" w:line="240" w:lineRule="auto"/>
        <w:ind w:left="709" w:right="-88"/>
        <w:jc w:val="both"/>
        <w:textAlignment w:val="baseline"/>
      </w:pPr>
      <w:r>
        <w:t>partnerzy ustanawiają i wskazują pełnomocnika do reprezentowania ich w postępowaniu o udzielenie zamówienia albo reprezentowania w postępowaniu o udzielenie zamówienia</w:t>
      </w:r>
      <w:r>
        <w:br/>
        <w:t>i zawarcia umowy w sprawie zamówienia publicznego;</w:t>
      </w:r>
    </w:p>
    <w:p w14:paraId="3B761881" w14:textId="77777777" w:rsidR="00B64572" w:rsidRDefault="00B64572">
      <w:pPr>
        <w:numPr>
          <w:ilvl w:val="0"/>
          <w:numId w:val="48"/>
        </w:numPr>
        <w:autoSpaceDE w:val="0"/>
        <w:spacing w:after="0" w:line="240" w:lineRule="auto"/>
        <w:ind w:left="709" w:right="-88"/>
        <w:jc w:val="both"/>
        <w:textAlignment w:val="baseline"/>
      </w:pPr>
      <w:r>
        <w:t xml:space="preserve">oferta musi być podpisana w taki sposób, by prawnie zobowiązywała wszystkich Partnerów; </w:t>
      </w:r>
    </w:p>
    <w:p w14:paraId="3C96D50F" w14:textId="77777777" w:rsidR="00B64572" w:rsidRDefault="00B64572">
      <w:pPr>
        <w:numPr>
          <w:ilvl w:val="0"/>
          <w:numId w:val="48"/>
        </w:numPr>
        <w:autoSpaceDE w:val="0"/>
        <w:spacing w:after="0" w:line="240" w:lineRule="auto"/>
        <w:ind w:left="709" w:right="-88"/>
        <w:jc w:val="both"/>
        <w:textAlignment w:val="baseline"/>
      </w:pPr>
      <w:r>
        <w:t>wszelka korespondencja prowadzona będzie wyłącznie z Pełnomocnikiem.</w:t>
      </w:r>
    </w:p>
    <w:p w14:paraId="0178677C" w14:textId="77777777" w:rsidR="00B64572" w:rsidRDefault="00B64572">
      <w:pPr>
        <w:numPr>
          <w:ilvl w:val="0"/>
          <w:numId w:val="7"/>
        </w:numPr>
        <w:autoSpaceDE w:val="0"/>
        <w:spacing w:after="0" w:line="240" w:lineRule="auto"/>
        <w:ind w:right="-88"/>
        <w:jc w:val="both"/>
        <w:textAlignment w:val="baseline"/>
      </w:pPr>
      <w:r>
        <w:t>W przypadku wspólnego ubiegania się o zamówienie przez Wykonawców, oświadczenia składane na podstawie art. 125 ust. 1 uPzp, składa każdy z Wykonawców ubiegających się o zamówienie.</w:t>
      </w:r>
    </w:p>
    <w:p w14:paraId="0326BB05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043CD7A7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E1606B" w14:textId="77777777" w:rsidR="00B64572" w:rsidRDefault="00B64572">
            <w:pPr>
              <w:numPr>
                <w:ilvl w:val="0"/>
                <w:numId w:val="9"/>
              </w:numPr>
              <w:autoSpaceDE w:val="0"/>
              <w:spacing w:after="0" w:line="240" w:lineRule="auto"/>
              <w:ind w:right="-88"/>
              <w:jc w:val="both"/>
              <w:textAlignment w:val="baseline"/>
            </w:pPr>
            <w:r>
              <w:rPr>
                <w:b/>
              </w:rPr>
              <w:t>PODMIOTOWE ŚRODKI DOWODOWE SKŁADANE PRZEZ PODMIOTY ZAGRANICZNE</w:t>
            </w:r>
          </w:p>
        </w:tc>
      </w:tr>
    </w:tbl>
    <w:p w14:paraId="2D29E6AE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p w14:paraId="3B835FDA" w14:textId="77777777" w:rsidR="00B64572" w:rsidRDefault="00B64572">
      <w:pPr>
        <w:numPr>
          <w:ilvl w:val="0"/>
          <w:numId w:val="19"/>
        </w:numPr>
        <w:autoSpaceDE w:val="0"/>
        <w:spacing w:after="0" w:line="240" w:lineRule="auto"/>
        <w:ind w:right="-88"/>
        <w:jc w:val="both"/>
        <w:textAlignment w:val="baseline"/>
      </w:pPr>
      <w:r>
        <w:t xml:space="preserve">Jeżeli Wykonawca ma siedzibę lub miejsce zamieszkania poza granicami Rzeczypospolitej Polskiej składa </w:t>
      </w:r>
      <w:r>
        <w:rPr>
          <w:rFonts w:cs="Calibri"/>
          <w:bCs/>
        </w:rPr>
        <w:t>oświadczenie, o którym mowa w art. 125 ust. 1 ustawy Pzp</w:t>
      </w:r>
      <w:r>
        <w:rPr>
          <w:rFonts w:cs="Calibri"/>
          <w:color w:val="00000A"/>
        </w:rPr>
        <w:t xml:space="preserve"> </w:t>
      </w:r>
      <w:r>
        <w:rPr>
          <w:rFonts w:cs="Calibri"/>
          <w:bCs/>
        </w:rPr>
        <w:t>własne oraz ewentualnie podmiotu udostępniającego zasoby, potwierdzające brak podstaw wykluczenia oraz odpowiednio spełnianie warunków udziału w postępowaniu – Załącznik nr 3 do SWZ.</w:t>
      </w:r>
    </w:p>
    <w:p w14:paraId="3A010257" w14:textId="77777777" w:rsidR="00B64572" w:rsidRDefault="00B64572">
      <w:pPr>
        <w:numPr>
          <w:ilvl w:val="0"/>
          <w:numId w:val="19"/>
        </w:numPr>
        <w:autoSpaceDE w:val="0"/>
        <w:spacing w:after="0" w:line="240" w:lineRule="auto"/>
        <w:ind w:right="-88"/>
        <w:jc w:val="both"/>
        <w:textAlignment w:val="baseline"/>
      </w:pPr>
      <w:r>
        <w:t>Dokumenty lub oświadczenia sporządzone w języku obcym są składane wraz z tłumaczeniem na język polski.</w:t>
      </w:r>
    </w:p>
    <w:p w14:paraId="53C39CC5" w14:textId="77777777" w:rsidR="00B64572" w:rsidRDefault="00B64572">
      <w:pPr>
        <w:autoSpaceDE w:val="0"/>
        <w:spacing w:after="0" w:line="240" w:lineRule="auto"/>
        <w:ind w:right="-88"/>
        <w:jc w:val="both"/>
        <w:textAlignment w:val="baselin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573C9C5D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621141" w14:textId="77777777" w:rsidR="00B64572" w:rsidRDefault="00B64572">
            <w:pPr>
              <w:numPr>
                <w:ilvl w:val="0"/>
                <w:numId w:val="9"/>
              </w:numPr>
              <w:autoSpaceDE w:val="0"/>
              <w:spacing w:after="0" w:line="240" w:lineRule="auto"/>
              <w:ind w:right="-88"/>
              <w:jc w:val="both"/>
              <w:textAlignment w:val="baseline"/>
            </w:pPr>
            <w:r>
              <w:rPr>
                <w:b/>
              </w:rPr>
              <w:t>PODWYKONAWSTWO</w:t>
            </w:r>
          </w:p>
        </w:tc>
      </w:tr>
    </w:tbl>
    <w:p w14:paraId="4B478D00" w14:textId="77777777" w:rsidR="00B64572" w:rsidRDefault="00B64572">
      <w:pPr>
        <w:autoSpaceDE w:val="0"/>
        <w:spacing w:after="0" w:line="240" w:lineRule="auto"/>
        <w:ind w:left="360" w:right="-88"/>
        <w:jc w:val="both"/>
        <w:textAlignment w:val="baseline"/>
      </w:pPr>
    </w:p>
    <w:p w14:paraId="12F92473" w14:textId="77777777" w:rsidR="00B64572" w:rsidRDefault="00B64572">
      <w:pPr>
        <w:numPr>
          <w:ilvl w:val="3"/>
          <w:numId w:val="35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lang w:val="pl" w:eastAsia="pl-PL"/>
        </w:rPr>
      </w:pPr>
      <w:r>
        <w:rPr>
          <w:rFonts w:eastAsia="Times New Roman"/>
          <w:lang w:eastAsia="pl-PL"/>
        </w:rPr>
        <w:t xml:space="preserve">Zamawiający dopuszcza możliwość powierzenia wykonania części zamówienia podwykonawcom. </w:t>
      </w:r>
      <w:r>
        <w:rPr>
          <w:rFonts w:eastAsia="Times New Roman"/>
          <w:lang w:eastAsia="pl-PL"/>
        </w:rPr>
        <w:br/>
        <w:t xml:space="preserve">W takim przypadku Wykonawca zobowiązany jest wskazać w Formularzu ofertowym zamówienia, których wykonanie </w:t>
      </w:r>
      <w:r>
        <w:rPr>
          <w:rFonts w:eastAsia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7AF81562" w14:textId="77777777" w:rsidR="00B64572" w:rsidRDefault="00B64572">
      <w:pPr>
        <w:numPr>
          <w:ilvl w:val="3"/>
          <w:numId w:val="35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val="pl" w:eastAsia="pl-PL"/>
        </w:rPr>
        <w:t>Zamawiający nie zastrzega obowiązku osobistego wykonania przez Wykonawcę kluczowych części zamówienia.</w:t>
      </w:r>
    </w:p>
    <w:p w14:paraId="1A5946FE" w14:textId="77777777" w:rsidR="00B64572" w:rsidRDefault="00B64572">
      <w:pPr>
        <w:numPr>
          <w:ilvl w:val="3"/>
          <w:numId w:val="35"/>
        </w:numPr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/>
          <w:color w:val="000000"/>
          <w:u w:val="single"/>
          <w:lang w:eastAsia="pl-PL"/>
        </w:rPr>
      </w:pPr>
      <w:r>
        <w:rPr>
          <w:rFonts w:eastAsia="Times New Roman"/>
          <w:lang w:eastAsia="pl-PL"/>
        </w:rPr>
        <w:lastRenderedPageBreak/>
        <w:t>Powierzenie części zamówienia podwykonawcom nie zwalnia Wykonawcy  z odpowiedzialności za należyte wykonanie zamówienia.</w:t>
      </w:r>
    </w:p>
    <w:p w14:paraId="4EE49F26" w14:textId="77777777" w:rsidR="00595E86" w:rsidRDefault="00595E86">
      <w:pPr>
        <w:spacing w:after="0" w:line="240" w:lineRule="auto"/>
        <w:jc w:val="both"/>
        <w:rPr>
          <w:rFonts w:eastAsia="Times New Roman"/>
          <w:color w:val="000000"/>
          <w:u w:val="single"/>
          <w:lang w:eastAsia="pl-PL"/>
        </w:rPr>
      </w:pPr>
    </w:p>
    <w:p w14:paraId="10D49A2C" w14:textId="77777777" w:rsidR="00595E86" w:rsidRDefault="00595E86">
      <w:pPr>
        <w:spacing w:after="0" w:line="240" w:lineRule="auto"/>
        <w:jc w:val="both"/>
        <w:rPr>
          <w:rFonts w:eastAsia="Times New Roman"/>
          <w:color w:val="000000"/>
          <w:u w:val="single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151E3" w14:paraId="32C9B53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46E4F0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SPOSÓB OBLICZENIA CENY</w:t>
            </w:r>
          </w:p>
        </w:tc>
      </w:tr>
    </w:tbl>
    <w:p w14:paraId="7F39B347" w14:textId="77777777" w:rsidR="00B64572" w:rsidRDefault="00B64572">
      <w:pPr>
        <w:autoSpaceDE w:val="0"/>
        <w:spacing w:after="0" w:line="240" w:lineRule="auto"/>
        <w:ind w:left="357"/>
        <w:jc w:val="both"/>
        <w:rPr>
          <w:color w:val="000000"/>
          <w:lang w:eastAsia="pl-PL"/>
        </w:rPr>
      </w:pPr>
    </w:p>
    <w:p w14:paraId="639FA2C0" w14:textId="77777777" w:rsidR="00B64572" w:rsidRDefault="00B6457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textAlignment w:val="baseline"/>
      </w:pPr>
      <w:r>
        <w:t xml:space="preserve">Wykonawca poda cenę oferty w Formularzu asortymentowo-cenowym, stanowiącym załącznik nr 1.1  do Formularza Ofertowego, sporządzonym według wzoru stanowiącego Załącznik Nr 1 do SWZ, jako cenę brutto z wyszczególnieniem stawki podatku od towarów i usług (VAT). </w:t>
      </w:r>
    </w:p>
    <w:p w14:paraId="7E33989B" w14:textId="77777777" w:rsidR="00B64572" w:rsidRDefault="00B64572">
      <w:pPr>
        <w:tabs>
          <w:tab w:val="left" w:pos="360"/>
        </w:tabs>
        <w:spacing w:after="0" w:line="240" w:lineRule="auto"/>
        <w:ind w:left="357"/>
        <w:contextualSpacing/>
        <w:jc w:val="both"/>
        <w:textAlignment w:val="baseline"/>
      </w:pPr>
    </w:p>
    <w:p w14:paraId="1C7271FD" w14:textId="77777777" w:rsidR="00B64572" w:rsidRDefault="00B64572">
      <w:pPr>
        <w:tabs>
          <w:tab w:val="left" w:pos="360"/>
        </w:tabs>
        <w:spacing w:after="0" w:line="240" w:lineRule="auto"/>
        <w:jc w:val="both"/>
        <w:textAlignment w:val="baseline"/>
      </w:pPr>
      <w:r>
        <w:rPr>
          <w:b/>
          <w:u w:val="single"/>
        </w:rPr>
        <w:t>UWAGA:</w:t>
      </w:r>
      <w:r>
        <w:rPr>
          <w:b/>
        </w:rPr>
        <w:t xml:space="preserve"> </w:t>
      </w:r>
      <w:r>
        <w:rPr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6D8BBE2A" w14:textId="77777777" w:rsidR="00B64572" w:rsidRDefault="00B64572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textAlignment w:val="baseline"/>
        <w:rPr>
          <w:lang w:eastAsia="pl-PL"/>
        </w:rPr>
      </w:pPr>
      <w:r>
        <w:t>Sposób wyliczenia ceny:</w:t>
      </w:r>
    </w:p>
    <w:p w14:paraId="250B477F" w14:textId="77777777" w:rsidR="00B64572" w:rsidRDefault="00B64572">
      <w:pPr>
        <w:spacing w:after="0" w:line="240" w:lineRule="auto"/>
        <w:ind w:left="360"/>
        <w:jc w:val="both"/>
        <w:rPr>
          <w:lang w:eastAsia="pl-PL"/>
        </w:rPr>
      </w:pPr>
    </w:p>
    <w:p w14:paraId="3CC29EE4" w14:textId="77777777" w:rsidR="00B64572" w:rsidRDefault="00B64572">
      <w:pPr>
        <w:numPr>
          <w:ilvl w:val="1"/>
          <w:numId w:val="5"/>
        </w:numPr>
        <w:autoSpaceDE w:val="0"/>
        <w:spacing w:after="0" w:line="240" w:lineRule="auto"/>
        <w:contextualSpacing/>
        <w:jc w:val="both"/>
        <w:rPr>
          <w:i/>
        </w:rPr>
      </w:pPr>
      <w:r>
        <w:rPr>
          <w:rFonts w:cs="Calibri"/>
        </w:rPr>
        <w:t xml:space="preserve"> </w:t>
      </w:r>
      <w:r>
        <w:t>Wartość netto pozycji w pakiecie należy liczyć w następujący sposób:</w:t>
      </w:r>
    </w:p>
    <w:p w14:paraId="11565CCF" w14:textId="77777777" w:rsidR="00B64572" w:rsidRDefault="00B64572">
      <w:pPr>
        <w:spacing w:after="0" w:line="240" w:lineRule="auto"/>
        <w:ind w:left="360"/>
        <w:contextualSpacing/>
        <w:jc w:val="center"/>
        <w:textAlignment w:val="baseline"/>
        <w:rPr>
          <w:i/>
        </w:rPr>
      </w:pPr>
      <w:r>
        <w:rPr>
          <w:i/>
        </w:rPr>
        <w:t>cena jednostkowa netto x ilość = wartość netto</w:t>
      </w:r>
    </w:p>
    <w:p w14:paraId="39332BB8" w14:textId="77777777" w:rsidR="00B64572" w:rsidRDefault="00B64572">
      <w:pPr>
        <w:autoSpaceDE w:val="0"/>
        <w:spacing w:after="0" w:line="240" w:lineRule="auto"/>
        <w:jc w:val="both"/>
        <w:rPr>
          <w:i/>
        </w:rPr>
      </w:pPr>
    </w:p>
    <w:p w14:paraId="7B21065C" w14:textId="77777777" w:rsidR="00B64572" w:rsidRDefault="00B64572">
      <w:pPr>
        <w:numPr>
          <w:ilvl w:val="1"/>
          <w:numId w:val="5"/>
        </w:numPr>
        <w:autoSpaceDE w:val="0"/>
        <w:spacing w:after="0" w:line="240" w:lineRule="auto"/>
        <w:contextualSpacing/>
        <w:jc w:val="both"/>
        <w:rPr>
          <w:i/>
        </w:rPr>
      </w:pPr>
      <w:r>
        <w:rPr>
          <w:rFonts w:cs="Calibri"/>
        </w:rPr>
        <w:t xml:space="preserve"> </w:t>
      </w:r>
      <w:r>
        <w:t>Wartość brutto pozycji w pakiecie należy liczyć w sposób następujący:</w:t>
      </w:r>
    </w:p>
    <w:p w14:paraId="3CFDF36E" w14:textId="77777777" w:rsidR="00B64572" w:rsidRDefault="00B64572">
      <w:pPr>
        <w:autoSpaceDE w:val="0"/>
        <w:spacing w:after="0" w:line="240" w:lineRule="auto"/>
        <w:ind w:left="780"/>
        <w:contextualSpacing/>
        <w:jc w:val="both"/>
        <w:rPr>
          <w:i/>
        </w:rPr>
      </w:pPr>
      <w:r>
        <w:rPr>
          <w:i/>
        </w:rPr>
        <w:t>cena jednostkowa netto x ilość = wartość netto + podatek VAT = wartość brutto</w:t>
      </w:r>
    </w:p>
    <w:p w14:paraId="75708E1C" w14:textId="77777777" w:rsidR="00B64572" w:rsidRDefault="00B64572">
      <w:pPr>
        <w:spacing w:after="0" w:line="240" w:lineRule="auto"/>
        <w:ind w:left="284" w:firstLine="283"/>
        <w:jc w:val="center"/>
        <w:textAlignment w:val="baseline"/>
        <w:rPr>
          <w:i/>
        </w:rPr>
      </w:pPr>
    </w:p>
    <w:p w14:paraId="7A08CF7D" w14:textId="77777777" w:rsidR="00B64572" w:rsidRDefault="00B64572">
      <w:pPr>
        <w:numPr>
          <w:ilvl w:val="1"/>
          <w:numId w:val="5"/>
        </w:numPr>
        <w:spacing w:after="0" w:line="240" w:lineRule="auto"/>
        <w:contextualSpacing/>
        <w:jc w:val="both"/>
        <w:textAlignment w:val="baseline"/>
        <w:rPr>
          <w:rFonts w:cs="Calibri"/>
          <w:i/>
        </w:rPr>
      </w:pPr>
      <w:r>
        <w:rPr>
          <w:rFonts w:cs="Calibri"/>
        </w:rPr>
        <w:t xml:space="preserve"> </w:t>
      </w:r>
      <w:r>
        <w:t>Cenę jednostkową brutto należy liczyć w sposób następujący:</w:t>
      </w:r>
    </w:p>
    <w:p w14:paraId="3F0CF069" w14:textId="77777777" w:rsidR="00B64572" w:rsidRDefault="00B64572">
      <w:pPr>
        <w:spacing w:after="0" w:line="240" w:lineRule="auto"/>
        <w:ind w:left="567"/>
        <w:textAlignment w:val="baseline"/>
        <w:rPr>
          <w:i/>
        </w:rPr>
      </w:pPr>
      <w:r>
        <w:rPr>
          <w:rFonts w:cs="Calibri"/>
          <w:i/>
        </w:rPr>
        <w:t xml:space="preserve">                                       </w:t>
      </w:r>
      <w:r>
        <w:rPr>
          <w:i/>
        </w:rPr>
        <w:t>wartość brutto ÷ ilość</w:t>
      </w:r>
    </w:p>
    <w:p w14:paraId="6E6FCBAD" w14:textId="77777777" w:rsidR="00B64572" w:rsidRDefault="00B64572">
      <w:pPr>
        <w:spacing w:after="0" w:line="240" w:lineRule="auto"/>
        <w:ind w:left="567"/>
        <w:textAlignment w:val="baseline"/>
        <w:rPr>
          <w:i/>
        </w:rPr>
      </w:pPr>
    </w:p>
    <w:p w14:paraId="51E59C64" w14:textId="77777777" w:rsidR="00B64572" w:rsidRDefault="00B64572">
      <w:pPr>
        <w:numPr>
          <w:ilvl w:val="1"/>
          <w:numId w:val="5"/>
        </w:numPr>
        <w:spacing w:after="0" w:line="240" w:lineRule="auto"/>
        <w:ind w:left="851" w:hanging="425"/>
        <w:jc w:val="both"/>
        <w:textAlignment w:val="baseline"/>
      </w:pPr>
      <w:r>
        <w:rPr>
          <w:rFonts w:cs="Calibri"/>
        </w:rPr>
        <w:t xml:space="preserve"> </w:t>
      </w:r>
      <w:r>
        <w:t>Wartością netto przedmiotu zamówienia będzie suma poszczególnych wartości netto pozycji asortymentowych w zadaniu.</w:t>
      </w:r>
    </w:p>
    <w:p w14:paraId="70AD7B92" w14:textId="77777777" w:rsidR="00B64572" w:rsidRDefault="00B64572">
      <w:pPr>
        <w:spacing w:after="0" w:line="240" w:lineRule="auto"/>
        <w:ind w:left="851"/>
        <w:jc w:val="both"/>
        <w:textAlignment w:val="baseline"/>
      </w:pPr>
    </w:p>
    <w:p w14:paraId="4A6A88AC" w14:textId="77777777" w:rsidR="00B64572" w:rsidRDefault="00B64572">
      <w:pPr>
        <w:numPr>
          <w:ilvl w:val="1"/>
          <w:numId w:val="5"/>
        </w:numPr>
        <w:spacing w:after="0" w:line="240" w:lineRule="auto"/>
        <w:ind w:left="851" w:hanging="425"/>
        <w:jc w:val="both"/>
        <w:textAlignment w:val="baseline"/>
      </w:pPr>
      <w:r>
        <w:rPr>
          <w:rFonts w:cs="Calibri"/>
        </w:rPr>
        <w:t xml:space="preserve"> </w:t>
      </w:r>
      <w:r>
        <w:t xml:space="preserve">Wartością brutto przedmiotu zamówienia będzie suma poszczególnych wartości brutto pozycji asortymentowych w zadaniu. </w:t>
      </w:r>
    </w:p>
    <w:p w14:paraId="740A1967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</w:pPr>
      <w:r>
        <w:t xml:space="preserve">Rozliczenia między Zamawiającym a Wykonawcą będą prowadzone w złotych polskich (PLN). </w:t>
      </w:r>
    </w:p>
    <w:p w14:paraId="427D8C57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  <w:rPr>
          <w:lang w:eastAsia="pl-PL"/>
        </w:rPr>
      </w:pPr>
      <w:r>
        <w:t xml:space="preserve">W przypadku rozbieżności pomiędzy ceną podaną cyfrowo a słownie, jako wartość właściwa zostanie przyjęta cena podana słownie. </w:t>
      </w:r>
    </w:p>
    <w:p w14:paraId="657DAC43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  <w:rPr>
          <w:lang w:eastAsia="pl-PL"/>
        </w:rPr>
      </w:pPr>
      <w:r>
        <w:rPr>
          <w:lang w:eastAsia="pl-PL"/>
        </w:rPr>
        <w:t>Sposób zapłaty i rozliczenia za realizację niniejszego zamówienia, określone zostały w projekcie umowy stanowiącym załącznik nr 2 do SWZ.</w:t>
      </w:r>
    </w:p>
    <w:p w14:paraId="21466B32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</w:pPr>
      <w:r>
        <w:rPr>
          <w:lang w:eastAsia="pl-PL"/>
        </w:rPr>
        <w:t>Podana cena oferty netto, zamieszczona w Formularzu asortymentowo - cenowym będzie niezmienna przez cały okres obowiązywania umowy na realizację przedmiotowego zamówienia.</w:t>
      </w:r>
    </w:p>
    <w:p w14:paraId="258B2360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</w:pPr>
      <w:r>
        <w:t>Cena musi zawierać wszystkie koszty związane z realizacją przedmiotu zamówienia.</w:t>
      </w:r>
    </w:p>
    <w:p w14:paraId="65D8D4EB" w14:textId="77777777" w:rsidR="00B64572" w:rsidRDefault="00B64572">
      <w:pPr>
        <w:numPr>
          <w:ilvl w:val="3"/>
          <w:numId w:val="6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textAlignment w:val="baseline"/>
        <w:rPr>
          <w:color w:val="000000"/>
          <w:lang w:eastAsia="pl-PL"/>
        </w:rPr>
      </w:pPr>
      <w: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4A6D1A4E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poinformowania Zamawiającego, że wybór jego oferty będzie prowadził do powstania u Zamawiającego obowiązku podatkowego; </w:t>
      </w:r>
    </w:p>
    <w:p w14:paraId="5697017E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A2132D6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wskazania wartości towaru lub usługi objętego obowiązkiem podatkowym Zamawiającego, bez kwoty podatku; </w:t>
      </w:r>
    </w:p>
    <w:p w14:paraId="66A82371" w14:textId="77777777" w:rsidR="00B64572" w:rsidRDefault="00B64572">
      <w:pPr>
        <w:numPr>
          <w:ilvl w:val="0"/>
          <w:numId w:val="4"/>
        </w:numPr>
        <w:autoSpaceDE w:val="0"/>
        <w:spacing w:after="0" w:line="240" w:lineRule="auto"/>
        <w:ind w:left="714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B648EE0" w14:textId="77777777" w:rsidR="00B64572" w:rsidRDefault="00B64572">
      <w:pPr>
        <w:autoSpaceDE w:val="0"/>
        <w:spacing w:after="0" w:line="240" w:lineRule="auto"/>
        <w:ind w:left="714"/>
        <w:jc w:val="both"/>
        <w:rPr>
          <w:color w:val="00000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50470505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CA05A3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lastRenderedPageBreak/>
              <w:t>OPIS KRYTERIÓW OCENY OFERT WRAZ Z PODANIEM WAGI TYCH KRYTERIÓW I SPOSOBU OCENY OFERT</w:t>
            </w:r>
          </w:p>
        </w:tc>
      </w:tr>
    </w:tbl>
    <w:p w14:paraId="32D21168" w14:textId="77777777" w:rsidR="00595E86" w:rsidRDefault="00595E86" w:rsidP="00595E86">
      <w:pPr>
        <w:keepLines/>
        <w:numPr>
          <w:ilvl w:val="0"/>
          <w:numId w:val="85"/>
        </w:numPr>
        <w:suppressAutoHyphens w:val="0"/>
        <w:spacing w:after="0" w:line="240" w:lineRule="auto"/>
        <w:ind w:left="357" w:right="-1" w:hanging="357"/>
        <w:jc w:val="both"/>
        <w:rPr>
          <w:rFonts w:asciiTheme="minorHAnsi" w:hAnsiTheme="minorHAnsi" w:cstheme="minorHAnsi"/>
          <w:u w:val="single"/>
          <w:lang w:eastAsia="en-US"/>
        </w:rPr>
      </w:pPr>
      <w:r>
        <w:rPr>
          <w:rFonts w:cstheme="minorHAnsi"/>
          <w:lang w:eastAsia="ar-SA"/>
        </w:rPr>
        <w:t>Po stwierdzeniu ważności ofert oraz spełnieniu wymagań niniejszej SWZ, Komisja Przetargowa Zamawiającego dokona oceny merytorycznej ofert.</w:t>
      </w:r>
    </w:p>
    <w:p w14:paraId="3FF293EE" w14:textId="77777777" w:rsidR="00595E86" w:rsidRDefault="00595E86" w:rsidP="00595E86">
      <w:pPr>
        <w:numPr>
          <w:ilvl w:val="0"/>
          <w:numId w:val="8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b/>
          <w:bCs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Zamawiający przyjął </w:t>
      </w:r>
      <w:r>
        <w:rPr>
          <w:rFonts w:eastAsia="Times New Roman" w:cstheme="minorHAnsi"/>
          <w:bCs/>
          <w:szCs w:val="24"/>
          <w:lang w:eastAsia="pl-PL"/>
        </w:rPr>
        <w:t>100%</w:t>
      </w:r>
      <w:r>
        <w:rPr>
          <w:rFonts w:eastAsia="Times New Roman" w:cstheme="minorHAnsi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6ABED66" w14:textId="77777777" w:rsidR="00595E86" w:rsidRDefault="00595E86" w:rsidP="00595E86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Najniższa oferowana cena</w:t>
      </w:r>
    </w:p>
    <w:p w14:paraId="2CBF2B30" w14:textId="77777777" w:rsidR="00595E86" w:rsidRDefault="00595E86" w:rsidP="00595E86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Cena  = -------------------------------------------- x 100 % x 100</w:t>
      </w:r>
    </w:p>
    <w:p w14:paraId="3CE88EB4" w14:textId="77777777" w:rsidR="00595E86" w:rsidRDefault="00595E86" w:rsidP="00595E86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Cena badanej oferty</w:t>
      </w:r>
    </w:p>
    <w:p w14:paraId="40B7670F" w14:textId="77777777" w:rsidR="00595E86" w:rsidRDefault="00595E86" w:rsidP="00595E86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</w:p>
    <w:p w14:paraId="56F971DB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US"/>
        </w:rPr>
      </w:pPr>
      <w:r>
        <w:rPr>
          <w:rFonts w:cstheme="minorHAnsi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3A91BC5F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3F44BE0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Ocenie będą podlegać wyłącznie oferty niepodlegające odrzuceniu. </w:t>
      </w:r>
    </w:p>
    <w:p w14:paraId="4E0F8F2A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5F42057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1897A87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Zamawiający wybiera najkorzystniejszą ofertę̨ w terminie związania ofertą określonym w SWZ. </w:t>
      </w:r>
    </w:p>
    <w:p w14:paraId="522E6D7A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5A2AB264" w14:textId="77777777" w:rsidR="00595E86" w:rsidRDefault="00595E86" w:rsidP="00595E86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8CF9642" w14:textId="77777777" w:rsidR="00B64572" w:rsidRDefault="00B64572">
      <w:pPr>
        <w:autoSpaceDE w:val="0"/>
        <w:spacing w:after="0" w:line="240" w:lineRule="auto"/>
        <w:ind w:left="425"/>
        <w:jc w:val="both"/>
        <w:rPr>
          <w:color w:val="00000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4DC0DE5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C45A15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</w:tc>
      </w:tr>
    </w:tbl>
    <w:p w14:paraId="7B1EECF2" w14:textId="77777777" w:rsidR="00B64572" w:rsidRDefault="00B64572">
      <w:p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</w:p>
    <w:p w14:paraId="6C750057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Zamawiający zawiera umowę̨ w sprawie zamówienie publicznego, z uwzględnieniem art. 577 uPzp, w terminie nie krótszym niż̇ 5 dni od dnia przesłania zawiadomienia o wyborze najkorzystniejszej oferty, jeżeli zawiadomienie to zostało przesłane przy użyciu środków komunikacji elektronicznej, jeżeli zostało przesłane w inny sposób. </w:t>
      </w:r>
    </w:p>
    <w:p w14:paraId="5F9AF055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Zamawiający może zawrzeć́ umowę̨ w sprawie zamówienia publicznego przed upływem terminu, o którym mowa w ust. 1, jeżeli w postepowaniu o udzielenie zamówienia złożono tylko jedną ofertę̨. </w:t>
      </w:r>
    </w:p>
    <w:p w14:paraId="5602C7EA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Wykonawca ma obowiązek zawrzeć umowę w sprawie zamówienia na warunkach określonych w projekcie umowy, która stanowi Załącznik Nr 2 do SWZ. Umowa zostanie uzupełniona o zapisy wynikające ze złożonej oferty. </w:t>
      </w:r>
    </w:p>
    <w:p w14:paraId="43BC5072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2A670998" w14:textId="104A2FC4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Jeżeli Wykonawca, którego oferta została wybrana, jako najkorzystniejsza, uchyla się̨ od zawarcia umowy w sprawie zamówienie publicznego Zamawiający może dokonać́ ponownego badania i oceny ofert spośród ofert pozostałych w post</w:t>
      </w:r>
      <w:r w:rsidR="00DA0F24">
        <w:rPr>
          <w:color w:val="000000"/>
          <w:lang w:eastAsia="pl-PL"/>
        </w:rPr>
        <w:t>ę</w:t>
      </w:r>
      <w:r>
        <w:rPr>
          <w:color w:val="000000"/>
          <w:lang w:eastAsia="pl-PL"/>
        </w:rPr>
        <w:t xml:space="preserve">powaniu Wykonawców albo unieważnić́ postępowanie. </w:t>
      </w:r>
    </w:p>
    <w:p w14:paraId="4DE7E070" w14:textId="77777777" w:rsidR="00B64572" w:rsidRDefault="00B64572">
      <w:pPr>
        <w:numPr>
          <w:ilvl w:val="0"/>
          <w:numId w:val="18"/>
        </w:num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 terminie 30 dni od dnia zawarciu umowy Zamawiający zamieści ogłoszenie o udzieleniu zamówienia w Biuletynie Zamówień Publicznych.</w:t>
      </w:r>
    </w:p>
    <w:p w14:paraId="539A08D2" w14:textId="77777777" w:rsidR="00B64572" w:rsidRDefault="00B64572">
      <w:pPr>
        <w:shd w:val="clear" w:color="auto" w:fill="FFFFFF"/>
        <w:autoSpaceDE w:val="0"/>
        <w:spacing w:after="0" w:line="240" w:lineRule="auto"/>
        <w:jc w:val="both"/>
        <w:rPr>
          <w:color w:val="000000"/>
          <w:lang w:eastAsia="pl-PL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151E3" w14:paraId="6271F2AF" w14:textId="7777777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513BDA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lastRenderedPageBreak/>
              <w:t>POUCZENIE O ŚRODKACH OCHRONY PRAWNEJ PRZYSŁUGUJĄCYCH WYKONAWCY</w:t>
            </w:r>
          </w:p>
        </w:tc>
      </w:tr>
    </w:tbl>
    <w:p w14:paraId="48781145" w14:textId="77777777" w:rsidR="00B64572" w:rsidRDefault="00B64572">
      <w:pPr>
        <w:autoSpaceDE w:val="0"/>
        <w:spacing w:after="0" w:line="240" w:lineRule="auto"/>
        <w:jc w:val="both"/>
      </w:pPr>
    </w:p>
    <w:p w14:paraId="413B5AE9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Środki ochrony prawnej przysługują̨ Wykonawcy, jeżeli ma lub miał interes w uzyskaniu zamówienia oraz poniósł lub może ponieść́ szkodę̨ w wyniku naruszenia przez Zamawiającego przepisów uPzp. </w:t>
      </w:r>
    </w:p>
    <w:p w14:paraId="1D1B6421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  <w:lang w:eastAsia="pl-PL"/>
        </w:rPr>
      </w:pPr>
      <w:r>
        <w:rPr>
          <w:color w:val="000000"/>
        </w:rPr>
        <w:t xml:space="preserve">Odwołanie przysługuje na: </w:t>
      </w:r>
    </w:p>
    <w:p w14:paraId="3EDD0467" w14:textId="77777777" w:rsidR="00B64572" w:rsidRDefault="00B64572">
      <w:pPr>
        <w:numPr>
          <w:ilvl w:val="0"/>
          <w:numId w:val="13"/>
        </w:numPr>
        <w:autoSpaceDE w:val="0"/>
        <w:spacing w:after="0" w:line="240" w:lineRule="auto"/>
        <w:ind w:hanging="357"/>
        <w:jc w:val="both"/>
        <w:rPr>
          <w:rFonts w:cs="Calibri"/>
          <w:color w:val="000000"/>
          <w:lang w:eastAsia="pl-PL"/>
        </w:rPr>
      </w:pPr>
      <w:r>
        <w:rPr>
          <w:color w:val="000000"/>
          <w:lang w:eastAsia="pl-PL"/>
        </w:rPr>
        <w:t>niezgodną z przepisami ustawy czynność́ Zamawiającego, podjętą w postępowaniu o udzielenie zamówienia, w tym na projektowane postanowienie umowy;</w:t>
      </w:r>
    </w:p>
    <w:p w14:paraId="3FFEC905" w14:textId="77777777" w:rsidR="00B64572" w:rsidRDefault="00B64572">
      <w:pPr>
        <w:numPr>
          <w:ilvl w:val="0"/>
          <w:numId w:val="13"/>
        </w:numPr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rFonts w:cs="Calibri"/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zaniechanie czynności w postępowaniu o udzielenie zamówienia, do której Zamawiający był obowiązany na podstawie ustawy. </w:t>
      </w:r>
    </w:p>
    <w:p w14:paraId="2C72AA59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Odwołanie wnosi się̨ do Prezesa Krajowej Izby Odwoławczej w formie pisemnej, formie elektronicznej albo w postaci elektronicznej opatrzone podpisem zaufanym. </w:t>
      </w:r>
    </w:p>
    <w:p w14:paraId="45FDD087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Na orzeczenie Krajowej Izby Odwoławczej oraz postanowienie Prezesa Krajowej Izby Odwoławczej, o którym mowa w art. 519 ust. 1 uPzp, stronom oraz uczestnikom postępowania odwoławczego przysługuje skarga do sądu. Skargę̨ wnosi się̨ do Sądu Okręgowego w Warszawie za pośrednictwem Prezesa Krajowej Izby Odwoławczej. </w:t>
      </w:r>
    </w:p>
    <w:p w14:paraId="3535ADB9" w14:textId="77777777" w:rsidR="00B64572" w:rsidRDefault="00B64572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Szczegółowe informacje dotyczące środków ochrony prawnej określone są w Dziale IX „Środki ochrony prawnej” uPzp. </w:t>
      </w:r>
      <w:bookmarkStart w:id="5" w:name="__RefHeading__86_381024118"/>
      <w:bookmarkEnd w:id="5"/>
    </w:p>
    <w:p w14:paraId="67567483" w14:textId="77777777" w:rsidR="00B64572" w:rsidRDefault="00B64572">
      <w:pPr>
        <w:shd w:val="clear" w:color="auto" w:fill="FFFFFF"/>
        <w:autoSpaceDE w:val="0"/>
        <w:spacing w:after="0" w:line="240" w:lineRule="auto"/>
        <w:ind w:left="360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4C7CFBF1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D3"/>
          </w:tcPr>
          <w:p w14:paraId="7AC0AB6A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jc w:val="both"/>
              <w:textAlignment w:val="baseline"/>
              <w:outlineLvl w:val="0"/>
            </w:pP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>
              <w:rPr>
                <w:rFonts w:eastAsia="Times New Roman"/>
                <w:b/>
                <w:bCs/>
                <w:lang w:eastAsia="ar-SA"/>
              </w:rPr>
              <w:t>WYMAGANIA DOTYCZACE ZABEZPIECZENIA NALEŻYTEGO WYKONANIA UMOWY</w:t>
            </w:r>
          </w:p>
        </w:tc>
      </w:tr>
    </w:tbl>
    <w:p w14:paraId="71DA1EE5" w14:textId="77777777" w:rsidR="00B64572" w:rsidRDefault="00B64572">
      <w:pPr>
        <w:keepLines/>
        <w:spacing w:after="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</w:p>
    <w:p w14:paraId="57E028EE" w14:textId="77777777" w:rsidR="00B64572" w:rsidRDefault="00B64572">
      <w:pPr>
        <w:keepLines/>
        <w:spacing w:after="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4D8F2879" w14:textId="77777777" w:rsidR="00B64572" w:rsidRDefault="00B64572">
      <w:pPr>
        <w:keepLines/>
        <w:spacing w:after="0" w:line="240" w:lineRule="auto"/>
        <w:ind w:right="-1"/>
        <w:jc w:val="both"/>
        <w:textAlignment w:val="baseline"/>
        <w:rPr>
          <w:rFonts w:eastAsia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151E3" w14:paraId="7D189538" w14:textId="77777777">
        <w:trPr>
          <w:trHeight w:val="39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D3"/>
            <w:vAlign w:val="center"/>
          </w:tcPr>
          <w:p w14:paraId="08108706" w14:textId="77777777" w:rsidR="00B64572" w:rsidRDefault="00B64572">
            <w:pPr>
              <w:keepNext/>
              <w:keepLines/>
              <w:numPr>
                <w:ilvl w:val="0"/>
                <w:numId w:val="9"/>
              </w:numPr>
              <w:tabs>
                <w:tab w:val="left" w:pos="432"/>
              </w:tabs>
              <w:spacing w:after="0" w:line="240" w:lineRule="auto"/>
              <w:contextualSpacing/>
              <w:jc w:val="both"/>
              <w:textAlignment w:val="baseline"/>
              <w:outlineLvl w:val="0"/>
            </w:pPr>
            <w:r>
              <w:rPr>
                <w:rFonts w:eastAsia="Times New Roman"/>
                <w:b/>
                <w:bCs/>
                <w:lang w:eastAsia="ar-SA"/>
              </w:rPr>
              <w:t xml:space="preserve">POUCZENIE O KLAUZULI INFORMACYJNEJ Z ART. 13 RODO DO ZASTOSOWANIA W CELU ZWIĄZANYM Z POSTĘPOWANIEM O UDZIELENIE ZAMÓWIENIA PUBLICZNEGO      </w:t>
            </w:r>
          </w:p>
        </w:tc>
      </w:tr>
    </w:tbl>
    <w:p w14:paraId="33216D58" w14:textId="77777777" w:rsidR="00B64572" w:rsidRDefault="00B64572">
      <w:pPr>
        <w:spacing w:after="0" w:line="240" w:lineRule="auto"/>
        <w:ind w:left="360"/>
        <w:contextualSpacing/>
        <w:jc w:val="both"/>
        <w:rPr>
          <w:color w:val="000000"/>
          <w:spacing w:val="-2"/>
        </w:rPr>
      </w:pPr>
    </w:p>
    <w:p w14:paraId="246CA74E" w14:textId="77777777" w:rsidR="00B64572" w:rsidRDefault="00B64572">
      <w:pPr>
        <w:numPr>
          <w:ilvl w:val="0"/>
          <w:numId w:val="73"/>
        </w:numPr>
        <w:spacing w:after="0" w:line="240" w:lineRule="auto"/>
        <w:contextualSpacing/>
        <w:jc w:val="both"/>
        <w:rPr>
          <w:color w:val="000000"/>
          <w:spacing w:val="-2"/>
        </w:rPr>
      </w:pPr>
      <w:r>
        <w:rPr>
          <w:color w:val="000000"/>
          <w:spacing w:val="-2"/>
        </w:rPr>
        <w:t>Zamawiający przestrzegając przepisów ustawy z dnia 10 maja 2018r. o ochronie danych osobowych (Dz.U. z 2019 r., poz. 1781)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775B291C" w14:textId="77777777" w:rsidR="00B64572" w:rsidRDefault="00B64572">
      <w:pPr>
        <w:numPr>
          <w:ilvl w:val="0"/>
          <w:numId w:val="29"/>
        </w:numPr>
        <w:spacing w:after="0" w:line="240" w:lineRule="auto"/>
        <w:contextualSpacing/>
        <w:jc w:val="both"/>
        <w:rPr>
          <w:color w:val="000000"/>
          <w:spacing w:val="-2"/>
          <w:u w:val="single"/>
        </w:rPr>
      </w:pPr>
      <w:r>
        <w:rPr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7F4505D6" w14:textId="77777777" w:rsidR="00B64572" w:rsidRDefault="00B64572">
      <w:pPr>
        <w:numPr>
          <w:ilvl w:val="0"/>
          <w:numId w:val="29"/>
        </w:numPr>
        <w:spacing w:after="0" w:line="240" w:lineRule="auto"/>
        <w:contextualSpacing/>
        <w:jc w:val="both"/>
        <w:rPr>
          <w:color w:val="000000"/>
          <w:spacing w:val="-2"/>
        </w:rPr>
      </w:pPr>
      <w:r>
        <w:rPr>
          <w:color w:val="000000"/>
          <w:spacing w:val="-2"/>
          <w:u w:val="single"/>
        </w:rPr>
        <w:t>KLAUZULA INFORMACYJNA w zakresie danych osobowych</w:t>
      </w:r>
      <w:r>
        <w:rPr>
          <w:color w:val="000000"/>
          <w:spacing w:val="-2"/>
        </w:rPr>
        <w:t>:</w:t>
      </w:r>
    </w:p>
    <w:p w14:paraId="15FDEDE3" w14:textId="77777777" w:rsidR="00B64572" w:rsidRDefault="00B64572">
      <w:pPr>
        <w:spacing w:after="0" w:line="240" w:lineRule="auto"/>
        <w:ind w:left="284"/>
        <w:jc w:val="both"/>
        <w:rPr>
          <w:rFonts w:eastAsia="Times New Roman"/>
          <w:b/>
          <w:color w:val="000000"/>
          <w:lang w:eastAsia="pl-PL"/>
        </w:rPr>
      </w:pPr>
      <w:r>
        <w:rPr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499BDCC7" w14:textId="77777777" w:rsidR="00B64572" w:rsidRDefault="00B64572">
      <w:pPr>
        <w:numPr>
          <w:ilvl w:val="0"/>
          <w:numId w:val="74"/>
        </w:numPr>
        <w:spacing w:after="0" w:line="240" w:lineRule="auto"/>
        <w:contextualSpacing/>
        <w:jc w:val="both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administratorem</w:t>
      </w:r>
      <w:r>
        <w:rPr>
          <w:rFonts w:eastAsia="Times New Roman"/>
          <w:color w:val="000000"/>
          <w:lang w:eastAsia="pl-PL"/>
        </w:rPr>
        <w:t xml:space="preserve"> Pani/Pana danych osobowych jest </w:t>
      </w:r>
      <w:r>
        <w:rPr>
          <w:rFonts w:eastAsia="Times New Roman"/>
          <w:b/>
          <w:color w:val="000000"/>
          <w:lang w:eastAsia="pl-PL"/>
        </w:rPr>
        <w:t>Wojewódzki Szpital Specjalistyczny we Wrocławiu ul. H. Kamieńskiego 73a, 51-124 Wrocław</w:t>
      </w:r>
      <w:r>
        <w:rPr>
          <w:rFonts w:eastAsia="Times New Roman"/>
          <w:color w:val="000000"/>
          <w:lang w:eastAsia="pl-PL"/>
        </w:rPr>
        <w:t>;</w:t>
      </w:r>
    </w:p>
    <w:p w14:paraId="7B71AAC9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inspektorem ochrony danych osobowych</w:t>
      </w:r>
      <w:r>
        <w:rPr>
          <w:rFonts w:eastAsia="Times New Roman"/>
          <w:color w:val="000000"/>
          <w:lang w:eastAsia="pl-PL"/>
        </w:rPr>
        <w:t xml:space="preserve"> w Wojewódzkim Szpitalu Specjalistycznym we Wrocławiu jest </w:t>
      </w:r>
      <w:r>
        <w:rPr>
          <w:rFonts w:eastAsia="Times New Roman"/>
          <w:b/>
          <w:color w:val="000000"/>
          <w:lang w:eastAsia="pl-PL"/>
        </w:rPr>
        <w:t xml:space="preserve">Jakub Betka kontakt: </w:t>
      </w:r>
      <w:hyperlink r:id="rId26" w:history="1">
        <w:r>
          <w:rPr>
            <w:rStyle w:val="Hipercze"/>
            <w:rFonts w:eastAsia="Times New Roman"/>
            <w:b/>
            <w:lang w:eastAsia="pl-PL"/>
          </w:rPr>
          <w:t>iodo@wssk.wroc.pl</w:t>
        </w:r>
      </w:hyperlink>
      <w:r>
        <w:rPr>
          <w:rFonts w:eastAsia="Times New Roman"/>
          <w:i/>
          <w:color w:val="000000"/>
          <w:lang w:eastAsia="pl-PL"/>
        </w:rPr>
        <w:t xml:space="preserve"> (</w:t>
      </w:r>
      <w:r>
        <w:rPr>
          <w:i/>
          <w:color w:val="000000"/>
        </w:rPr>
        <w:t xml:space="preserve">informacja w tym zakresie jest wymagana, jeżeli w odniesieniu do danego administratora lub podmiotu przetwarzającego </w:t>
      </w:r>
      <w:r>
        <w:rPr>
          <w:rFonts w:eastAsia="Times New Roman"/>
          <w:i/>
          <w:color w:val="000000"/>
          <w:lang w:eastAsia="pl-PL"/>
        </w:rPr>
        <w:t>istnieje obowiązek wyznaczenia inspektora ochrony danych osobowych.)</w:t>
      </w:r>
      <w:r>
        <w:rPr>
          <w:rFonts w:eastAsia="Times New Roman"/>
          <w:color w:val="000000"/>
          <w:lang w:eastAsia="pl-PL"/>
        </w:rPr>
        <w:t>;</w:t>
      </w:r>
    </w:p>
    <w:p w14:paraId="52B1E1D2" w14:textId="2D93A639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>Pani/Pana dane osobowe przetwarzane będą na podstawie art. 6 ust. 1 lit. c</w:t>
      </w:r>
      <w:r>
        <w:rPr>
          <w:rFonts w:eastAsia="Times New Roman"/>
          <w:i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RODO w celu </w:t>
      </w:r>
      <w:r>
        <w:rPr>
          <w:color w:val="000000"/>
        </w:rPr>
        <w:t xml:space="preserve">związanym z postępowaniem o udzielenie zamówienia publicznego </w:t>
      </w:r>
      <w:r>
        <w:rPr>
          <w:b/>
          <w:color w:val="000000"/>
        </w:rPr>
        <w:t>Szp-241/FZ-0</w:t>
      </w:r>
      <w:r w:rsidR="00595E86">
        <w:rPr>
          <w:b/>
          <w:color w:val="000000"/>
        </w:rPr>
        <w:t>90</w:t>
      </w:r>
      <w:r>
        <w:rPr>
          <w:b/>
          <w:color w:val="000000"/>
        </w:rPr>
        <w:t>/2024</w:t>
      </w:r>
      <w:r>
        <w:rPr>
          <w:i/>
          <w:color w:val="000000"/>
        </w:rPr>
        <w:t xml:space="preserve"> </w:t>
      </w:r>
      <w:r>
        <w:rPr>
          <w:color w:val="000000"/>
        </w:rPr>
        <w:t>prowadzonym w trybie przetargu nieograniczonego;</w:t>
      </w:r>
    </w:p>
    <w:p w14:paraId="0D31186C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eastAsia="Times New Roman"/>
          <w:b/>
          <w:color w:val="000000"/>
          <w:lang w:eastAsia="pl-PL"/>
        </w:rPr>
        <w:t xml:space="preserve">art. 18 oraz art. 74 </w:t>
      </w:r>
      <w:r>
        <w:rPr>
          <w:rFonts w:eastAsia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2F82A6A0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Pani/Pana dane osobowe będą przechowywane, zgodnie z </w:t>
      </w:r>
      <w:r>
        <w:rPr>
          <w:rFonts w:eastAsia="Times New Roman"/>
          <w:b/>
          <w:color w:val="000000"/>
          <w:lang w:eastAsia="pl-PL"/>
        </w:rPr>
        <w:t>art.</w:t>
      </w:r>
      <w:r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 xml:space="preserve">78 ust. 1 </w:t>
      </w:r>
      <w:r>
        <w:rPr>
          <w:rFonts w:eastAsia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23F153A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91E2864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>
        <w:rPr>
          <w:rFonts w:eastAsia="Times New Roman"/>
          <w:b/>
          <w:color w:val="000000"/>
          <w:lang w:eastAsia="pl-PL"/>
        </w:rPr>
        <w:t>art. 22 RODO</w:t>
      </w:r>
      <w:r>
        <w:rPr>
          <w:rFonts w:eastAsia="Times New Roman"/>
          <w:color w:val="000000"/>
          <w:lang w:eastAsia="pl-PL"/>
        </w:rPr>
        <w:t>;</w:t>
      </w:r>
    </w:p>
    <w:p w14:paraId="65004165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>posiada Pani/Pan:</w:t>
      </w:r>
    </w:p>
    <w:p w14:paraId="55D99AF4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b/>
          <w:lang w:eastAsia="pl-PL"/>
        </w:rPr>
        <w:t>art. 15 RODO</w:t>
      </w:r>
      <w:r>
        <w:rPr>
          <w:rFonts w:eastAsia="Times New Roman"/>
          <w:lang w:eastAsia="pl-PL"/>
        </w:rPr>
        <w:t xml:space="preserve"> prawo dostępu do danych osobowych Pani/Pana dotyczących;</w:t>
      </w:r>
    </w:p>
    <w:p w14:paraId="181A65A0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b/>
          <w:lang w:eastAsia="pl-PL"/>
        </w:rPr>
        <w:t>art. 16 RODO</w:t>
      </w:r>
      <w:r>
        <w:rPr>
          <w:rFonts w:eastAsia="Times New Roman"/>
          <w:lang w:eastAsia="pl-PL"/>
        </w:rPr>
        <w:t xml:space="preserve"> prawo do sprostowania Pani/Pana danych osobowych (</w:t>
      </w:r>
      <w:r>
        <w:rPr>
          <w:rFonts w:eastAsia="Times New Roman"/>
          <w:i/>
          <w:lang w:eastAsia="pl-PL"/>
        </w:rPr>
        <w:t xml:space="preserve">skorzystanie z prawa do sprostowania nie może skutkować zmianą </w:t>
      </w:r>
      <w:r>
        <w:rPr>
          <w:i/>
        </w:rPr>
        <w:t>wyniku postępowania</w:t>
      </w:r>
      <w:r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  <w:r>
        <w:rPr>
          <w:rFonts w:eastAsia="Times New Roman"/>
          <w:lang w:eastAsia="pl-PL"/>
        </w:rPr>
        <w:t>);</w:t>
      </w:r>
    </w:p>
    <w:p w14:paraId="47B95C94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</w:t>
      </w:r>
      <w:r>
        <w:rPr>
          <w:rFonts w:eastAsia="Times New Roman"/>
          <w:b/>
          <w:lang w:eastAsia="pl-PL"/>
        </w:rPr>
        <w:t>art. 18 RODO</w:t>
      </w:r>
      <w:r>
        <w:rPr>
          <w:rFonts w:eastAsia="Times New Roman"/>
          <w:lang w:eastAsia="pl-PL"/>
        </w:rPr>
        <w:t xml:space="preserve"> prawo żądania od administratora ograniczenia przetwarzania danych osobowych z zastrzeżeniem przypadków, o których mowa w art. </w:t>
      </w:r>
      <w:r>
        <w:rPr>
          <w:rFonts w:eastAsia="Times New Roman"/>
          <w:b/>
          <w:lang w:eastAsia="pl-PL"/>
        </w:rPr>
        <w:t>18 ust. 2 RODO</w:t>
      </w:r>
      <w:r>
        <w:rPr>
          <w:rFonts w:eastAsia="Times New Roman"/>
          <w:lang w:eastAsia="pl-PL"/>
        </w:rPr>
        <w:t xml:space="preserve"> (</w:t>
      </w:r>
      <w:r>
        <w:rPr>
          <w:i/>
        </w:rPr>
        <w:t xml:space="preserve">prawo do ograniczenia przetwarzania nie ma zastosowania w odniesieniu do </w:t>
      </w:r>
      <w:r>
        <w:rPr>
          <w:rFonts w:eastAsia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eastAsia="Times New Roman"/>
          <w:lang w:eastAsia="pl-PL"/>
        </w:rPr>
        <w:t xml:space="preserve">);  </w:t>
      </w:r>
    </w:p>
    <w:p w14:paraId="2D216F1C" w14:textId="77777777" w:rsidR="00B64572" w:rsidRDefault="00B64572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lang w:eastAsia="pl-PL"/>
        </w:rPr>
        <w:t xml:space="preserve">prawo do wniesienia skargi do </w:t>
      </w:r>
      <w:r>
        <w:rPr>
          <w:rFonts w:eastAsia="Times New Roman"/>
          <w:b/>
          <w:lang w:eastAsia="pl-PL"/>
        </w:rPr>
        <w:t>Prezesa Urzędu Ochrony Danych Osobowych</w:t>
      </w:r>
      <w:r>
        <w:rPr>
          <w:rFonts w:eastAsia="Times New Roman"/>
          <w:lang w:eastAsia="pl-PL"/>
        </w:rPr>
        <w:t xml:space="preserve">, gdy uzna Pani/Pan, że przetwarzanie danych osobowych Pani/Pana dotyczących narusza przepisy </w:t>
      </w:r>
      <w:r>
        <w:rPr>
          <w:rFonts w:eastAsia="Times New Roman"/>
          <w:b/>
          <w:lang w:eastAsia="pl-PL"/>
        </w:rPr>
        <w:t>RODO</w:t>
      </w:r>
      <w:r>
        <w:rPr>
          <w:rFonts w:eastAsia="Times New Roman"/>
          <w:lang w:eastAsia="pl-PL"/>
        </w:rPr>
        <w:t>;</w:t>
      </w:r>
    </w:p>
    <w:p w14:paraId="76B05ABD" w14:textId="77777777" w:rsidR="00B64572" w:rsidRDefault="00B64572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>nie przysługuje Pani/Panu:</w:t>
      </w:r>
    </w:p>
    <w:p w14:paraId="6695EF22" w14:textId="77777777" w:rsidR="00B64572" w:rsidRDefault="00B64572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związku z </w:t>
      </w:r>
      <w:r>
        <w:rPr>
          <w:rFonts w:eastAsia="Times New Roman"/>
          <w:b/>
          <w:lang w:eastAsia="pl-PL"/>
        </w:rPr>
        <w:t>art. 17 ust. 3 lit. b, d lub e RODO</w:t>
      </w:r>
      <w:r>
        <w:rPr>
          <w:rFonts w:eastAsia="Times New Roman"/>
          <w:lang w:eastAsia="pl-PL"/>
        </w:rPr>
        <w:t xml:space="preserve"> prawo do usunięcia danych osobowych;</w:t>
      </w:r>
    </w:p>
    <w:p w14:paraId="2103C98A" w14:textId="77777777" w:rsidR="00B64572" w:rsidRDefault="00B64572">
      <w:pPr>
        <w:numPr>
          <w:ilvl w:val="0"/>
          <w:numId w:val="70"/>
        </w:numPr>
        <w:spacing w:after="0" w:line="240" w:lineRule="auto"/>
        <w:contextualSpacing/>
        <w:jc w:val="both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295772F9" w14:textId="77777777" w:rsidR="00B64572" w:rsidRDefault="00B64572">
      <w:pPr>
        <w:numPr>
          <w:ilvl w:val="0"/>
          <w:numId w:val="70"/>
        </w:numPr>
        <w:spacing w:after="0" w:line="240" w:lineRule="auto"/>
        <w:contextualSpacing/>
        <w:jc w:val="both"/>
        <w:rPr>
          <w:color w:val="000000"/>
          <w:spacing w:val="-2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1AE28B02" w14:textId="77777777" w:rsidR="00B64572" w:rsidRDefault="00B64572">
      <w:pPr>
        <w:numPr>
          <w:ilvl w:val="0"/>
          <w:numId w:val="29"/>
        </w:numPr>
        <w:spacing w:after="0" w:line="240" w:lineRule="auto"/>
        <w:jc w:val="both"/>
        <w:rPr>
          <w:b/>
          <w:color w:val="000000"/>
          <w:spacing w:val="-4"/>
        </w:rPr>
      </w:pPr>
      <w:r>
        <w:rPr>
          <w:color w:val="000000"/>
          <w:spacing w:val="-2"/>
        </w:rPr>
        <w:t xml:space="preserve">Dodatkowo Zamawiający wyjaśnia, iż w zamówieniach publicznych </w:t>
      </w:r>
      <w:r>
        <w:rPr>
          <w:color w:val="000000"/>
          <w:spacing w:val="-2"/>
          <w:u w:val="single"/>
        </w:rPr>
        <w:t xml:space="preserve">administratorem </w:t>
      </w:r>
      <w:r>
        <w:rPr>
          <w:color w:val="000000"/>
          <w:u w:val="single"/>
        </w:rPr>
        <w:t>danych osobowych</w:t>
      </w:r>
      <w:r>
        <w:rPr>
          <w:color w:val="000000"/>
        </w:rPr>
        <w:t xml:space="preserve"> obowiązanym do spełnienia obowiązku informacyjnego z art. 13 </w:t>
      </w:r>
      <w:r>
        <w:rPr>
          <w:color w:val="000000"/>
          <w:spacing w:val="-3"/>
        </w:rPr>
        <w:t>RODO - jest w szczególności:</w:t>
      </w:r>
    </w:p>
    <w:p w14:paraId="7FFB8950" w14:textId="77777777" w:rsidR="00B64572" w:rsidRDefault="00B64572">
      <w:pPr>
        <w:numPr>
          <w:ilvl w:val="0"/>
          <w:numId w:val="75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b/>
          <w:color w:val="000000"/>
          <w:spacing w:val="-4"/>
        </w:rPr>
        <w:t>Zamawiający</w:t>
      </w:r>
      <w:r>
        <w:rPr>
          <w:color w:val="000000"/>
          <w:spacing w:val="-4"/>
        </w:rPr>
        <w:t xml:space="preserve"> - </w:t>
      </w:r>
      <w:r>
        <w:rPr>
          <w:color w:val="000000"/>
          <w:spacing w:val="-4"/>
          <w:u w:val="single"/>
        </w:rPr>
        <w:t xml:space="preserve">względem osób fizycznych, od których dane osobowe bezpośrednio </w:t>
      </w:r>
      <w:r>
        <w:rPr>
          <w:color w:val="000000"/>
          <w:spacing w:val="1"/>
        </w:rPr>
        <w:t>pozyskał. Dotyczy to w szczególności:</w:t>
      </w:r>
    </w:p>
    <w:p w14:paraId="6FCFCE1A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Wykonawcy będącego osobą fizyczną,</w:t>
      </w:r>
    </w:p>
    <w:p w14:paraId="1222A805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Wykonawcy będącego osobą fizyczną, prowadzącą jednoosobową działalność gospodarczą</w:t>
      </w:r>
    </w:p>
    <w:p w14:paraId="569482EF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pełnomocnika Wykonawcy będącego osobą fizyczną (np. dane osobowe zamieszczone w pełnomocnictwie),</w:t>
      </w:r>
    </w:p>
    <w:p w14:paraId="1A6FF0BB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członka organu zarządzającego Wykonawcy, będącego osobą fizyczną (np. dane osobowe zamieszczone w informacji z KRK),</w:t>
      </w:r>
    </w:p>
    <w:p w14:paraId="5372EA9B" w14:textId="77777777" w:rsidR="00B64572" w:rsidRDefault="00B64572">
      <w:pPr>
        <w:numPr>
          <w:ilvl w:val="0"/>
          <w:numId w:val="71"/>
        </w:numPr>
        <w:spacing w:after="0" w:line="240" w:lineRule="auto"/>
        <w:ind w:hanging="357"/>
        <w:contextualSpacing/>
        <w:jc w:val="both"/>
        <w:rPr>
          <w:b/>
          <w:color w:val="000000"/>
          <w:spacing w:val="-3"/>
        </w:rPr>
      </w:pPr>
      <w:r>
        <w:rPr>
          <w:rFonts w:eastAsia="Times New Roman"/>
          <w:lang w:eastAsia="pl-PL"/>
        </w:rPr>
        <w:t>osoby fizycznej skierowanej do przygotowania i przeprowadzenia postępowania o udzielenie zamówienia publicznego;</w:t>
      </w:r>
    </w:p>
    <w:p w14:paraId="7A9F30BE" w14:textId="77777777" w:rsidR="00B64572" w:rsidRDefault="00B64572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b/>
          <w:color w:val="000000"/>
          <w:spacing w:val="-3"/>
        </w:rPr>
        <w:t xml:space="preserve">Wykonawca </w:t>
      </w:r>
      <w:r>
        <w:rPr>
          <w:color w:val="000000"/>
          <w:spacing w:val="-3"/>
        </w:rPr>
        <w:t xml:space="preserve">- </w:t>
      </w:r>
      <w:r>
        <w:rPr>
          <w:color w:val="000000"/>
          <w:spacing w:val="-3"/>
          <w:u w:val="single"/>
        </w:rPr>
        <w:t xml:space="preserve">względem osób fizycznych, od których dane osobowe bezpośrednio  </w:t>
      </w:r>
      <w:r>
        <w:rPr>
          <w:color w:val="000000"/>
          <w:spacing w:val="-4"/>
          <w:u w:val="single"/>
        </w:rPr>
        <w:t xml:space="preserve">pozyskał. Dotyczy to w szczególności: </w:t>
      </w:r>
    </w:p>
    <w:p w14:paraId="481DF391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osoby fizycznej skierowanej do realizacji zamówienia,</w:t>
      </w:r>
    </w:p>
    <w:p w14:paraId="4015D5F8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podwykonawcy/podmiotu trzeciego będącego osobą fizyczną,</w:t>
      </w:r>
    </w:p>
    <w:p w14:paraId="20BE7233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podwykonawcy/podmiotu trzeciego będącego osobą fizyczną, prowadzącą jednoosobową, działalność gospodarczą,</w:t>
      </w:r>
    </w:p>
    <w:p w14:paraId="452FBF9B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pełnomocnika podwykonawcy/podmiotu trzeciego będącego osobą fizyczną (np. dane osobowe zamieszczone w pełnomocnictwie),</w:t>
      </w:r>
    </w:p>
    <w:p w14:paraId="53D6762C" w14:textId="77777777" w:rsidR="00B64572" w:rsidRDefault="00B64572">
      <w:pPr>
        <w:numPr>
          <w:ilvl w:val="0"/>
          <w:numId w:val="72"/>
        </w:numPr>
        <w:spacing w:after="0" w:line="240" w:lineRule="auto"/>
        <w:ind w:hanging="357"/>
        <w:contextualSpacing/>
        <w:jc w:val="both"/>
        <w:rPr>
          <w:b/>
          <w:color w:val="000000"/>
          <w:spacing w:val="2"/>
        </w:rPr>
      </w:pPr>
      <w:r>
        <w:rPr>
          <w:rFonts w:eastAsia="Times New Roman"/>
          <w:lang w:eastAsia="pl-PL"/>
        </w:rPr>
        <w:lastRenderedPageBreak/>
        <w:t>członka organu zarządzającego podwykonawcy/podmiotu trzeciego, będącego osobą fizyczną (np. dane osobowe zamieszczone w informacji z KRK);</w:t>
      </w:r>
    </w:p>
    <w:p w14:paraId="65806028" w14:textId="77777777" w:rsidR="00B64572" w:rsidRDefault="00B64572">
      <w:pPr>
        <w:numPr>
          <w:ilvl w:val="0"/>
          <w:numId w:val="12"/>
        </w:numPr>
        <w:spacing w:after="0" w:line="240" w:lineRule="auto"/>
        <w:jc w:val="both"/>
        <w:rPr>
          <w:color w:val="000000"/>
          <w:spacing w:val="2"/>
        </w:rPr>
      </w:pPr>
      <w:r>
        <w:rPr>
          <w:b/>
          <w:color w:val="000000"/>
          <w:spacing w:val="2"/>
        </w:rPr>
        <w:t>Podwykonawca/podmiot trzeci</w:t>
      </w:r>
      <w:r>
        <w:rPr>
          <w:color w:val="000000"/>
          <w:spacing w:val="2"/>
        </w:rPr>
        <w:t xml:space="preserve"> - </w:t>
      </w:r>
      <w:r>
        <w:rPr>
          <w:color w:val="000000"/>
          <w:spacing w:val="2"/>
          <w:u w:val="single"/>
        </w:rPr>
        <w:t xml:space="preserve">względem osób fizycznych, od których dane  </w:t>
      </w:r>
      <w:r>
        <w:rPr>
          <w:color w:val="000000"/>
          <w:spacing w:val="8"/>
          <w:u w:val="single"/>
        </w:rPr>
        <w:t>osobowe bezpośrednio pozyskał</w:t>
      </w:r>
      <w:r>
        <w:rPr>
          <w:color w:val="000000"/>
          <w:spacing w:val="8"/>
        </w:rPr>
        <w:t xml:space="preserve">. Dotyczy to w szczególności osoby fizycznej </w:t>
      </w:r>
      <w:r>
        <w:rPr>
          <w:color w:val="000000"/>
          <w:spacing w:val="-3"/>
        </w:rPr>
        <w:t>skierowanej do realizacji zamówienia.</w:t>
      </w:r>
    </w:p>
    <w:p w14:paraId="08F5C723" w14:textId="77777777" w:rsidR="00B64572" w:rsidRDefault="00B64572">
      <w:pPr>
        <w:spacing w:after="0" w:line="240" w:lineRule="auto"/>
        <w:ind w:left="720"/>
        <w:jc w:val="both"/>
        <w:rPr>
          <w:color w:val="000000"/>
          <w:spacing w:val="2"/>
        </w:rPr>
      </w:pPr>
    </w:p>
    <w:p w14:paraId="57E52CB5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u w:val="single"/>
        </w:rPr>
      </w:pPr>
      <w:r>
        <w:rPr>
          <w:i/>
          <w:iCs/>
          <w:color w:val="000000"/>
          <w:sz w:val="20"/>
          <w:szCs w:val="20"/>
          <w:u w:val="single"/>
        </w:rPr>
        <w:t>Integralną część niniejszej SWZ stanowią:</w:t>
      </w:r>
    </w:p>
    <w:p w14:paraId="0DF0EEED" w14:textId="77777777" w:rsidR="00B64572" w:rsidRDefault="00B64572">
      <w:pPr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u w:val="single"/>
        </w:rPr>
      </w:pPr>
    </w:p>
    <w:p w14:paraId="2A1CA82A" w14:textId="77777777" w:rsidR="00595E86" w:rsidRPr="00595E86" w:rsidRDefault="00595E86" w:rsidP="00595E86">
      <w:pPr>
        <w:autoSpaceDN w:val="0"/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lang w:eastAsia="en-US"/>
        </w:rPr>
      </w:pPr>
      <w:r w:rsidRPr="00595E86">
        <w:rPr>
          <w:i/>
          <w:iCs/>
          <w:color w:val="000000"/>
          <w:sz w:val="20"/>
          <w:szCs w:val="20"/>
          <w:lang w:eastAsia="en-US"/>
        </w:rPr>
        <w:t xml:space="preserve">Załącznik nr 1 – formularz ofertowy wraz z formularzem asortymentowo-cenowym </w:t>
      </w:r>
    </w:p>
    <w:p w14:paraId="286C1F9D" w14:textId="77777777" w:rsidR="00595E86" w:rsidRPr="00595E86" w:rsidRDefault="00595E86" w:rsidP="00595E86">
      <w:pPr>
        <w:autoSpaceDN w:val="0"/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lang w:eastAsia="en-US"/>
        </w:rPr>
      </w:pPr>
      <w:r w:rsidRPr="00595E86">
        <w:rPr>
          <w:i/>
          <w:iCs/>
          <w:color w:val="000000"/>
          <w:sz w:val="20"/>
          <w:szCs w:val="20"/>
          <w:lang w:eastAsia="en-US"/>
        </w:rPr>
        <w:t>Załącznik nr 2 – projekt  umowy</w:t>
      </w:r>
    </w:p>
    <w:p w14:paraId="57058108" w14:textId="77777777" w:rsidR="00595E86" w:rsidRPr="00595E86" w:rsidRDefault="00595E86" w:rsidP="00595E86">
      <w:pPr>
        <w:autoSpaceDN w:val="0"/>
        <w:spacing w:after="0" w:line="240" w:lineRule="auto"/>
        <w:jc w:val="both"/>
        <w:textAlignment w:val="baseline"/>
        <w:rPr>
          <w:i/>
          <w:iCs/>
          <w:color w:val="000000"/>
          <w:sz w:val="20"/>
          <w:szCs w:val="20"/>
          <w:lang w:eastAsia="en-US"/>
        </w:rPr>
      </w:pPr>
      <w:r w:rsidRPr="00595E86">
        <w:rPr>
          <w:i/>
          <w:iCs/>
          <w:color w:val="000000"/>
          <w:sz w:val="20"/>
          <w:szCs w:val="20"/>
          <w:lang w:eastAsia="en-US"/>
        </w:rPr>
        <w:t xml:space="preserve">Załącznik nr 3 – oświadczenie Wykonawcy z art. 125 ust. 1 uPzp </w:t>
      </w:r>
    </w:p>
    <w:p w14:paraId="0933F630" w14:textId="77777777" w:rsidR="00595E86" w:rsidRPr="00595E86" w:rsidRDefault="00595E86" w:rsidP="00595E86">
      <w:pPr>
        <w:autoSpaceDN w:val="0"/>
        <w:spacing w:after="0" w:line="240" w:lineRule="auto"/>
        <w:jc w:val="both"/>
        <w:textAlignment w:val="baseline"/>
        <w:rPr>
          <w:i/>
          <w:color w:val="000000"/>
          <w:sz w:val="20"/>
          <w:szCs w:val="20"/>
          <w:lang w:eastAsia="en-US"/>
        </w:rPr>
      </w:pPr>
      <w:r w:rsidRPr="00595E86">
        <w:rPr>
          <w:i/>
          <w:color w:val="000000"/>
          <w:sz w:val="20"/>
          <w:szCs w:val="20"/>
          <w:lang w:eastAsia="en-US"/>
        </w:rPr>
        <w:t>Załącznik nr 4 –szczegółowy opis przedmiotu zamówienia</w:t>
      </w:r>
    </w:p>
    <w:p w14:paraId="29784098" w14:textId="77777777" w:rsidR="00595E86" w:rsidRPr="00595E86" w:rsidRDefault="00595E86" w:rsidP="00595E86">
      <w:pPr>
        <w:autoSpaceDN w:val="0"/>
        <w:spacing w:after="0" w:line="240" w:lineRule="auto"/>
        <w:textAlignment w:val="baseline"/>
        <w:rPr>
          <w:i/>
          <w:color w:val="000000"/>
          <w:sz w:val="20"/>
          <w:szCs w:val="20"/>
          <w:lang w:eastAsia="en-US"/>
        </w:rPr>
      </w:pPr>
      <w:r w:rsidRPr="00595E86">
        <w:rPr>
          <w:i/>
          <w:color w:val="000000"/>
          <w:sz w:val="20"/>
          <w:szCs w:val="20"/>
          <w:lang w:eastAsia="en-US"/>
        </w:rPr>
        <w:t>Załącznik nr 5 - wykaz osób, które będą skierowane przez Wykonawcę do realizacji zamówienia</w:t>
      </w:r>
    </w:p>
    <w:p w14:paraId="0552C0B1" w14:textId="77777777" w:rsidR="00595E86" w:rsidRPr="00595E86" w:rsidRDefault="00595E86" w:rsidP="00595E86">
      <w:pPr>
        <w:keepNext/>
        <w:keepLines/>
        <w:tabs>
          <w:tab w:val="left" w:pos="432"/>
        </w:tabs>
        <w:autoSpaceDN w:val="0"/>
        <w:spacing w:after="0" w:line="240" w:lineRule="auto"/>
        <w:contextualSpacing/>
        <w:textAlignment w:val="baseline"/>
        <w:outlineLvl w:val="0"/>
        <w:rPr>
          <w:i/>
          <w:sz w:val="20"/>
          <w:szCs w:val="20"/>
          <w:lang w:eastAsia="en-US"/>
        </w:rPr>
      </w:pPr>
      <w:r w:rsidRPr="00595E86">
        <w:rPr>
          <w:i/>
          <w:sz w:val="20"/>
          <w:szCs w:val="20"/>
          <w:lang w:eastAsia="en-US"/>
        </w:rPr>
        <w:t>Załącznik nr 6 – oświadczenie podmiotu udostępniającego zasoby  z art. 125 ust. 1 uPzp oraz na podstawie art.7 ust. 1 Ustawy o szczególnych rozwiązaniach w zakresie przeciwdziałania wspieraniu agresji na Ukrainę oraz służących ochronie bezpieczeństwa narodowego</w:t>
      </w:r>
    </w:p>
    <w:p w14:paraId="52B705FD" w14:textId="77777777" w:rsidR="00595E86" w:rsidRPr="00595E86" w:rsidRDefault="00595E86" w:rsidP="00595E86">
      <w:pPr>
        <w:spacing w:after="0" w:line="240" w:lineRule="auto"/>
        <w:jc w:val="both"/>
        <w:textAlignment w:val="baseline"/>
        <w:rPr>
          <w:rFonts w:cs="Calibri"/>
          <w:i/>
          <w:sz w:val="20"/>
          <w:szCs w:val="20"/>
          <w:lang w:eastAsia="en-US"/>
        </w:rPr>
      </w:pPr>
      <w:r w:rsidRPr="00595E86">
        <w:rPr>
          <w:rFonts w:cs="Calibri"/>
          <w:i/>
          <w:sz w:val="20"/>
          <w:szCs w:val="20"/>
          <w:lang w:eastAsia="en-US"/>
        </w:rPr>
        <w:t xml:space="preserve">Załącznik nr 7 – zobowiązanie do udostępnienia zasobów  podmiotu trzeciego </w:t>
      </w:r>
    </w:p>
    <w:p w14:paraId="3DA7B658" w14:textId="77777777" w:rsidR="00B64572" w:rsidRDefault="00B64572">
      <w:pPr>
        <w:ind w:left="6372" w:firstLine="708"/>
        <w:rPr>
          <w:b/>
          <w:bCs/>
          <w:i/>
          <w:color w:val="000000"/>
          <w:sz w:val="20"/>
          <w:szCs w:val="20"/>
          <w:u w:val="single"/>
        </w:rPr>
      </w:pPr>
    </w:p>
    <w:p w14:paraId="660B1CB7" w14:textId="77777777" w:rsidR="00B64572" w:rsidRDefault="00B64572">
      <w:pPr>
        <w:spacing w:after="0" w:line="240" w:lineRule="auto"/>
        <w:jc w:val="both"/>
        <w:textAlignment w:val="baseline"/>
        <w:rPr>
          <w:b/>
          <w:bCs/>
          <w:i/>
          <w:color w:val="00000A"/>
          <w:sz w:val="20"/>
          <w:szCs w:val="20"/>
          <w:u w:val="single"/>
        </w:rPr>
      </w:pPr>
    </w:p>
    <w:p w14:paraId="53599503" w14:textId="77777777" w:rsidR="00B64572" w:rsidRDefault="00B64572">
      <w:pPr>
        <w:spacing w:after="0" w:line="240" w:lineRule="auto"/>
        <w:jc w:val="both"/>
        <w:textAlignment w:val="baseline"/>
      </w:pPr>
    </w:p>
    <w:sectPr w:rsidR="00B64572">
      <w:footerReference w:type="default" r:id="rId27"/>
      <w:pgSz w:w="11906" w:h="16838"/>
      <w:pgMar w:top="1134" w:right="1133" w:bottom="1134" w:left="1134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B67D" w14:textId="77777777" w:rsidR="003B60EC" w:rsidRDefault="003B60EC">
      <w:pPr>
        <w:spacing w:after="0" w:line="240" w:lineRule="auto"/>
      </w:pPr>
      <w:r>
        <w:separator/>
      </w:r>
    </w:p>
  </w:endnote>
  <w:endnote w:type="continuationSeparator" w:id="0">
    <w:p w14:paraId="1E95A7D9" w14:textId="77777777" w:rsidR="003B60EC" w:rsidRDefault="003B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Arial"/>
    <w:charset w:val="01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PMincho"/>
    <w:charset w:val="EE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2607" w14:textId="1138BD86" w:rsidR="003B60EC" w:rsidRDefault="003B60EC">
    <w:pPr>
      <w:pStyle w:val="Stopka"/>
      <w:jc w:val="both"/>
    </w:pPr>
    <w:r>
      <w:rPr>
        <w:sz w:val="20"/>
        <w:szCs w:val="20"/>
        <w:lang w:val="pl-PL"/>
      </w:rPr>
      <w:t>Szp-241/FZ-090/2024</w:t>
    </w:r>
    <w:r>
      <w:rPr>
        <w:sz w:val="20"/>
        <w:szCs w:val="20"/>
        <w:lang w:val="pl-PL"/>
      </w:rPr>
      <w:tab/>
    </w:r>
    <w:r>
      <w:rPr>
        <w:sz w:val="20"/>
        <w:szCs w:val="20"/>
        <w:lang w:val="pl-PL"/>
      </w:rPr>
      <w:tab/>
      <w:t xml:space="preserve">       </w:t>
    </w:r>
    <w:r>
      <w:rPr>
        <w:sz w:val="20"/>
        <w:szCs w:val="20"/>
        <w:lang w:val="pl-PL"/>
      </w:rPr>
      <w:ptab w:relativeTo="margin" w:alignment="right" w:leader="none"/>
    </w:r>
    <w:r>
      <w:rPr>
        <w:sz w:val="20"/>
        <w:szCs w:val="20"/>
        <w:lang w:val="pl-PL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628BB">
      <w:rPr>
        <w:b/>
        <w:bCs/>
        <w:noProof/>
        <w:sz w:val="20"/>
        <w:szCs w:val="20"/>
      </w:rPr>
      <w:t>14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  <w:lang w:val="pl-PL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 w:rsidR="00F628BB">
      <w:rPr>
        <w:b/>
        <w:bCs/>
        <w:noProof/>
        <w:sz w:val="20"/>
        <w:szCs w:val="20"/>
      </w:rPr>
      <w:t>21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C7AA" w14:textId="77777777" w:rsidR="003B60EC" w:rsidRDefault="003B60EC">
      <w:pPr>
        <w:spacing w:after="0" w:line="240" w:lineRule="auto"/>
      </w:pPr>
      <w:r>
        <w:separator/>
      </w:r>
    </w:p>
  </w:footnote>
  <w:footnote w:type="continuationSeparator" w:id="0">
    <w:p w14:paraId="5A62D359" w14:textId="77777777" w:rsidR="003B60EC" w:rsidRDefault="003B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0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0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EDF42DDA"/>
    <w:name w:val="WW8Num8"/>
    <w:lvl w:ilvl="0">
      <w:start w:val="19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2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position w:val="0"/>
        <w:sz w:val="24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position w:val="0"/>
        <w:sz w:val="24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position w:val="0"/>
        <w:sz w:val="24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position w:val="0"/>
        <w:sz w:val="24"/>
        <w:vertAlign w:val="baseline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3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64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0000001F"/>
    <w:name w:val="WW8Num33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position w:val="0"/>
        <w:sz w:val="24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position w:val="0"/>
        <w:sz w:val="24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position w:val="0"/>
        <w:sz w:val="24"/>
        <w:vertAlign w:val="baseline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position w:val="0"/>
        <w:sz w:val="24"/>
        <w:vertAlign w:val="baseline"/>
      </w:rPr>
    </w:lvl>
  </w:abstractNum>
  <w:abstractNum w:abstractNumId="36" w15:restartNumberingAfterBreak="0">
    <w:nsid w:val="00000025"/>
    <w:multiLevelType w:val="multilevel"/>
    <w:tmpl w:val="00000025"/>
    <w:name w:val="WW8Num39"/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1445"/>
      </w:pPr>
      <w:rPr>
        <w:b/>
        <w:i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147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7" w15:restartNumberingAfterBreak="0">
    <w:nsid w:val="00000026"/>
    <w:multiLevelType w:val="multilevel"/>
    <w:tmpl w:val="08282F4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43" w15:restartNumberingAfterBreak="0">
    <w:nsid w:val="0000002C"/>
    <w:multiLevelType w:val="single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4" w15:restartNumberingAfterBreak="0">
    <w:nsid w:val="0000002D"/>
    <w:multiLevelType w:val="single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45" w15:restartNumberingAfterBreak="0">
    <w:nsid w:val="0000002E"/>
    <w:multiLevelType w:val="singleLevel"/>
    <w:tmpl w:val="0000002E"/>
    <w:name w:val="WW8Num50"/>
    <w:lvl w:ilvl="0">
      <w:start w:val="17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hint="default"/>
        <w:b/>
        <w:sz w:val="22"/>
        <w:szCs w:val="22"/>
      </w:rPr>
    </w:lvl>
  </w:abstractNum>
  <w:abstractNum w:abstractNumId="46" w15:restartNumberingAfterBreak="0">
    <w:nsid w:val="0000002F"/>
    <w:multiLevelType w:val="multilevel"/>
    <w:tmpl w:val="0000002F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00000030"/>
    <w:multiLevelType w:val="singleLevel"/>
    <w:tmpl w:val="00000030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8" w15:restartNumberingAfterBreak="0">
    <w:nsid w:val="00000031"/>
    <w:multiLevelType w:val="singleLevel"/>
    <w:tmpl w:val="00000031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9" w15:restartNumberingAfterBreak="0">
    <w:nsid w:val="00000032"/>
    <w:multiLevelType w:val="single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</w:abstractNum>
  <w:abstractNum w:abstractNumId="50" w15:restartNumberingAfterBreak="0">
    <w:nsid w:val="00000033"/>
    <w:multiLevelType w:val="multilevel"/>
    <w:tmpl w:val="00000033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00000034"/>
    <w:multiLevelType w:val="singleLevel"/>
    <w:tmpl w:val="00000034"/>
    <w:name w:val="WW8Num56"/>
    <w:lvl w:ilvl="0">
      <w:start w:val="10"/>
      <w:numFmt w:val="upperRoman"/>
      <w:lvlText w:val="%1."/>
      <w:lvlJc w:val="left"/>
      <w:pPr>
        <w:tabs>
          <w:tab w:val="num" w:pos="0"/>
        </w:tabs>
        <w:ind w:left="1572" w:hanging="720"/>
      </w:pPr>
      <w:rPr>
        <w:rFonts w:hint="default"/>
        <w:b/>
        <w:sz w:val="22"/>
        <w:szCs w:val="22"/>
      </w:rPr>
    </w:lvl>
  </w:abstractNum>
  <w:abstractNum w:abstractNumId="52" w15:restartNumberingAfterBreak="0">
    <w:nsid w:val="00000035"/>
    <w:multiLevelType w:val="singleLevel"/>
    <w:tmpl w:val="00000035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3" w15:restartNumberingAfterBreak="0">
    <w:nsid w:val="00000036"/>
    <w:multiLevelType w:val="multilevel"/>
    <w:tmpl w:val="00000036"/>
    <w:name w:val="WW8Num5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7"/>
    <w:multiLevelType w:val="multilevel"/>
    <w:tmpl w:val="247879E8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8"/>
    <w:multiLevelType w:val="singleLevel"/>
    <w:tmpl w:val="00000038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b/>
        <w:u w:val="single"/>
      </w:rPr>
    </w:lvl>
  </w:abstractNum>
  <w:abstractNum w:abstractNumId="56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7" w15:restartNumberingAfterBreak="0">
    <w:nsid w:val="0000003A"/>
    <w:multiLevelType w:val="multilevel"/>
    <w:tmpl w:val="0000003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21"/>
      <w:numFmt w:val="upperRoman"/>
      <w:lvlText w:val="%5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DA4E89A8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6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 w15:restartNumberingAfterBreak="0">
    <w:nsid w:val="0000003E"/>
    <w:multiLevelType w:val="singleLevel"/>
    <w:tmpl w:val="0000003E"/>
    <w:name w:val="WW8Num67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62" w15:restartNumberingAfterBreak="0">
    <w:nsid w:val="0000003F"/>
    <w:multiLevelType w:val="singleLevel"/>
    <w:tmpl w:val="0000003F"/>
    <w:name w:val="WW8Num6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63" w15:restartNumberingAfterBreak="0">
    <w:nsid w:val="00000040"/>
    <w:multiLevelType w:val="singleLevel"/>
    <w:tmpl w:val="00000040"/>
    <w:name w:val="WW8Num6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4" w15:restartNumberingAfterBreak="0">
    <w:nsid w:val="00000041"/>
    <w:multiLevelType w:val="singleLevel"/>
    <w:tmpl w:val="00000041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2"/>
    <w:multiLevelType w:val="multilevel"/>
    <w:tmpl w:val="00000042"/>
    <w:name w:val="WW8Num7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rFonts w:ascii="Calibri" w:hAnsi="Calibri" w:cs="Calibri" w:hint="default"/>
        <w:b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>
        <w:rFonts w:hint="default"/>
      </w:rPr>
    </w:lvl>
  </w:abstractNum>
  <w:abstractNum w:abstractNumId="66" w15:restartNumberingAfterBreak="0">
    <w:nsid w:val="00000043"/>
    <w:multiLevelType w:val="singleLevel"/>
    <w:tmpl w:val="00000043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7" w15:restartNumberingAfterBreak="0">
    <w:nsid w:val="00000044"/>
    <w:multiLevelType w:val="multilevel"/>
    <w:tmpl w:val="00000044"/>
    <w:name w:val="WW8Num73"/>
    <w:lvl w:ilvl="0">
      <w:start w:val="13"/>
      <w:numFmt w:val="upperRoman"/>
      <w:lvlText w:val="%1."/>
      <w:lvlJc w:val="left"/>
      <w:pPr>
        <w:tabs>
          <w:tab w:val="num" w:pos="0"/>
        </w:tabs>
        <w:ind w:left="780" w:hanging="72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00000045"/>
    <w:multiLevelType w:val="singleLevel"/>
    <w:tmpl w:val="0000004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i w:val="0"/>
        <w:color w:val="000000"/>
      </w:rPr>
    </w:lvl>
  </w:abstractNum>
  <w:abstractNum w:abstractNumId="69" w15:restartNumberingAfterBreak="0">
    <w:nsid w:val="00000046"/>
    <w:multiLevelType w:val="singleLevel"/>
    <w:tmpl w:val="0000004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color w:val="000000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tabs>
          <w:tab w:val="num" w:pos="708"/>
        </w:tabs>
        <w:ind w:left="1146" w:hanging="360"/>
      </w:pPr>
      <w:rPr>
        <w:rFonts w:hint="default"/>
        <w:color w:val="000000"/>
      </w:rPr>
    </w:lvl>
  </w:abstractNum>
  <w:abstractNum w:abstractNumId="71" w15:restartNumberingAfterBreak="0">
    <w:nsid w:val="00000048"/>
    <w:multiLevelType w:val="singleLevel"/>
    <w:tmpl w:val="00000048"/>
    <w:lvl w:ilvl="0">
      <w:start w:val="1"/>
      <w:numFmt w:val="lowerLetter"/>
      <w:lvlText w:val="%1)"/>
      <w:lvlJc w:val="left"/>
      <w:pPr>
        <w:tabs>
          <w:tab w:val="num" w:pos="708"/>
        </w:tabs>
        <w:ind w:left="1146" w:hanging="360"/>
      </w:pPr>
      <w:rPr>
        <w:rFonts w:hint="default"/>
        <w:color w:val="000000"/>
      </w:rPr>
    </w:lvl>
  </w:abstractNum>
  <w:abstractNum w:abstractNumId="72" w15:restartNumberingAfterBreak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3" w15:restartNumberingAfterBreak="0">
    <w:nsid w:val="0000004A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AB2065F"/>
    <w:multiLevelType w:val="hybridMultilevel"/>
    <w:tmpl w:val="1C3C7DB8"/>
    <w:lvl w:ilvl="0" w:tplc="0A302B2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8368BE"/>
    <w:multiLevelType w:val="multilevel"/>
    <w:tmpl w:val="3D14825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21A868FF"/>
    <w:multiLevelType w:val="hybridMultilevel"/>
    <w:tmpl w:val="943AEEEA"/>
    <w:lvl w:ilvl="0" w:tplc="9466A5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454708C"/>
    <w:multiLevelType w:val="hybridMultilevel"/>
    <w:tmpl w:val="50D2DE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49158B0"/>
    <w:multiLevelType w:val="hybridMultilevel"/>
    <w:tmpl w:val="9C54A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508F3F56"/>
    <w:multiLevelType w:val="multilevel"/>
    <w:tmpl w:val="5114F1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640F6822"/>
    <w:multiLevelType w:val="hybridMultilevel"/>
    <w:tmpl w:val="E8AC8E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7"/>
        </w:tabs>
        <w:ind w:left="6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68A268D6"/>
    <w:multiLevelType w:val="hybridMultilevel"/>
    <w:tmpl w:val="6E9E1EEE"/>
    <w:lvl w:ilvl="0" w:tplc="8C9E29B6">
      <w:start w:val="1"/>
      <w:numFmt w:val="decimal"/>
      <w:lvlText w:val="%1)"/>
      <w:lvlJc w:val="left"/>
      <w:pPr>
        <w:ind w:left="25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 w15:restartNumberingAfterBreak="0">
    <w:nsid w:val="75AB732C"/>
    <w:multiLevelType w:val="multilevel"/>
    <w:tmpl w:val="2F648E92"/>
    <w:lvl w:ilvl="0">
      <w:start w:val="1"/>
      <w:numFmt w:val="upperRoman"/>
      <w:lvlText w:val="%1."/>
      <w:lvlJc w:val="left"/>
      <w:pPr>
        <w:ind w:left="780" w:hanging="720"/>
      </w:pPr>
      <w:rPr>
        <w:rFonts w:ascii="Calibri" w:hAnsi="Calibri" w:cs="Calibri" w:hint="default"/>
        <w:b/>
        <w:sz w:val="20"/>
        <w:szCs w:val="22"/>
      </w:rPr>
    </w:lvl>
    <w:lvl w:ilvl="1">
      <w:start w:val="1"/>
      <w:numFmt w:val="lowerLetter"/>
      <w:lvlText w:val="%2)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 w16cid:durableId="236745158">
    <w:abstractNumId w:val="0"/>
  </w:num>
  <w:num w:numId="2" w16cid:durableId="1584145919">
    <w:abstractNumId w:val="1"/>
  </w:num>
  <w:num w:numId="3" w16cid:durableId="1774861321">
    <w:abstractNumId w:val="2"/>
  </w:num>
  <w:num w:numId="4" w16cid:durableId="1427576448">
    <w:abstractNumId w:val="3"/>
  </w:num>
  <w:num w:numId="5" w16cid:durableId="472406639">
    <w:abstractNumId w:val="4"/>
  </w:num>
  <w:num w:numId="6" w16cid:durableId="968324089">
    <w:abstractNumId w:val="5"/>
  </w:num>
  <w:num w:numId="7" w16cid:durableId="2092003196">
    <w:abstractNumId w:val="6"/>
  </w:num>
  <w:num w:numId="8" w16cid:durableId="799419484">
    <w:abstractNumId w:val="7"/>
  </w:num>
  <w:num w:numId="9" w16cid:durableId="1859586193">
    <w:abstractNumId w:val="8"/>
  </w:num>
  <w:num w:numId="10" w16cid:durableId="1648240250">
    <w:abstractNumId w:val="9"/>
  </w:num>
  <w:num w:numId="11" w16cid:durableId="1772317311">
    <w:abstractNumId w:val="10"/>
  </w:num>
  <w:num w:numId="12" w16cid:durableId="685402258">
    <w:abstractNumId w:val="11"/>
  </w:num>
  <w:num w:numId="13" w16cid:durableId="405883538">
    <w:abstractNumId w:val="12"/>
  </w:num>
  <w:num w:numId="14" w16cid:durableId="180170263">
    <w:abstractNumId w:val="13"/>
  </w:num>
  <w:num w:numId="15" w16cid:durableId="1775248821">
    <w:abstractNumId w:val="14"/>
  </w:num>
  <w:num w:numId="16" w16cid:durableId="1764644392">
    <w:abstractNumId w:val="15"/>
  </w:num>
  <w:num w:numId="17" w16cid:durableId="1626544656">
    <w:abstractNumId w:val="16"/>
  </w:num>
  <w:num w:numId="18" w16cid:durableId="89589819">
    <w:abstractNumId w:val="17"/>
  </w:num>
  <w:num w:numId="19" w16cid:durableId="2095513774">
    <w:abstractNumId w:val="18"/>
  </w:num>
  <w:num w:numId="20" w16cid:durableId="1213545411">
    <w:abstractNumId w:val="19"/>
  </w:num>
  <w:num w:numId="21" w16cid:durableId="639069877">
    <w:abstractNumId w:val="20"/>
  </w:num>
  <w:num w:numId="22" w16cid:durableId="408305864">
    <w:abstractNumId w:val="21"/>
  </w:num>
  <w:num w:numId="23" w16cid:durableId="174418976">
    <w:abstractNumId w:val="22"/>
  </w:num>
  <w:num w:numId="24" w16cid:durableId="1040785559">
    <w:abstractNumId w:val="23"/>
  </w:num>
  <w:num w:numId="25" w16cid:durableId="1218007198">
    <w:abstractNumId w:val="24"/>
  </w:num>
  <w:num w:numId="26" w16cid:durableId="725642906">
    <w:abstractNumId w:val="25"/>
  </w:num>
  <w:num w:numId="27" w16cid:durableId="1259868318">
    <w:abstractNumId w:val="26"/>
  </w:num>
  <w:num w:numId="28" w16cid:durableId="597062090">
    <w:abstractNumId w:val="27"/>
  </w:num>
  <w:num w:numId="29" w16cid:durableId="669210389">
    <w:abstractNumId w:val="28"/>
  </w:num>
  <w:num w:numId="30" w16cid:durableId="1040713344">
    <w:abstractNumId w:val="29"/>
  </w:num>
  <w:num w:numId="31" w16cid:durableId="397896922">
    <w:abstractNumId w:val="30"/>
  </w:num>
  <w:num w:numId="32" w16cid:durableId="1334723996">
    <w:abstractNumId w:val="31"/>
  </w:num>
  <w:num w:numId="33" w16cid:durableId="846288571">
    <w:abstractNumId w:val="32"/>
  </w:num>
  <w:num w:numId="34" w16cid:durableId="1570068008">
    <w:abstractNumId w:val="33"/>
  </w:num>
  <w:num w:numId="35" w16cid:durableId="1506939027">
    <w:abstractNumId w:val="34"/>
  </w:num>
  <w:num w:numId="36" w16cid:durableId="1982880356">
    <w:abstractNumId w:val="35"/>
  </w:num>
  <w:num w:numId="37" w16cid:durableId="1622566876">
    <w:abstractNumId w:val="36"/>
  </w:num>
  <w:num w:numId="38" w16cid:durableId="5525121">
    <w:abstractNumId w:val="37"/>
  </w:num>
  <w:num w:numId="39" w16cid:durableId="2009861930">
    <w:abstractNumId w:val="38"/>
  </w:num>
  <w:num w:numId="40" w16cid:durableId="333534524">
    <w:abstractNumId w:val="39"/>
  </w:num>
  <w:num w:numId="41" w16cid:durableId="672298615">
    <w:abstractNumId w:val="40"/>
  </w:num>
  <w:num w:numId="42" w16cid:durableId="1409571568">
    <w:abstractNumId w:val="41"/>
  </w:num>
  <w:num w:numId="43" w16cid:durableId="932974695">
    <w:abstractNumId w:val="42"/>
  </w:num>
  <w:num w:numId="44" w16cid:durableId="485977763">
    <w:abstractNumId w:val="43"/>
  </w:num>
  <w:num w:numId="45" w16cid:durableId="1897818799">
    <w:abstractNumId w:val="44"/>
  </w:num>
  <w:num w:numId="46" w16cid:durableId="1637181374">
    <w:abstractNumId w:val="45"/>
  </w:num>
  <w:num w:numId="47" w16cid:durableId="61296236">
    <w:abstractNumId w:val="46"/>
  </w:num>
  <w:num w:numId="48" w16cid:durableId="74665983">
    <w:abstractNumId w:val="47"/>
  </w:num>
  <w:num w:numId="49" w16cid:durableId="844174125">
    <w:abstractNumId w:val="48"/>
  </w:num>
  <w:num w:numId="50" w16cid:durableId="2062634012">
    <w:abstractNumId w:val="49"/>
  </w:num>
  <w:num w:numId="51" w16cid:durableId="1248730009">
    <w:abstractNumId w:val="50"/>
  </w:num>
  <w:num w:numId="52" w16cid:durableId="1772050346">
    <w:abstractNumId w:val="51"/>
  </w:num>
  <w:num w:numId="53" w16cid:durableId="1081102230">
    <w:abstractNumId w:val="52"/>
  </w:num>
  <w:num w:numId="54" w16cid:durableId="1511915752">
    <w:abstractNumId w:val="53"/>
  </w:num>
  <w:num w:numId="55" w16cid:durableId="2013995727">
    <w:abstractNumId w:val="54"/>
  </w:num>
  <w:num w:numId="56" w16cid:durableId="1659261571">
    <w:abstractNumId w:val="55"/>
  </w:num>
  <w:num w:numId="57" w16cid:durableId="1829395852">
    <w:abstractNumId w:val="56"/>
  </w:num>
  <w:num w:numId="58" w16cid:durableId="1423185284">
    <w:abstractNumId w:val="57"/>
  </w:num>
  <w:num w:numId="59" w16cid:durableId="371805483">
    <w:abstractNumId w:val="58"/>
  </w:num>
  <w:num w:numId="60" w16cid:durableId="1095904098">
    <w:abstractNumId w:val="59"/>
  </w:num>
  <w:num w:numId="61" w16cid:durableId="1640644114">
    <w:abstractNumId w:val="60"/>
  </w:num>
  <w:num w:numId="62" w16cid:durableId="346908267">
    <w:abstractNumId w:val="61"/>
  </w:num>
  <w:num w:numId="63" w16cid:durableId="1910186323">
    <w:abstractNumId w:val="62"/>
  </w:num>
  <w:num w:numId="64" w16cid:durableId="426119346">
    <w:abstractNumId w:val="63"/>
  </w:num>
  <w:num w:numId="65" w16cid:durableId="705175260">
    <w:abstractNumId w:val="64"/>
  </w:num>
  <w:num w:numId="66" w16cid:durableId="1505051974">
    <w:abstractNumId w:val="65"/>
  </w:num>
  <w:num w:numId="67" w16cid:durableId="325327128">
    <w:abstractNumId w:val="66"/>
  </w:num>
  <w:num w:numId="68" w16cid:durableId="183176624">
    <w:abstractNumId w:val="67"/>
  </w:num>
  <w:num w:numId="69" w16cid:durableId="1169443577">
    <w:abstractNumId w:val="68"/>
  </w:num>
  <w:num w:numId="70" w16cid:durableId="1728072285">
    <w:abstractNumId w:val="69"/>
  </w:num>
  <w:num w:numId="71" w16cid:durableId="414741365">
    <w:abstractNumId w:val="70"/>
  </w:num>
  <w:num w:numId="72" w16cid:durableId="1789472831">
    <w:abstractNumId w:val="71"/>
  </w:num>
  <w:num w:numId="73" w16cid:durableId="1502695612">
    <w:abstractNumId w:val="72"/>
  </w:num>
  <w:num w:numId="74" w16cid:durableId="604846700">
    <w:abstractNumId w:val="73"/>
  </w:num>
  <w:num w:numId="75" w16cid:durableId="2120248003">
    <w:abstractNumId w:val="74"/>
  </w:num>
  <w:num w:numId="76" w16cid:durableId="717364416">
    <w:abstractNumId w:val="79"/>
  </w:num>
  <w:num w:numId="77" w16cid:durableId="216867936">
    <w:abstractNumId w:val="85"/>
  </w:num>
  <w:num w:numId="78" w16cid:durableId="336932675">
    <w:abstractNumId w:val="80"/>
  </w:num>
  <w:num w:numId="79" w16cid:durableId="264921548">
    <w:abstractNumId w:val="83"/>
  </w:num>
  <w:num w:numId="80" w16cid:durableId="223806154">
    <w:abstractNumId w:val="84"/>
  </w:num>
  <w:num w:numId="81" w16cid:durableId="423262225">
    <w:abstractNumId w:val="78"/>
  </w:num>
  <w:num w:numId="82" w16cid:durableId="589891279">
    <w:abstractNumId w:val="82"/>
  </w:num>
  <w:num w:numId="83" w16cid:durableId="115147838">
    <w:abstractNumId w:val="76"/>
  </w:num>
  <w:num w:numId="84" w16cid:durableId="7028110">
    <w:abstractNumId w:val="77"/>
  </w:num>
  <w:num w:numId="85" w16cid:durableId="16932647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312352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EE"/>
    <w:rsid w:val="000151E3"/>
    <w:rsid w:val="00016B53"/>
    <w:rsid w:val="000A13D4"/>
    <w:rsid w:val="001A161B"/>
    <w:rsid w:val="00236F4A"/>
    <w:rsid w:val="00327CAB"/>
    <w:rsid w:val="00372B84"/>
    <w:rsid w:val="003B60EC"/>
    <w:rsid w:val="003F3E83"/>
    <w:rsid w:val="004B39EE"/>
    <w:rsid w:val="00546C51"/>
    <w:rsid w:val="00552917"/>
    <w:rsid w:val="00573298"/>
    <w:rsid w:val="00577CD4"/>
    <w:rsid w:val="00595E86"/>
    <w:rsid w:val="005A20A5"/>
    <w:rsid w:val="005D7615"/>
    <w:rsid w:val="005F053D"/>
    <w:rsid w:val="006619FB"/>
    <w:rsid w:val="00703AB8"/>
    <w:rsid w:val="007400C7"/>
    <w:rsid w:val="00785277"/>
    <w:rsid w:val="007E6F92"/>
    <w:rsid w:val="00871DFD"/>
    <w:rsid w:val="008F2692"/>
    <w:rsid w:val="00907873"/>
    <w:rsid w:val="00970D95"/>
    <w:rsid w:val="009A79C6"/>
    <w:rsid w:val="009F38FE"/>
    <w:rsid w:val="00A349FA"/>
    <w:rsid w:val="00A34CED"/>
    <w:rsid w:val="00B20827"/>
    <w:rsid w:val="00B444D2"/>
    <w:rsid w:val="00B64572"/>
    <w:rsid w:val="00B96D17"/>
    <w:rsid w:val="00C20CC3"/>
    <w:rsid w:val="00C3592C"/>
    <w:rsid w:val="00C42A8B"/>
    <w:rsid w:val="00CF597B"/>
    <w:rsid w:val="00D21811"/>
    <w:rsid w:val="00D2465A"/>
    <w:rsid w:val="00DA0F24"/>
    <w:rsid w:val="00E139B9"/>
    <w:rsid w:val="00E75783"/>
    <w:rsid w:val="00EF3A4D"/>
    <w:rsid w:val="00F05F59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07A37"/>
  <w15:docId w15:val="{001D3C11-A419-4931-A705-89BA6FBB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3z0">
    <w:name w:val="WW8Num3z0"/>
    <w:rPr>
      <w:rFonts w:ascii="Calibri" w:hAnsi="Calibri" w:cs="Times New Roman" w:hint="default"/>
      <w:lang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alibri" w:hAnsi="Calibri" w:cs="Calibri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  <w:rPr>
      <w:rFonts w:ascii="Calibri" w:hAnsi="Calibri" w:cs="Calibri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ascii="Calibri" w:hAnsi="Calibri" w:cs="Calibri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b w:val="0"/>
      <w:position w:val="0"/>
      <w:sz w:val="24"/>
      <w:vertAlign w:val="baseline"/>
    </w:rPr>
  </w:style>
  <w:style w:type="character" w:customStyle="1" w:styleId="WW8Num10z1">
    <w:name w:val="WW8Num10z1"/>
    <w:rPr>
      <w:position w:val="0"/>
      <w:sz w:val="24"/>
      <w:vertAlign w:val="baseline"/>
    </w:rPr>
  </w:style>
  <w:style w:type="character" w:customStyle="1" w:styleId="WW8Num11z0">
    <w:name w:val="WW8Num11z0"/>
    <w:rPr>
      <w:u w:val="none"/>
    </w:rPr>
  </w:style>
  <w:style w:type="character" w:customStyle="1" w:styleId="WW8Num13z0">
    <w:name w:val="WW8Num13z0"/>
    <w:rPr>
      <w:rFonts w:hint="default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/>
      <w:sz w:val="22"/>
      <w:szCs w:val="22"/>
    </w:rPr>
  </w:style>
  <w:style w:type="character" w:customStyle="1" w:styleId="WW8Num17z0">
    <w:name w:val="WW8Num17z0"/>
    <w:rPr>
      <w:rFonts w:ascii="Calibri" w:eastAsia="Times New Roman" w:hAnsi="Calibri" w:cs="Calibri" w:hint="default"/>
      <w:b w:val="0"/>
    </w:rPr>
  </w:style>
  <w:style w:type="character" w:customStyle="1" w:styleId="WW8Num18z0">
    <w:name w:val="WW8Num18z0"/>
    <w:rPr>
      <w:rFonts w:ascii="Calibri" w:hAnsi="Calibri" w:cs="Times New Roman" w:hint="default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cs="Times New Roman" w:hint="default"/>
      <w:b w:val="0"/>
    </w:rPr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Calibri" w:eastAsia="Calibri" w:hAnsi="Calibri" w:cs="Calibri" w:hint="default"/>
      <w:b w:val="0"/>
      <w:position w:val="0"/>
      <w:sz w:val="24"/>
      <w:vertAlign w:val="baseline"/>
    </w:rPr>
  </w:style>
  <w:style w:type="character" w:customStyle="1" w:styleId="WW8Num25z1">
    <w:name w:val="WW8Num25z1"/>
    <w:rPr>
      <w:rFonts w:hint="default"/>
      <w:position w:val="0"/>
      <w:sz w:val="24"/>
      <w:vertAlign w:val="baseline"/>
    </w:rPr>
  </w:style>
  <w:style w:type="character" w:customStyle="1" w:styleId="WW8Num25z3">
    <w:name w:val="WW8Num25z3"/>
    <w:rPr>
      <w:rFonts w:hint="default"/>
      <w:b w:val="0"/>
      <w:position w:val="0"/>
      <w:sz w:val="24"/>
      <w:vertAlign w:val="baseline"/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7z0">
    <w:name w:val="WW8Num37z0"/>
    <w:rPr>
      <w:b w:val="0"/>
      <w:i w:val="0"/>
      <w:sz w:val="22"/>
      <w:szCs w:val="22"/>
    </w:rPr>
  </w:style>
  <w:style w:type="character" w:customStyle="1" w:styleId="WW8Num37z2">
    <w:name w:val="WW8Num37z2"/>
    <w:rPr>
      <w:rFonts w:hint="default"/>
      <w:sz w:val="20"/>
      <w:szCs w:val="20"/>
    </w:rPr>
  </w:style>
  <w:style w:type="character" w:customStyle="1" w:styleId="WW8Num37z3">
    <w:name w:val="WW8Num37z3"/>
    <w:rPr>
      <w:rFonts w:hint="default"/>
      <w:color w:val="000000"/>
    </w:rPr>
  </w:style>
  <w:style w:type="character" w:customStyle="1" w:styleId="WW8Num38z0">
    <w:name w:val="WW8Num38z0"/>
    <w:rPr>
      <w:rFonts w:ascii="Calibri" w:eastAsia="Calibri" w:hAnsi="Calibri" w:cs="Calibri" w:hint="default"/>
      <w:b w:val="0"/>
      <w:position w:val="0"/>
      <w:sz w:val="24"/>
      <w:vertAlign w:val="baseline"/>
    </w:rPr>
  </w:style>
  <w:style w:type="character" w:customStyle="1" w:styleId="WW8Num38z1">
    <w:name w:val="WW8Num38z1"/>
    <w:rPr>
      <w:rFonts w:hint="default"/>
      <w:position w:val="0"/>
      <w:sz w:val="24"/>
      <w:vertAlign w:val="baseline"/>
    </w:rPr>
  </w:style>
  <w:style w:type="character" w:customStyle="1" w:styleId="WW8Num38z3">
    <w:name w:val="WW8Num38z3"/>
    <w:rPr>
      <w:rFonts w:hint="default"/>
      <w:b w:val="0"/>
      <w:position w:val="0"/>
      <w:sz w:val="24"/>
      <w:vertAlign w:val="baseline"/>
    </w:rPr>
  </w:style>
  <w:style w:type="character" w:customStyle="1" w:styleId="WW8Num39z0">
    <w:name w:val="WW8Num39z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WW8Num39z1">
    <w:name w:val="WW8Num39z1"/>
    <w:rPr>
      <w:rFonts w:ascii="Times New Roman" w:eastAsia="Arial" w:hAnsi="Times New Roman" w:cs="Times New Roman" w:hint="default"/>
      <w:b w:val="0"/>
      <w:color w:val="000000"/>
      <w:position w:val="0"/>
      <w:sz w:val="22"/>
      <w:szCs w:val="22"/>
      <w:vertAlign w:val="baseline"/>
    </w:rPr>
  </w:style>
  <w:style w:type="character" w:customStyle="1" w:styleId="WW8Num39z2">
    <w:name w:val="WW8Num39z2"/>
    <w:rPr>
      <w:position w:val="0"/>
      <w:sz w:val="24"/>
      <w:vertAlign w:val="baseline"/>
    </w:rPr>
  </w:style>
  <w:style w:type="character" w:customStyle="1" w:styleId="WW8Num41z0">
    <w:name w:val="WW8Num41z0"/>
    <w:rPr>
      <w:rFonts w:hint="default"/>
      <w:u w:val="none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cs="Times New Roman" w:hint="default"/>
    </w:rPr>
  </w:style>
  <w:style w:type="character" w:customStyle="1" w:styleId="WW8Num48z0">
    <w:name w:val="WW8Num48z0"/>
    <w:rPr>
      <w:rFonts w:cs="Times New Roman" w:hint="default"/>
      <w:b w:val="0"/>
    </w:rPr>
  </w:style>
  <w:style w:type="character" w:customStyle="1" w:styleId="WW8Num48z1">
    <w:name w:val="WW8Num48z1"/>
    <w:rPr>
      <w:rFonts w:cs="Times New Roman"/>
    </w:rPr>
  </w:style>
  <w:style w:type="character" w:customStyle="1" w:styleId="WW8Num50z0">
    <w:name w:val="WW8Num50z0"/>
    <w:rPr>
      <w:rFonts w:hint="default"/>
      <w:b/>
      <w:sz w:val="22"/>
      <w:szCs w:val="22"/>
    </w:rPr>
  </w:style>
  <w:style w:type="character" w:customStyle="1" w:styleId="WW8Num53z1">
    <w:name w:val="WW8Num53z1"/>
    <w:rPr>
      <w:rFonts w:hint="default"/>
    </w:rPr>
  </w:style>
  <w:style w:type="character" w:customStyle="1" w:styleId="WW8Num54z0">
    <w:name w:val="WW8Num54z0"/>
    <w:rPr>
      <w:rFonts w:hint="default"/>
      <w:b w:val="0"/>
    </w:rPr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hint="default"/>
      <w:b/>
      <w:sz w:val="22"/>
      <w:szCs w:val="22"/>
    </w:rPr>
  </w:style>
  <w:style w:type="character" w:customStyle="1" w:styleId="WW8Num57z0">
    <w:name w:val="WW8Num57z0"/>
    <w:rPr>
      <w:i w:val="0"/>
    </w:rPr>
  </w:style>
  <w:style w:type="character" w:customStyle="1" w:styleId="WW8Num58z0">
    <w:name w:val="WW8Num58z0"/>
    <w:rPr>
      <w:rFonts w:ascii="Calibri" w:hAnsi="Calibri" w:cs="Times New Roman" w:hint="default"/>
    </w:rPr>
  </w:style>
  <w:style w:type="character" w:customStyle="1" w:styleId="WW8Num60z0">
    <w:name w:val="WW8Num60z0"/>
    <w:rPr>
      <w:rFonts w:hint="default"/>
      <w:b/>
      <w:u w:val="single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  <w:rPr>
      <w:rFonts w:hint="default"/>
    </w:rPr>
  </w:style>
  <w:style w:type="character" w:customStyle="1" w:styleId="WW8Num62z0">
    <w:name w:val="WW8Num62z0"/>
    <w:rPr>
      <w:rFonts w:hint="default"/>
      <w:i w:val="0"/>
      <w:color w:val="000000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2">
    <w:name w:val="WW8Num63z2"/>
    <w:rPr>
      <w:rFonts w:hint="default"/>
      <w:sz w:val="20"/>
      <w:szCs w:val="20"/>
    </w:rPr>
  </w:style>
  <w:style w:type="character" w:customStyle="1" w:styleId="WW8Num63z3">
    <w:name w:val="WW8Num63z3"/>
    <w:rPr>
      <w:rFonts w:hint="default"/>
      <w:color w:val="000000"/>
    </w:rPr>
  </w:style>
  <w:style w:type="character" w:customStyle="1" w:styleId="WW8Num63z4">
    <w:name w:val="WW8Num63z4"/>
    <w:rPr>
      <w:rFonts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ascii="Calibri" w:eastAsia="Times New Roman" w:hAnsi="Calibri" w:cs="Times New Roman"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71z0">
    <w:name w:val="WW8Num71z0"/>
    <w:rPr>
      <w:rFonts w:ascii="Calibri" w:hAnsi="Calibri" w:cs="Calibri" w:hint="default"/>
      <w:b/>
      <w:sz w:val="20"/>
      <w:szCs w:val="22"/>
    </w:rPr>
  </w:style>
  <w:style w:type="character" w:customStyle="1" w:styleId="WW8Num71z1">
    <w:name w:val="WW8Num71z1"/>
    <w:rPr>
      <w:rFonts w:hint="default"/>
      <w:b w:val="0"/>
    </w:rPr>
  </w:style>
  <w:style w:type="character" w:customStyle="1" w:styleId="WW8Num71z2">
    <w:name w:val="WW8Num71z2"/>
    <w:rPr>
      <w:rFonts w:hint="default"/>
    </w:rPr>
  </w:style>
  <w:style w:type="character" w:customStyle="1" w:styleId="WW8Num72z0">
    <w:name w:val="WW8Num72z0"/>
    <w:rPr>
      <w:b w:val="0"/>
    </w:rPr>
  </w:style>
  <w:style w:type="character" w:customStyle="1" w:styleId="WW8Num73z0">
    <w:name w:val="WW8Num73z0"/>
    <w:rPr>
      <w:rFonts w:ascii="Calibri" w:hAnsi="Calibri" w:cs="Calibri" w:hint="default"/>
      <w:b/>
    </w:rPr>
  </w:style>
  <w:style w:type="character" w:customStyle="1" w:styleId="WW8Num73z1">
    <w:name w:val="WW8Num73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  <w:lang w:val="x-none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AkapitzlistZnak">
    <w:name w:val="Akapit z listą Znak"/>
  </w:style>
  <w:style w:type="character" w:customStyle="1" w:styleId="BezodstpwZnak">
    <w:name w:val="Bez odstępów Znak"/>
    <w:rPr>
      <w:sz w:val="22"/>
      <w:szCs w:val="22"/>
    </w:rPr>
  </w:style>
  <w:style w:type="character" w:customStyle="1" w:styleId="Nagwek3Znak">
    <w:name w:val="Nagłówek 3 Znak"/>
    <w:rPr>
      <w:rFonts w:ascii="Cambria" w:eastAsia="Times New Roman" w:hAnsi="Cambria" w:cs="Cambria"/>
      <w:b/>
      <w:bCs/>
      <w:sz w:val="26"/>
      <w:szCs w:val="26"/>
    </w:rPr>
  </w:style>
  <w:style w:type="character" w:customStyle="1" w:styleId="WW-czeinternetowe">
    <w:name w:val="WW-Łącze internetowe"/>
    <w:rPr>
      <w:color w:val="0000FF"/>
      <w:u w:val="single"/>
    </w:rPr>
  </w:style>
  <w:style w:type="character" w:customStyle="1" w:styleId="TekstprzypisudolnegoZnak">
    <w:name w:val="Tekst przypisu dolnego Znak"/>
    <w:rPr>
      <w:rFonts w:ascii="Tahoma" w:eastAsia="Times New Roman" w:hAnsi="Tahoma" w:cs="Tahoma"/>
    </w:rPr>
  </w:style>
  <w:style w:type="character" w:customStyle="1" w:styleId="Znakiprzypiswdolnych">
    <w:name w:val="Znaki przypisów dolnych"/>
    <w:rPr>
      <w:sz w:val="20"/>
      <w:vertAlign w:val="superscript"/>
    </w:rPr>
  </w:style>
  <w:style w:type="character" w:customStyle="1" w:styleId="TekstpodstawowyZnak">
    <w:name w:val="Tekst podstawowy Znak"/>
  </w:style>
  <w:style w:type="character" w:customStyle="1" w:styleId="apple-converted-space">
    <w:name w:val="apple-converted-space"/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uficommentbody">
    <w:name w:val="uficommentbody"/>
    <w:rPr>
      <w:rFonts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rPr>
      <w:rFonts w:ascii="Times New Roman" w:hAnsi="Times New Roman" w:cs="Times New Roman"/>
      <w:b/>
    </w:rPr>
  </w:style>
  <w:style w:type="character" w:customStyle="1" w:styleId="ListLabel3">
    <w:name w:val="ListLabel 3"/>
    <w:rPr>
      <w:rFonts w:ascii="Calibri" w:hAnsi="Calibri"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rFonts w:ascii="Times New Roman" w:hAnsi="Times New Roman" w:cs="Times New Roman"/>
      <w:color w:val="00000A"/>
    </w:rPr>
  </w:style>
  <w:style w:type="character" w:customStyle="1" w:styleId="ListLabel7">
    <w:name w:val="ListLabel 7"/>
    <w:rPr>
      <w:rFonts w:ascii="Times New Roman" w:hAnsi="Times New Roman" w:cs="Times New Roman"/>
      <w:b/>
      <w:sz w:val="20"/>
      <w:szCs w:val="22"/>
    </w:rPr>
  </w:style>
  <w:style w:type="character" w:customStyle="1" w:styleId="ListLabel8">
    <w:name w:val="ListLabel 8"/>
    <w:rPr>
      <w:rFonts w:ascii="Times New Roman" w:hAnsi="Times New Roman" w:cs="Times New Roman"/>
      <w:b/>
      <w:color w:val="00000A"/>
    </w:rPr>
  </w:style>
  <w:style w:type="character" w:customStyle="1" w:styleId="ListLabel9">
    <w:name w:val="ListLabel 9"/>
    <w:rPr>
      <w:rFonts w:ascii="Times New Roman" w:hAnsi="Times New Roman" w:cs="Times New Roman"/>
      <w:i w:val="0"/>
    </w:rPr>
  </w:style>
  <w:style w:type="character" w:customStyle="1" w:styleId="ListLabel10">
    <w:name w:val="ListLabel 10"/>
    <w:rPr>
      <w:rFonts w:ascii="Times New Roman" w:hAnsi="Times New Roman" w:cs="Times New Roman"/>
      <w:i w:val="0"/>
      <w:color w:val="00000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ascii="Times New Roman" w:hAnsi="Times New Roman" w:cs="Times New Roman"/>
      <w:b/>
      <w:color w:val="00000A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ascii="Times New Roman" w:hAnsi="Times New Roman" w:cs="Times New Roman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ascii="Times New Roman" w:hAnsi="Times New Roman" w:cs="Times New Roman"/>
      <w:color w:val="00000A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ascii="Times New Roman" w:hAnsi="Times New Roman" w:cs="Times New Roman"/>
      <w:b/>
      <w:sz w:val="23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Times New Roman" w:hAnsi="Times New Roman" w:cs="Times New Roman"/>
      <w:b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ascii="Times New Roman" w:hAnsi="Times New Roman"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mes New Roman" w:hAnsi="Times New Roman" w:cs="Times New Roman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rFonts w:ascii="Times New Roman" w:hAnsi="Times New Roman" w:cs="Times New Roman"/>
      <w:b/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ascii="Times New Roman" w:hAnsi="Times New Roman" w:cs="Times New Roman"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rFonts w:ascii="Times New Roman" w:hAnsi="Times New Roman" w:cs="Times New Roman"/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rFonts w:ascii="Times New Roman" w:hAnsi="Times New Roman" w:cs="Times New Roman"/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rFonts w:ascii="Times New Roman" w:hAnsi="Times New Roman" w:cs="Times New Roman"/>
      <w:b/>
    </w:rPr>
  </w:style>
  <w:style w:type="character" w:customStyle="1" w:styleId="ListLabel91">
    <w:name w:val="ListLabel 91"/>
    <w:rPr>
      <w:rFonts w:ascii="Times New Roman" w:hAnsi="Times New Roman" w:cs="Times New Roman"/>
      <w:b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  <w:rPr>
      <w:rFonts w:ascii="Times New Roman" w:hAnsi="Times New Roman" w:cs="Times New Roman"/>
      <w:b/>
    </w:rPr>
  </w:style>
  <w:style w:type="character" w:customStyle="1" w:styleId="ListLabel94">
    <w:name w:val="ListLabel 94"/>
    <w:rPr>
      <w:rFonts w:ascii="LiberationSans" w:hAnsi="LiberationSans" w:cs="LiberationSans"/>
      <w:b w:val="0"/>
    </w:rPr>
  </w:style>
  <w:style w:type="character" w:customStyle="1" w:styleId="ListLabel95">
    <w:name w:val="ListLabel 95"/>
    <w:rPr>
      <w:rFonts w:ascii="Times New Roman" w:hAnsi="Times New Roman" w:cs="Times New Roman"/>
      <w:i w:val="0"/>
    </w:rPr>
  </w:style>
  <w:style w:type="character" w:customStyle="1" w:styleId="ListLabel96">
    <w:name w:val="ListLabel 96"/>
    <w:rPr>
      <w:rFonts w:ascii="Times New Roman" w:eastAsia="Calibri" w:hAnsi="Times New Roman" w:cs="Times New Roman"/>
      <w:b/>
    </w:rPr>
  </w:style>
  <w:style w:type="character" w:customStyle="1" w:styleId="ListLabel97">
    <w:name w:val="ListLabel 97"/>
    <w:rPr>
      <w:rFonts w:eastAsia="Calibri" w:cs="Times New Roman"/>
    </w:rPr>
  </w:style>
  <w:style w:type="character" w:customStyle="1" w:styleId="ListLabel98">
    <w:name w:val="ListLabel 98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4"/>
      <w:vertAlign w:val="baseline"/>
      <w:lang w:val="pl-PL"/>
    </w:rPr>
  </w:style>
  <w:style w:type="character" w:customStyle="1" w:styleId="ListLabel99">
    <w:name w:val="ListLabel 99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2"/>
      <w:szCs w:val="22"/>
      <w:vertAlign w:val="baseline"/>
      <w:lang w:val="pl-PL"/>
    </w:rPr>
  </w:style>
  <w:style w:type="character" w:customStyle="1" w:styleId="ListLabel100">
    <w:name w:val="ListLabel 100"/>
    <w:rPr>
      <w:rFonts w:ascii="Times New Roman" w:hAnsi="Times New Roman" w:cs="Times New Roman"/>
      <w:strike w:val="0"/>
      <w:dstrike w:val="0"/>
      <w:color w:val="000000"/>
      <w:spacing w:val="6"/>
      <w:w w:val="100"/>
      <w:position w:val="0"/>
      <w:sz w:val="22"/>
      <w:szCs w:val="22"/>
      <w:vertAlign w:val="baseline"/>
      <w:lang w:val="pl-PL"/>
    </w:rPr>
  </w:style>
  <w:style w:type="character" w:customStyle="1" w:styleId="ListLabel101">
    <w:name w:val="ListLabel 101"/>
    <w:rPr>
      <w:rFonts w:ascii="Times New Roman" w:hAnsi="Times New Roman" w:cs="Times New Roman"/>
      <w:strike w:val="0"/>
      <w:dstrike w:val="0"/>
      <w:color w:val="000000"/>
      <w:spacing w:val="8"/>
      <w:w w:val="100"/>
      <w:position w:val="0"/>
      <w:sz w:val="22"/>
      <w:szCs w:val="22"/>
      <w:vertAlign w:val="baseline"/>
      <w:lang w:val="pl-PL"/>
    </w:rPr>
  </w:style>
  <w:style w:type="character" w:customStyle="1" w:styleId="ListLabel102">
    <w:name w:val="ListLabel 102"/>
    <w:rPr>
      <w:rFonts w:ascii="Times New Roman" w:hAnsi="Times New Roman" w:cs="Times New Roman"/>
      <w:strike w:val="0"/>
      <w:dstrike w:val="0"/>
      <w:color w:val="000000"/>
      <w:spacing w:val="3"/>
      <w:w w:val="100"/>
      <w:position w:val="0"/>
      <w:sz w:val="22"/>
      <w:szCs w:val="22"/>
      <w:vertAlign w:val="baseline"/>
      <w:lang w:val="pl-PL"/>
    </w:rPr>
  </w:style>
  <w:style w:type="character" w:customStyle="1" w:styleId="ListLabel103">
    <w:name w:val="ListLabel 103"/>
    <w:rPr>
      <w:rFonts w:ascii="Times New Roman" w:eastAsia="Times New Roman" w:hAnsi="Times New Roman" w:cs="Times New Roman"/>
      <w:b/>
    </w:rPr>
  </w:style>
  <w:style w:type="character" w:customStyle="1" w:styleId="ListLabel104">
    <w:name w:val="ListLabel 104"/>
    <w:rPr>
      <w:rFonts w:ascii="Times New Roman" w:hAnsi="Times New Roman" w:cs="Times New Roman"/>
      <w:b/>
    </w:rPr>
  </w:style>
  <w:style w:type="character" w:customStyle="1" w:styleId="ListLabel105">
    <w:name w:val="ListLabel 105"/>
    <w:rPr>
      <w:rFonts w:ascii="Calibri" w:hAnsi="Calibri" w:cs="Times New Roman"/>
    </w:rPr>
  </w:style>
  <w:style w:type="character" w:customStyle="1" w:styleId="ListLabel106">
    <w:name w:val="ListLabel 106"/>
    <w:rPr>
      <w:rFonts w:ascii="Times New Roman" w:eastAsia="Times New Roman" w:hAnsi="Times New Roman" w:cs="Times New Roman"/>
    </w:rPr>
  </w:style>
  <w:style w:type="character" w:customStyle="1" w:styleId="ListLabel107">
    <w:name w:val="ListLabel 107"/>
    <w:rPr>
      <w:sz w:val="20"/>
      <w:szCs w:val="20"/>
    </w:rPr>
  </w:style>
  <w:style w:type="character" w:customStyle="1" w:styleId="ListLabel108">
    <w:name w:val="ListLabel 108"/>
    <w:rPr>
      <w:rFonts w:ascii="Times New Roman" w:hAnsi="Times New Roman" w:cs="Times New Roman"/>
      <w:color w:val="00000A"/>
    </w:rPr>
  </w:style>
  <w:style w:type="character" w:customStyle="1" w:styleId="ListLabel109">
    <w:name w:val="ListLabel 109"/>
    <w:rPr>
      <w:rFonts w:ascii="Times New Roman" w:hAnsi="Times New Roman" w:cs="Times New Roman"/>
      <w:b/>
      <w:sz w:val="20"/>
      <w:szCs w:val="22"/>
    </w:rPr>
  </w:style>
  <w:style w:type="character" w:customStyle="1" w:styleId="ListLabel110">
    <w:name w:val="ListLabel 110"/>
    <w:rPr>
      <w:rFonts w:ascii="Times New Roman" w:hAnsi="Times New Roman" w:cs="Times New Roman"/>
      <w:b/>
      <w:color w:val="00000A"/>
    </w:rPr>
  </w:style>
  <w:style w:type="character" w:customStyle="1" w:styleId="ListLabel111">
    <w:name w:val="ListLabel 111"/>
    <w:rPr>
      <w:rFonts w:ascii="Times New Roman" w:hAnsi="Times New Roman" w:cs="Times New Roman"/>
      <w:i w:val="0"/>
    </w:rPr>
  </w:style>
  <w:style w:type="character" w:customStyle="1" w:styleId="ListLabel112">
    <w:name w:val="ListLabel 112"/>
    <w:rPr>
      <w:rFonts w:ascii="Times New Roman" w:hAnsi="Times New Roman" w:cs="Times New Roman"/>
      <w:i w:val="0"/>
      <w:color w:val="00000A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ascii="Times New Roman" w:hAnsi="Times New Roman" w:cs="Times New Roman"/>
      <w:b/>
      <w:color w:val="00000A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ascii="Times New Roman" w:hAnsi="Times New Roman" w:cs="Times New Roman"/>
      <w:color w:val="00000A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ascii="Times New Roman" w:hAnsi="Times New Roman" w:cs="Times New Roman"/>
      <w:color w:val="00000A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ascii="Times New Roman" w:hAnsi="Times New Roman" w:cs="Times New Roman"/>
      <w:b/>
      <w:sz w:val="23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ascii="Times New Roman" w:hAnsi="Times New Roman" w:cs="Times New Roman"/>
      <w:b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ascii="Times New Roman" w:hAnsi="Times New Roman"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rFonts w:ascii="Times New Roman" w:hAnsi="Times New Roman" w:cs="Times New Roman"/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rFonts w:ascii="Times New Roman" w:hAnsi="Times New Roman" w:cs="Times New Roman"/>
      <w:b/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rFonts w:ascii="Times New Roman" w:hAnsi="Times New Roman" w:cs="OpenSymbol"/>
      <w:u w:val="none"/>
    </w:rPr>
  </w:style>
  <w:style w:type="character" w:customStyle="1" w:styleId="ListLabel195">
    <w:name w:val="ListLabel 195"/>
    <w:rPr>
      <w:rFonts w:cs="OpenSymbol"/>
      <w:u w:val="none"/>
    </w:rPr>
  </w:style>
  <w:style w:type="character" w:customStyle="1" w:styleId="ListLabel196">
    <w:name w:val="ListLabel 196"/>
    <w:rPr>
      <w:rFonts w:cs="OpenSymbol"/>
      <w:u w:val="none"/>
    </w:rPr>
  </w:style>
  <w:style w:type="character" w:customStyle="1" w:styleId="ListLabel197">
    <w:name w:val="ListLabel 197"/>
    <w:rPr>
      <w:rFonts w:cs="OpenSymbol"/>
      <w:u w:val="none"/>
    </w:rPr>
  </w:style>
  <w:style w:type="character" w:customStyle="1" w:styleId="ListLabel198">
    <w:name w:val="ListLabel 198"/>
    <w:rPr>
      <w:rFonts w:cs="OpenSymbol"/>
      <w:u w:val="none"/>
    </w:rPr>
  </w:style>
  <w:style w:type="character" w:customStyle="1" w:styleId="ListLabel199">
    <w:name w:val="ListLabel 199"/>
    <w:rPr>
      <w:rFonts w:cs="OpenSymbol"/>
      <w:u w:val="none"/>
    </w:rPr>
  </w:style>
  <w:style w:type="character" w:customStyle="1" w:styleId="ListLabel200">
    <w:name w:val="ListLabel 200"/>
    <w:rPr>
      <w:rFonts w:cs="OpenSymbol"/>
      <w:u w:val="none"/>
    </w:rPr>
  </w:style>
  <w:style w:type="character" w:customStyle="1" w:styleId="ListLabel201">
    <w:name w:val="ListLabel 201"/>
    <w:rPr>
      <w:rFonts w:cs="OpenSymbol"/>
      <w:u w:val="none"/>
    </w:rPr>
  </w:style>
  <w:style w:type="character" w:customStyle="1" w:styleId="ListLabel202">
    <w:name w:val="ListLabel 202"/>
    <w:rPr>
      <w:rFonts w:cs="OpenSymbol"/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rFonts w:ascii="Times New Roman" w:hAnsi="Times New Roman" w:cs="Times New Roman"/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rFonts w:ascii="Times New Roman" w:hAnsi="Times New Roman" w:cs="Times New Roman"/>
      <w:b/>
    </w:rPr>
  </w:style>
  <w:style w:type="character" w:customStyle="1" w:styleId="ListLabel213">
    <w:name w:val="ListLabel 213"/>
    <w:rPr>
      <w:rFonts w:ascii="Times New Roman" w:hAnsi="Times New Roman" w:cs="Times New Roman"/>
      <w:b/>
    </w:rPr>
  </w:style>
  <w:style w:type="character" w:customStyle="1" w:styleId="ListLabel214">
    <w:name w:val="ListLabel 214"/>
    <w:rPr>
      <w:rFonts w:ascii="Times New Roman" w:hAnsi="Times New Roman" w:cs="Times New Roman"/>
      <w:b/>
    </w:rPr>
  </w:style>
  <w:style w:type="character" w:customStyle="1" w:styleId="ListLabel215">
    <w:name w:val="ListLabel 215"/>
    <w:rPr>
      <w:rFonts w:ascii="LiberationSans" w:hAnsi="LiberationSans" w:cs="LiberationSans"/>
      <w:b w:val="0"/>
    </w:rPr>
  </w:style>
  <w:style w:type="character" w:customStyle="1" w:styleId="ListLabel216">
    <w:name w:val="ListLabel 216"/>
    <w:rPr>
      <w:rFonts w:ascii="Times New Roman" w:hAnsi="Times New Roman" w:cs="Times New Roman"/>
      <w:i w:val="0"/>
    </w:rPr>
  </w:style>
  <w:style w:type="character" w:customStyle="1" w:styleId="ListLabel217">
    <w:name w:val="ListLabel 217"/>
    <w:rPr>
      <w:rFonts w:ascii="Times New Roman" w:hAnsi="Times New Roman" w:cs="Times New Roman"/>
      <w:b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4"/>
      <w:vertAlign w:val="baseline"/>
      <w:lang w:val="pl-PL"/>
    </w:rPr>
  </w:style>
  <w:style w:type="character" w:customStyle="1" w:styleId="ListLabel220">
    <w:name w:val="ListLabel 220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2"/>
      <w:szCs w:val="22"/>
      <w:vertAlign w:val="baseline"/>
      <w:lang w:val="pl-PL"/>
    </w:rPr>
  </w:style>
  <w:style w:type="character" w:customStyle="1" w:styleId="ListLabel221">
    <w:name w:val="ListLabel 221"/>
    <w:rPr>
      <w:rFonts w:ascii="Times New Roman" w:hAnsi="Times New Roman" w:cs="Times New Roman"/>
      <w:strike w:val="0"/>
      <w:dstrike w:val="0"/>
      <w:color w:val="000000"/>
      <w:spacing w:val="6"/>
      <w:w w:val="100"/>
      <w:position w:val="0"/>
      <w:sz w:val="22"/>
      <w:szCs w:val="22"/>
      <w:vertAlign w:val="baseline"/>
      <w:lang w:val="pl-PL"/>
    </w:rPr>
  </w:style>
  <w:style w:type="character" w:customStyle="1" w:styleId="ListLabel222">
    <w:name w:val="ListLabel 222"/>
    <w:rPr>
      <w:rFonts w:ascii="Times New Roman" w:hAnsi="Times New Roman" w:cs="Times New Roman"/>
      <w:strike w:val="0"/>
      <w:dstrike w:val="0"/>
      <w:color w:val="000000"/>
      <w:spacing w:val="8"/>
      <w:w w:val="100"/>
      <w:position w:val="0"/>
      <w:sz w:val="22"/>
      <w:szCs w:val="22"/>
      <w:vertAlign w:val="baseline"/>
      <w:lang w:val="pl-PL"/>
    </w:rPr>
  </w:style>
  <w:style w:type="character" w:customStyle="1" w:styleId="ListLabel223">
    <w:name w:val="ListLabel 223"/>
    <w:rPr>
      <w:rFonts w:ascii="Times New Roman" w:hAnsi="Times New Roman" w:cs="Times New Roman"/>
      <w:strike w:val="0"/>
      <w:dstrike w:val="0"/>
      <w:color w:val="000000"/>
      <w:spacing w:val="3"/>
      <w:w w:val="100"/>
      <w:position w:val="0"/>
      <w:sz w:val="22"/>
      <w:szCs w:val="22"/>
      <w:vertAlign w:val="baseline"/>
      <w:lang w:val="pl-PL"/>
    </w:rPr>
  </w:style>
  <w:style w:type="character" w:customStyle="1" w:styleId="TekstpodstawowyZnak1">
    <w:name w:val="Tekst podstawowy Znak1"/>
    <w:rPr>
      <w:sz w:val="22"/>
      <w:szCs w:val="22"/>
    </w:rPr>
  </w:style>
  <w:style w:type="character" w:customStyle="1" w:styleId="TekstprzypisudolnegoZnak1">
    <w:name w:val="Tekst przypisu dolnego Znak1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  <w:color w:val="00000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extAlignment w:val="baseline"/>
    </w:pPr>
    <w:rPr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indeksu">
    <w:name w:val="index heading"/>
    <w:basedOn w:val="Nagwek10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next w:val="Normalny"/>
    <w:pPr>
      <w:numPr>
        <w:numId w:val="0"/>
      </w:numPr>
      <w:outlineLvl w:val="9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color w:val="00000A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eastAsia="Calibri" w:hAnsi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wssk.wroc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mailto:iodo@wssk.wroc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www.platformazakupowa.pl/pn/wssk_wrocla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wssk_wroclaw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9397</Words>
  <Characters>56387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7</cp:revision>
  <cp:lastPrinted>2024-11-26T11:13:00Z</cp:lastPrinted>
  <dcterms:created xsi:type="dcterms:W3CDTF">2024-11-25T10:45:00Z</dcterms:created>
  <dcterms:modified xsi:type="dcterms:W3CDTF">2024-11-26T14:44:00Z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_Links">
    <vt:lpwstr>LE_Links</vt:lpwstr>
  </property>
</Properties>
</file>