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8E4DE" w14:textId="77777777" w:rsidR="00C579B4" w:rsidRPr="00AA7273" w:rsidRDefault="00C579B4" w:rsidP="00C579B4">
      <w:pPr>
        <w:pStyle w:val="Nagwek2"/>
        <w:rPr>
          <w:b/>
        </w:rPr>
      </w:pPr>
      <w:r w:rsidRPr="00AA7273">
        <w:rPr>
          <w:b/>
        </w:rPr>
        <w:t>D-05.03.17. Remont cząstkowy nawierzchni bitumicznych</w:t>
      </w:r>
    </w:p>
    <w:p w14:paraId="77B102E5" w14:textId="77777777" w:rsidR="00C579B4" w:rsidRPr="00AA7273" w:rsidRDefault="00C579B4" w:rsidP="00C579B4">
      <w:pPr>
        <w:jc w:val="both"/>
        <w:rPr>
          <w:b/>
          <w:sz w:val="22"/>
        </w:rPr>
      </w:pPr>
    </w:p>
    <w:p w14:paraId="5CC911C3" w14:textId="77777777" w:rsidR="00C579B4" w:rsidRPr="00AA7273" w:rsidRDefault="00C579B4" w:rsidP="00C579B4">
      <w:pPr>
        <w:jc w:val="both"/>
        <w:rPr>
          <w:b/>
          <w:sz w:val="22"/>
        </w:rPr>
      </w:pPr>
      <w:r w:rsidRPr="00AA7273">
        <w:rPr>
          <w:b/>
          <w:sz w:val="22"/>
        </w:rPr>
        <w:t>1.WSTĘP</w:t>
      </w:r>
    </w:p>
    <w:p w14:paraId="28BB485F" w14:textId="77777777" w:rsidR="00C579B4" w:rsidRPr="00AA7273" w:rsidRDefault="00C579B4" w:rsidP="00C579B4">
      <w:pPr>
        <w:jc w:val="both"/>
        <w:rPr>
          <w:b/>
          <w:sz w:val="22"/>
        </w:rPr>
      </w:pPr>
    </w:p>
    <w:p w14:paraId="33D438E2" w14:textId="77777777" w:rsidR="00C579B4" w:rsidRPr="00AA7273" w:rsidRDefault="00C579B4" w:rsidP="00C579B4">
      <w:pPr>
        <w:numPr>
          <w:ilvl w:val="1"/>
          <w:numId w:val="3"/>
        </w:numPr>
        <w:jc w:val="both"/>
        <w:rPr>
          <w:sz w:val="22"/>
        </w:rPr>
      </w:pPr>
      <w:r w:rsidRPr="00AA7273">
        <w:rPr>
          <w:b/>
          <w:sz w:val="22"/>
        </w:rPr>
        <w:t>Przedmiot SST</w:t>
      </w:r>
    </w:p>
    <w:p w14:paraId="6F96FDCE" w14:textId="77777777" w:rsidR="00C579B4" w:rsidRPr="00AA7273" w:rsidRDefault="00C579B4" w:rsidP="00C579B4">
      <w:pPr>
        <w:jc w:val="both"/>
        <w:rPr>
          <w:sz w:val="22"/>
        </w:rPr>
      </w:pPr>
      <w:r w:rsidRPr="00AA7273">
        <w:rPr>
          <w:sz w:val="22"/>
        </w:rPr>
        <w:t xml:space="preserve">Przedmiotem niniejszej SST są wymagania dotyczące wykonania i odbioru robót polegających na remoncie cząstkowym nawierzchni  betonem asfaltowym wytwarzanym i wbudowywanym na gorąco dla kategorii ruchu </w:t>
      </w:r>
      <w:r w:rsidR="00B57935">
        <w:rPr>
          <w:sz w:val="22"/>
        </w:rPr>
        <w:t>KR3 do KR6</w:t>
      </w:r>
    </w:p>
    <w:p w14:paraId="0E93C186" w14:textId="77777777" w:rsidR="00C579B4" w:rsidRPr="00AA7273" w:rsidRDefault="00C579B4" w:rsidP="00C579B4">
      <w:pPr>
        <w:ind w:left="360"/>
        <w:jc w:val="both"/>
        <w:rPr>
          <w:sz w:val="22"/>
        </w:rPr>
      </w:pPr>
    </w:p>
    <w:p w14:paraId="5573E48E" w14:textId="77777777" w:rsidR="00C579B4" w:rsidRPr="00AA7273" w:rsidRDefault="00C579B4" w:rsidP="00C579B4">
      <w:pPr>
        <w:jc w:val="both"/>
        <w:rPr>
          <w:b/>
          <w:sz w:val="22"/>
        </w:rPr>
      </w:pPr>
      <w:r w:rsidRPr="00AA7273">
        <w:rPr>
          <w:b/>
          <w:sz w:val="22"/>
        </w:rPr>
        <w:t>1.2.</w:t>
      </w:r>
      <w:r w:rsidRPr="00AA7273">
        <w:rPr>
          <w:sz w:val="22"/>
        </w:rPr>
        <w:t xml:space="preserve"> </w:t>
      </w:r>
      <w:r w:rsidRPr="00AA7273">
        <w:rPr>
          <w:b/>
          <w:sz w:val="22"/>
        </w:rPr>
        <w:t>Zakres stosowania.</w:t>
      </w:r>
    </w:p>
    <w:p w14:paraId="5A14023D" w14:textId="77777777" w:rsidR="00C579B4" w:rsidRPr="00615B9F" w:rsidRDefault="00C579B4" w:rsidP="00C579B4">
      <w:pPr>
        <w:jc w:val="both"/>
        <w:rPr>
          <w:sz w:val="22"/>
        </w:rPr>
      </w:pPr>
      <w:r w:rsidRPr="00AA7273">
        <w:rPr>
          <w:sz w:val="22"/>
        </w:rPr>
        <w:t xml:space="preserve">Niniejsza SST stosowana jest jako dokument przetargowy i kontraktowy przy zlecaniu i realizacji robót </w:t>
      </w:r>
      <w:r w:rsidR="003977A1">
        <w:rPr>
          <w:sz w:val="22"/>
        </w:rPr>
        <w:t>na drogach wojewódzkich administrowanych przez Zarząd Dróg Wojewódzkich w Opolu</w:t>
      </w:r>
      <w:r w:rsidR="00B57935">
        <w:rPr>
          <w:sz w:val="22"/>
        </w:rPr>
        <w:t>.</w:t>
      </w:r>
    </w:p>
    <w:p w14:paraId="4CA6B228" w14:textId="77777777" w:rsidR="00C579B4" w:rsidRPr="00AA7273" w:rsidRDefault="00C579B4" w:rsidP="00C579B4">
      <w:pPr>
        <w:pStyle w:val="Nagwek6"/>
        <w:spacing w:before="0"/>
        <w:jc w:val="both"/>
        <w:rPr>
          <w:rFonts w:ascii="Times New Roman" w:hAnsi="Times New Roman"/>
          <w:sz w:val="22"/>
          <w:szCs w:val="24"/>
        </w:rPr>
      </w:pPr>
    </w:p>
    <w:p w14:paraId="320D73C3" w14:textId="77777777" w:rsidR="00C579B4" w:rsidRPr="00AA7273" w:rsidRDefault="00C579B4" w:rsidP="00C579B4">
      <w:pPr>
        <w:pStyle w:val="Nagwek6"/>
        <w:spacing w:before="0"/>
        <w:jc w:val="both"/>
        <w:rPr>
          <w:rFonts w:ascii="Times New Roman" w:hAnsi="Times New Roman"/>
          <w:sz w:val="22"/>
          <w:szCs w:val="24"/>
        </w:rPr>
      </w:pPr>
      <w:r w:rsidRPr="00AA7273">
        <w:rPr>
          <w:rFonts w:ascii="Times New Roman" w:hAnsi="Times New Roman"/>
          <w:sz w:val="22"/>
          <w:szCs w:val="24"/>
        </w:rPr>
        <w:t>1.3. Zakres robót objętych SST</w:t>
      </w:r>
    </w:p>
    <w:p w14:paraId="491EC167" w14:textId="77777777" w:rsidR="00C579B4" w:rsidRPr="00AA7273" w:rsidRDefault="00C579B4" w:rsidP="00C579B4">
      <w:pPr>
        <w:pStyle w:val="Tekstpodstawowywcity"/>
        <w:ind w:left="0"/>
        <w:jc w:val="both"/>
        <w:rPr>
          <w:sz w:val="22"/>
          <w:szCs w:val="24"/>
        </w:rPr>
      </w:pPr>
      <w:r w:rsidRPr="00AA7273">
        <w:rPr>
          <w:sz w:val="22"/>
          <w:szCs w:val="24"/>
        </w:rPr>
        <w:t>Remont cząstkowy nawierzchni bitumicznych wykonywany jest na nawierzchn</w:t>
      </w:r>
      <w:r w:rsidR="00B57935">
        <w:rPr>
          <w:sz w:val="22"/>
          <w:szCs w:val="24"/>
        </w:rPr>
        <w:t>iach bitumicznych dróg wojewódzkich</w:t>
      </w:r>
      <w:r w:rsidRPr="00AA7273">
        <w:rPr>
          <w:sz w:val="22"/>
          <w:szCs w:val="24"/>
        </w:rPr>
        <w:t>.</w:t>
      </w:r>
    </w:p>
    <w:p w14:paraId="3BEE63C9" w14:textId="77777777" w:rsidR="00C579B4" w:rsidRPr="00AA7273" w:rsidRDefault="00C579B4" w:rsidP="00C579B4">
      <w:pPr>
        <w:jc w:val="both"/>
        <w:rPr>
          <w:b/>
          <w:sz w:val="22"/>
        </w:rPr>
      </w:pPr>
    </w:p>
    <w:p w14:paraId="4376E7EB" w14:textId="77777777" w:rsidR="00C579B4" w:rsidRPr="00AA7273" w:rsidRDefault="00C579B4" w:rsidP="00C579B4">
      <w:pPr>
        <w:spacing w:after="80"/>
        <w:jc w:val="both"/>
        <w:rPr>
          <w:b/>
          <w:sz w:val="22"/>
        </w:rPr>
      </w:pPr>
      <w:r w:rsidRPr="00AA7273">
        <w:rPr>
          <w:b/>
          <w:sz w:val="22"/>
        </w:rPr>
        <w:t>1.4. Podstawowe określenia</w:t>
      </w:r>
    </w:p>
    <w:p w14:paraId="43ABEA4D" w14:textId="77777777" w:rsidR="00C579B4" w:rsidRPr="00AA7273" w:rsidRDefault="00C579B4" w:rsidP="00C579B4">
      <w:pPr>
        <w:spacing w:after="80"/>
        <w:jc w:val="both"/>
        <w:rPr>
          <w:sz w:val="22"/>
        </w:rPr>
      </w:pPr>
      <w:r w:rsidRPr="00AA7273">
        <w:rPr>
          <w:b/>
          <w:sz w:val="22"/>
        </w:rPr>
        <w:t xml:space="preserve">1.4.1. Remont cząstkowy nawierzchni bitumicznej </w:t>
      </w:r>
      <w:r w:rsidRPr="00AA7273">
        <w:rPr>
          <w:sz w:val="22"/>
        </w:rPr>
        <w:t>– zbiorcze określenie obejmujące różne zabiegi techniczne do natychmiastowego wykonania związane z usuwaniem uszkodzeń zagrażających bezpieczeństwu ruchu, jak również zabiegi o małym zakresie (obejmujące małe powierzchnie) bez istotnego przywracania wartości użytkowych, lecz hamujące proces powiększania się powstałych uszkodzeń bądź ich skutków.</w:t>
      </w:r>
    </w:p>
    <w:p w14:paraId="35487433" w14:textId="77777777" w:rsidR="00C579B4" w:rsidRPr="00AA7273" w:rsidRDefault="00C579B4" w:rsidP="00C579B4">
      <w:pPr>
        <w:spacing w:after="80"/>
        <w:jc w:val="both"/>
        <w:rPr>
          <w:sz w:val="22"/>
        </w:rPr>
      </w:pPr>
      <w:r w:rsidRPr="00AA7273">
        <w:rPr>
          <w:sz w:val="22"/>
        </w:rPr>
        <w:t>Przykłady:</w:t>
      </w:r>
    </w:p>
    <w:p w14:paraId="379E9568" w14:textId="77777777" w:rsidR="00C579B4" w:rsidRPr="00AA7273" w:rsidRDefault="00C579B4" w:rsidP="00C579B4">
      <w:pPr>
        <w:spacing w:after="80"/>
        <w:jc w:val="both"/>
        <w:rPr>
          <w:sz w:val="22"/>
        </w:rPr>
      </w:pPr>
      <w:r w:rsidRPr="00AA7273">
        <w:rPr>
          <w:sz w:val="22"/>
        </w:rPr>
        <w:t>Usuwanie powierzchniowych uszkodzeń (ubytków), głębokich uszkodzeń nawierzchni (wybojów), uszczelnianie pojedynczych pęknięć, naprawa obłamanych krawędzi jezdni, uzupełnianie ubytków ziaren kruszywa i lepiszcza (zaprawy) itp.</w:t>
      </w:r>
    </w:p>
    <w:p w14:paraId="59D67831" w14:textId="77777777" w:rsidR="00C579B4" w:rsidRPr="00AA7273" w:rsidRDefault="00C579B4" w:rsidP="00C579B4">
      <w:pPr>
        <w:spacing w:after="80"/>
        <w:jc w:val="both"/>
        <w:rPr>
          <w:sz w:val="22"/>
        </w:rPr>
      </w:pPr>
      <w:r w:rsidRPr="00AA7273">
        <w:rPr>
          <w:sz w:val="22"/>
        </w:rPr>
        <w:t>Pojęcie „remont cząstkowy nawierzchni” mieści się w ogólnym pojęciu „utrzymanie nawierzchni”, a to z kolei jest objęte ogólniejszym pojęciem „utrzymanie dróg”.</w:t>
      </w:r>
    </w:p>
    <w:p w14:paraId="13CDDF99" w14:textId="77777777" w:rsidR="00C579B4" w:rsidRPr="00AA7273" w:rsidRDefault="00C579B4" w:rsidP="00C579B4">
      <w:pPr>
        <w:spacing w:after="80"/>
        <w:jc w:val="both"/>
        <w:rPr>
          <w:sz w:val="22"/>
        </w:rPr>
      </w:pPr>
      <w:r w:rsidRPr="00AA7273">
        <w:rPr>
          <w:b/>
          <w:sz w:val="22"/>
        </w:rPr>
        <w:t>1.4.2. Ubytek</w:t>
      </w:r>
      <w:r w:rsidRPr="00AA7273">
        <w:rPr>
          <w:sz w:val="22"/>
        </w:rPr>
        <w:t xml:space="preserve"> – wykruszenie materiału mineralno-bitumicznego na głębokość nie większą niż grubość warstwy ścieralnej.</w:t>
      </w:r>
    </w:p>
    <w:p w14:paraId="5C07A45B" w14:textId="77777777" w:rsidR="00C579B4" w:rsidRPr="00AA7273" w:rsidRDefault="00C579B4" w:rsidP="00C579B4">
      <w:pPr>
        <w:spacing w:after="80"/>
        <w:jc w:val="both"/>
        <w:rPr>
          <w:sz w:val="22"/>
        </w:rPr>
      </w:pPr>
      <w:r w:rsidRPr="00AA7273">
        <w:rPr>
          <w:b/>
          <w:sz w:val="22"/>
        </w:rPr>
        <w:t>1.4.3. Wybój</w:t>
      </w:r>
      <w:r w:rsidRPr="00AA7273">
        <w:rPr>
          <w:sz w:val="22"/>
        </w:rPr>
        <w:t xml:space="preserve"> – wykruszenie materiału mineralno-bitumicznego na głębokość większą niż grubość warstwy ścieralnej.</w:t>
      </w:r>
    </w:p>
    <w:p w14:paraId="2C39249B" w14:textId="77777777" w:rsidR="00C579B4" w:rsidRPr="00AA7273" w:rsidRDefault="00C579B4" w:rsidP="00C579B4">
      <w:pPr>
        <w:pStyle w:val="Nagwek3"/>
        <w:keepNext w:val="0"/>
        <w:widowControl w:val="0"/>
        <w:spacing w:after="80"/>
        <w:jc w:val="both"/>
        <w:rPr>
          <w:i w:val="0"/>
          <w:sz w:val="22"/>
        </w:rPr>
      </w:pPr>
      <w:r w:rsidRPr="00AA7273">
        <w:rPr>
          <w:b/>
          <w:i w:val="0"/>
          <w:sz w:val="22"/>
        </w:rPr>
        <w:t>1.4.4. Mieszanka mineralna -</w:t>
      </w:r>
      <w:r w:rsidRPr="00AA7273">
        <w:rPr>
          <w:i w:val="0"/>
          <w:sz w:val="22"/>
        </w:rPr>
        <w:t xml:space="preserve"> mieszanka kruszywa łamanego lub naturalnego i wypełniacza kamiennego zestawiona w odpowiednich proporcjach.</w:t>
      </w:r>
    </w:p>
    <w:p w14:paraId="273E1737" w14:textId="77777777" w:rsidR="00C579B4" w:rsidRPr="00AA7273" w:rsidRDefault="00C579B4" w:rsidP="00C579B4">
      <w:pPr>
        <w:pStyle w:val="Nagwek3"/>
        <w:keepNext w:val="0"/>
        <w:widowControl w:val="0"/>
        <w:spacing w:after="80"/>
        <w:jc w:val="both"/>
        <w:rPr>
          <w:i w:val="0"/>
          <w:sz w:val="22"/>
        </w:rPr>
      </w:pPr>
      <w:r w:rsidRPr="00AA7273">
        <w:rPr>
          <w:b/>
          <w:i w:val="0"/>
          <w:sz w:val="22"/>
        </w:rPr>
        <w:t>1.4.5. Mieszanka mineralno-bitumiczna</w:t>
      </w:r>
      <w:r w:rsidRPr="00AA7273">
        <w:rPr>
          <w:i w:val="0"/>
          <w:sz w:val="22"/>
        </w:rPr>
        <w:t xml:space="preserve"> - mieszanka mineralna otoczona odpowiednią ilością lepiszcza.( masy wytwarzane na gorąco lub na zimno)</w:t>
      </w:r>
    </w:p>
    <w:p w14:paraId="140D68B5" w14:textId="77777777" w:rsidR="00C579B4" w:rsidRPr="00615B9F" w:rsidRDefault="00C579B4" w:rsidP="00C579B4">
      <w:pPr>
        <w:pStyle w:val="Nagwek3"/>
        <w:keepNext w:val="0"/>
        <w:widowControl w:val="0"/>
        <w:spacing w:after="80"/>
        <w:jc w:val="both"/>
        <w:rPr>
          <w:i w:val="0"/>
          <w:sz w:val="22"/>
        </w:rPr>
      </w:pPr>
      <w:r w:rsidRPr="00615B9F">
        <w:rPr>
          <w:b/>
          <w:i w:val="0"/>
          <w:sz w:val="22"/>
        </w:rPr>
        <w:t>1.4.6. Beton asfaltowy</w:t>
      </w:r>
      <w:r w:rsidRPr="00615B9F">
        <w:rPr>
          <w:i w:val="0"/>
          <w:sz w:val="22"/>
        </w:rPr>
        <w:t xml:space="preserve"> - mieszanka mineralno-asfaltowa, w której kruszywo o uziarnieniu ciągłym lub nieciągłym tworzy strukturę wzajemnie klinującą się.</w:t>
      </w:r>
    </w:p>
    <w:p w14:paraId="6176A56B" w14:textId="77777777" w:rsidR="00C579B4" w:rsidRPr="00AA7273" w:rsidRDefault="00C579B4" w:rsidP="00C579B4">
      <w:pPr>
        <w:pStyle w:val="Tekstpodstawowy2"/>
        <w:spacing w:before="0" w:after="80"/>
        <w:rPr>
          <w:b w:val="0"/>
          <w:sz w:val="22"/>
        </w:rPr>
      </w:pPr>
      <w:r w:rsidRPr="00AA7273">
        <w:rPr>
          <w:sz w:val="22"/>
        </w:rPr>
        <w:t>1.4.7. Odnowa</w:t>
      </w:r>
      <w:r w:rsidRPr="00AA7273">
        <w:rPr>
          <w:b w:val="0"/>
          <w:sz w:val="22"/>
        </w:rPr>
        <w:t xml:space="preserve"> – mechaniczne ułożenie warstwy ścieralnej na szerokości, co najmniej jednego pasa ruchu,</w:t>
      </w:r>
    </w:p>
    <w:p w14:paraId="1FB4E685" w14:textId="77777777" w:rsidR="00C579B4" w:rsidRPr="00AA7273" w:rsidRDefault="00C579B4" w:rsidP="00C579B4">
      <w:pPr>
        <w:spacing w:after="80"/>
        <w:jc w:val="both"/>
        <w:rPr>
          <w:sz w:val="22"/>
        </w:rPr>
      </w:pPr>
      <w:r w:rsidRPr="00AA7273">
        <w:rPr>
          <w:b/>
          <w:sz w:val="22"/>
        </w:rPr>
        <w:t>1.4.8.</w:t>
      </w:r>
      <w:r w:rsidRPr="00AA7273">
        <w:rPr>
          <w:sz w:val="22"/>
        </w:rPr>
        <w:t xml:space="preserve"> </w:t>
      </w:r>
      <w:r w:rsidRPr="00AA7273">
        <w:rPr>
          <w:b/>
          <w:sz w:val="22"/>
        </w:rPr>
        <w:t>Recykling nawierzchni asfaltowej</w:t>
      </w:r>
      <w:r w:rsidRPr="00AA7273">
        <w:rPr>
          <w:sz w:val="22"/>
        </w:rPr>
        <w:t xml:space="preserve"> – powtórne użycie mieszanki mineralno-asfaltowej odzyskanej z nawierzchni</w:t>
      </w:r>
    </w:p>
    <w:p w14:paraId="79FC3E53" w14:textId="77777777" w:rsidR="00C579B4" w:rsidRPr="00AA7273" w:rsidRDefault="00C579B4" w:rsidP="00C579B4">
      <w:pPr>
        <w:spacing w:after="80"/>
        <w:jc w:val="both"/>
        <w:rPr>
          <w:sz w:val="22"/>
        </w:rPr>
      </w:pPr>
      <w:r w:rsidRPr="00AA7273">
        <w:rPr>
          <w:b/>
          <w:sz w:val="22"/>
        </w:rPr>
        <w:t>1.4.9.</w:t>
      </w:r>
      <w:r w:rsidRPr="00AA7273">
        <w:rPr>
          <w:sz w:val="22"/>
        </w:rPr>
        <w:t xml:space="preserve"> </w:t>
      </w:r>
      <w:r w:rsidRPr="00AA7273">
        <w:rPr>
          <w:b/>
          <w:sz w:val="22"/>
        </w:rPr>
        <w:t>Frezowanie nawierzchni asfaltowej na zimno</w:t>
      </w:r>
      <w:r w:rsidRPr="00AA7273">
        <w:rPr>
          <w:sz w:val="22"/>
        </w:rPr>
        <w:t xml:space="preserve"> – kontrolowany proces skrawania  górnej warstwy nawierzchni asfaltowej, bez jej ogrzania, na określoną głębokość, mająca na celu poprawienie równości poprzecznej i podłużnej jezdni lub usunięcia warstwy nawierzchni.</w:t>
      </w:r>
    </w:p>
    <w:p w14:paraId="5CEFF754" w14:textId="77777777" w:rsidR="00C579B4" w:rsidRPr="00AA7273" w:rsidRDefault="00C579B4" w:rsidP="00C579B4">
      <w:pPr>
        <w:spacing w:after="80"/>
        <w:jc w:val="both"/>
        <w:rPr>
          <w:sz w:val="22"/>
        </w:rPr>
      </w:pPr>
      <w:r w:rsidRPr="00AA7273">
        <w:rPr>
          <w:b/>
          <w:sz w:val="22"/>
        </w:rPr>
        <w:t>1.4.10. Frezowanie częściowe</w:t>
      </w:r>
      <w:r w:rsidRPr="00AA7273">
        <w:rPr>
          <w:sz w:val="22"/>
        </w:rPr>
        <w:t xml:space="preserve"> – ścięcie garbów nawierzchni do dna koleiny w celu poprawienia równości poprzecznej pasa ruchu.</w:t>
      </w:r>
    </w:p>
    <w:p w14:paraId="7CF0310C" w14:textId="77777777" w:rsidR="00C579B4" w:rsidRPr="00AA7273" w:rsidRDefault="00C579B4" w:rsidP="00C579B4">
      <w:pPr>
        <w:spacing w:after="80"/>
        <w:jc w:val="both"/>
        <w:rPr>
          <w:sz w:val="22"/>
        </w:rPr>
      </w:pPr>
      <w:r w:rsidRPr="00AA7273">
        <w:rPr>
          <w:b/>
          <w:sz w:val="22"/>
        </w:rPr>
        <w:t>1.4.11. Frezowanie płytkie</w:t>
      </w:r>
      <w:r w:rsidRPr="00AA7273">
        <w:rPr>
          <w:sz w:val="22"/>
        </w:rPr>
        <w:t xml:space="preserve"> – przypowierzchniowe ścięcie warstwy ścieralnej na całej szerokości jezdni lub pasa ruchu na głębokość do kilkunastu mm poniżej dna koleiny.</w:t>
      </w:r>
    </w:p>
    <w:p w14:paraId="259689E7" w14:textId="77777777" w:rsidR="00C579B4" w:rsidRPr="00AA7273" w:rsidRDefault="00C579B4" w:rsidP="00C579B4">
      <w:pPr>
        <w:spacing w:after="80"/>
        <w:jc w:val="both"/>
        <w:rPr>
          <w:sz w:val="22"/>
        </w:rPr>
      </w:pPr>
      <w:r w:rsidRPr="00AA7273">
        <w:rPr>
          <w:b/>
          <w:sz w:val="22"/>
        </w:rPr>
        <w:lastRenderedPageBreak/>
        <w:t xml:space="preserve">1.4.12. Frezowanie warstwowe </w:t>
      </w:r>
      <w:r w:rsidRPr="00AA7273">
        <w:rPr>
          <w:sz w:val="22"/>
        </w:rPr>
        <w:t>– całkowite usunięcie warstwy ścieralnej lub usunięcie warstwy ścieralnej i częściowe lub całkowite warstwy niżej leżącej</w:t>
      </w:r>
    </w:p>
    <w:p w14:paraId="1B35362A" w14:textId="77777777" w:rsidR="00C579B4" w:rsidRPr="00AA7273" w:rsidRDefault="00C579B4" w:rsidP="00C579B4">
      <w:pPr>
        <w:spacing w:after="80"/>
        <w:jc w:val="both"/>
        <w:rPr>
          <w:sz w:val="22"/>
        </w:rPr>
      </w:pPr>
      <w:r w:rsidRPr="00AA7273">
        <w:rPr>
          <w:b/>
          <w:sz w:val="22"/>
        </w:rPr>
        <w:t>1.4.13. Frezarka drogowa</w:t>
      </w:r>
      <w:r w:rsidRPr="00AA7273">
        <w:rPr>
          <w:sz w:val="22"/>
        </w:rPr>
        <w:t xml:space="preserve"> – maszyna do frezowania nawierzchni na zimno</w:t>
      </w:r>
    </w:p>
    <w:p w14:paraId="636BBB87" w14:textId="77777777" w:rsidR="00C579B4" w:rsidRDefault="00C579B4" w:rsidP="00C579B4">
      <w:pPr>
        <w:spacing w:after="80"/>
        <w:jc w:val="both"/>
        <w:rPr>
          <w:sz w:val="22"/>
        </w:rPr>
      </w:pPr>
      <w:r w:rsidRPr="00AA7273">
        <w:rPr>
          <w:b/>
          <w:sz w:val="22"/>
        </w:rPr>
        <w:t xml:space="preserve">1.4.15. Stabilizacja mechaniczna </w:t>
      </w:r>
      <w:r w:rsidRPr="00AA7273">
        <w:rPr>
          <w:sz w:val="22"/>
        </w:rPr>
        <w:t>– proces technologiczny, polegający na odpowiednim zagęszczeniu w optymalnej wilgotności kruszywa o właściwie dobranym uziarnieniu,</w:t>
      </w:r>
    </w:p>
    <w:p w14:paraId="370614D1" w14:textId="77777777" w:rsidR="00C579B4" w:rsidRPr="00615B9F" w:rsidRDefault="00C579B4" w:rsidP="00C579B4">
      <w:pPr>
        <w:spacing w:after="80"/>
        <w:jc w:val="both"/>
        <w:rPr>
          <w:sz w:val="22"/>
        </w:rPr>
      </w:pPr>
      <w:r w:rsidRPr="00615B9F">
        <w:rPr>
          <w:b/>
          <w:sz w:val="22"/>
        </w:rPr>
        <w:t>1.4.16.Projektowanie empiryczne mieszanki mineralno-asfaltowej</w:t>
      </w:r>
      <w:r w:rsidRPr="00615B9F">
        <w:rPr>
          <w:sz w:val="22"/>
        </w:rPr>
        <w:t xml:space="preserve"> – jest to projektowanie składu mieszanki mineralno-asfaltowej na podstawie wymagań empirycznych,</w:t>
      </w:r>
    </w:p>
    <w:p w14:paraId="7F59698B" w14:textId="77777777" w:rsidR="00C579B4" w:rsidRPr="00615B9F" w:rsidRDefault="00C579B4" w:rsidP="00C579B4">
      <w:pPr>
        <w:spacing w:after="80"/>
        <w:jc w:val="both"/>
        <w:rPr>
          <w:sz w:val="22"/>
        </w:rPr>
      </w:pPr>
      <w:r w:rsidRPr="00615B9F">
        <w:rPr>
          <w:b/>
          <w:sz w:val="22"/>
        </w:rPr>
        <w:t>1.4.17. Projektowanie funkcjonalne mieszanki mineralno-asfaltowej</w:t>
      </w:r>
      <w:r w:rsidRPr="00615B9F">
        <w:rPr>
          <w:sz w:val="22"/>
        </w:rPr>
        <w:t xml:space="preserve"> – jest to projektowanie składu mieszanki mineralno-asfaltowej na podstawie wymagań funkcjonalnych,</w:t>
      </w:r>
    </w:p>
    <w:p w14:paraId="2432EE9C" w14:textId="77777777" w:rsidR="00C579B4" w:rsidRPr="00615B9F" w:rsidRDefault="00C579B4" w:rsidP="00C579B4">
      <w:pPr>
        <w:spacing w:after="80"/>
        <w:jc w:val="both"/>
        <w:rPr>
          <w:sz w:val="22"/>
        </w:rPr>
      </w:pPr>
      <w:r w:rsidRPr="00615B9F">
        <w:rPr>
          <w:b/>
          <w:sz w:val="22"/>
        </w:rPr>
        <w:t>1.4.18.Wymagnanie funkcjonalne</w:t>
      </w:r>
      <w:r w:rsidRPr="00615B9F">
        <w:rPr>
          <w:sz w:val="22"/>
        </w:rPr>
        <w:t xml:space="preserve"> – jest to wymaganie dotyczące podstawowej właściwości materiałowej (np. sztywności lub zmęczenia), która charakteryzuje ten materiał i pozwala prognozować jego zachowanie podczas użytkowania.</w:t>
      </w:r>
    </w:p>
    <w:p w14:paraId="50F8ACEA" w14:textId="77777777" w:rsidR="00C579B4" w:rsidRPr="00615B9F" w:rsidRDefault="00C579B4" w:rsidP="00C579B4">
      <w:pPr>
        <w:spacing w:after="80"/>
        <w:jc w:val="both"/>
        <w:rPr>
          <w:sz w:val="22"/>
        </w:rPr>
      </w:pPr>
      <w:r w:rsidRPr="00615B9F">
        <w:rPr>
          <w:b/>
          <w:sz w:val="22"/>
        </w:rPr>
        <w:t>1.4.19.Kruszywo naturalne</w:t>
      </w:r>
      <w:r w:rsidRPr="00615B9F">
        <w:rPr>
          <w:sz w:val="22"/>
        </w:rPr>
        <w:t xml:space="preserv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łamane ze skał, kruszywo z nadziarna i otoczaków.</w:t>
      </w:r>
    </w:p>
    <w:p w14:paraId="6F0E6977" w14:textId="77777777" w:rsidR="00C579B4" w:rsidRPr="00615B9F" w:rsidRDefault="00C579B4" w:rsidP="00C579B4">
      <w:pPr>
        <w:spacing w:after="80"/>
        <w:jc w:val="both"/>
        <w:rPr>
          <w:sz w:val="22"/>
        </w:rPr>
      </w:pPr>
      <w:r w:rsidRPr="00615B9F">
        <w:rPr>
          <w:b/>
          <w:sz w:val="22"/>
        </w:rPr>
        <w:t>1.4.20.Kruszywo sztuczne</w:t>
      </w:r>
      <w:r w:rsidRPr="00615B9F">
        <w:rPr>
          <w:sz w:val="22"/>
        </w:rPr>
        <w:t xml:space="preserve"> – jest to kruszywo pochodzenia mineralnego, uzyskiwane w wyniku procesu przemysłowego obejmującego obróbkę termiczną lub inną modyfikację. Do kruszywa sztucznego zalicza się w szczególności kruszywo z żużli: wielkopiecowych, stalowniczych i pomiedziowych.</w:t>
      </w:r>
    </w:p>
    <w:p w14:paraId="16F0FFFB" w14:textId="77777777" w:rsidR="00C579B4" w:rsidRPr="00615B9F" w:rsidRDefault="00C579B4" w:rsidP="00C579B4">
      <w:pPr>
        <w:spacing w:after="80"/>
        <w:jc w:val="both"/>
        <w:rPr>
          <w:sz w:val="22"/>
        </w:rPr>
      </w:pPr>
      <w:r w:rsidRPr="00615B9F">
        <w:rPr>
          <w:b/>
          <w:sz w:val="22"/>
        </w:rPr>
        <w:t>1.4.21.Kruszywo z recyklingu</w:t>
      </w:r>
      <w:r w:rsidRPr="00615B9F">
        <w:rPr>
          <w:sz w:val="22"/>
        </w:rPr>
        <w:t xml:space="preserve"> – jest to kruszywo powstałe w wyniku przeróbki materiału zastosowanego uprzednio w budownictwie,</w:t>
      </w:r>
    </w:p>
    <w:p w14:paraId="3698FC80" w14:textId="77777777" w:rsidR="00C579B4" w:rsidRPr="00615B9F" w:rsidRDefault="00C579B4" w:rsidP="00C579B4">
      <w:pPr>
        <w:spacing w:after="80"/>
        <w:jc w:val="both"/>
        <w:rPr>
          <w:sz w:val="22"/>
        </w:rPr>
      </w:pPr>
      <w:r w:rsidRPr="00615B9F">
        <w:rPr>
          <w:b/>
          <w:sz w:val="22"/>
        </w:rPr>
        <w:t>1.4.22.Kruszywo grube</w:t>
      </w:r>
      <w:r w:rsidRPr="00615B9F">
        <w:rPr>
          <w:sz w:val="22"/>
        </w:rPr>
        <w:t xml:space="preserve"> – jest to kruszywo z ziaren o wymiarze: D ≤ 45mm oraz d &gt; 2mm,</w:t>
      </w:r>
    </w:p>
    <w:p w14:paraId="261B9CCF" w14:textId="77777777" w:rsidR="00C579B4" w:rsidRPr="00615B9F" w:rsidRDefault="00C579B4" w:rsidP="00C579B4">
      <w:pPr>
        <w:spacing w:after="80"/>
        <w:jc w:val="both"/>
        <w:rPr>
          <w:sz w:val="22"/>
        </w:rPr>
      </w:pPr>
      <w:r w:rsidRPr="00615B9F">
        <w:rPr>
          <w:b/>
          <w:sz w:val="22"/>
        </w:rPr>
        <w:t>1.4.23.Kruszywo drobne -</w:t>
      </w:r>
      <w:r w:rsidRPr="00615B9F">
        <w:rPr>
          <w:sz w:val="22"/>
        </w:rPr>
        <w:t xml:space="preserve"> jest to kruszywo z ziaren o wymiarze: D ≤  2mm, którego większa część pozostaje na sicie 0,063mm. Kruszywo drobne może powstać w wyniku kruszenia lub naturalnego rozdrobnienia skały albo żwiru lub przetworzenia kruszywa sztucznego.</w:t>
      </w:r>
    </w:p>
    <w:p w14:paraId="0C5B70AB" w14:textId="77777777" w:rsidR="00C579B4" w:rsidRPr="00615B9F" w:rsidRDefault="00C579B4" w:rsidP="00C579B4">
      <w:pPr>
        <w:spacing w:after="80"/>
        <w:jc w:val="both"/>
        <w:rPr>
          <w:sz w:val="22"/>
        </w:rPr>
      </w:pPr>
      <w:r w:rsidRPr="00615B9F">
        <w:rPr>
          <w:b/>
          <w:sz w:val="22"/>
        </w:rPr>
        <w:t>1.4.24.Wypełniacz</w:t>
      </w:r>
      <w:r w:rsidRPr="00615B9F">
        <w:rPr>
          <w:sz w:val="22"/>
        </w:rPr>
        <w:t xml:space="preserve"> – jest to kruszywo, którego większa część przechodzi przez sito </w:t>
      </w:r>
      <w:smartTag w:uri="urn:schemas-microsoft-com:office:smarttags" w:element="metricconverter">
        <w:smartTagPr>
          <w:attr w:name="ProductID" w:val="0,063 mm"/>
        </w:smartTagPr>
        <w:r w:rsidRPr="00615B9F">
          <w:rPr>
            <w:sz w:val="22"/>
          </w:rPr>
          <w:t>0,063 mm</w:t>
        </w:r>
      </w:smartTag>
      <w:r w:rsidRPr="00615B9F">
        <w:rPr>
          <w:sz w:val="22"/>
        </w:rPr>
        <w:t>,</w:t>
      </w:r>
    </w:p>
    <w:p w14:paraId="2AFDFDD4" w14:textId="77777777" w:rsidR="00C579B4" w:rsidRPr="00AA7273" w:rsidRDefault="00C579B4" w:rsidP="00C579B4">
      <w:pPr>
        <w:spacing w:after="80"/>
        <w:jc w:val="both"/>
        <w:rPr>
          <w:sz w:val="22"/>
        </w:rPr>
      </w:pPr>
      <w:r w:rsidRPr="00AA7273">
        <w:rPr>
          <w:b/>
          <w:sz w:val="22"/>
        </w:rPr>
        <w:t>1.4.</w:t>
      </w:r>
      <w:r>
        <w:rPr>
          <w:b/>
          <w:sz w:val="22"/>
        </w:rPr>
        <w:t>25</w:t>
      </w:r>
      <w:r w:rsidRPr="00AA7273">
        <w:rPr>
          <w:b/>
          <w:sz w:val="22"/>
        </w:rPr>
        <w:t>. Pozostałe określenia podstawowe</w:t>
      </w:r>
      <w:r w:rsidRPr="00AA7273">
        <w:rPr>
          <w:sz w:val="22"/>
        </w:rPr>
        <w:t xml:space="preserve"> są zgodne z obowiązującymi odpowiednimi polskimi normami i z definicjami podanymi w ST D-00.00.00 „Wymagania ogólne” pkt. 1.4.</w:t>
      </w:r>
    </w:p>
    <w:p w14:paraId="6CFF8036" w14:textId="77777777" w:rsidR="00C579B4" w:rsidRPr="001A338A" w:rsidRDefault="00C579B4" w:rsidP="00C579B4">
      <w:pPr>
        <w:jc w:val="both"/>
        <w:rPr>
          <w:b/>
          <w:sz w:val="16"/>
          <w:szCs w:val="16"/>
        </w:rPr>
      </w:pPr>
    </w:p>
    <w:p w14:paraId="20E67B6D" w14:textId="77777777" w:rsidR="00C579B4" w:rsidRPr="00AA7273" w:rsidRDefault="00C579B4" w:rsidP="00C579B4">
      <w:pPr>
        <w:jc w:val="both"/>
        <w:rPr>
          <w:b/>
          <w:sz w:val="22"/>
        </w:rPr>
      </w:pPr>
      <w:r w:rsidRPr="00AA7273">
        <w:rPr>
          <w:b/>
          <w:sz w:val="22"/>
        </w:rPr>
        <w:t>1.5. Ogólne wymagania dotyczące robót</w:t>
      </w:r>
    </w:p>
    <w:p w14:paraId="4519B5FA" w14:textId="77777777" w:rsidR="00C579B4" w:rsidRPr="00AA7273" w:rsidRDefault="00C579B4" w:rsidP="00C579B4">
      <w:pPr>
        <w:jc w:val="both"/>
        <w:rPr>
          <w:sz w:val="22"/>
        </w:rPr>
      </w:pPr>
      <w:r w:rsidRPr="00AA7273">
        <w:rPr>
          <w:sz w:val="22"/>
        </w:rPr>
        <w:t>Ogólne wymagania dotyczące robót podano w ST D-00.00.00 „Wymagania ogólne” pkt. 1.5.</w:t>
      </w:r>
    </w:p>
    <w:p w14:paraId="06670633" w14:textId="77777777" w:rsidR="00C579B4" w:rsidRPr="001A338A" w:rsidRDefault="00C579B4" w:rsidP="00C579B4">
      <w:pPr>
        <w:ind w:left="420"/>
        <w:jc w:val="both"/>
        <w:rPr>
          <w:sz w:val="16"/>
          <w:szCs w:val="16"/>
        </w:rPr>
      </w:pPr>
    </w:p>
    <w:p w14:paraId="396585DB" w14:textId="77777777" w:rsidR="00C579B4" w:rsidRPr="00AA7273" w:rsidRDefault="00C579B4" w:rsidP="00C579B4">
      <w:pPr>
        <w:numPr>
          <w:ilvl w:val="0"/>
          <w:numId w:val="3"/>
        </w:numPr>
        <w:jc w:val="both"/>
        <w:rPr>
          <w:b/>
          <w:sz w:val="22"/>
        </w:rPr>
      </w:pPr>
      <w:r w:rsidRPr="00AA7273">
        <w:rPr>
          <w:b/>
          <w:sz w:val="22"/>
        </w:rPr>
        <w:t>MATERIAŁY</w:t>
      </w:r>
    </w:p>
    <w:p w14:paraId="06CCE64C" w14:textId="77777777" w:rsidR="00C579B4" w:rsidRPr="001A338A" w:rsidRDefault="00C579B4" w:rsidP="00C579B4">
      <w:pPr>
        <w:jc w:val="both"/>
        <w:rPr>
          <w:b/>
          <w:sz w:val="16"/>
          <w:szCs w:val="16"/>
        </w:rPr>
      </w:pPr>
    </w:p>
    <w:p w14:paraId="7DABACE0" w14:textId="77777777" w:rsidR="00C579B4" w:rsidRPr="00AA7273" w:rsidRDefault="00C579B4" w:rsidP="00C579B4">
      <w:pPr>
        <w:numPr>
          <w:ilvl w:val="1"/>
          <w:numId w:val="3"/>
        </w:numPr>
        <w:jc w:val="both"/>
        <w:rPr>
          <w:b/>
          <w:sz w:val="22"/>
        </w:rPr>
      </w:pPr>
      <w:r w:rsidRPr="00AA7273">
        <w:rPr>
          <w:b/>
          <w:sz w:val="22"/>
        </w:rPr>
        <w:t>Ogólne wymagania dotyczące materiałów.</w:t>
      </w:r>
    </w:p>
    <w:p w14:paraId="3E140137" w14:textId="77777777" w:rsidR="00C579B4" w:rsidRPr="00AA7273" w:rsidRDefault="00C579B4" w:rsidP="00C579B4">
      <w:pPr>
        <w:pStyle w:val="Nagwek3"/>
        <w:jc w:val="both"/>
        <w:rPr>
          <w:i w:val="0"/>
          <w:sz w:val="22"/>
        </w:rPr>
      </w:pPr>
      <w:r w:rsidRPr="00AA7273">
        <w:rPr>
          <w:i w:val="0"/>
          <w:sz w:val="22"/>
        </w:rPr>
        <w:t>Ogólne wymagania dotyczące materiałów są przedstawione w p-</w:t>
      </w:r>
      <w:proofErr w:type="spellStart"/>
      <w:r w:rsidRPr="00AA7273">
        <w:rPr>
          <w:i w:val="0"/>
          <w:sz w:val="22"/>
        </w:rPr>
        <w:t>kcie</w:t>
      </w:r>
      <w:proofErr w:type="spellEnd"/>
      <w:r w:rsidRPr="00AA7273">
        <w:rPr>
          <w:i w:val="0"/>
          <w:sz w:val="22"/>
        </w:rPr>
        <w:t xml:space="preserve"> 2 OST  D-M-00.00.00 „Wymagania ogólne”</w:t>
      </w:r>
    </w:p>
    <w:p w14:paraId="207F6DEE" w14:textId="77777777" w:rsidR="00C579B4" w:rsidRPr="001A338A" w:rsidRDefault="00C579B4" w:rsidP="00C579B4">
      <w:pPr>
        <w:jc w:val="both"/>
        <w:rPr>
          <w:sz w:val="16"/>
          <w:szCs w:val="16"/>
        </w:rPr>
      </w:pPr>
    </w:p>
    <w:p w14:paraId="53A8F9DC" w14:textId="77777777" w:rsidR="00C579B4" w:rsidRPr="00AA7273" w:rsidRDefault="00C579B4" w:rsidP="00C579B4">
      <w:pPr>
        <w:numPr>
          <w:ilvl w:val="1"/>
          <w:numId w:val="3"/>
        </w:numPr>
        <w:jc w:val="both"/>
        <w:rPr>
          <w:sz w:val="22"/>
        </w:rPr>
      </w:pPr>
      <w:r w:rsidRPr="00AA7273">
        <w:rPr>
          <w:b/>
          <w:sz w:val="22"/>
        </w:rPr>
        <w:t>Rodzaje materiałów do wykonania remontów nawierzchni bitumicznych</w:t>
      </w:r>
    </w:p>
    <w:p w14:paraId="148641D2" w14:textId="77777777" w:rsidR="00C579B4" w:rsidRPr="00AA7273" w:rsidRDefault="00C579B4" w:rsidP="00C579B4">
      <w:pPr>
        <w:jc w:val="both"/>
        <w:rPr>
          <w:sz w:val="22"/>
        </w:rPr>
      </w:pPr>
      <w:r w:rsidRPr="00AA7273">
        <w:rPr>
          <w:sz w:val="22"/>
        </w:rPr>
        <w:t>W zależności od wielkości i rodzaju uszkodzeń nawierzchni powinny być stosowane odpowiednie materiały i technologie usuwania tych uszkodzeń.</w:t>
      </w:r>
    </w:p>
    <w:p w14:paraId="7D97C10B" w14:textId="77777777" w:rsidR="00C579B4" w:rsidRPr="00AA7273" w:rsidRDefault="00C579B4" w:rsidP="00C579B4">
      <w:pPr>
        <w:jc w:val="both"/>
        <w:rPr>
          <w:b/>
          <w:sz w:val="22"/>
        </w:rPr>
      </w:pPr>
      <w:r w:rsidRPr="00AA7273">
        <w:rPr>
          <w:sz w:val="22"/>
        </w:rPr>
        <w:t>Do remontu cząstkowego w-w bitumicznych n</w:t>
      </w:r>
      <w:r w:rsidR="008E20BD">
        <w:rPr>
          <w:sz w:val="22"/>
        </w:rPr>
        <w:t>awierzchni jezdni dróg wojewódzkich</w:t>
      </w:r>
      <w:r w:rsidRPr="00AA7273">
        <w:rPr>
          <w:sz w:val="22"/>
        </w:rPr>
        <w:t xml:space="preserve"> zastosowano </w:t>
      </w:r>
      <w:r w:rsidRPr="00AA7273">
        <w:rPr>
          <w:b/>
          <w:sz w:val="22"/>
        </w:rPr>
        <w:t>beton asfaltowy wytwarzany i wbudowywany na gorąco dla kategorii ruchu KR3 do KR6.</w:t>
      </w:r>
    </w:p>
    <w:p w14:paraId="41D5C632" w14:textId="77777777" w:rsidR="00C579B4" w:rsidRPr="00AA7273" w:rsidRDefault="00C579B4" w:rsidP="00C579B4">
      <w:pPr>
        <w:jc w:val="both"/>
        <w:rPr>
          <w:b/>
          <w:sz w:val="22"/>
        </w:rPr>
      </w:pPr>
      <w:r w:rsidRPr="00AA7273">
        <w:rPr>
          <w:sz w:val="22"/>
        </w:rPr>
        <w:t xml:space="preserve">W okresie  przerw w produkcji mas na gorąco w </w:t>
      </w:r>
      <w:proofErr w:type="spellStart"/>
      <w:r w:rsidRPr="00AA7273">
        <w:rPr>
          <w:sz w:val="22"/>
        </w:rPr>
        <w:t>otaczarniach</w:t>
      </w:r>
      <w:proofErr w:type="spellEnd"/>
      <w:r w:rsidRPr="00AA7273">
        <w:rPr>
          <w:sz w:val="22"/>
        </w:rPr>
        <w:t xml:space="preserve"> stacjonarnych ( I </w:t>
      </w:r>
      <w:proofErr w:type="spellStart"/>
      <w:r w:rsidRPr="00AA7273">
        <w:rPr>
          <w:sz w:val="22"/>
        </w:rPr>
        <w:t>i</w:t>
      </w:r>
      <w:proofErr w:type="spellEnd"/>
      <w:r w:rsidRPr="00AA7273">
        <w:rPr>
          <w:sz w:val="22"/>
        </w:rPr>
        <w:t xml:space="preserve"> IV kwartał) za zgodą Inżyniera dopuszcza się wykonanie remontów cząstkowych nawierzchni przy użyciu mas na zimno oraz wytworzonych w „</w:t>
      </w:r>
      <w:proofErr w:type="spellStart"/>
      <w:r w:rsidRPr="00AA7273">
        <w:rPr>
          <w:sz w:val="22"/>
        </w:rPr>
        <w:t>recyklerach</w:t>
      </w:r>
      <w:proofErr w:type="spellEnd"/>
      <w:r w:rsidRPr="00AA7273">
        <w:rPr>
          <w:sz w:val="22"/>
        </w:rPr>
        <w:t>”</w:t>
      </w:r>
      <w:r w:rsidR="008E20BD">
        <w:rPr>
          <w:sz w:val="22"/>
        </w:rPr>
        <w:t xml:space="preserve"> w cenie jak dla remontów betonem asfaltowym.</w:t>
      </w:r>
    </w:p>
    <w:p w14:paraId="4121481A" w14:textId="77777777" w:rsidR="00C579B4" w:rsidRPr="001A338A" w:rsidRDefault="00C579B4" w:rsidP="00C579B4">
      <w:pPr>
        <w:jc w:val="both"/>
        <w:rPr>
          <w:b/>
          <w:sz w:val="16"/>
          <w:szCs w:val="16"/>
        </w:rPr>
      </w:pPr>
    </w:p>
    <w:p w14:paraId="34D7E26A" w14:textId="77777777" w:rsidR="00C579B4" w:rsidRPr="00AA7273" w:rsidRDefault="00C579B4" w:rsidP="00C579B4">
      <w:pPr>
        <w:jc w:val="both"/>
        <w:rPr>
          <w:b/>
          <w:sz w:val="22"/>
        </w:rPr>
      </w:pPr>
      <w:r w:rsidRPr="00AA7273">
        <w:rPr>
          <w:b/>
          <w:sz w:val="22"/>
        </w:rPr>
        <w:t>2.3.  Beton asfaltowy</w:t>
      </w:r>
    </w:p>
    <w:p w14:paraId="5915D599" w14:textId="77777777" w:rsidR="00C579B4" w:rsidRPr="00615B9F" w:rsidRDefault="00C579B4" w:rsidP="00C579B4">
      <w:pPr>
        <w:pStyle w:val="Tekstpodstawowywcity2"/>
        <w:spacing w:after="80"/>
        <w:ind w:firstLine="0"/>
        <w:jc w:val="both"/>
        <w:rPr>
          <w:b w:val="0"/>
          <w:i w:val="0"/>
          <w:sz w:val="22"/>
        </w:rPr>
      </w:pPr>
      <w:r w:rsidRPr="00615B9F">
        <w:rPr>
          <w:b w:val="0"/>
          <w:i w:val="0"/>
          <w:sz w:val="22"/>
        </w:rPr>
        <w:t>Beton asfaltowy powinien mieć uziarnienie dostosowane do głębokości uszkodzenia (po jego oczyszczeniu z luźnych cząstek nawierzchni i zanieczyszczeń obcych), przy czym największe ziarna w mieszance betonu asfaltowego powinny się mieścić w przedziale 1/3 – 1/4 głębokości uszkodzenia do 80mm. Przy głębszych uszkodzeniach należy zastosować odpowiednio dwie lub trzy warstwy betonu asfaltowego wbudowane oddzielnie o dobranym uziarnieniu.</w:t>
      </w:r>
    </w:p>
    <w:p w14:paraId="35B0274C" w14:textId="77777777" w:rsidR="00C579B4" w:rsidRPr="00AA7273" w:rsidRDefault="00C579B4" w:rsidP="00C579B4">
      <w:pPr>
        <w:pStyle w:val="Nagwek2"/>
        <w:rPr>
          <w:b/>
          <w:sz w:val="22"/>
          <w:szCs w:val="24"/>
        </w:rPr>
      </w:pPr>
      <w:r w:rsidRPr="00AA7273">
        <w:rPr>
          <w:b/>
          <w:sz w:val="22"/>
          <w:szCs w:val="24"/>
        </w:rPr>
        <w:lastRenderedPageBreak/>
        <w:t>Projektowanie składu betonu asfaltowego</w:t>
      </w:r>
    </w:p>
    <w:p w14:paraId="41E06AD9" w14:textId="77777777" w:rsidR="00C579B4" w:rsidRDefault="00C579B4" w:rsidP="00C579B4">
      <w:pPr>
        <w:pStyle w:val="tekstost"/>
        <w:spacing w:after="80"/>
        <w:rPr>
          <w:sz w:val="22"/>
          <w:szCs w:val="24"/>
        </w:rPr>
      </w:pPr>
      <w:r w:rsidRPr="00AA7273">
        <w:rPr>
          <w:sz w:val="22"/>
          <w:szCs w:val="24"/>
        </w:rPr>
        <w:t xml:space="preserve">Przed przystąpieniem do robót, w terminie uzgodnionym z Inżynierem, Wykonawca winien opracować na własny koszt receptę na beton asfaltowy przez dowolną jednostkę laboratoryjną posiadającą uprawnienia w tym zakresie. Zamawiający może </w:t>
      </w:r>
      <w:r w:rsidR="00BB24E4">
        <w:rPr>
          <w:sz w:val="22"/>
          <w:szCs w:val="24"/>
        </w:rPr>
        <w:t>zlecić weryfikację recepty</w:t>
      </w:r>
      <w:r>
        <w:rPr>
          <w:sz w:val="22"/>
          <w:szCs w:val="24"/>
        </w:rPr>
        <w:t xml:space="preserve"> własne</w:t>
      </w:r>
      <w:r w:rsidR="00BB24E4">
        <w:rPr>
          <w:sz w:val="22"/>
          <w:szCs w:val="24"/>
        </w:rPr>
        <w:t>mu</w:t>
      </w:r>
      <w:r w:rsidRPr="00AA7273">
        <w:rPr>
          <w:sz w:val="22"/>
          <w:szCs w:val="24"/>
        </w:rPr>
        <w:t xml:space="preserve"> Laboratori</w:t>
      </w:r>
      <w:r w:rsidR="00BB24E4">
        <w:rPr>
          <w:sz w:val="22"/>
          <w:szCs w:val="24"/>
        </w:rPr>
        <w:t>um Drogowemu</w:t>
      </w:r>
      <w:r w:rsidRPr="00AA7273">
        <w:rPr>
          <w:sz w:val="22"/>
          <w:szCs w:val="24"/>
        </w:rPr>
        <w:t>. W przypadku stwierdzenia niezgodności recepty z ST koszty weryfikacji i wykonania nowej recepty ponosi Wykonawca.</w:t>
      </w:r>
    </w:p>
    <w:p w14:paraId="596FD14F" w14:textId="77777777" w:rsidR="00C579B4" w:rsidRPr="00F143D2" w:rsidRDefault="00C579B4" w:rsidP="00C579B4">
      <w:pPr>
        <w:pStyle w:val="tekstost"/>
        <w:rPr>
          <w:sz w:val="16"/>
          <w:szCs w:val="16"/>
        </w:rPr>
      </w:pPr>
    </w:p>
    <w:p w14:paraId="31BDB2AB" w14:textId="77777777" w:rsidR="00C579B4" w:rsidRPr="00615B9F" w:rsidRDefault="00C579B4" w:rsidP="00C579B4">
      <w:pPr>
        <w:pStyle w:val="Nagwek2"/>
        <w:keepNext w:val="0"/>
        <w:widowControl w:val="0"/>
        <w:rPr>
          <w:b/>
          <w:sz w:val="22"/>
          <w:szCs w:val="24"/>
        </w:rPr>
      </w:pPr>
      <w:r w:rsidRPr="00615B9F">
        <w:rPr>
          <w:b/>
          <w:sz w:val="22"/>
          <w:szCs w:val="24"/>
        </w:rPr>
        <w:t xml:space="preserve">2.3.1 Kruszywo </w:t>
      </w:r>
    </w:p>
    <w:p w14:paraId="557C2455" w14:textId="77777777" w:rsidR="00C579B4" w:rsidRPr="00615B9F" w:rsidRDefault="00C579B4" w:rsidP="00C579B4">
      <w:pPr>
        <w:pStyle w:val="Style47"/>
        <w:widowControl/>
        <w:spacing w:line="283" w:lineRule="exact"/>
        <w:jc w:val="left"/>
        <w:rPr>
          <w:rStyle w:val="FontStyle281"/>
        </w:rPr>
      </w:pPr>
      <w:r w:rsidRPr="00615B9F">
        <w:rPr>
          <w:rStyle w:val="FontStyle281"/>
        </w:rPr>
        <w:t>Kruszywo do mieszanek mineralno-asfaltowych do nawierzchni drogowych powinno spełniać wymagania podane w WT-1 Kruszywa 20</w:t>
      </w:r>
      <w:r w:rsidR="00900329">
        <w:rPr>
          <w:rStyle w:val="FontStyle281"/>
        </w:rPr>
        <w:t xml:space="preserve">10 </w:t>
      </w:r>
      <w:r w:rsidRPr="00615B9F">
        <w:rPr>
          <w:rStyle w:val="FontStyle281"/>
        </w:rPr>
        <w:t>:</w:t>
      </w:r>
    </w:p>
    <w:p w14:paraId="168AC565" w14:textId="77777777" w:rsidR="00C579B4" w:rsidRPr="009B03B8" w:rsidRDefault="00C579B4" w:rsidP="00C579B4">
      <w:pPr>
        <w:pStyle w:val="Style13"/>
        <w:widowControl/>
        <w:ind w:left="625"/>
        <w:rPr>
          <w:rFonts w:ascii="Times New Roman" w:hAnsi="Times New Roman"/>
          <w:b/>
          <w:bCs/>
          <w:sz w:val="22"/>
          <w:szCs w:val="22"/>
        </w:rPr>
      </w:pPr>
      <w:r w:rsidRPr="00615B9F">
        <w:rPr>
          <w:rStyle w:val="FontStyle97"/>
          <w:rFonts w:ascii="Times New Roman" w:hAnsi="Times New Roman"/>
          <w:sz w:val="22"/>
          <w:szCs w:val="22"/>
        </w:rPr>
        <w:t xml:space="preserve">2.3.1.1 </w:t>
      </w:r>
      <w:r w:rsidRPr="009B03B8">
        <w:rPr>
          <w:rStyle w:val="FontStyle97"/>
          <w:rFonts w:ascii="Times New Roman" w:hAnsi="Times New Roman"/>
          <w:sz w:val="22"/>
          <w:szCs w:val="22"/>
        </w:rPr>
        <w:t>Kruszywo do</w:t>
      </w:r>
      <w:r w:rsidRPr="009B03B8">
        <w:rPr>
          <w:rStyle w:val="FontStyle97"/>
          <w:rFonts w:ascii="Times New Roman" w:hAnsi="Times New Roman"/>
          <w:b w:val="0"/>
          <w:sz w:val="22"/>
          <w:szCs w:val="22"/>
        </w:rPr>
        <w:t xml:space="preserve"> </w:t>
      </w:r>
      <w:r w:rsidRPr="009B03B8">
        <w:rPr>
          <w:rFonts w:ascii="Times New Roman" w:hAnsi="Times New Roman"/>
          <w:b/>
          <w:sz w:val="22"/>
          <w:szCs w:val="22"/>
        </w:rPr>
        <w:t>warstwy wiążącej, wyrównawczej i ścieralnej</w:t>
      </w:r>
    </w:p>
    <w:p w14:paraId="64C37879" w14:textId="77777777" w:rsidR="00C579B4" w:rsidRPr="001A338A" w:rsidRDefault="00C579B4" w:rsidP="00C579B4">
      <w:pPr>
        <w:widowControl w:val="0"/>
        <w:jc w:val="both"/>
        <w:rPr>
          <w:sz w:val="22"/>
        </w:rPr>
      </w:pPr>
      <w:r w:rsidRPr="001A338A">
        <w:rPr>
          <w:sz w:val="22"/>
        </w:rPr>
        <w:t xml:space="preserve">Do betonu asfaltowego do warstw wiążącej, wyrównawczej i ścieralnej wytwarzanego i wbudowywanego na gorąco stosuje się </w:t>
      </w:r>
      <w:r w:rsidRPr="001A338A">
        <w:rPr>
          <w:sz w:val="22"/>
          <w:u w:val="single"/>
        </w:rPr>
        <w:t>kruszywa naturalne wg PN-EN 13043:2004</w:t>
      </w:r>
      <w:r w:rsidRPr="001A338A">
        <w:rPr>
          <w:sz w:val="22"/>
        </w:rPr>
        <w:t>, spełniające wymagania ujęte w Wymaganiach Technicznych „WT-1 Kruszywa do mieszanek mineralno-asfaltowych i powierzchniowych utrw</w:t>
      </w:r>
      <w:r w:rsidR="00626E5B">
        <w:rPr>
          <w:sz w:val="22"/>
        </w:rPr>
        <w:t>aleń na drogach publicznych 2010</w:t>
      </w:r>
      <w:r w:rsidRPr="001A338A">
        <w:rPr>
          <w:sz w:val="22"/>
        </w:rPr>
        <w:t>”, w proporcjach i parametrach jakościowych zależnych od rodzaju warstwy nawierzchni na jaką jest przeznaczone dana mieszanka.</w:t>
      </w:r>
    </w:p>
    <w:p w14:paraId="39F1B06B" w14:textId="77777777" w:rsidR="00C579B4" w:rsidRPr="001A338A" w:rsidRDefault="00C579B4" w:rsidP="00C579B4">
      <w:pPr>
        <w:widowControl w:val="0"/>
        <w:jc w:val="both"/>
        <w:rPr>
          <w:sz w:val="22"/>
        </w:rPr>
      </w:pPr>
      <w:r w:rsidRPr="001A338A">
        <w:rPr>
          <w:sz w:val="22"/>
        </w:rPr>
        <w:t xml:space="preserve">Stosowane kruszywa do warstw wiążącej i ścieralnej muszą spełniać wymagania zawarte w tablicach od </w:t>
      </w:r>
      <w:r>
        <w:rPr>
          <w:sz w:val="22"/>
        </w:rPr>
        <w:t>1</w:t>
      </w:r>
      <w:r w:rsidRPr="001A338A">
        <w:rPr>
          <w:sz w:val="22"/>
        </w:rPr>
        <w:t xml:space="preserve"> do </w:t>
      </w:r>
      <w:r>
        <w:rPr>
          <w:sz w:val="22"/>
        </w:rPr>
        <w:t>4</w:t>
      </w:r>
      <w:r w:rsidRPr="001A338A">
        <w:rPr>
          <w:sz w:val="22"/>
        </w:rPr>
        <w:t>.</w:t>
      </w:r>
    </w:p>
    <w:p w14:paraId="0809D962" w14:textId="77777777" w:rsidR="00C579B4" w:rsidRPr="001A338A" w:rsidRDefault="00C579B4" w:rsidP="00C579B4">
      <w:pPr>
        <w:widowControl w:val="0"/>
        <w:jc w:val="both"/>
        <w:rPr>
          <w:sz w:val="22"/>
        </w:rPr>
      </w:pPr>
      <w:r w:rsidRPr="001A338A">
        <w:rPr>
          <w:sz w:val="22"/>
        </w:rPr>
        <w:t>Poszczególne grupy, podgrupy i asortymenty kruszyw powinny pochodzić z jednego źródła.</w:t>
      </w:r>
    </w:p>
    <w:p w14:paraId="7CE53647" w14:textId="77777777" w:rsidR="00C579B4" w:rsidRPr="001A338A" w:rsidRDefault="00C579B4" w:rsidP="00C579B4">
      <w:pPr>
        <w:widowControl w:val="0"/>
        <w:spacing w:after="120"/>
        <w:jc w:val="both"/>
        <w:rPr>
          <w:sz w:val="20"/>
          <w:szCs w:val="20"/>
        </w:rPr>
      </w:pPr>
      <w:r w:rsidRPr="001A338A">
        <w:rPr>
          <w:b/>
          <w:sz w:val="20"/>
          <w:szCs w:val="20"/>
        </w:rPr>
        <w:t xml:space="preserve">Tablica </w:t>
      </w:r>
      <w:r>
        <w:rPr>
          <w:b/>
          <w:sz w:val="20"/>
          <w:szCs w:val="20"/>
        </w:rPr>
        <w:t>1</w:t>
      </w:r>
      <w:r w:rsidRPr="001A338A">
        <w:rPr>
          <w:b/>
          <w:sz w:val="20"/>
          <w:szCs w:val="20"/>
        </w:rPr>
        <w:t>. Wymagane właściwości dla kruszywa grubego do warstwy wiążącej i wyrównawczej z betonu asfaltowego</w:t>
      </w:r>
    </w:p>
    <w:tbl>
      <w:tblPr>
        <w:tblW w:w="9593"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667"/>
        <w:gridCol w:w="5673"/>
        <w:gridCol w:w="1598"/>
        <w:gridCol w:w="1655"/>
      </w:tblGrid>
      <w:tr w:rsidR="00041D29" w:rsidRPr="00961E40" w14:paraId="7AFFD452" w14:textId="77777777" w:rsidTr="00041D29">
        <w:trPr>
          <w:trHeight w:val="107"/>
        </w:trPr>
        <w:tc>
          <w:tcPr>
            <w:tcW w:w="667" w:type="dxa"/>
            <w:vMerge w:val="restart"/>
            <w:tcBorders>
              <w:top w:val="single" w:sz="4" w:space="0" w:color="auto"/>
              <w:left w:val="single" w:sz="4" w:space="0" w:color="auto"/>
              <w:bottom w:val="single" w:sz="12" w:space="0" w:color="000000"/>
            </w:tcBorders>
            <w:shd w:val="clear" w:color="auto" w:fill="auto"/>
            <w:vAlign w:val="center"/>
          </w:tcPr>
          <w:p w14:paraId="00602C0C" w14:textId="77777777" w:rsidR="00B0107A" w:rsidRPr="00961E40" w:rsidRDefault="00B0107A" w:rsidP="00B57935">
            <w:pPr>
              <w:widowControl w:val="0"/>
              <w:jc w:val="center"/>
              <w:rPr>
                <w:b/>
                <w:sz w:val="16"/>
                <w:szCs w:val="16"/>
              </w:rPr>
            </w:pPr>
            <w:r w:rsidRPr="00961E40">
              <w:rPr>
                <w:b/>
                <w:sz w:val="16"/>
                <w:szCs w:val="16"/>
              </w:rPr>
              <w:t>L.p.</w:t>
            </w:r>
          </w:p>
        </w:tc>
        <w:tc>
          <w:tcPr>
            <w:tcW w:w="5673" w:type="dxa"/>
            <w:vMerge w:val="restart"/>
            <w:tcBorders>
              <w:top w:val="single" w:sz="4" w:space="0" w:color="auto"/>
              <w:bottom w:val="single" w:sz="12" w:space="0" w:color="000000"/>
            </w:tcBorders>
            <w:shd w:val="clear" w:color="auto" w:fill="auto"/>
            <w:vAlign w:val="center"/>
          </w:tcPr>
          <w:p w14:paraId="04866B5B" w14:textId="77777777" w:rsidR="00B0107A" w:rsidRPr="00961E40" w:rsidRDefault="00B0107A" w:rsidP="00B57935">
            <w:pPr>
              <w:widowControl w:val="0"/>
              <w:jc w:val="center"/>
              <w:rPr>
                <w:b/>
                <w:sz w:val="18"/>
                <w:szCs w:val="18"/>
              </w:rPr>
            </w:pPr>
            <w:r w:rsidRPr="00961E40">
              <w:rPr>
                <w:b/>
                <w:sz w:val="18"/>
                <w:szCs w:val="18"/>
              </w:rPr>
              <w:t>Właściwości kruszywa</w:t>
            </w:r>
          </w:p>
        </w:tc>
        <w:tc>
          <w:tcPr>
            <w:tcW w:w="3253" w:type="dxa"/>
            <w:gridSpan w:val="2"/>
            <w:tcBorders>
              <w:top w:val="single" w:sz="4" w:space="0" w:color="auto"/>
              <w:bottom w:val="single" w:sz="4" w:space="0" w:color="auto"/>
              <w:right w:val="single" w:sz="4" w:space="0" w:color="auto"/>
            </w:tcBorders>
            <w:shd w:val="clear" w:color="auto" w:fill="auto"/>
            <w:vAlign w:val="center"/>
          </w:tcPr>
          <w:p w14:paraId="33D12EDE" w14:textId="77777777" w:rsidR="00B0107A" w:rsidRPr="00961E40" w:rsidRDefault="00B0107A" w:rsidP="00B57935">
            <w:pPr>
              <w:widowControl w:val="0"/>
              <w:jc w:val="center"/>
              <w:rPr>
                <w:b/>
                <w:sz w:val="18"/>
                <w:szCs w:val="18"/>
              </w:rPr>
            </w:pPr>
            <w:r w:rsidRPr="00961E40">
              <w:rPr>
                <w:b/>
                <w:sz w:val="18"/>
                <w:szCs w:val="18"/>
              </w:rPr>
              <w:t>Wymagania w zależności od kategorii ruchu</w:t>
            </w:r>
          </w:p>
        </w:tc>
      </w:tr>
      <w:tr w:rsidR="006079F9" w:rsidRPr="00961E40" w14:paraId="4C5E3136" w14:textId="77777777" w:rsidTr="009B5659">
        <w:trPr>
          <w:trHeight w:val="106"/>
        </w:trPr>
        <w:tc>
          <w:tcPr>
            <w:tcW w:w="667" w:type="dxa"/>
            <w:vMerge/>
            <w:tcBorders>
              <w:left w:val="single" w:sz="4" w:space="0" w:color="auto"/>
              <w:bottom w:val="double" w:sz="4" w:space="0" w:color="auto"/>
            </w:tcBorders>
            <w:shd w:val="clear" w:color="auto" w:fill="auto"/>
            <w:vAlign w:val="center"/>
          </w:tcPr>
          <w:p w14:paraId="4381475C" w14:textId="77777777" w:rsidR="00B0107A" w:rsidRPr="00961E40" w:rsidRDefault="00B0107A" w:rsidP="00B57935">
            <w:pPr>
              <w:widowControl w:val="0"/>
              <w:jc w:val="center"/>
              <w:rPr>
                <w:b/>
                <w:sz w:val="18"/>
                <w:szCs w:val="18"/>
              </w:rPr>
            </w:pPr>
          </w:p>
        </w:tc>
        <w:tc>
          <w:tcPr>
            <w:tcW w:w="5673" w:type="dxa"/>
            <w:vMerge/>
            <w:tcBorders>
              <w:bottom w:val="double" w:sz="4" w:space="0" w:color="auto"/>
            </w:tcBorders>
            <w:shd w:val="clear" w:color="auto" w:fill="auto"/>
            <w:vAlign w:val="center"/>
          </w:tcPr>
          <w:p w14:paraId="519B7681" w14:textId="77777777" w:rsidR="00B0107A" w:rsidRPr="00961E40" w:rsidRDefault="00B0107A" w:rsidP="00B57935">
            <w:pPr>
              <w:widowControl w:val="0"/>
              <w:jc w:val="center"/>
              <w:rPr>
                <w:b/>
                <w:bCs/>
                <w:sz w:val="18"/>
                <w:szCs w:val="18"/>
              </w:rPr>
            </w:pPr>
          </w:p>
        </w:tc>
        <w:tc>
          <w:tcPr>
            <w:tcW w:w="1598" w:type="dxa"/>
            <w:tcBorders>
              <w:top w:val="single" w:sz="4" w:space="0" w:color="auto"/>
              <w:bottom w:val="double" w:sz="4" w:space="0" w:color="auto"/>
            </w:tcBorders>
            <w:shd w:val="clear" w:color="auto" w:fill="auto"/>
            <w:vAlign w:val="center"/>
          </w:tcPr>
          <w:p w14:paraId="541E03C9" w14:textId="77777777" w:rsidR="00B0107A" w:rsidRPr="00961E40" w:rsidRDefault="00B0107A" w:rsidP="00B57935">
            <w:pPr>
              <w:widowControl w:val="0"/>
              <w:jc w:val="center"/>
              <w:rPr>
                <w:b/>
                <w:bCs/>
                <w:sz w:val="18"/>
                <w:szCs w:val="18"/>
              </w:rPr>
            </w:pPr>
            <w:r w:rsidRPr="00961E40">
              <w:rPr>
                <w:b/>
                <w:bCs/>
                <w:sz w:val="18"/>
                <w:szCs w:val="18"/>
              </w:rPr>
              <w:t>KR3÷KR4</w:t>
            </w:r>
          </w:p>
        </w:tc>
        <w:tc>
          <w:tcPr>
            <w:tcW w:w="1655" w:type="dxa"/>
            <w:tcBorders>
              <w:top w:val="single" w:sz="4" w:space="0" w:color="auto"/>
              <w:bottom w:val="double" w:sz="4" w:space="0" w:color="auto"/>
              <w:right w:val="single" w:sz="4" w:space="0" w:color="auto"/>
            </w:tcBorders>
            <w:shd w:val="clear" w:color="auto" w:fill="auto"/>
            <w:vAlign w:val="center"/>
          </w:tcPr>
          <w:p w14:paraId="1E841674" w14:textId="77777777" w:rsidR="00B0107A" w:rsidRPr="00961E40" w:rsidRDefault="00B0107A" w:rsidP="00B57935">
            <w:pPr>
              <w:widowControl w:val="0"/>
              <w:jc w:val="center"/>
              <w:rPr>
                <w:b/>
                <w:bCs/>
                <w:sz w:val="18"/>
                <w:szCs w:val="18"/>
              </w:rPr>
            </w:pPr>
            <w:r w:rsidRPr="00961E40">
              <w:rPr>
                <w:b/>
                <w:bCs/>
                <w:sz w:val="18"/>
                <w:szCs w:val="18"/>
              </w:rPr>
              <w:t>KR5÷KR6</w:t>
            </w:r>
          </w:p>
        </w:tc>
      </w:tr>
      <w:tr w:rsidR="006079F9" w:rsidRPr="00961E40" w14:paraId="50096279" w14:textId="77777777" w:rsidTr="009B5659">
        <w:trPr>
          <w:trHeight w:val="106"/>
        </w:trPr>
        <w:tc>
          <w:tcPr>
            <w:tcW w:w="667" w:type="dxa"/>
            <w:tcBorders>
              <w:left w:val="single" w:sz="4" w:space="0" w:color="auto"/>
              <w:bottom w:val="double" w:sz="4" w:space="0" w:color="auto"/>
            </w:tcBorders>
            <w:shd w:val="clear" w:color="auto" w:fill="auto"/>
            <w:vAlign w:val="center"/>
          </w:tcPr>
          <w:p w14:paraId="5492D2FC" w14:textId="77777777" w:rsidR="00B0107A" w:rsidRPr="00961E40" w:rsidRDefault="00B0107A" w:rsidP="00B57935">
            <w:pPr>
              <w:widowControl w:val="0"/>
              <w:jc w:val="center"/>
              <w:rPr>
                <w:b/>
                <w:sz w:val="18"/>
                <w:szCs w:val="18"/>
              </w:rPr>
            </w:pPr>
            <w:r>
              <w:rPr>
                <w:b/>
                <w:sz w:val="18"/>
                <w:szCs w:val="18"/>
              </w:rPr>
              <w:t>1</w:t>
            </w:r>
          </w:p>
        </w:tc>
        <w:tc>
          <w:tcPr>
            <w:tcW w:w="5673" w:type="dxa"/>
            <w:tcBorders>
              <w:bottom w:val="double" w:sz="4" w:space="0" w:color="auto"/>
            </w:tcBorders>
            <w:shd w:val="clear" w:color="auto" w:fill="auto"/>
            <w:vAlign w:val="center"/>
          </w:tcPr>
          <w:p w14:paraId="1FB4FCBE" w14:textId="77777777" w:rsidR="00B0107A" w:rsidRPr="00961E40" w:rsidRDefault="00B0107A" w:rsidP="00B57935">
            <w:pPr>
              <w:widowControl w:val="0"/>
              <w:jc w:val="center"/>
              <w:rPr>
                <w:b/>
                <w:bCs/>
                <w:sz w:val="18"/>
                <w:szCs w:val="18"/>
              </w:rPr>
            </w:pPr>
            <w:r>
              <w:rPr>
                <w:b/>
                <w:bCs/>
                <w:sz w:val="18"/>
                <w:szCs w:val="18"/>
              </w:rPr>
              <w:t>3</w:t>
            </w:r>
          </w:p>
        </w:tc>
        <w:tc>
          <w:tcPr>
            <w:tcW w:w="1598" w:type="dxa"/>
            <w:tcBorders>
              <w:top w:val="single" w:sz="4" w:space="0" w:color="auto"/>
              <w:bottom w:val="double" w:sz="4" w:space="0" w:color="auto"/>
            </w:tcBorders>
            <w:shd w:val="clear" w:color="auto" w:fill="auto"/>
            <w:vAlign w:val="center"/>
          </w:tcPr>
          <w:p w14:paraId="7D50CDC7" w14:textId="77777777" w:rsidR="00B0107A" w:rsidRPr="00961E40" w:rsidRDefault="00B0107A" w:rsidP="00B57935">
            <w:pPr>
              <w:widowControl w:val="0"/>
              <w:jc w:val="center"/>
              <w:rPr>
                <w:b/>
                <w:bCs/>
                <w:sz w:val="18"/>
                <w:szCs w:val="18"/>
              </w:rPr>
            </w:pPr>
            <w:r>
              <w:rPr>
                <w:b/>
                <w:bCs/>
                <w:sz w:val="18"/>
                <w:szCs w:val="18"/>
              </w:rPr>
              <w:t>4</w:t>
            </w:r>
          </w:p>
        </w:tc>
        <w:tc>
          <w:tcPr>
            <w:tcW w:w="1655" w:type="dxa"/>
            <w:tcBorders>
              <w:top w:val="single" w:sz="4" w:space="0" w:color="auto"/>
              <w:bottom w:val="double" w:sz="4" w:space="0" w:color="auto"/>
              <w:right w:val="single" w:sz="4" w:space="0" w:color="auto"/>
            </w:tcBorders>
            <w:shd w:val="clear" w:color="auto" w:fill="auto"/>
            <w:vAlign w:val="center"/>
          </w:tcPr>
          <w:p w14:paraId="1FF33372" w14:textId="77777777" w:rsidR="00B0107A" w:rsidRPr="00961E40" w:rsidRDefault="00B0107A" w:rsidP="00B57935">
            <w:pPr>
              <w:widowControl w:val="0"/>
              <w:jc w:val="center"/>
              <w:rPr>
                <w:b/>
                <w:bCs/>
                <w:sz w:val="18"/>
                <w:szCs w:val="18"/>
              </w:rPr>
            </w:pPr>
            <w:r>
              <w:rPr>
                <w:b/>
                <w:bCs/>
                <w:sz w:val="18"/>
                <w:szCs w:val="18"/>
              </w:rPr>
              <w:t>5</w:t>
            </w:r>
          </w:p>
        </w:tc>
      </w:tr>
      <w:tr w:rsidR="00041D29" w:rsidRPr="00961E40" w14:paraId="7163E759" w14:textId="77777777" w:rsidTr="00041D29">
        <w:tc>
          <w:tcPr>
            <w:tcW w:w="667" w:type="dxa"/>
            <w:tcBorders>
              <w:top w:val="double" w:sz="4" w:space="0" w:color="auto"/>
              <w:left w:val="single" w:sz="4" w:space="0" w:color="auto"/>
            </w:tcBorders>
            <w:shd w:val="clear" w:color="auto" w:fill="auto"/>
            <w:vAlign w:val="center"/>
          </w:tcPr>
          <w:p w14:paraId="13138F6E" w14:textId="77777777" w:rsidR="00B0107A" w:rsidRPr="00961E40" w:rsidRDefault="00B0107A" w:rsidP="00B57935">
            <w:pPr>
              <w:widowControl w:val="0"/>
              <w:jc w:val="center"/>
              <w:rPr>
                <w:sz w:val="18"/>
                <w:szCs w:val="18"/>
              </w:rPr>
            </w:pPr>
            <w:r w:rsidRPr="00961E40">
              <w:rPr>
                <w:sz w:val="18"/>
                <w:szCs w:val="18"/>
              </w:rPr>
              <w:t>1</w:t>
            </w:r>
          </w:p>
        </w:tc>
        <w:tc>
          <w:tcPr>
            <w:tcW w:w="5673" w:type="dxa"/>
            <w:tcBorders>
              <w:top w:val="double" w:sz="4" w:space="0" w:color="auto"/>
            </w:tcBorders>
            <w:shd w:val="clear" w:color="auto" w:fill="auto"/>
            <w:vAlign w:val="center"/>
          </w:tcPr>
          <w:p w14:paraId="70722FC5" w14:textId="77777777" w:rsidR="00B0107A" w:rsidRPr="00961E40" w:rsidRDefault="00B0107A" w:rsidP="00B57935">
            <w:pPr>
              <w:widowControl w:val="0"/>
              <w:rPr>
                <w:bCs/>
                <w:sz w:val="18"/>
                <w:szCs w:val="18"/>
              </w:rPr>
            </w:pPr>
            <w:r w:rsidRPr="00961E40">
              <w:rPr>
                <w:bCs/>
                <w:sz w:val="18"/>
                <w:szCs w:val="18"/>
              </w:rPr>
              <w:t>Uziarnienie</w:t>
            </w:r>
            <w:r>
              <w:rPr>
                <w:bCs/>
                <w:sz w:val="18"/>
                <w:szCs w:val="18"/>
              </w:rPr>
              <w:t xml:space="preserve"> według PN-EN 933-1</w:t>
            </w:r>
            <w:r w:rsidRPr="00961E40">
              <w:rPr>
                <w:bCs/>
                <w:sz w:val="18"/>
                <w:szCs w:val="18"/>
              </w:rPr>
              <w:t>; kategoria nie niższa niż:</w:t>
            </w:r>
          </w:p>
        </w:tc>
        <w:tc>
          <w:tcPr>
            <w:tcW w:w="3253" w:type="dxa"/>
            <w:gridSpan w:val="2"/>
            <w:tcBorders>
              <w:top w:val="double" w:sz="4" w:space="0" w:color="auto"/>
              <w:right w:val="single" w:sz="4" w:space="0" w:color="auto"/>
            </w:tcBorders>
            <w:shd w:val="clear" w:color="auto" w:fill="auto"/>
            <w:vAlign w:val="center"/>
          </w:tcPr>
          <w:p w14:paraId="679F9D56" w14:textId="77777777" w:rsidR="00B0107A" w:rsidRPr="00961E40" w:rsidRDefault="00B0107A" w:rsidP="00B57935">
            <w:pPr>
              <w:widowControl w:val="0"/>
              <w:jc w:val="center"/>
              <w:rPr>
                <w:bCs/>
                <w:sz w:val="18"/>
                <w:szCs w:val="18"/>
              </w:rPr>
            </w:pPr>
            <w:r w:rsidRPr="00961E40">
              <w:rPr>
                <w:bCs/>
                <w:sz w:val="18"/>
                <w:szCs w:val="18"/>
              </w:rPr>
              <w:t>G</w:t>
            </w:r>
            <w:r w:rsidRPr="00597952">
              <w:rPr>
                <w:bCs/>
                <w:sz w:val="18"/>
                <w:szCs w:val="18"/>
                <w:vertAlign w:val="subscript"/>
              </w:rPr>
              <w:t>c</w:t>
            </w:r>
            <w:r>
              <w:rPr>
                <w:bCs/>
                <w:sz w:val="18"/>
                <w:szCs w:val="18"/>
              </w:rPr>
              <w:t>85</w:t>
            </w:r>
            <w:r w:rsidRPr="00961E40">
              <w:rPr>
                <w:bCs/>
                <w:sz w:val="18"/>
                <w:szCs w:val="18"/>
              </w:rPr>
              <w:t>/20</w:t>
            </w:r>
          </w:p>
        </w:tc>
      </w:tr>
      <w:tr w:rsidR="00041D29" w:rsidRPr="00961E40" w14:paraId="781DD49B" w14:textId="77777777" w:rsidTr="00041D29">
        <w:tc>
          <w:tcPr>
            <w:tcW w:w="667" w:type="dxa"/>
            <w:tcBorders>
              <w:left w:val="single" w:sz="4" w:space="0" w:color="auto"/>
            </w:tcBorders>
            <w:shd w:val="clear" w:color="auto" w:fill="auto"/>
            <w:vAlign w:val="center"/>
          </w:tcPr>
          <w:p w14:paraId="20AF2BE2" w14:textId="77777777" w:rsidR="00B0107A" w:rsidRPr="00961E40" w:rsidRDefault="00B0107A" w:rsidP="00B57935">
            <w:pPr>
              <w:widowControl w:val="0"/>
              <w:jc w:val="center"/>
              <w:rPr>
                <w:sz w:val="18"/>
                <w:szCs w:val="18"/>
              </w:rPr>
            </w:pPr>
            <w:r w:rsidRPr="00961E40">
              <w:rPr>
                <w:sz w:val="18"/>
                <w:szCs w:val="18"/>
              </w:rPr>
              <w:t>2</w:t>
            </w:r>
          </w:p>
        </w:tc>
        <w:tc>
          <w:tcPr>
            <w:tcW w:w="5673" w:type="dxa"/>
            <w:shd w:val="clear" w:color="auto" w:fill="auto"/>
            <w:vAlign w:val="center"/>
          </w:tcPr>
          <w:p w14:paraId="7B333BF7" w14:textId="77777777" w:rsidR="00B0107A" w:rsidRPr="00961E40" w:rsidRDefault="00B0107A" w:rsidP="00B57935">
            <w:pPr>
              <w:widowControl w:val="0"/>
              <w:rPr>
                <w:bCs/>
                <w:sz w:val="18"/>
                <w:szCs w:val="18"/>
              </w:rPr>
            </w:pPr>
            <w:r w:rsidRPr="00961E40">
              <w:rPr>
                <w:bCs/>
                <w:sz w:val="18"/>
                <w:szCs w:val="18"/>
              </w:rPr>
              <w:t>Tolerancja uziarnienia; odchylenia nie większe niż według kategorii:</w:t>
            </w:r>
          </w:p>
        </w:tc>
        <w:tc>
          <w:tcPr>
            <w:tcW w:w="3253" w:type="dxa"/>
            <w:gridSpan w:val="2"/>
            <w:tcBorders>
              <w:right w:val="single" w:sz="4" w:space="0" w:color="auto"/>
            </w:tcBorders>
            <w:shd w:val="clear" w:color="auto" w:fill="auto"/>
            <w:vAlign w:val="center"/>
          </w:tcPr>
          <w:p w14:paraId="77905BC7" w14:textId="77777777" w:rsidR="00B0107A" w:rsidRPr="00961E40" w:rsidRDefault="00B0107A" w:rsidP="00B57935">
            <w:pPr>
              <w:widowControl w:val="0"/>
              <w:jc w:val="center"/>
              <w:rPr>
                <w:bCs/>
                <w:sz w:val="18"/>
                <w:szCs w:val="18"/>
              </w:rPr>
            </w:pPr>
            <w:r w:rsidRPr="00961E40">
              <w:rPr>
                <w:bCs/>
                <w:sz w:val="18"/>
                <w:szCs w:val="18"/>
              </w:rPr>
              <w:t>G</w:t>
            </w:r>
            <w:r w:rsidRPr="00961E40">
              <w:rPr>
                <w:bCs/>
                <w:sz w:val="18"/>
                <w:szCs w:val="18"/>
                <w:vertAlign w:val="subscript"/>
              </w:rPr>
              <w:t>20/15</w:t>
            </w:r>
          </w:p>
        </w:tc>
      </w:tr>
      <w:tr w:rsidR="00041D29" w:rsidRPr="00961E40" w14:paraId="0B558703" w14:textId="77777777" w:rsidTr="00041D29">
        <w:tc>
          <w:tcPr>
            <w:tcW w:w="667" w:type="dxa"/>
            <w:tcBorders>
              <w:left w:val="single" w:sz="4" w:space="0" w:color="auto"/>
            </w:tcBorders>
            <w:shd w:val="clear" w:color="auto" w:fill="auto"/>
            <w:vAlign w:val="center"/>
          </w:tcPr>
          <w:p w14:paraId="2B722D21" w14:textId="77777777" w:rsidR="00B0107A" w:rsidRPr="00961E40" w:rsidRDefault="00B0107A" w:rsidP="00B57935">
            <w:pPr>
              <w:widowControl w:val="0"/>
              <w:jc w:val="center"/>
              <w:rPr>
                <w:sz w:val="18"/>
                <w:szCs w:val="18"/>
              </w:rPr>
            </w:pPr>
            <w:r w:rsidRPr="00961E40">
              <w:rPr>
                <w:sz w:val="18"/>
                <w:szCs w:val="18"/>
              </w:rPr>
              <w:t>3</w:t>
            </w:r>
          </w:p>
        </w:tc>
        <w:tc>
          <w:tcPr>
            <w:tcW w:w="5673" w:type="dxa"/>
            <w:shd w:val="clear" w:color="auto" w:fill="auto"/>
            <w:vAlign w:val="center"/>
          </w:tcPr>
          <w:p w14:paraId="563A1757" w14:textId="77777777" w:rsidR="00B0107A" w:rsidRPr="00961E40" w:rsidRDefault="00B0107A" w:rsidP="00B57935">
            <w:pPr>
              <w:widowControl w:val="0"/>
              <w:rPr>
                <w:bCs/>
                <w:sz w:val="18"/>
                <w:szCs w:val="18"/>
              </w:rPr>
            </w:pPr>
            <w:r>
              <w:rPr>
                <w:bCs/>
                <w:sz w:val="18"/>
                <w:szCs w:val="18"/>
              </w:rPr>
              <w:t>Zawartość pyłów według PN-EN 933-1</w:t>
            </w:r>
            <w:r w:rsidRPr="00961E40">
              <w:rPr>
                <w:bCs/>
                <w:sz w:val="18"/>
                <w:szCs w:val="18"/>
              </w:rPr>
              <w:t>; kategoria nie wyższa niż:</w:t>
            </w:r>
          </w:p>
        </w:tc>
        <w:tc>
          <w:tcPr>
            <w:tcW w:w="3253" w:type="dxa"/>
            <w:gridSpan w:val="2"/>
            <w:tcBorders>
              <w:right w:val="single" w:sz="4" w:space="0" w:color="auto"/>
            </w:tcBorders>
            <w:shd w:val="clear" w:color="auto" w:fill="auto"/>
            <w:vAlign w:val="center"/>
          </w:tcPr>
          <w:p w14:paraId="0D9E41F8" w14:textId="77777777" w:rsidR="00B0107A" w:rsidRPr="00961E40" w:rsidRDefault="00B0107A" w:rsidP="00B57935">
            <w:pPr>
              <w:widowControl w:val="0"/>
              <w:jc w:val="center"/>
              <w:rPr>
                <w:bCs/>
                <w:sz w:val="18"/>
                <w:szCs w:val="18"/>
              </w:rPr>
            </w:pPr>
            <w:r w:rsidRPr="00961E40">
              <w:rPr>
                <w:bCs/>
                <w:sz w:val="18"/>
                <w:szCs w:val="18"/>
              </w:rPr>
              <w:t>f</w:t>
            </w:r>
            <w:r w:rsidRPr="00961E40">
              <w:rPr>
                <w:bCs/>
                <w:sz w:val="18"/>
                <w:szCs w:val="18"/>
                <w:vertAlign w:val="subscript"/>
              </w:rPr>
              <w:t>2</w:t>
            </w:r>
          </w:p>
        </w:tc>
      </w:tr>
      <w:tr w:rsidR="00041D29" w:rsidRPr="00961E40" w14:paraId="5CFCA504" w14:textId="77777777" w:rsidTr="00041D29">
        <w:tc>
          <w:tcPr>
            <w:tcW w:w="667" w:type="dxa"/>
            <w:tcBorders>
              <w:left w:val="single" w:sz="4" w:space="0" w:color="auto"/>
            </w:tcBorders>
            <w:shd w:val="clear" w:color="auto" w:fill="auto"/>
            <w:vAlign w:val="center"/>
          </w:tcPr>
          <w:p w14:paraId="6B292F3E" w14:textId="77777777" w:rsidR="00B0107A" w:rsidRPr="00961E40" w:rsidRDefault="00B0107A" w:rsidP="00B57935">
            <w:pPr>
              <w:widowControl w:val="0"/>
              <w:jc w:val="center"/>
              <w:rPr>
                <w:sz w:val="18"/>
                <w:szCs w:val="18"/>
              </w:rPr>
            </w:pPr>
            <w:r w:rsidRPr="00961E40">
              <w:rPr>
                <w:sz w:val="18"/>
                <w:szCs w:val="18"/>
              </w:rPr>
              <w:t>4</w:t>
            </w:r>
          </w:p>
        </w:tc>
        <w:tc>
          <w:tcPr>
            <w:tcW w:w="5673" w:type="dxa"/>
            <w:shd w:val="clear" w:color="auto" w:fill="auto"/>
            <w:vAlign w:val="center"/>
          </w:tcPr>
          <w:p w14:paraId="26063D5C" w14:textId="77777777" w:rsidR="00B0107A" w:rsidRPr="00961E40" w:rsidRDefault="00B0107A" w:rsidP="00B57935">
            <w:pPr>
              <w:widowControl w:val="0"/>
              <w:rPr>
                <w:bCs/>
                <w:sz w:val="18"/>
                <w:szCs w:val="18"/>
              </w:rPr>
            </w:pPr>
            <w:r w:rsidRPr="00961E40">
              <w:rPr>
                <w:bCs/>
                <w:sz w:val="18"/>
                <w:szCs w:val="18"/>
              </w:rPr>
              <w:t>Kształt kruszywa</w:t>
            </w:r>
            <w:r>
              <w:rPr>
                <w:bCs/>
                <w:sz w:val="18"/>
                <w:szCs w:val="18"/>
              </w:rPr>
              <w:t xml:space="preserve"> według PN-EN 933-3</w:t>
            </w:r>
            <w:r w:rsidR="005F239A">
              <w:rPr>
                <w:bCs/>
                <w:sz w:val="18"/>
                <w:szCs w:val="18"/>
              </w:rPr>
              <w:t xml:space="preserve"> lub według PN-EN 933-4</w:t>
            </w:r>
            <w:r w:rsidRPr="00961E40">
              <w:rPr>
                <w:bCs/>
                <w:sz w:val="18"/>
                <w:szCs w:val="18"/>
              </w:rPr>
              <w:t>; kategoria nie wyższa niż:</w:t>
            </w:r>
          </w:p>
        </w:tc>
        <w:tc>
          <w:tcPr>
            <w:tcW w:w="3253" w:type="dxa"/>
            <w:gridSpan w:val="2"/>
            <w:tcBorders>
              <w:right w:val="single" w:sz="4" w:space="0" w:color="auto"/>
            </w:tcBorders>
            <w:shd w:val="clear" w:color="auto" w:fill="auto"/>
            <w:vAlign w:val="center"/>
          </w:tcPr>
          <w:p w14:paraId="586CB22F" w14:textId="77777777" w:rsidR="00B0107A" w:rsidRPr="00961E40" w:rsidRDefault="00B0107A" w:rsidP="00B57935">
            <w:pPr>
              <w:widowControl w:val="0"/>
              <w:jc w:val="center"/>
              <w:rPr>
                <w:bCs/>
                <w:sz w:val="18"/>
                <w:szCs w:val="18"/>
              </w:rPr>
            </w:pPr>
            <w:r w:rsidRPr="00961E40">
              <w:rPr>
                <w:bCs/>
                <w:sz w:val="18"/>
                <w:szCs w:val="18"/>
              </w:rPr>
              <w:t>FI</w:t>
            </w:r>
            <w:r w:rsidRPr="00961E40">
              <w:rPr>
                <w:bCs/>
                <w:sz w:val="18"/>
                <w:szCs w:val="18"/>
                <w:vertAlign w:val="subscript"/>
              </w:rPr>
              <w:t>25</w:t>
            </w:r>
            <w:r w:rsidRPr="00961E40">
              <w:rPr>
                <w:bCs/>
                <w:sz w:val="18"/>
                <w:szCs w:val="18"/>
              </w:rPr>
              <w:t xml:space="preserve"> lub SI</w:t>
            </w:r>
            <w:r w:rsidRPr="00961E40">
              <w:rPr>
                <w:bCs/>
                <w:sz w:val="18"/>
                <w:szCs w:val="18"/>
                <w:vertAlign w:val="subscript"/>
              </w:rPr>
              <w:t>25</w:t>
            </w:r>
          </w:p>
        </w:tc>
      </w:tr>
      <w:tr w:rsidR="006079F9" w:rsidRPr="00961E40" w14:paraId="67033509" w14:textId="77777777" w:rsidTr="009B5659">
        <w:tc>
          <w:tcPr>
            <w:tcW w:w="667" w:type="dxa"/>
            <w:tcBorders>
              <w:left w:val="single" w:sz="4" w:space="0" w:color="auto"/>
            </w:tcBorders>
            <w:shd w:val="clear" w:color="auto" w:fill="auto"/>
            <w:vAlign w:val="center"/>
          </w:tcPr>
          <w:p w14:paraId="63537287" w14:textId="77777777" w:rsidR="00B0107A" w:rsidRPr="00961E40" w:rsidRDefault="00B0107A" w:rsidP="00B57935">
            <w:pPr>
              <w:widowControl w:val="0"/>
              <w:jc w:val="center"/>
              <w:rPr>
                <w:sz w:val="18"/>
                <w:szCs w:val="18"/>
              </w:rPr>
            </w:pPr>
            <w:r w:rsidRPr="00961E40">
              <w:rPr>
                <w:sz w:val="18"/>
                <w:szCs w:val="18"/>
              </w:rPr>
              <w:t>5</w:t>
            </w:r>
          </w:p>
        </w:tc>
        <w:tc>
          <w:tcPr>
            <w:tcW w:w="5673" w:type="dxa"/>
            <w:shd w:val="clear" w:color="auto" w:fill="auto"/>
            <w:vAlign w:val="center"/>
          </w:tcPr>
          <w:p w14:paraId="135D8A59" w14:textId="77777777" w:rsidR="00B0107A" w:rsidRPr="00961E40" w:rsidRDefault="00B0107A" w:rsidP="00B57935">
            <w:pPr>
              <w:widowControl w:val="0"/>
              <w:rPr>
                <w:bCs/>
                <w:sz w:val="18"/>
                <w:szCs w:val="18"/>
              </w:rPr>
            </w:pPr>
            <w:r w:rsidRPr="00961E40">
              <w:rPr>
                <w:bCs/>
                <w:sz w:val="18"/>
                <w:szCs w:val="18"/>
              </w:rPr>
              <w:t xml:space="preserve">Procentowa zawartość ziaren o powierzchni </w:t>
            </w:r>
            <w:proofErr w:type="spellStart"/>
            <w:r w:rsidRPr="00961E40">
              <w:rPr>
                <w:bCs/>
                <w:sz w:val="18"/>
                <w:szCs w:val="18"/>
              </w:rPr>
              <w:t>przekruszonej</w:t>
            </w:r>
            <w:proofErr w:type="spellEnd"/>
            <w:r w:rsidRPr="00961E40">
              <w:rPr>
                <w:bCs/>
                <w:sz w:val="18"/>
                <w:szCs w:val="18"/>
              </w:rPr>
              <w:t xml:space="preserve"> i łamanej w kruszywie grubym</w:t>
            </w:r>
            <w:r w:rsidR="005F239A">
              <w:rPr>
                <w:bCs/>
                <w:sz w:val="18"/>
                <w:szCs w:val="18"/>
              </w:rPr>
              <w:t xml:space="preserve"> według PN-EN 933-5</w:t>
            </w:r>
            <w:r w:rsidRPr="00961E40">
              <w:rPr>
                <w:bCs/>
                <w:sz w:val="18"/>
                <w:szCs w:val="18"/>
              </w:rPr>
              <w:t>; kategoria nie niższa niż:</w:t>
            </w:r>
          </w:p>
        </w:tc>
        <w:tc>
          <w:tcPr>
            <w:tcW w:w="1598" w:type="dxa"/>
            <w:shd w:val="clear" w:color="auto" w:fill="auto"/>
            <w:vAlign w:val="center"/>
          </w:tcPr>
          <w:p w14:paraId="069141FE" w14:textId="77777777" w:rsidR="00B0107A" w:rsidRPr="00961E40" w:rsidRDefault="00B0107A" w:rsidP="00B57935">
            <w:pPr>
              <w:widowControl w:val="0"/>
              <w:jc w:val="center"/>
              <w:rPr>
                <w:bCs/>
                <w:sz w:val="18"/>
                <w:szCs w:val="18"/>
              </w:rPr>
            </w:pPr>
            <w:r w:rsidRPr="00961E40">
              <w:rPr>
                <w:bCs/>
                <w:sz w:val="18"/>
                <w:szCs w:val="18"/>
              </w:rPr>
              <w:t>C</w:t>
            </w:r>
            <w:r>
              <w:rPr>
                <w:bCs/>
                <w:sz w:val="18"/>
                <w:szCs w:val="18"/>
                <w:vertAlign w:val="subscript"/>
              </w:rPr>
              <w:t>5</w:t>
            </w:r>
            <w:r w:rsidRPr="00961E40">
              <w:rPr>
                <w:bCs/>
                <w:sz w:val="18"/>
                <w:szCs w:val="18"/>
                <w:vertAlign w:val="subscript"/>
              </w:rPr>
              <w:t>0/1</w:t>
            </w:r>
          </w:p>
        </w:tc>
        <w:tc>
          <w:tcPr>
            <w:tcW w:w="1655" w:type="dxa"/>
            <w:tcBorders>
              <w:right w:val="single" w:sz="4" w:space="0" w:color="auto"/>
            </w:tcBorders>
            <w:shd w:val="clear" w:color="auto" w:fill="auto"/>
            <w:vAlign w:val="center"/>
          </w:tcPr>
          <w:p w14:paraId="0D9D4F98" w14:textId="77777777" w:rsidR="00B0107A" w:rsidRPr="00961E40" w:rsidRDefault="00B0107A" w:rsidP="00B57935">
            <w:pPr>
              <w:widowControl w:val="0"/>
              <w:jc w:val="center"/>
              <w:rPr>
                <w:bCs/>
                <w:sz w:val="18"/>
                <w:szCs w:val="18"/>
              </w:rPr>
            </w:pPr>
            <w:r w:rsidRPr="00961E40">
              <w:rPr>
                <w:bCs/>
                <w:sz w:val="18"/>
                <w:szCs w:val="18"/>
              </w:rPr>
              <w:t>C</w:t>
            </w:r>
            <w:r>
              <w:rPr>
                <w:bCs/>
                <w:sz w:val="18"/>
                <w:szCs w:val="18"/>
                <w:vertAlign w:val="subscript"/>
              </w:rPr>
              <w:t>50</w:t>
            </w:r>
            <w:r w:rsidRPr="00961E40">
              <w:rPr>
                <w:bCs/>
                <w:sz w:val="18"/>
                <w:szCs w:val="18"/>
                <w:vertAlign w:val="subscript"/>
              </w:rPr>
              <w:t>/1</w:t>
            </w:r>
          </w:p>
        </w:tc>
      </w:tr>
      <w:tr w:rsidR="006079F9" w:rsidRPr="00961E40" w14:paraId="0AB563D7" w14:textId="77777777" w:rsidTr="009B5659">
        <w:tc>
          <w:tcPr>
            <w:tcW w:w="667" w:type="dxa"/>
            <w:tcBorders>
              <w:left w:val="single" w:sz="4" w:space="0" w:color="auto"/>
            </w:tcBorders>
            <w:shd w:val="clear" w:color="auto" w:fill="auto"/>
            <w:vAlign w:val="center"/>
          </w:tcPr>
          <w:p w14:paraId="01168AAB" w14:textId="77777777" w:rsidR="00B0107A" w:rsidRPr="00961E40" w:rsidRDefault="00B0107A" w:rsidP="00B57935">
            <w:pPr>
              <w:widowControl w:val="0"/>
              <w:jc w:val="center"/>
              <w:rPr>
                <w:sz w:val="18"/>
                <w:szCs w:val="18"/>
              </w:rPr>
            </w:pPr>
            <w:r w:rsidRPr="00961E40">
              <w:rPr>
                <w:sz w:val="18"/>
                <w:szCs w:val="18"/>
              </w:rPr>
              <w:t>6</w:t>
            </w:r>
          </w:p>
        </w:tc>
        <w:tc>
          <w:tcPr>
            <w:tcW w:w="5673" w:type="dxa"/>
            <w:shd w:val="clear" w:color="auto" w:fill="auto"/>
            <w:vAlign w:val="center"/>
          </w:tcPr>
          <w:p w14:paraId="58D260EA" w14:textId="77777777" w:rsidR="00B0107A" w:rsidRPr="00961E40" w:rsidRDefault="00B0107A" w:rsidP="005F239A">
            <w:pPr>
              <w:widowControl w:val="0"/>
              <w:rPr>
                <w:bCs/>
                <w:sz w:val="18"/>
                <w:szCs w:val="18"/>
              </w:rPr>
            </w:pPr>
            <w:r w:rsidRPr="00961E40">
              <w:rPr>
                <w:bCs/>
                <w:sz w:val="18"/>
                <w:szCs w:val="18"/>
              </w:rPr>
              <w:t>Odporność kruszywa na rozdrabnianie</w:t>
            </w:r>
            <w:r w:rsidR="005F239A">
              <w:rPr>
                <w:bCs/>
                <w:sz w:val="18"/>
                <w:szCs w:val="18"/>
              </w:rPr>
              <w:t xml:space="preserve"> według PN-EN 1097-2, badania na kruszywie o wymiarze 10/14, rozdział 5</w:t>
            </w:r>
            <w:r w:rsidRPr="00961E40">
              <w:rPr>
                <w:bCs/>
                <w:sz w:val="18"/>
                <w:szCs w:val="18"/>
              </w:rPr>
              <w:t xml:space="preserve">; kategoria </w:t>
            </w:r>
            <w:r w:rsidR="005F239A">
              <w:rPr>
                <w:bCs/>
                <w:sz w:val="18"/>
                <w:szCs w:val="18"/>
              </w:rPr>
              <w:t>nie wyższa niż:</w:t>
            </w:r>
          </w:p>
        </w:tc>
        <w:tc>
          <w:tcPr>
            <w:tcW w:w="1598" w:type="dxa"/>
            <w:shd w:val="clear" w:color="auto" w:fill="auto"/>
            <w:vAlign w:val="center"/>
          </w:tcPr>
          <w:p w14:paraId="19DCE3F4" w14:textId="77777777" w:rsidR="00B0107A" w:rsidRPr="00961E40" w:rsidRDefault="00B0107A" w:rsidP="005F239A">
            <w:pPr>
              <w:widowControl w:val="0"/>
              <w:jc w:val="center"/>
              <w:rPr>
                <w:bCs/>
                <w:sz w:val="18"/>
                <w:szCs w:val="18"/>
              </w:rPr>
            </w:pPr>
            <w:r w:rsidRPr="00961E40">
              <w:rPr>
                <w:bCs/>
                <w:sz w:val="18"/>
                <w:szCs w:val="18"/>
              </w:rPr>
              <w:t>LA</w:t>
            </w:r>
            <w:r w:rsidRPr="00961E40">
              <w:rPr>
                <w:bCs/>
                <w:sz w:val="18"/>
                <w:szCs w:val="18"/>
                <w:vertAlign w:val="subscript"/>
              </w:rPr>
              <w:t>30</w:t>
            </w:r>
          </w:p>
        </w:tc>
        <w:tc>
          <w:tcPr>
            <w:tcW w:w="1655" w:type="dxa"/>
            <w:tcBorders>
              <w:right w:val="single" w:sz="4" w:space="0" w:color="auto"/>
            </w:tcBorders>
            <w:shd w:val="clear" w:color="auto" w:fill="auto"/>
            <w:vAlign w:val="center"/>
          </w:tcPr>
          <w:p w14:paraId="4A21B8A5" w14:textId="77777777" w:rsidR="00B0107A" w:rsidRPr="00961E40" w:rsidRDefault="00B0107A" w:rsidP="005F239A">
            <w:pPr>
              <w:widowControl w:val="0"/>
              <w:jc w:val="center"/>
              <w:rPr>
                <w:bCs/>
                <w:sz w:val="18"/>
                <w:szCs w:val="18"/>
              </w:rPr>
            </w:pPr>
            <w:r w:rsidRPr="00961E40">
              <w:rPr>
                <w:bCs/>
                <w:sz w:val="18"/>
                <w:szCs w:val="18"/>
              </w:rPr>
              <w:t>LA</w:t>
            </w:r>
            <w:r w:rsidR="005F239A">
              <w:rPr>
                <w:bCs/>
                <w:sz w:val="18"/>
                <w:szCs w:val="18"/>
                <w:vertAlign w:val="subscript"/>
              </w:rPr>
              <w:t>30</w:t>
            </w:r>
          </w:p>
        </w:tc>
      </w:tr>
      <w:tr w:rsidR="00041D29" w:rsidRPr="00961E40" w14:paraId="3B3877BD" w14:textId="77777777" w:rsidTr="00041D29">
        <w:tc>
          <w:tcPr>
            <w:tcW w:w="667" w:type="dxa"/>
            <w:tcBorders>
              <w:left w:val="single" w:sz="4" w:space="0" w:color="auto"/>
            </w:tcBorders>
            <w:shd w:val="clear" w:color="auto" w:fill="auto"/>
            <w:vAlign w:val="center"/>
          </w:tcPr>
          <w:p w14:paraId="6BC3F709" w14:textId="77777777" w:rsidR="00B0107A" w:rsidRPr="00961E40" w:rsidRDefault="00B0107A" w:rsidP="00B57935">
            <w:pPr>
              <w:widowControl w:val="0"/>
              <w:jc w:val="center"/>
              <w:rPr>
                <w:sz w:val="18"/>
                <w:szCs w:val="18"/>
              </w:rPr>
            </w:pPr>
            <w:r w:rsidRPr="00961E40">
              <w:rPr>
                <w:sz w:val="18"/>
                <w:szCs w:val="18"/>
              </w:rPr>
              <w:t>7</w:t>
            </w:r>
          </w:p>
        </w:tc>
        <w:tc>
          <w:tcPr>
            <w:tcW w:w="5673" w:type="dxa"/>
            <w:shd w:val="clear" w:color="auto" w:fill="auto"/>
            <w:vAlign w:val="center"/>
          </w:tcPr>
          <w:p w14:paraId="57E8FC7E" w14:textId="77777777" w:rsidR="00B0107A" w:rsidRPr="00961E40" w:rsidRDefault="005F239A" w:rsidP="00B57935">
            <w:pPr>
              <w:widowControl w:val="0"/>
              <w:rPr>
                <w:bCs/>
                <w:sz w:val="18"/>
                <w:szCs w:val="18"/>
              </w:rPr>
            </w:pPr>
            <w:r>
              <w:rPr>
                <w:bCs/>
                <w:sz w:val="18"/>
                <w:szCs w:val="18"/>
              </w:rPr>
              <w:t>Gęstość ziaren według PN-EN 1097-6, rozdz. 7,8 lub 9:</w:t>
            </w:r>
          </w:p>
        </w:tc>
        <w:tc>
          <w:tcPr>
            <w:tcW w:w="3253" w:type="dxa"/>
            <w:gridSpan w:val="2"/>
            <w:tcBorders>
              <w:right w:val="single" w:sz="4" w:space="0" w:color="auto"/>
            </w:tcBorders>
            <w:shd w:val="clear" w:color="auto" w:fill="auto"/>
            <w:vAlign w:val="center"/>
          </w:tcPr>
          <w:p w14:paraId="202B6117" w14:textId="77777777" w:rsidR="00B0107A" w:rsidRPr="00961E40" w:rsidRDefault="00B0107A" w:rsidP="00B57935">
            <w:pPr>
              <w:widowControl w:val="0"/>
              <w:jc w:val="center"/>
              <w:rPr>
                <w:bCs/>
                <w:sz w:val="18"/>
                <w:szCs w:val="18"/>
              </w:rPr>
            </w:pPr>
            <w:r w:rsidRPr="00961E40">
              <w:rPr>
                <w:bCs/>
                <w:sz w:val="18"/>
                <w:szCs w:val="18"/>
              </w:rPr>
              <w:t>deklarowana przez producenta</w:t>
            </w:r>
          </w:p>
        </w:tc>
      </w:tr>
      <w:tr w:rsidR="00041D29" w:rsidRPr="00961E40" w14:paraId="1F8B77EC" w14:textId="77777777" w:rsidTr="00041D29">
        <w:tc>
          <w:tcPr>
            <w:tcW w:w="667" w:type="dxa"/>
            <w:tcBorders>
              <w:left w:val="single" w:sz="4" w:space="0" w:color="auto"/>
            </w:tcBorders>
            <w:shd w:val="clear" w:color="auto" w:fill="auto"/>
            <w:vAlign w:val="center"/>
          </w:tcPr>
          <w:p w14:paraId="005652F9" w14:textId="77777777" w:rsidR="00B0107A" w:rsidRPr="00961E40" w:rsidRDefault="00B0107A" w:rsidP="00B57935">
            <w:pPr>
              <w:widowControl w:val="0"/>
              <w:jc w:val="center"/>
              <w:rPr>
                <w:sz w:val="18"/>
                <w:szCs w:val="18"/>
              </w:rPr>
            </w:pPr>
            <w:r w:rsidRPr="00961E40">
              <w:rPr>
                <w:sz w:val="18"/>
                <w:szCs w:val="18"/>
              </w:rPr>
              <w:t>8</w:t>
            </w:r>
          </w:p>
        </w:tc>
        <w:tc>
          <w:tcPr>
            <w:tcW w:w="5673" w:type="dxa"/>
            <w:shd w:val="clear" w:color="auto" w:fill="auto"/>
            <w:vAlign w:val="center"/>
          </w:tcPr>
          <w:p w14:paraId="0AB9CE9C" w14:textId="77777777" w:rsidR="00B0107A" w:rsidRPr="00961E40" w:rsidRDefault="00B0107A" w:rsidP="00B57935">
            <w:pPr>
              <w:widowControl w:val="0"/>
              <w:rPr>
                <w:bCs/>
                <w:sz w:val="18"/>
                <w:szCs w:val="18"/>
              </w:rPr>
            </w:pPr>
            <w:r w:rsidRPr="00961E40">
              <w:rPr>
                <w:bCs/>
                <w:sz w:val="18"/>
                <w:szCs w:val="18"/>
              </w:rPr>
              <w:t xml:space="preserve">Gęstość nasypowa </w:t>
            </w:r>
            <w:r w:rsidR="005F239A">
              <w:rPr>
                <w:bCs/>
                <w:sz w:val="18"/>
                <w:szCs w:val="18"/>
              </w:rPr>
              <w:t>według PN-EN 1097-3</w:t>
            </w:r>
          </w:p>
        </w:tc>
        <w:tc>
          <w:tcPr>
            <w:tcW w:w="3253" w:type="dxa"/>
            <w:gridSpan w:val="2"/>
            <w:tcBorders>
              <w:right w:val="single" w:sz="4" w:space="0" w:color="auto"/>
            </w:tcBorders>
            <w:shd w:val="clear" w:color="auto" w:fill="auto"/>
            <w:vAlign w:val="center"/>
          </w:tcPr>
          <w:p w14:paraId="1537FA56" w14:textId="77777777" w:rsidR="00B0107A" w:rsidRPr="00961E40" w:rsidRDefault="00B0107A" w:rsidP="00B57935">
            <w:pPr>
              <w:widowControl w:val="0"/>
              <w:jc w:val="center"/>
              <w:rPr>
                <w:bCs/>
                <w:sz w:val="18"/>
                <w:szCs w:val="18"/>
              </w:rPr>
            </w:pPr>
            <w:r w:rsidRPr="00961E40">
              <w:rPr>
                <w:bCs/>
                <w:sz w:val="18"/>
                <w:szCs w:val="18"/>
              </w:rPr>
              <w:t>deklarowana przez producenta</w:t>
            </w:r>
          </w:p>
        </w:tc>
      </w:tr>
      <w:tr w:rsidR="00041D29" w:rsidRPr="00961E40" w14:paraId="5C687BDC" w14:textId="77777777" w:rsidTr="00041D29">
        <w:tc>
          <w:tcPr>
            <w:tcW w:w="667" w:type="dxa"/>
            <w:tcBorders>
              <w:left w:val="single" w:sz="4" w:space="0" w:color="auto"/>
            </w:tcBorders>
            <w:shd w:val="clear" w:color="auto" w:fill="auto"/>
            <w:vAlign w:val="center"/>
          </w:tcPr>
          <w:p w14:paraId="4484564A" w14:textId="77777777" w:rsidR="00B0107A" w:rsidRPr="00961E40" w:rsidRDefault="00B0107A" w:rsidP="00B57935">
            <w:pPr>
              <w:widowControl w:val="0"/>
              <w:jc w:val="center"/>
              <w:rPr>
                <w:sz w:val="18"/>
                <w:szCs w:val="18"/>
              </w:rPr>
            </w:pPr>
            <w:r w:rsidRPr="00961E40">
              <w:rPr>
                <w:sz w:val="18"/>
                <w:szCs w:val="18"/>
              </w:rPr>
              <w:t>9</w:t>
            </w:r>
          </w:p>
        </w:tc>
        <w:tc>
          <w:tcPr>
            <w:tcW w:w="5673" w:type="dxa"/>
            <w:shd w:val="clear" w:color="auto" w:fill="auto"/>
            <w:vAlign w:val="center"/>
          </w:tcPr>
          <w:p w14:paraId="23EF23E6" w14:textId="77777777" w:rsidR="00B0107A" w:rsidRPr="00961E40" w:rsidRDefault="00B0107A" w:rsidP="006079F9">
            <w:pPr>
              <w:widowControl w:val="0"/>
              <w:rPr>
                <w:bCs/>
                <w:sz w:val="18"/>
                <w:szCs w:val="18"/>
              </w:rPr>
            </w:pPr>
            <w:r w:rsidRPr="00961E40">
              <w:rPr>
                <w:bCs/>
                <w:sz w:val="18"/>
                <w:szCs w:val="18"/>
              </w:rPr>
              <w:t>Nasiąkliwość</w:t>
            </w:r>
            <w:r w:rsidR="005F239A">
              <w:rPr>
                <w:bCs/>
                <w:sz w:val="18"/>
                <w:szCs w:val="18"/>
              </w:rPr>
              <w:t xml:space="preserve"> według PN-EN 1097-6</w:t>
            </w:r>
            <w:r w:rsidRPr="00961E40">
              <w:rPr>
                <w:bCs/>
                <w:sz w:val="18"/>
                <w:szCs w:val="18"/>
              </w:rPr>
              <w:t>,</w:t>
            </w:r>
            <w:r w:rsidR="006079F9">
              <w:rPr>
                <w:bCs/>
                <w:sz w:val="18"/>
                <w:szCs w:val="18"/>
              </w:rPr>
              <w:t xml:space="preserve"> rozdz. 7, 8 lub 9</w:t>
            </w:r>
            <w:r w:rsidRPr="00961E40">
              <w:rPr>
                <w:bCs/>
                <w:sz w:val="18"/>
                <w:szCs w:val="18"/>
              </w:rPr>
              <w:t>:</w:t>
            </w:r>
          </w:p>
        </w:tc>
        <w:tc>
          <w:tcPr>
            <w:tcW w:w="3253" w:type="dxa"/>
            <w:gridSpan w:val="2"/>
            <w:tcBorders>
              <w:right w:val="single" w:sz="4" w:space="0" w:color="auto"/>
            </w:tcBorders>
            <w:shd w:val="clear" w:color="auto" w:fill="auto"/>
            <w:vAlign w:val="center"/>
          </w:tcPr>
          <w:p w14:paraId="2840E39B" w14:textId="77777777" w:rsidR="00B0107A" w:rsidRPr="00961E40" w:rsidRDefault="00B0107A" w:rsidP="006079F9">
            <w:pPr>
              <w:widowControl w:val="0"/>
              <w:jc w:val="center"/>
              <w:rPr>
                <w:bCs/>
                <w:sz w:val="18"/>
                <w:szCs w:val="18"/>
              </w:rPr>
            </w:pPr>
            <w:r w:rsidRPr="00961E40">
              <w:rPr>
                <w:bCs/>
                <w:sz w:val="18"/>
                <w:szCs w:val="18"/>
              </w:rPr>
              <w:t>W</w:t>
            </w:r>
            <w:r w:rsidR="006079F9">
              <w:rPr>
                <w:bCs/>
                <w:sz w:val="18"/>
                <w:szCs w:val="18"/>
              </w:rPr>
              <w:t>A</w:t>
            </w:r>
            <w:r w:rsidR="006079F9">
              <w:rPr>
                <w:bCs/>
                <w:sz w:val="18"/>
                <w:szCs w:val="18"/>
                <w:vertAlign w:val="subscript"/>
              </w:rPr>
              <w:t xml:space="preserve">24 </w:t>
            </w:r>
            <w:r w:rsidR="006079F9" w:rsidRPr="006079F9">
              <w:rPr>
                <w:bCs/>
                <w:sz w:val="18"/>
                <w:szCs w:val="18"/>
                <w:vertAlign w:val="subscript"/>
              </w:rPr>
              <w:t>Deklarowana</w:t>
            </w:r>
          </w:p>
        </w:tc>
      </w:tr>
      <w:tr w:rsidR="00041D29" w:rsidRPr="00961E40" w14:paraId="613E9372" w14:textId="77777777" w:rsidTr="00041D29">
        <w:tc>
          <w:tcPr>
            <w:tcW w:w="667" w:type="dxa"/>
            <w:tcBorders>
              <w:left w:val="single" w:sz="4" w:space="0" w:color="auto"/>
            </w:tcBorders>
            <w:shd w:val="clear" w:color="auto" w:fill="auto"/>
            <w:vAlign w:val="center"/>
          </w:tcPr>
          <w:p w14:paraId="2F649CDC" w14:textId="77777777" w:rsidR="00B0107A" w:rsidRPr="00961E40" w:rsidRDefault="00B0107A" w:rsidP="00B57935">
            <w:pPr>
              <w:widowControl w:val="0"/>
              <w:jc w:val="center"/>
              <w:rPr>
                <w:sz w:val="18"/>
                <w:szCs w:val="18"/>
              </w:rPr>
            </w:pPr>
            <w:r w:rsidRPr="00961E40">
              <w:rPr>
                <w:sz w:val="18"/>
                <w:szCs w:val="18"/>
              </w:rPr>
              <w:t>10</w:t>
            </w:r>
          </w:p>
        </w:tc>
        <w:tc>
          <w:tcPr>
            <w:tcW w:w="5673" w:type="dxa"/>
            <w:shd w:val="clear" w:color="auto" w:fill="auto"/>
            <w:vAlign w:val="center"/>
          </w:tcPr>
          <w:p w14:paraId="41E27A04" w14:textId="77777777" w:rsidR="00B0107A" w:rsidRPr="00961E40" w:rsidRDefault="00B0107A" w:rsidP="00B57935">
            <w:pPr>
              <w:widowControl w:val="0"/>
              <w:rPr>
                <w:bCs/>
                <w:sz w:val="18"/>
                <w:szCs w:val="18"/>
              </w:rPr>
            </w:pPr>
            <w:r w:rsidRPr="00961E40">
              <w:rPr>
                <w:bCs/>
                <w:sz w:val="18"/>
                <w:szCs w:val="18"/>
              </w:rPr>
              <w:t xml:space="preserve">Mrozoodporność, </w:t>
            </w:r>
            <w:r w:rsidR="006079F9">
              <w:rPr>
                <w:bCs/>
                <w:sz w:val="18"/>
                <w:szCs w:val="18"/>
              </w:rPr>
              <w:t xml:space="preserve">według PN-EN 1367-1 badania na kruszywie o wymiarze 8/11, 11/16 lub 8/16; </w:t>
            </w:r>
            <w:r w:rsidRPr="00961E40">
              <w:rPr>
                <w:bCs/>
                <w:sz w:val="18"/>
                <w:szCs w:val="18"/>
              </w:rPr>
              <w:t>kategoria nie wyższa niż:</w:t>
            </w:r>
          </w:p>
        </w:tc>
        <w:tc>
          <w:tcPr>
            <w:tcW w:w="3253" w:type="dxa"/>
            <w:gridSpan w:val="2"/>
            <w:tcBorders>
              <w:right w:val="single" w:sz="4" w:space="0" w:color="auto"/>
            </w:tcBorders>
            <w:shd w:val="clear" w:color="auto" w:fill="auto"/>
            <w:vAlign w:val="center"/>
          </w:tcPr>
          <w:p w14:paraId="286FB9FB" w14:textId="77777777" w:rsidR="00B0107A" w:rsidRPr="00961E40" w:rsidRDefault="00B0107A" w:rsidP="00B57935">
            <w:pPr>
              <w:widowControl w:val="0"/>
              <w:jc w:val="center"/>
              <w:rPr>
                <w:bCs/>
                <w:sz w:val="18"/>
                <w:szCs w:val="18"/>
              </w:rPr>
            </w:pPr>
            <w:r w:rsidRPr="00961E40">
              <w:rPr>
                <w:bCs/>
                <w:sz w:val="18"/>
                <w:szCs w:val="18"/>
              </w:rPr>
              <w:t>F</w:t>
            </w:r>
            <w:r w:rsidR="006079F9">
              <w:rPr>
                <w:bCs/>
                <w:sz w:val="18"/>
                <w:szCs w:val="18"/>
                <w:vertAlign w:val="subscript"/>
              </w:rPr>
              <w:t>2</w:t>
            </w:r>
          </w:p>
        </w:tc>
      </w:tr>
      <w:tr w:rsidR="00041D29" w:rsidRPr="00961E40" w14:paraId="51613891" w14:textId="77777777" w:rsidTr="00041D29">
        <w:tc>
          <w:tcPr>
            <w:tcW w:w="667" w:type="dxa"/>
            <w:tcBorders>
              <w:left w:val="single" w:sz="4" w:space="0" w:color="auto"/>
            </w:tcBorders>
            <w:shd w:val="clear" w:color="auto" w:fill="auto"/>
            <w:vAlign w:val="center"/>
          </w:tcPr>
          <w:p w14:paraId="38AB5E45" w14:textId="77777777" w:rsidR="00B0107A" w:rsidRPr="00961E40" w:rsidRDefault="00B0107A" w:rsidP="00B57935">
            <w:pPr>
              <w:widowControl w:val="0"/>
              <w:jc w:val="center"/>
              <w:rPr>
                <w:sz w:val="18"/>
                <w:szCs w:val="18"/>
              </w:rPr>
            </w:pPr>
            <w:r w:rsidRPr="00961E40">
              <w:rPr>
                <w:sz w:val="18"/>
                <w:szCs w:val="18"/>
              </w:rPr>
              <w:t>11</w:t>
            </w:r>
          </w:p>
        </w:tc>
        <w:tc>
          <w:tcPr>
            <w:tcW w:w="5673" w:type="dxa"/>
            <w:shd w:val="clear" w:color="auto" w:fill="auto"/>
            <w:vAlign w:val="center"/>
          </w:tcPr>
          <w:p w14:paraId="214C5F73" w14:textId="77777777" w:rsidR="00B0107A" w:rsidRPr="00961E40" w:rsidRDefault="00B0107A" w:rsidP="00B57935">
            <w:pPr>
              <w:widowControl w:val="0"/>
              <w:rPr>
                <w:bCs/>
                <w:sz w:val="18"/>
                <w:szCs w:val="18"/>
              </w:rPr>
            </w:pPr>
            <w:r w:rsidRPr="00961E40">
              <w:rPr>
                <w:bCs/>
                <w:sz w:val="18"/>
                <w:szCs w:val="18"/>
              </w:rPr>
              <w:t>„Zgorzel słoneczna” bazaltu</w:t>
            </w:r>
            <w:r w:rsidR="006079F9">
              <w:rPr>
                <w:bCs/>
                <w:sz w:val="18"/>
                <w:szCs w:val="18"/>
              </w:rPr>
              <w:t xml:space="preserve"> według PN-EN 1367-3</w:t>
            </w:r>
            <w:r w:rsidRPr="00961E40">
              <w:rPr>
                <w:bCs/>
                <w:sz w:val="18"/>
                <w:szCs w:val="18"/>
              </w:rPr>
              <w:t>, wymagana kategoria</w:t>
            </w:r>
          </w:p>
        </w:tc>
        <w:tc>
          <w:tcPr>
            <w:tcW w:w="3253" w:type="dxa"/>
            <w:gridSpan w:val="2"/>
            <w:tcBorders>
              <w:right w:val="single" w:sz="4" w:space="0" w:color="auto"/>
            </w:tcBorders>
            <w:shd w:val="clear" w:color="auto" w:fill="auto"/>
            <w:vAlign w:val="center"/>
          </w:tcPr>
          <w:p w14:paraId="09F68537" w14:textId="77777777" w:rsidR="00B0107A" w:rsidRPr="00961E40" w:rsidRDefault="00B0107A" w:rsidP="00B57935">
            <w:pPr>
              <w:widowControl w:val="0"/>
              <w:jc w:val="center"/>
              <w:rPr>
                <w:bCs/>
                <w:sz w:val="18"/>
                <w:szCs w:val="18"/>
              </w:rPr>
            </w:pPr>
            <w:r w:rsidRPr="00961E40">
              <w:rPr>
                <w:bCs/>
                <w:sz w:val="18"/>
                <w:szCs w:val="18"/>
              </w:rPr>
              <w:t>SB</w:t>
            </w:r>
            <w:r w:rsidRPr="00961E40">
              <w:rPr>
                <w:bCs/>
                <w:sz w:val="18"/>
                <w:szCs w:val="18"/>
                <w:vertAlign w:val="subscript"/>
              </w:rPr>
              <w:t>LA</w:t>
            </w:r>
          </w:p>
        </w:tc>
      </w:tr>
      <w:tr w:rsidR="00041D29" w:rsidRPr="00961E40" w14:paraId="48A99682" w14:textId="77777777" w:rsidTr="00041D29">
        <w:tc>
          <w:tcPr>
            <w:tcW w:w="667" w:type="dxa"/>
            <w:tcBorders>
              <w:left w:val="single" w:sz="4" w:space="0" w:color="auto"/>
            </w:tcBorders>
            <w:shd w:val="clear" w:color="auto" w:fill="auto"/>
            <w:vAlign w:val="center"/>
          </w:tcPr>
          <w:p w14:paraId="19C3E540" w14:textId="77777777" w:rsidR="00B0107A" w:rsidRPr="00961E40" w:rsidRDefault="00B0107A" w:rsidP="00B57935">
            <w:pPr>
              <w:widowControl w:val="0"/>
              <w:jc w:val="center"/>
              <w:rPr>
                <w:sz w:val="18"/>
                <w:szCs w:val="18"/>
              </w:rPr>
            </w:pPr>
            <w:r w:rsidRPr="00961E40">
              <w:rPr>
                <w:sz w:val="18"/>
                <w:szCs w:val="18"/>
              </w:rPr>
              <w:t>12</w:t>
            </w:r>
          </w:p>
        </w:tc>
        <w:tc>
          <w:tcPr>
            <w:tcW w:w="5673" w:type="dxa"/>
            <w:shd w:val="clear" w:color="auto" w:fill="auto"/>
            <w:vAlign w:val="center"/>
          </w:tcPr>
          <w:p w14:paraId="0B3E822C" w14:textId="77777777" w:rsidR="00B0107A" w:rsidRPr="00961E40" w:rsidRDefault="00B0107A" w:rsidP="00B57935">
            <w:pPr>
              <w:widowControl w:val="0"/>
              <w:rPr>
                <w:bCs/>
                <w:sz w:val="18"/>
                <w:szCs w:val="18"/>
              </w:rPr>
            </w:pPr>
            <w:r w:rsidRPr="00961E40">
              <w:rPr>
                <w:bCs/>
                <w:sz w:val="18"/>
                <w:szCs w:val="18"/>
              </w:rPr>
              <w:t>Skład chemiczny – uproszczony opis petrogr</w:t>
            </w:r>
            <w:r w:rsidR="006079F9">
              <w:rPr>
                <w:bCs/>
                <w:sz w:val="18"/>
                <w:szCs w:val="18"/>
              </w:rPr>
              <w:t>aficzny według PN-EN 932-3</w:t>
            </w:r>
          </w:p>
        </w:tc>
        <w:tc>
          <w:tcPr>
            <w:tcW w:w="3253" w:type="dxa"/>
            <w:gridSpan w:val="2"/>
            <w:tcBorders>
              <w:right w:val="single" w:sz="4" w:space="0" w:color="auto"/>
            </w:tcBorders>
            <w:shd w:val="clear" w:color="auto" w:fill="auto"/>
            <w:vAlign w:val="center"/>
          </w:tcPr>
          <w:p w14:paraId="7814951E" w14:textId="77777777" w:rsidR="00B0107A" w:rsidRPr="00961E40" w:rsidRDefault="00B0107A" w:rsidP="00B57935">
            <w:pPr>
              <w:widowControl w:val="0"/>
              <w:jc w:val="center"/>
              <w:rPr>
                <w:bCs/>
                <w:sz w:val="18"/>
                <w:szCs w:val="18"/>
              </w:rPr>
            </w:pPr>
            <w:r w:rsidRPr="00961E40">
              <w:rPr>
                <w:bCs/>
                <w:sz w:val="18"/>
                <w:szCs w:val="18"/>
              </w:rPr>
              <w:t>deklarowany przez producenta</w:t>
            </w:r>
          </w:p>
        </w:tc>
      </w:tr>
      <w:tr w:rsidR="00041D29" w:rsidRPr="00961E40" w14:paraId="655B1AF8" w14:textId="77777777" w:rsidTr="00041D29">
        <w:tc>
          <w:tcPr>
            <w:tcW w:w="667" w:type="dxa"/>
            <w:tcBorders>
              <w:left w:val="single" w:sz="4" w:space="0" w:color="auto"/>
            </w:tcBorders>
            <w:shd w:val="clear" w:color="auto" w:fill="auto"/>
            <w:vAlign w:val="center"/>
          </w:tcPr>
          <w:p w14:paraId="2CFFE7BF" w14:textId="77777777" w:rsidR="00B0107A" w:rsidRPr="00961E40" w:rsidRDefault="00B0107A" w:rsidP="00B57935">
            <w:pPr>
              <w:widowControl w:val="0"/>
              <w:jc w:val="center"/>
              <w:rPr>
                <w:sz w:val="18"/>
                <w:szCs w:val="18"/>
              </w:rPr>
            </w:pPr>
            <w:r w:rsidRPr="00961E40">
              <w:rPr>
                <w:sz w:val="18"/>
                <w:szCs w:val="18"/>
              </w:rPr>
              <w:t>13</w:t>
            </w:r>
          </w:p>
        </w:tc>
        <w:tc>
          <w:tcPr>
            <w:tcW w:w="5673" w:type="dxa"/>
            <w:shd w:val="clear" w:color="auto" w:fill="auto"/>
            <w:vAlign w:val="center"/>
          </w:tcPr>
          <w:p w14:paraId="706A6127" w14:textId="77777777" w:rsidR="00B0107A" w:rsidRPr="00961E40" w:rsidRDefault="00B0107A" w:rsidP="00B57935">
            <w:pPr>
              <w:widowControl w:val="0"/>
              <w:rPr>
                <w:bCs/>
                <w:sz w:val="18"/>
                <w:szCs w:val="18"/>
              </w:rPr>
            </w:pPr>
            <w:r w:rsidRPr="00961E40">
              <w:rPr>
                <w:bCs/>
                <w:sz w:val="18"/>
                <w:szCs w:val="18"/>
              </w:rPr>
              <w:t>Grube zanieczyszczenia lekkie</w:t>
            </w:r>
            <w:r w:rsidR="006079F9">
              <w:rPr>
                <w:bCs/>
                <w:sz w:val="18"/>
                <w:szCs w:val="18"/>
              </w:rPr>
              <w:t xml:space="preserve"> według PN-EN 1744-1 p. 14.2</w:t>
            </w:r>
            <w:r w:rsidRPr="00961E40">
              <w:rPr>
                <w:bCs/>
                <w:sz w:val="18"/>
                <w:szCs w:val="18"/>
              </w:rPr>
              <w:t>, kategoria nie wyższa niż:</w:t>
            </w:r>
          </w:p>
        </w:tc>
        <w:tc>
          <w:tcPr>
            <w:tcW w:w="3253" w:type="dxa"/>
            <w:gridSpan w:val="2"/>
            <w:tcBorders>
              <w:right w:val="single" w:sz="4" w:space="0" w:color="auto"/>
            </w:tcBorders>
            <w:shd w:val="clear" w:color="auto" w:fill="auto"/>
            <w:vAlign w:val="center"/>
          </w:tcPr>
          <w:p w14:paraId="3C1DFC0C" w14:textId="77777777" w:rsidR="00B0107A" w:rsidRPr="00961E40" w:rsidRDefault="00B0107A" w:rsidP="00B57935">
            <w:pPr>
              <w:widowControl w:val="0"/>
              <w:jc w:val="center"/>
              <w:rPr>
                <w:bCs/>
                <w:sz w:val="18"/>
                <w:szCs w:val="18"/>
              </w:rPr>
            </w:pPr>
            <w:proofErr w:type="spellStart"/>
            <w:r w:rsidRPr="00961E40">
              <w:rPr>
                <w:bCs/>
                <w:sz w:val="18"/>
                <w:szCs w:val="18"/>
              </w:rPr>
              <w:t>m</w:t>
            </w:r>
            <w:r w:rsidRPr="00961E40">
              <w:rPr>
                <w:bCs/>
                <w:sz w:val="18"/>
                <w:szCs w:val="18"/>
                <w:vertAlign w:val="subscript"/>
              </w:rPr>
              <w:t>LPC</w:t>
            </w:r>
            <w:proofErr w:type="spellEnd"/>
            <w:r w:rsidR="006079F9">
              <w:rPr>
                <w:bCs/>
                <w:sz w:val="18"/>
                <w:szCs w:val="18"/>
                <w:vertAlign w:val="subscript"/>
              </w:rPr>
              <w:t xml:space="preserve"> </w:t>
            </w:r>
            <w:r w:rsidRPr="00961E40">
              <w:rPr>
                <w:bCs/>
                <w:sz w:val="18"/>
                <w:szCs w:val="18"/>
              </w:rPr>
              <w:t>0,1</w:t>
            </w:r>
          </w:p>
        </w:tc>
      </w:tr>
      <w:tr w:rsidR="006079F9" w:rsidRPr="00961E40" w14:paraId="3218E2D1" w14:textId="77777777" w:rsidTr="00041D29">
        <w:tc>
          <w:tcPr>
            <w:tcW w:w="667" w:type="dxa"/>
            <w:tcBorders>
              <w:left w:val="single" w:sz="4" w:space="0" w:color="auto"/>
            </w:tcBorders>
            <w:shd w:val="clear" w:color="auto" w:fill="auto"/>
            <w:vAlign w:val="center"/>
          </w:tcPr>
          <w:p w14:paraId="7326884A" w14:textId="77777777" w:rsidR="006079F9" w:rsidRPr="00961E40" w:rsidRDefault="006079F9" w:rsidP="00B57935">
            <w:pPr>
              <w:widowControl w:val="0"/>
              <w:jc w:val="center"/>
              <w:rPr>
                <w:sz w:val="18"/>
                <w:szCs w:val="18"/>
              </w:rPr>
            </w:pPr>
            <w:r>
              <w:rPr>
                <w:sz w:val="18"/>
                <w:szCs w:val="18"/>
              </w:rPr>
              <w:t>14</w:t>
            </w:r>
          </w:p>
        </w:tc>
        <w:tc>
          <w:tcPr>
            <w:tcW w:w="5673" w:type="dxa"/>
            <w:shd w:val="clear" w:color="auto" w:fill="auto"/>
            <w:vAlign w:val="center"/>
          </w:tcPr>
          <w:p w14:paraId="284763D0" w14:textId="77777777" w:rsidR="006079F9" w:rsidRPr="00961E40" w:rsidRDefault="006079F9" w:rsidP="00B57935">
            <w:pPr>
              <w:widowControl w:val="0"/>
              <w:rPr>
                <w:bCs/>
                <w:sz w:val="18"/>
                <w:szCs w:val="18"/>
              </w:rPr>
            </w:pPr>
            <w:r>
              <w:rPr>
                <w:bCs/>
                <w:sz w:val="18"/>
                <w:szCs w:val="18"/>
              </w:rPr>
              <w:t>Rozpad krzemianu dwuwapniowego w kruszywie z żużla wielkopiecowego chłodzonego powietrzem według PN-EN 1744-1, p. 19.1</w:t>
            </w:r>
          </w:p>
        </w:tc>
        <w:tc>
          <w:tcPr>
            <w:tcW w:w="3253" w:type="dxa"/>
            <w:gridSpan w:val="2"/>
            <w:tcBorders>
              <w:right w:val="single" w:sz="4" w:space="0" w:color="auto"/>
            </w:tcBorders>
            <w:shd w:val="clear" w:color="auto" w:fill="auto"/>
            <w:vAlign w:val="center"/>
          </w:tcPr>
          <w:p w14:paraId="55CCEFD0" w14:textId="77777777" w:rsidR="006079F9" w:rsidRPr="00961E40" w:rsidRDefault="006079F9" w:rsidP="00B57935">
            <w:pPr>
              <w:widowControl w:val="0"/>
              <w:jc w:val="center"/>
              <w:rPr>
                <w:bCs/>
                <w:sz w:val="18"/>
                <w:szCs w:val="18"/>
              </w:rPr>
            </w:pPr>
            <w:r>
              <w:rPr>
                <w:bCs/>
                <w:sz w:val="18"/>
                <w:szCs w:val="18"/>
              </w:rPr>
              <w:t>Wymagana odporność</w:t>
            </w:r>
          </w:p>
        </w:tc>
      </w:tr>
      <w:tr w:rsidR="006079F9" w:rsidRPr="00961E40" w14:paraId="07635C15" w14:textId="77777777" w:rsidTr="00041D29">
        <w:tc>
          <w:tcPr>
            <w:tcW w:w="667" w:type="dxa"/>
            <w:tcBorders>
              <w:left w:val="single" w:sz="4" w:space="0" w:color="auto"/>
            </w:tcBorders>
            <w:shd w:val="clear" w:color="auto" w:fill="auto"/>
            <w:vAlign w:val="center"/>
          </w:tcPr>
          <w:p w14:paraId="7FC2471C" w14:textId="77777777" w:rsidR="006079F9" w:rsidRPr="00961E40" w:rsidRDefault="006079F9" w:rsidP="00B57935">
            <w:pPr>
              <w:widowControl w:val="0"/>
              <w:jc w:val="center"/>
              <w:rPr>
                <w:sz w:val="18"/>
                <w:szCs w:val="18"/>
              </w:rPr>
            </w:pPr>
            <w:r>
              <w:rPr>
                <w:sz w:val="18"/>
                <w:szCs w:val="18"/>
              </w:rPr>
              <w:t>15</w:t>
            </w:r>
          </w:p>
        </w:tc>
        <w:tc>
          <w:tcPr>
            <w:tcW w:w="5673" w:type="dxa"/>
            <w:shd w:val="clear" w:color="auto" w:fill="auto"/>
            <w:vAlign w:val="center"/>
          </w:tcPr>
          <w:p w14:paraId="5B2EFF8C" w14:textId="77777777" w:rsidR="006079F9" w:rsidRPr="00961E40" w:rsidRDefault="006079F9" w:rsidP="00B57935">
            <w:pPr>
              <w:widowControl w:val="0"/>
              <w:rPr>
                <w:bCs/>
                <w:sz w:val="18"/>
                <w:szCs w:val="18"/>
              </w:rPr>
            </w:pPr>
            <w:r>
              <w:rPr>
                <w:bCs/>
                <w:sz w:val="18"/>
                <w:szCs w:val="18"/>
              </w:rPr>
              <w:t>Rozpad związków żelaza w kruszywie z żużla wielkopiecowego chłodzonego powietrzem według PN-EN 1744-1, p. 19.2</w:t>
            </w:r>
          </w:p>
        </w:tc>
        <w:tc>
          <w:tcPr>
            <w:tcW w:w="3253" w:type="dxa"/>
            <w:gridSpan w:val="2"/>
            <w:tcBorders>
              <w:right w:val="single" w:sz="4" w:space="0" w:color="auto"/>
            </w:tcBorders>
            <w:shd w:val="clear" w:color="auto" w:fill="auto"/>
            <w:vAlign w:val="center"/>
          </w:tcPr>
          <w:p w14:paraId="350E79CC" w14:textId="77777777" w:rsidR="006079F9" w:rsidRPr="00961E40" w:rsidRDefault="006079F9" w:rsidP="00B57935">
            <w:pPr>
              <w:widowControl w:val="0"/>
              <w:jc w:val="center"/>
              <w:rPr>
                <w:bCs/>
                <w:sz w:val="18"/>
                <w:szCs w:val="18"/>
              </w:rPr>
            </w:pPr>
            <w:r>
              <w:rPr>
                <w:bCs/>
                <w:sz w:val="18"/>
                <w:szCs w:val="18"/>
              </w:rPr>
              <w:t>Wymagana odporność</w:t>
            </w:r>
          </w:p>
        </w:tc>
      </w:tr>
      <w:tr w:rsidR="006079F9" w:rsidRPr="00961E40" w14:paraId="55818B19" w14:textId="77777777" w:rsidTr="00041D29">
        <w:tc>
          <w:tcPr>
            <w:tcW w:w="667" w:type="dxa"/>
            <w:tcBorders>
              <w:left w:val="single" w:sz="4" w:space="0" w:color="auto"/>
              <w:bottom w:val="single" w:sz="4" w:space="0" w:color="auto"/>
            </w:tcBorders>
            <w:shd w:val="clear" w:color="auto" w:fill="auto"/>
            <w:vAlign w:val="center"/>
          </w:tcPr>
          <w:p w14:paraId="09D0445C" w14:textId="77777777" w:rsidR="006079F9" w:rsidRPr="00961E40" w:rsidRDefault="006079F9" w:rsidP="00B57935">
            <w:pPr>
              <w:widowControl w:val="0"/>
              <w:jc w:val="center"/>
              <w:rPr>
                <w:sz w:val="18"/>
                <w:szCs w:val="18"/>
              </w:rPr>
            </w:pPr>
            <w:r>
              <w:rPr>
                <w:sz w:val="18"/>
                <w:szCs w:val="18"/>
              </w:rPr>
              <w:t>16</w:t>
            </w:r>
          </w:p>
        </w:tc>
        <w:tc>
          <w:tcPr>
            <w:tcW w:w="5673" w:type="dxa"/>
            <w:tcBorders>
              <w:bottom w:val="single" w:sz="4" w:space="0" w:color="auto"/>
            </w:tcBorders>
            <w:shd w:val="clear" w:color="auto" w:fill="auto"/>
            <w:vAlign w:val="center"/>
          </w:tcPr>
          <w:p w14:paraId="15DB2FC7" w14:textId="77777777" w:rsidR="006079F9" w:rsidRPr="00961E40" w:rsidRDefault="006079F9" w:rsidP="00B57935">
            <w:pPr>
              <w:widowControl w:val="0"/>
              <w:rPr>
                <w:bCs/>
                <w:sz w:val="18"/>
                <w:szCs w:val="18"/>
              </w:rPr>
            </w:pPr>
            <w:r>
              <w:rPr>
                <w:bCs/>
                <w:sz w:val="18"/>
                <w:szCs w:val="18"/>
              </w:rPr>
              <w:t>Stałość objętości kruszywa z żużla stalowniczego według PN-EN 1744-1, p. 19.3; kategoria nie wyższa niż:</w:t>
            </w:r>
          </w:p>
        </w:tc>
        <w:tc>
          <w:tcPr>
            <w:tcW w:w="3253" w:type="dxa"/>
            <w:gridSpan w:val="2"/>
            <w:tcBorders>
              <w:bottom w:val="single" w:sz="4" w:space="0" w:color="auto"/>
              <w:right w:val="single" w:sz="4" w:space="0" w:color="auto"/>
            </w:tcBorders>
            <w:shd w:val="clear" w:color="auto" w:fill="auto"/>
            <w:vAlign w:val="center"/>
          </w:tcPr>
          <w:p w14:paraId="14C49B2B" w14:textId="77777777" w:rsidR="006079F9" w:rsidRPr="00041D29" w:rsidRDefault="00041D29" w:rsidP="00B57935">
            <w:pPr>
              <w:widowControl w:val="0"/>
              <w:jc w:val="center"/>
              <w:rPr>
                <w:bCs/>
                <w:sz w:val="18"/>
                <w:szCs w:val="18"/>
                <w:vertAlign w:val="subscript"/>
              </w:rPr>
            </w:pPr>
            <w:r w:rsidRPr="00041D29">
              <w:rPr>
                <w:bCs/>
                <w:i/>
                <w:sz w:val="18"/>
                <w:szCs w:val="18"/>
              </w:rPr>
              <w:t>V</w:t>
            </w:r>
            <w:r>
              <w:rPr>
                <w:bCs/>
                <w:sz w:val="18"/>
                <w:szCs w:val="18"/>
                <w:vertAlign w:val="subscript"/>
              </w:rPr>
              <w:t>3,5</w:t>
            </w:r>
          </w:p>
        </w:tc>
      </w:tr>
    </w:tbl>
    <w:p w14:paraId="65C22D0D" w14:textId="77777777" w:rsidR="00FA1562" w:rsidRPr="006777EE" w:rsidRDefault="00FA1562" w:rsidP="00C579B4">
      <w:pPr>
        <w:widowControl w:val="0"/>
        <w:jc w:val="both"/>
        <w:rPr>
          <w:color w:val="FF0000"/>
          <w:sz w:val="20"/>
          <w:szCs w:val="20"/>
        </w:rPr>
      </w:pPr>
    </w:p>
    <w:p w14:paraId="654725EF" w14:textId="77777777" w:rsidR="00C579B4" w:rsidRPr="00BB0E6F" w:rsidRDefault="00C579B4" w:rsidP="00C579B4">
      <w:pPr>
        <w:widowControl w:val="0"/>
        <w:spacing w:after="100" w:afterAutospacing="1"/>
        <w:jc w:val="both"/>
        <w:rPr>
          <w:b/>
          <w:sz w:val="20"/>
          <w:szCs w:val="20"/>
        </w:rPr>
      </w:pPr>
      <w:r w:rsidRPr="001A338A">
        <w:rPr>
          <w:b/>
          <w:sz w:val="20"/>
          <w:szCs w:val="20"/>
        </w:rPr>
        <w:t xml:space="preserve">Tablica </w:t>
      </w:r>
      <w:r>
        <w:rPr>
          <w:b/>
          <w:sz w:val="20"/>
          <w:szCs w:val="20"/>
        </w:rPr>
        <w:t>2</w:t>
      </w:r>
      <w:r w:rsidRPr="001A338A">
        <w:rPr>
          <w:b/>
          <w:sz w:val="20"/>
          <w:szCs w:val="20"/>
        </w:rPr>
        <w:t xml:space="preserve">.Wymagane właściwości dla kruszywa drobnego lub o ciągłym uziarnieniu </w:t>
      </w:r>
      <w:r w:rsidR="009B5659">
        <w:rPr>
          <w:b/>
          <w:sz w:val="20"/>
          <w:szCs w:val="20"/>
        </w:rPr>
        <w:t xml:space="preserve">do D ≤ 8 mm </w:t>
      </w:r>
      <w:r w:rsidRPr="001A338A">
        <w:rPr>
          <w:b/>
          <w:sz w:val="20"/>
          <w:szCs w:val="20"/>
        </w:rPr>
        <w:t xml:space="preserve">do warstwy wiążącej </w:t>
      </w:r>
      <w:r>
        <w:rPr>
          <w:b/>
          <w:sz w:val="20"/>
          <w:szCs w:val="20"/>
        </w:rPr>
        <w:t xml:space="preserve">i </w:t>
      </w:r>
      <w:r w:rsidRPr="001A338A">
        <w:rPr>
          <w:b/>
          <w:sz w:val="20"/>
          <w:szCs w:val="20"/>
        </w:rPr>
        <w:t>wyrównawczej z betonu asfaltowego</w:t>
      </w:r>
    </w:p>
    <w:tbl>
      <w:tblPr>
        <w:tblW w:w="956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599"/>
        <w:gridCol w:w="5746"/>
        <w:gridCol w:w="1559"/>
        <w:gridCol w:w="1665"/>
      </w:tblGrid>
      <w:tr w:rsidR="003F1FAE" w:rsidRPr="00961E40" w14:paraId="3E3B9DA2" w14:textId="77777777" w:rsidTr="003F1FAE">
        <w:trPr>
          <w:trHeight w:val="107"/>
          <w:jc w:val="center"/>
        </w:trPr>
        <w:tc>
          <w:tcPr>
            <w:tcW w:w="599" w:type="dxa"/>
            <w:vMerge w:val="restart"/>
            <w:tcBorders>
              <w:top w:val="single" w:sz="6" w:space="0" w:color="000000"/>
              <w:left w:val="single" w:sz="6" w:space="0" w:color="000000"/>
              <w:bottom w:val="single" w:sz="12" w:space="0" w:color="000000"/>
            </w:tcBorders>
            <w:shd w:val="clear" w:color="auto" w:fill="auto"/>
            <w:vAlign w:val="center"/>
          </w:tcPr>
          <w:p w14:paraId="75873656" w14:textId="77777777" w:rsidR="009B5659" w:rsidRPr="00961E40" w:rsidRDefault="009B5659" w:rsidP="00B57935">
            <w:pPr>
              <w:widowControl w:val="0"/>
              <w:jc w:val="center"/>
              <w:rPr>
                <w:b/>
                <w:sz w:val="18"/>
                <w:szCs w:val="18"/>
              </w:rPr>
            </w:pPr>
            <w:r w:rsidRPr="00961E40">
              <w:rPr>
                <w:b/>
                <w:sz w:val="18"/>
                <w:szCs w:val="18"/>
              </w:rPr>
              <w:t>L.p.</w:t>
            </w:r>
          </w:p>
        </w:tc>
        <w:tc>
          <w:tcPr>
            <w:tcW w:w="5746" w:type="dxa"/>
            <w:vMerge w:val="restart"/>
            <w:tcBorders>
              <w:top w:val="single" w:sz="6" w:space="0" w:color="000000"/>
              <w:bottom w:val="single" w:sz="12" w:space="0" w:color="000000"/>
            </w:tcBorders>
            <w:shd w:val="clear" w:color="auto" w:fill="auto"/>
            <w:vAlign w:val="center"/>
          </w:tcPr>
          <w:p w14:paraId="5F3C6C63" w14:textId="77777777" w:rsidR="009B5659" w:rsidRPr="00961E40" w:rsidRDefault="009B5659" w:rsidP="009B5659">
            <w:pPr>
              <w:widowControl w:val="0"/>
              <w:ind w:right="-942"/>
              <w:jc w:val="center"/>
              <w:rPr>
                <w:b/>
                <w:sz w:val="18"/>
                <w:szCs w:val="18"/>
              </w:rPr>
            </w:pPr>
            <w:r w:rsidRPr="00961E40">
              <w:rPr>
                <w:b/>
                <w:sz w:val="18"/>
                <w:szCs w:val="18"/>
              </w:rPr>
              <w:t>Właściwości kruszywa</w:t>
            </w:r>
          </w:p>
        </w:tc>
        <w:tc>
          <w:tcPr>
            <w:tcW w:w="3224" w:type="dxa"/>
            <w:gridSpan w:val="2"/>
            <w:tcBorders>
              <w:top w:val="single" w:sz="6" w:space="0" w:color="000000"/>
              <w:bottom w:val="single" w:sz="8" w:space="0" w:color="auto"/>
              <w:right w:val="single" w:sz="6" w:space="0" w:color="000000"/>
            </w:tcBorders>
            <w:shd w:val="clear" w:color="auto" w:fill="auto"/>
            <w:vAlign w:val="center"/>
          </w:tcPr>
          <w:p w14:paraId="2C170894" w14:textId="77777777" w:rsidR="009B5659" w:rsidRPr="00961E40" w:rsidRDefault="009B5659" w:rsidP="00B57935">
            <w:pPr>
              <w:widowControl w:val="0"/>
              <w:jc w:val="center"/>
              <w:rPr>
                <w:b/>
                <w:sz w:val="18"/>
                <w:szCs w:val="18"/>
              </w:rPr>
            </w:pPr>
            <w:r w:rsidRPr="00961E40">
              <w:rPr>
                <w:b/>
                <w:sz w:val="18"/>
                <w:szCs w:val="18"/>
              </w:rPr>
              <w:t>Wymagania w zależności od</w:t>
            </w:r>
          </w:p>
          <w:p w14:paraId="0AB0DDDA" w14:textId="77777777" w:rsidR="009B5659" w:rsidRPr="00961E40" w:rsidRDefault="009B5659" w:rsidP="00B57935">
            <w:pPr>
              <w:widowControl w:val="0"/>
              <w:jc w:val="center"/>
              <w:rPr>
                <w:b/>
                <w:sz w:val="18"/>
                <w:szCs w:val="18"/>
              </w:rPr>
            </w:pPr>
            <w:r w:rsidRPr="00961E40">
              <w:rPr>
                <w:b/>
                <w:sz w:val="18"/>
                <w:szCs w:val="18"/>
              </w:rPr>
              <w:t>kategorii ruchu</w:t>
            </w:r>
          </w:p>
        </w:tc>
      </w:tr>
      <w:tr w:rsidR="009B5659" w:rsidRPr="00961E40" w14:paraId="071F3985" w14:textId="77777777" w:rsidTr="003F1FAE">
        <w:trPr>
          <w:trHeight w:val="106"/>
          <w:jc w:val="center"/>
        </w:trPr>
        <w:tc>
          <w:tcPr>
            <w:tcW w:w="599" w:type="dxa"/>
            <w:vMerge/>
            <w:tcBorders>
              <w:left w:val="single" w:sz="6" w:space="0" w:color="000000"/>
              <w:bottom w:val="double" w:sz="4" w:space="0" w:color="auto"/>
            </w:tcBorders>
            <w:shd w:val="clear" w:color="auto" w:fill="auto"/>
            <w:vAlign w:val="center"/>
          </w:tcPr>
          <w:p w14:paraId="101B147D" w14:textId="77777777" w:rsidR="009B5659" w:rsidRPr="00961E40" w:rsidRDefault="009B5659" w:rsidP="00B57935">
            <w:pPr>
              <w:widowControl w:val="0"/>
              <w:jc w:val="center"/>
              <w:rPr>
                <w:b/>
                <w:sz w:val="18"/>
                <w:szCs w:val="18"/>
              </w:rPr>
            </w:pPr>
          </w:p>
        </w:tc>
        <w:tc>
          <w:tcPr>
            <w:tcW w:w="5746" w:type="dxa"/>
            <w:vMerge/>
            <w:tcBorders>
              <w:bottom w:val="double" w:sz="4" w:space="0" w:color="auto"/>
            </w:tcBorders>
            <w:shd w:val="clear" w:color="auto" w:fill="auto"/>
            <w:vAlign w:val="center"/>
          </w:tcPr>
          <w:p w14:paraId="79EDC192" w14:textId="77777777" w:rsidR="009B5659" w:rsidRPr="00961E40" w:rsidRDefault="009B5659" w:rsidP="00B57935">
            <w:pPr>
              <w:widowControl w:val="0"/>
              <w:jc w:val="center"/>
              <w:rPr>
                <w:b/>
                <w:bCs/>
                <w:sz w:val="18"/>
                <w:szCs w:val="18"/>
              </w:rPr>
            </w:pPr>
          </w:p>
        </w:tc>
        <w:tc>
          <w:tcPr>
            <w:tcW w:w="1559" w:type="dxa"/>
            <w:tcBorders>
              <w:top w:val="single" w:sz="8" w:space="0" w:color="auto"/>
              <w:bottom w:val="double" w:sz="4" w:space="0" w:color="auto"/>
            </w:tcBorders>
            <w:shd w:val="clear" w:color="auto" w:fill="auto"/>
            <w:vAlign w:val="center"/>
          </w:tcPr>
          <w:p w14:paraId="3127E6CA" w14:textId="77777777" w:rsidR="009B5659" w:rsidRPr="00961E40" w:rsidRDefault="009B5659" w:rsidP="00B57935">
            <w:pPr>
              <w:widowControl w:val="0"/>
              <w:jc w:val="center"/>
              <w:rPr>
                <w:b/>
                <w:bCs/>
                <w:sz w:val="18"/>
                <w:szCs w:val="18"/>
              </w:rPr>
            </w:pPr>
            <w:r w:rsidRPr="00961E40">
              <w:rPr>
                <w:b/>
                <w:bCs/>
                <w:sz w:val="18"/>
                <w:szCs w:val="18"/>
              </w:rPr>
              <w:t>KR3÷KR4</w:t>
            </w:r>
          </w:p>
        </w:tc>
        <w:tc>
          <w:tcPr>
            <w:tcW w:w="1665" w:type="dxa"/>
            <w:tcBorders>
              <w:top w:val="single" w:sz="8" w:space="0" w:color="auto"/>
              <w:bottom w:val="double" w:sz="4" w:space="0" w:color="auto"/>
              <w:right w:val="single" w:sz="6" w:space="0" w:color="000000"/>
            </w:tcBorders>
            <w:shd w:val="clear" w:color="auto" w:fill="auto"/>
            <w:vAlign w:val="center"/>
          </w:tcPr>
          <w:p w14:paraId="62CDAAD3" w14:textId="77777777" w:rsidR="009B5659" w:rsidRPr="00961E40" w:rsidRDefault="009B5659" w:rsidP="00B57935">
            <w:pPr>
              <w:widowControl w:val="0"/>
              <w:jc w:val="center"/>
              <w:rPr>
                <w:b/>
                <w:bCs/>
                <w:sz w:val="18"/>
                <w:szCs w:val="18"/>
              </w:rPr>
            </w:pPr>
            <w:r w:rsidRPr="00961E40">
              <w:rPr>
                <w:b/>
                <w:bCs/>
                <w:sz w:val="18"/>
                <w:szCs w:val="18"/>
              </w:rPr>
              <w:t>KR5÷KR6</w:t>
            </w:r>
          </w:p>
        </w:tc>
      </w:tr>
      <w:tr w:rsidR="009B5659" w:rsidRPr="00961E40" w14:paraId="09F0D1D9" w14:textId="77777777" w:rsidTr="003F1FAE">
        <w:trPr>
          <w:jc w:val="center"/>
        </w:trPr>
        <w:tc>
          <w:tcPr>
            <w:tcW w:w="599" w:type="dxa"/>
            <w:tcBorders>
              <w:top w:val="double" w:sz="4" w:space="0" w:color="auto"/>
              <w:left w:val="single" w:sz="6" w:space="0" w:color="000000"/>
              <w:bottom w:val="single" w:sz="6" w:space="0" w:color="000000"/>
            </w:tcBorders>
            <w:shd w:val="clear" w:color="auto" w:fill="auto"/>
            <w:vAlign w:val="center"/>
          </w:tcPr>
          <w:p w14:paraId="53EE6720" w14:textId="77777777" w:rsidR="009B5659" w:rsidRPr="00961E40" w:rsidRDefault="009B5659" w:rsidP="00B57935">
            <w:pPr>
              <w:widowControl w:val="0"/>
              <w:jc w:val="center"/>
              <w:rPr>
                <w:sz w:val="18"/>
                <w:szCs w:val="18"/>
              </w:rPr>
            </w:pPr>
            <w:r w:rsidRPr="00961E40">
              <w:rPr>
                <w:sz w:val="18"/>
                <w:szCs w:val="18"/>
              </w:rPr>
              <w:t>1</w:t>
            </w:r>
          </w:p>
        </w:tc>
        <w:tc>
          <w:tcPr>
            <w:tcW w:w="5746" w:type="dxa"/>
            <w:tcBorders>
              <w:top w:val="double" w:sz="4" w:space="0" w:color="auto"/>
              <w:bottom w:val="single" w:sz="6" w:space="0" w:color="000000"/>
            </w:tcBorders>
            <w:shd w:val="clear" w:color="auto" w:fill="auto"/>
            <w:vAlign w:val="center"/>
          </w:tcPr>
          <w:p w14:paraId="7BF71F39" w14:textId="77777777" w:rsidR="009B5659" w:rsidRPr="00961E40" w:rsidRDefault="009B5659" w:rsidP="00B57935">
            <w:pPr>
              <w:widowControl w:val="0"/>
              <w:rPr>
                <w:bCs/>
                <w:sz w:val="18"/>
                <w:szCs w:val="18"/>
              </w:rPr>
            </w:pPr>
            <w:r w:rsidRPr="00961E40">
              <w:rPr>
                <w:bCs/>
                <w:sz w:val="18"/>
                <w:szCs w:val="18"/>
              </w:rPr>
              <w:t>Uziarnienie</w:t>
            </w:r>
            <w:r>
              <w:rPr>
                <w:bCs/>
                <w:sz w:val="18"/>
                <w:szCs w:val="18"/>
              </w:rPr>
              <w:t xml:space="preserve"> według PN-EN 933-1</w:t>
            </w:r>
            <w:r w:rsidRPr="00961E40">
              <w:rPr>
                <w:bCs/>
                <w:sz w:val="18"/>
                <w:szCs w:val="18"/>
              </w:rPr>
              <w:t>; wymagana kategoria:</w:t>
            </w:r>
          </w:p>
        </w:tc>
        <w:tc>
          <w:tcPr>
            <w:tcW w:w="3224" w:type="dxa"/>
            <w:gridSpan w:val="2"/>
            <w:tcBorders>
              <w:bottom w:val="single" w:sz="6" w:space="0" w:color="000000"/>
              <w:right w:val="single" w:sz="6" w:space="0" w:color="000000"/>
            </w:tcBorders>
            <w:shd w:val="clear" w:color="auto" w:fill="auto"/>
            <w:vAlign w:val="center"/>
          </w:tcPr>
          <w:p w14:paraId="5275BD6D" w14:textId="77777777" w:rsidR="009B5659" w:rsidRPr="00041D29" w:rsidRDefault="009B5659" w:rsidP="00B57935">
            <w:pPr>
              <w:widowControl w:val="0"/>
              <w:jc w:val="center"/>
              <w:rPr>
                <w:bCs/>
                <w:sz w:val="18"/>
                <w:szCs w:val="18"/>
              </w:rPr>
            </w:pPr>
            <w:r w:rsidRPr="00961E40">
              <w:rPr>
                <w:bCs/>
                <w:sz w:val="18"/>
                <w:szCs w:val="18"/>
              </w:rPr>
              <w:t>G</w:t>
            </w:r>
            <w:r w:rsidRPr="00961E40">
              <w:rPr>
                <w:bCs/>
                <w:sz w:val="18"/>
                <w:szCs w:val="18"/>
                <w:vertAlign w:val="subscript"/>
              </w:rPr>
              <w:t>F</w:t>
            </w:r>
            <w:r w:rsidRPr="00961E40">
              <w:rPr>
                <w:bCs/>
                <w:sz w:val="18"/>
                <w:szCs w:val="18"/>
              </w:rPr>
              <w:t>85</w:t>
            </w:r>
            <w:r>
              <w:rPr>
                <w:bCs/>
                <w:sz w:val="18"/>
                <w:szCs w:val="18"/>
              </w:rPr>
              <w:t xml:space="preserve"> lub G</w:t>
            </w:r>
            <w:r>
              <w:rPr>
                <w:bCs/>
                <w:sz w:val="18"/>
                <w:szCs w:val="18"/>
                <w:vertAlign w:val="subscript"/>
              </w:rPr>
              <w:t>A</w:t>
            </w:r>
            <w:r w:rsidRPr="009B5659">
              <w:rPr>
                <w:b/>
                <w:bCs/>
                <w:sz w:val="18"/>
                <w:szCs w:val="18"/>
              </w:rPr>
              <w:t>8</w:t>
            </w:r>
            <w:r>
              <w:rPr>
                <w:bCs/>
                <w:sz w:val="18"/>
                <w:szCs w:val="18"/>
              </w:rPr>
              <w:t>5</w:t>
            </w:r>
          </w:p>
        </w:tc>
      </w:tr>
      <w:tr w:rsidR="009B5659" w:rsidRPr="00961E40" w14:paraId="23C2E989" w14:textId="77777777" w:rsidTr="003F1FAE">
        <w:trPr>
          <w:jc w:val="center"/>
        </w:trPr>
        <w:tc>
          <w:tcPr>
            <w:tcW w:w="599" w:type="dxa"/>
            <w:tcBorders>
              <w:top w:val="single" w:sz="6" w:space="0" w:color="000000"/>
              <w:left w:val="single" w:sz="6" w:space="0" w:color="000000"/>
              <w:bottom w:val="single" w:sz="6" w:space="0" w:color="000000"/>
            </w:tcBorders>
            <w:shd w:val="clear" w:color="auto" w:fill="auto"/>
            <w:vAlign w:val="center"/>
          </w:tcPr>
          <w:p w14:paraId="76AF1DBD" w14:textId="77777777" w:rsidR="009B5659" w:rsidRPr="00961E40" w:rsidRDefault="009B5659" w:rsidP="00B57935">
            <w:pPr>
              <w:widowControl w:val="0"/>
              <w:jc w:val="center"/>
              <w:rPr>
                <w:sz w:val="18"/>
                <w:szCs w:val="18"/>
              </w:rPr>
            </w:pPr>
            <w:r w:rsidRPr="00961E40">
              <w:rPr>
                <w:sz w:val="18"/>
                <w:szCs w:val="18"/>
              </w:rPr>
              <w:t>2</w:t>
            </w:r>
          </w:p>
        </w:tc>
        <w:tc>
          <w:tcPr>
            <w:tcW w:w="5746" w:type="dxa"/>
            <w:tcBorders>
              <w:top w:val="single" w:sz="6" w:space="0" w:color="000000"/>
              <w:bottom w:val="single" w:sz="6" w:space="0" w:color="000000"/>
            </w:tcBorders>
            <w:shd w:val="clear" w:color="auto" w:fill="auto"/>
            <w:vAlign w:val="center"/>
          </w:tcPr>
          <w:p w14:paraId="3714C66F" w14:textId="77777777" w:rsidR="009B5659" w:rsidRPr="00961E40" w:rsidRDefault="009B5659" w:rsidP="00B57935">
            <w:pPr>
              <w:widowControl w:val="0"/>
              <w:rPr>
                <w:bCs/>
                <w:sz w:val="18"/>
                <w:szCs w:val="18"/>
              </w:rPr>
            </w:pPr>
            <w:r w:rsidRPr="00961E40">
              <w:rPr>
                <w:bCs/>
                <w:sz w:val="18"/>
                <w:szCs w:val="18"/>
              </w:rPr>
              <w:t>To</w:t>
            </w:r>
            <w:r>
              <w:rPr>
                <w:bCs/>
                <w:sz w:val="18"/>
                <w:szCs w:val="18"/>
              </w:rPr>
              <w:t>lerancja uziarnienia; odchylenie</w:t>
            </w:r>
            <w:r w:rsidRPr="00961E40">
              <w:rPr>
                <w:bCs/>
                <w:sz w:val="18"/>
                <w:szCs w:val="18"/>
              </w:rPr>
              <w:t xml:space="preserve"> nie większe niż według kategorii:</w:t>
            </w:r>
          </w:p>
        </w:tc>
        <w:tc>
          <w:tcPr>
            <w:tcW w:w="3224" w:type="dxa"/>
            <w:gridSpan w:val="2"/>
            <w:tcBorders>
              <w:top w:val="single" w:sz="6" w:space="0" w:color="000000"/>
              <w:bottom w:val="single" w:sz="6" w:space="0" w:color="000000"/>
              <w:right w:val="single" w:sz="6" w:space="0" w:color="000000"/>
            </w:tcBorders>
            <w:shd w:val="clear" w:color="auto" w:fill="auto"/>
            <w:vAlign w:val="center"/>
          </w:tcPr>
          <w:p w14:paraId="330D6405" w14:textId="77777777" w:rsidR="009B5659" w:rsidRPr="00961E40" w:rsidRDefault="009B5659" w:rsidP="00B57935">
            <w:pPr>
              <w:widowControl w:val="0"/>
              <w:jc w:val="center"/>
              <w:rPr>
                <w:bCs/>
                <w:sz w:val="18"/>
                <w:szCs w:val="18"/>
              </w:rPr>
            </w:pPr>
            <w:r w:rsidRPr="00961E40">
              <w:rPr>
                <w:bCs/>
                <w:sz w:val="18"/>
                <w:szCs w:val="18"/>
              </w:rPr>
              <w:t>G</w:t>
            </w:r>
            <w:r w:rsidRPr="00961E40">
              <w:rPr>
                <w:bCs/>
                <w:sz w:val="18"/>
                <w:szCs w:val="18"/>
                <w:vertAlign w:val="subscript"/>
              </w:rPr>
              <w:t>TC</w:t>
            </w:r>
            <w:r w:rsidRPr="00961E40">
              <w:rPr>
                <w:bCs/>
                <w:sz w:val="18"/>
                <w:szCs w:val="18"/>
              </w:rPr>
              <w:t>20</w:t>
            </w:r>
          </w:p>
        </w:tc>
      </w:tr>
      <w:tr w:rsidR="009B5659" w:rsidRPr="00961E40" w14:paraId="1C88A790" w14:textId="77777777" w:rsidTr="003F1FAE">
        <w:trPr>
          <w:jc w:val="center"/>
        </w:trPr>
        <w:tc>
          <w:tcPr>
            <w:tcW w:w="599" w:type="dxa"/>
            <w:tcBorders>
              <w:top w:val="single" w:sz="6" w:space="0" w:color="000000"/>
              <w:left w:val="single" w:sz="6" w:space="0" w:color="000000"/>
            </w:tcBorders>
            <w:shd w:val="clear" w:color="auto" w:fill="auto"/>
            <w:vAlign w:val="center"/>
          </w:tcPr>
          <w:p w14:paraId="0785FED2" w14:textId="77777777" w:rsidR="009B5659" w:rsidRPr="00961E40" w:rsidRDefault="009B5659" w:rsidP="00B57935">
            <w:pPr>
              <w:widowControl w:val="0"/>
              <w:jc w:val="center"/>
              <w:rPr>
                <w:sz w:val="18"/>
                <w:szCs w:val="18"/>
              </w:rPr>
            </w:pPr>
            <w:r w:rsidRPr="00961E40">
              <w:rPr>
                <w:sz w:val="18"/>
                <w:szCs w:val="18"/>
              </w:rPr>
              <w:lastRenderedPageBreak/>
              <w:t>3</w:t>
            </w:r>
          </w:p>
        </w:tc>
        <w:tc>
          <w:tcPr>
            <w:tcW w:w="5746" w:type="dxa"/>
            <w:tcBorders>
              <w:top w:val="single" w:sz="6" w:space="0" w:color="000000"/>
            </w:tcBorders>
            <w:shd w:val="clear" w:color="auto" w:fill="auto"/>
            <w:vAlign w:val="center"/>
          </w:tcPr>
          <w:p w14:paraId="3A8D6DCB" w14:textId="77777777" w:rsidR="009B5659" w:rsidRPr="00961E40" w:rsidRDefault="009B5659" w:rsidP="00B57935">
            <w:pPr>
              <w:widowControl w:val="0"/>
              <w:rPr>
                <w:bCs/>
                <w:sz w:val="18"/>
                <w:szCs w:val="18"/>
              </w:rPr>
            </w:pPr>
            <w:r>
              <w:rPr>
                <w:bCs/>
                <w:sz w:val="18"/>
                <w:szCs w:val="18"/>
              </w:rPr>
              <w:t>Zawartość pyłów według PN-EN 933-1</w:t>
            </w:r>
            <w:r w:rsidRPr="00961E40">
              <w:rPr>
                <w:bCs/>
                <w:sz w:val="18"/>
                <w:szCs w:val="18"/>
              </w:rPr>
              <w:t>; kategoria nie wyższa niż:</w:t>
            </w:r>
          </w:p>
        </w:tc>
        <w:tc>
          <w:tcPr>
            <w:tcW w:w="3224" w:type="dxa"/>
            <w:gridSpan w:val="2"/>
            <w:tcBorders>
              <w:top w:val="single" w:sz="6" w:space="0" w:color="000000"/>
              <w:right w:val="single" w:sz="6" w:space="0" w:color="000000"/>
            </w:tcBorders>
            <w:shd w:val="clear" w:color="auto" w:fill="auto"/>
            <w:vAlign w:val="center"/>
          </w:tcPr>
          <w:p w14:paraId="5EB9E4BA" w14:textId="77777777" w:rsidR="009B5659" w:rsidRPr="00961E40" w:rsidRDefault="009B5659" w:rsidP="00B57935">
            <w:pPr>
              <w:widowControl w:val="0"/>
              <w:jc w:val="center"/>
              <w:rPr>
                <w:bCs/>
                <w:sz w:val="18"/>
                <w:szCs w:val="18"/>
              </w:rPr>
            </w:pPr>
            <w:r w:rsidRPr="00961E40">
              <w:rPr>
                <w:bCs/>
                <w:sz w:val="18"/>
                <w:szCs w:val="18"/>
              </w:rPr>
              <w:t>f</w:t>
            </w:r>
            <w:r w:rsidRPr="00961E40">
              <w:rPr>
                <w:bCs/>
                <w:sz w:val="18"/>
                <w:szCs w:val="18"/>
                <w:vertAlign w:val="subscript"/>
              </w:rPr>
              <w:t>16</w:t>
            </w:r>
          </w:p>
        </w:tc>
      </w:tr>
      <w:tr w:rsidR="003F1FAE" w:rsidRPr="00961E40" w14:paraId="1F9A9C47" w14:textId="77777777" w:rsidTr="003F1FAE">
        <w:trPr>
          <w:jc w:val="center"/>
        </w:trPr>
        <w:tc>
          <w:tcPr>
            <w:tcW w:w="599" w:type="dxa"/>
            <w:tcBorders>
              <w:left w:val="single" w:sz="6" w:space="0" w:color="000000"/>
            </w:tcBorders>
            <w:shd w:val="clear" w:color="auto" w:fill="auto"/>
            <w:vAlign w:val="center"/>
          </w:tcPr>
          <w:p w14:paraId="4190F9AF" w14:textId="77777777" w:rsidR="009B5659" w:rsidRPr="00961E40" w:rsidRDefault="009B5659" w:rsidP="00B57935">
            <w:pPr>
              <w:widowControl w:val="0"/>
              <w:jc w:val="center"/>
              <w:rPr>
                <w:sz w:val="18"/>
                <w:szCs w:val="18"/>
              </w:rPr>
            </w:pPr>
            <w:r w:rsidRPr="00961E40">
              <w:rPr>
                <w:sz w:val="18"/>
                <w:szCs w:val="18"/>
              </w:rPr>
              <w:t>4</w:t>
            </w:r>
          </w:p>
        </w:tc>
        <w:tc>
          <w:tcPr>
            <w:tcW w:w="5746" w:type="dxa"/>
            <w:shd w:val="clear" w:color="auto" w:fill="auto"/>
            <w:vAlign w:val="center"/>
          </w:tcPr>
          <w:p w14:paraId="71C77527" w14:textId="77777777" w:rsidR="009B5659" w:rsidRPr="00961E40" w:rsidRDefault="009B5659" w:rsidP="00B57935">
            <w:pPr>
              <w:widowControl w:val="0"/>
              <w:rPr>
                <w:bCs/>
                <w:sz w:val="18"/>
                <w:szCs w:val="18"/>
              </w:rPr>
            </w:pPr>
            <w:r>
              <w:rPr>
                <w:bCs/>
                <w:sz w:val="18"/>
                <w:szCs w:val="18"/>
              </w:rPr>
              <w:t>Jakość pyłów według PN-EN 933-9</w:t>
            </w:r>
            <w:r w:rsidRPr="00961E40">
              <w:rPr>
                <w:bCs/>
                <w:sz w:val="18"/>
                <w:szCs w:val="18"/>
              </w:rPr>
              <w:t>; kategoria nie wyższa niż:</w:t>
            </w:r>
          </w:p>
        </w:tc>
        <w:tc>
          <w:tcPr>
            <w:tcW w:w="3224" w:type="dxa"/>
            <w:gridSpan w:val="2"/>
            <w:tcBorders>
              <w:right w:val="single" w:sz="6" w:space="0" w:color="000000"/>
            </w:tcBorders>
            <w:shd w:val="clear" w:color="auto" w:fill="auto"/>
            <w:vAlign w:val="center"/>
          </w:tcPr>
          <w:p w14:paraId="0BE65D6B" w14:textId="77777777" w:rsidR="009B5659" w:rsidRPr="00961E40" w:rsidRDefault="009B5659" w:rsidP="00B57935">
            <w:pPr>
              <w:widowControl w:val="0"/>
              <w:jc w:val="center"/>
              <w:rPr>
                <w:bCs/>
                <w:sz w:val="18"/>
                <w:szCs w:val="18"/>
              </w:rPr>
            </w:pPr>
            <w:r w:rsidRPr="00961E40">
              <w:rPr>
                <w:bCs/>
                <w:sz w:val="18"/>
                <w:szCs w:val="18"/>
              </w:rPr>
              <w:t>MB</w:t>
            </w:r>
            <w:r w:rsidRPr="00961E40">
              <w:rPr>
                <w:bCs/>
                <w:sz w:val="18"/>
                <w:szCs w:val="18"/>
                <w:vertAlign w:val="subscript"/>
              </w:rPr>
              <w:t>F</w:t>
            </w:r>
            <w:r w:rsidRPr="00961E40">
              <w:rPr>
                <w:bCs/>
                <w:sz w:val="18"/>
                <w:szCs w:val="18"/>
              </w:rPr>
              <w:t>10</w:t>
            </w:r>
          </w:p>
        </w:tc>
      </w:tr>
      <w:tr w:rsidR="003F1FAE" w:rsidRPr="00961E40" w14:paraId="35036A46" w14:textId="77777777" w:rsidTr="003F1FAE">
        <w:trPr>
          <w:jc w:val="center"/>
        </w:trPr>
        <w:tc>
          <w:tcPr>
            <w:tcW w:w="599" w:type="dxa"/>
            <w:tcBorders>
              <w:left w:val="single" w:sz="6" w:space="0" w:color="000000"/>
            </w:tcBorders>
            <w:shd w:val="clear" w:color="auto" w:fill="auto"/>
            <w:vAlign w:val="center"/>
          </w:tcPr>
          <w:p w14:paraId="096A116F" w14:textId="77777777" w:rsidR="009B5659" w:rsidRPr="00961E40" w:rsidRDefault="009B5659" w:rsidP="00B57935">
            <w:pPr>
              <w:widowControl w:val="0"/>
              <w:jc w:val="center"/>
              <w:rPr>
                <w:sz w:val="18"/>
                <w:szCs w:val="18"/>
              </w:rPr>
            </w:pPr>
            <w:r w:rsidRPr="00961E40">
              <w:rPr>
                <w:sz w:val="18"/>
                <w:szCs w:val="18"/>
              </w:rPr>
              <w:t>5</w:t>
            </w:r>
          </w:p>
        </w:tc>
        <w:tc>
          <w:tcPr>
            <w:tcW w:w="5746" w:type="dxa"/>
            <w:shd w:val="clear" w:color="auto" w:fill="auto"/>
            <w:vAlign w:val="center"/>
          </w:tcPr>
          <w:p w14:paraId="452B874C" w14:textId="77777777" w:rsidR="009B5659" w:rsidRPr="00961E40" w:rsidRDefault="009B5659" w:rsidP="00B57935">
            <w:pPr>
              <w:widowControl w:val="0"/>
              <w:rPr>
                <w:bCs/>
                <w:sz w:val="18"/>
                <w:szCs w:val="18"/>
              </w:rPr>
            </w:pPr>
            <w:r w:rsidRPr="00961E40">
              <w:rPr>
                <w:bCs/>
                <w:sz w:val="18"/>
                <w:szCs w:val="18"/>
              </w:rPr>
              <w:t>Kanciastość kruszywa drobnego</w:t>
            </w:r>
            <w:r>
              <w:rPr>
                <w:bCs/>
                <w:sz w:val="18"/>
                <w:szCs w:val="18"/>
              </w:rPr>
              <w:t xml:space="preserve"> lub kruszywa 0/2 wydzielonego z kruszywa o ciągłym uziarnieniu według PN-EN 933-6, rozdz. 8</w:t>
            </w:r>
            <w:r w:rsidRPr="00961E40">
              <w:rPr>
                <w:bCs/>
                <w:sz w:val="18"/>
                <w:szCs w:val="18"/>
              </w:rPr>
              <w:t>; kategoria nie niższa niż:</w:t>
            </w:r>
          </w:p>
        </w:tc>
        <w:tc>
          <w:tcPr>
            <w:tcW w:w="3224" w:type="dxa"/>
            <w:gridSpan w:val="2"/>
            <w:tcBorders>
              <w:right w:val="single" w:sz="6" w:space="0" w:color="000000"/>
            </w:tcBorders>
            <w:shd w:val="clear" w:color="auto" w:fill="auto"/>
            <w:vAlign w:val="center"/>
          </w:tcPr>
          <w:p w14:paraId="31F23C63" w14:textId="77777777" w:rsidR="009B5659" w:rsidRPr="00961E40" w:rsidRDefault="009B5659" w:rsidP="00B57935">
            <w:pPr>
              <w:widowControl w:val="0"/>
              <w:jc w:val="center"/>
              <w:rPr>
                <w:bCs/>
                <w:sz w:val="18"/>
                <w:szCs w:val="18"/>
              </w:rPr>
            </w:pPr>
            <w:r w:rsidRPr="00961E40">
              <w:rPr>
                <w:bCs/>
                <w:sz w:val="18"/>
                <w:szCs w:val="18"/>
              </w:rPr>
              <w:t>E</w:t>
            </w:r>
            <w:r w:rsidRPr="00961E40">
              <w:rPr>
                <w:bCs/>
                <w:sz w:val="18"/>
                <w:szCs w:val="18"/>
                <w:vertAlign w:val="subscript"/>
              </w:rPr>
              <w:t>CS</w:t>
            </w:r>
            <w:r w:rsidRPr="00961E40">
              <w:rPr>
                <w:bCs/>
                <w:sz w:val="18"/>
                <w:szCs w:val="18"/>
              </w:rPr>
              <w:t>30</w:t>
            </w:r>
          </w:p>
        </w:tc>
      </w:tr>
      <w:tr w:rsidR="003F1FAE" w:rsidRPr="00961E40" w14:paraId="70B76788" w14:textId="77777777" w:rsidTr="003F1FAE">
        <w:trPr>
          <w:jc w:val="center"/>
        </w:trPr>
        <w:tc>
          <w:tcPr>
            <w:tcW w:w="599" w:type="dxa"/>
            <w:tcBorders>
              <w:left w:val="single" w:sz="6" w:space="0" w:color="000000"/>
            </w:tcBorders>
            <w:shd w:val="clear" w:color="auto" w:fill="auto"/>
            <w:vAlign w:val="center"/>
          </w:tcPr>
          <w:p w14:paraId="5F10BDC5" w14:textId="77777777" w:rsidR="009B5659" w:rsidRPr="00961E40" w:rsidRDefault="009B5659" w:rsidP="00B57935">
            <w:pPr>
              <w:widowControl w:val="0"/>
              <w:jc w:val="center"/>
              <w:rPr>
                <w:sz w:val="18"/>
                <w:szCs w:val="18"/>
              </w:rPr>
            </w:pPr>
            <w:r w:rsidRPr="00961E40">
              <w:rPr>
                <w:sz w:val="18"/>
                <w:szCs w:val="18"/>
              </w:rPr>
              <w:t>6</w:t>
            </w:r>
          </w:p>
        </w:tc>
        <w:tc>
          <w:tcPr>
            <w:tcW w:w="5746" w:type="dxa"/>
            <w:shd w:val="clear" w:color="auto" w:fill="auto"/>
            <w:vAlign w:val="center"/>
          </w:tcPr>
          <w:p w14:paraId="204D0D34" w14:textId="77777777" w:rsidR="009B5659" w:rsidRPr="00961E40" w:rsidRDefault="009B5659" w:rsidP="00B57935">
            <w:pPr>
              <w:widowControl w:val="0"/>
              <w:rPr>
                <w:bCs/>
                <w:sz w:val="18"/>
                <w:szCs w:val="18"/>
              </w:rPr>
            </w:pPr>
            <w:r w:rsidRPr="00961E40">
              <w:rPr>
                <w:bCs/>
                <w:sz w:val="18"/>
                <w:szCs w:val="18"/>
              </w:rPr>
              <w:t xml:space="preserve">Gęstość ziaren </w:t>
            </w:r>
            <w:r>
              <w:rPr>
                <w:bCs/>
                <w:sz w:val="18"/>
                <w:szCs w:val="18"/>
              </w:rPr>
              <w:t xml:space="preserve">według </w:t>
            </w:r>
            <w:r w:rsidRPr="00961E40">
              <w:rPr>
                <w:bCs/>
                <w:sz w:val="18"/>
                <w:szCs w:val="18"/>
              </w:rPr>
              <w:t>PN-EN 1097-6, rozdz. 7,8, lub 9</w:t>
            </w:r>
          </w:p>
        </w:tc>
        <w:tc>
          <w:tcPr>
            <w:tcW w:w="3224" w:type="dxa"/>
            <w:gridSpan w:val="2"/>
            <w:tcBorders>
              <w:right w:val="single" w:sz="6" w:space="0" w:color="000000"/>
            </w:tcBorders>
            <w:shd w:val="clear" w:color="auto" w:fill="auto"/>
            <w:vAlign w:val="center"/>
          </w:tcPr>
          <w:p w14:paraId="4700472D" w14:textId="77777777" w:rsidR="009B5659" w:rsidRPr="00961E40" w:rsidRDefault="009B5659" w:rsidP="00B57935">
            <w:pPr>
              <w:widowControl w:val="0"/>
              <w:jc w:val="center"/>
              <w:rPr>
                <w:bCs/>
                <w:sz w:val="18"/>
                <w:szCs w:val="18"/>
              </w:rPr>
            </w:pPr>
            <w:r w:rsidRPr="00961E40">
              <w:rPr>
                <w:bCs/>
                <w:sz w:val="18"/>
                <w:szCs w:val="18"/>
              </w:rPr>
              <w:t>deklarowana przez producenta</w:t>
            </w:r>
          </w:p>
        </w:tc>
      </w:tr>
      <w:tr w:rsidR="003F1FAE" w:rsidRPr="00961E40" w14:paraId="6D656449" w14:textId="77777777" w:rsidTr="003F1FAE">
        <w:trPr>
          <w:jc w:val="center"/>
        </w:trPr>
        <w:tc>
          <w:tcPr>
            <w:tcW w:w="599" w:type="dxa"/>
            <w:tcBorders>
              <w:left w:val="single" w:sz="6" w:space="0" w:color="000000"/>
            </w:tcBorders>
            <w:shd w:val="clear" w:color="auto" w:fill="auto"/>
            <w:vAlign w:val="center"/>
          </w:tcPr>
          <w:p w14:paraId="470BB29C" w14:textId="77777777" w:rsidR="009B5659" w:rsidRPr="00961E40" w:rsidRDefault="009B5659" w:rsidP="00B57935">
            <w:pPr>
              <w:widowControl w:val="0"/>
              <w:jc w:val="center"/>
              <w:rPr>
                <w:sz w:val="18"/>
                <w:szCs w:val="18"/>
              </w:rPr>
            </w:pPr>
            <w:r>
              <w:rPr>
                <w:sz w:val="18"/>
                <w:szCs w:val="18"/>
              </w:rPr>
              <w:t>7</w:t>
            </w:r>
          </w:p>
        </w:tc>
        <w:tc>
          <w:tcPr>
            <w:tcW w:w="5746" w:type="dxa"/>
            <w:shd w:val="clear" w:color="auto" w:fill="auto"/>
            <w:vAlign w:val="center"/>
          </w:tcPr>
          <w:p w14:paraId="26CFDB39" w14:textId="77777777" w:rsidR="009B5659" w:rsidRPr="00961E40" w:rsidRDefault="009B5659" w:rsidP="00B57935">
            <w:pPr>
              <w:widowControl w:val="0"/>
              <w:rPr>
                <w:bCs/>
                <w:sz w:val="18"/>
                <w:szCs w:val="18"/>
              </w:rPr>
            </w:pPr>
            <w:r w:rsidRPr="00961E40">
              <w:rPr>
                <w:bCs/>
                <w:sz w:val="18"/>
                <w:szCs w:val="18"/>
              </w:rPr>
              <w:t>Nasiąkliwość</w:t>
            </w:r>
            <w:r>
              <w:rPr>
                <w:bCs/>
                <w:sz w:val="18"/>
                <w:szCs w:val="18"/>
              </w:rPr>
              <w:t xml:space="preserve"> według PN-EN 1097-6</w:t>
            </w:r>
            <w:r w:rsidRPr="00961E40">
              <w:rPr>
                <w:bCs/>
                <w:sz w:val="18"/>
                <w:szCs w:val="18"/>
              </w:rPr>
              <w:t>,</w:t>
            </w:r>
            <w:r>
              <w:rPr>
                <w:bCs/>
                <w:sz w:val="18"/>
                <w:szCs w:val="18"/>
              </w:rPr>
              <w:t xml:space="preserve"> rozdz. 7, 8 lub 9</w:t>
            </w:r>
            <w:r w:rsidRPr="00961E40">
              <w:rPr>
                <w:bCs/>
                <w:sz w:val="18"/>
                <w:szCs w:val="18"/>
              </w:rPr>
              <w:t>:</w:t>
            </w:r>
          </w:p>
        </w:tc>
        <w:tc>
          <w:tcPr>
            <w:tcW w:w="3224" w:type="dxa"/>
            <w:gridSpan w:val="2"/>
            <w:tcBorders>
              <w:right w:val="single" w:sz="6" w:space="0" w:color="000000"/>
            </w:tcBorders>
            <w:shd w:val="clear" w:color="auto" w:fill="auto"/>
            <w:vAlign w:val="center"/>
          </w:tcPr>
          <w:p w14:paraId="0F19D74D" w14:textId="77777777" w:rsidR="009B5659" w:rsidRPr="00961E40" w:rsidRDefault="009B5659" w:rsidP="00B57935">
            <w:pPr>
              <w:widowControl w:val="0"/>
              <w:jc w:val="center"/>
              <w:rPr>
                <w:bCs/>
                <w:sz w:val="18"/>
                <w:szCs w:val="18"/>
              </w:rPr>
            </w:pPr>
            <w:r w:rsidRPr="00961E40">
              <w:rPr>
                <w:bCs/>
                <w:sz w:val="18"/>
                <w:szCs w:val="18"/>
              </w:rPr>
              <w:t>W</w:t>
            </w:r>
            <w:r>
              <w:rPr>
                <w:bCs/>
                <w:sz w:val="18"/>
                <w:szCs w:val="18"/>
              </w:rPr>
              <w:t>A</w:t>
            </w:r>
            <w:r>
              <w:rPr>
                <w:bCs/>
                <w:sz w:val="18"/>
                <w:szCs w:val="18"/>
                <w:vertAlign w:val="subscript"/>
              </w:rPr>
              <w:t xml:space="preserve">24 </w:t>
            </w:r>
            <w:r w:rsidRPr="006079F9">
              <w:rPr>
                <w:bCs/>
                <w:sz w:val="18"/>
                <w:szCs w:val="18"/>
                <w:vertAlign w:val="subscript"/>
              </w:rPr>
              <w:t>Deklarowana</w:t>
            </w:r>
          </w:p>
        </w:tc>
      </w:tr>
      <w:tr w:rsidR="003F1FAE" w:rsidRPr="00961E40" w14:paraId="5DCCB5E2" w14:textId="77777777" w:rsidTr="003F1FAE">
        <w:trPr>
          <w:jc w:val="center"/>
        </w:trPr>
        <w:tc>
          <w:tcPr>
            <w:tcW w:w="599" w:type="dxa"/>
            <w:tcBorders>
              <w:left w:val="single" w:sz="6" w:space="0" w:color="000000"/>
              <w:bottom w:val="single" w:sz="6" w:space="0" w:color="000000"/>
            </w:tcBorders>
            <w:shd w:val="clear" w:color="auto" w:fill="auto"/>
            <w:vAlign w:val="center"/>
          </w:tcPr>
          <w:p w14:paraId="65C53104" w14:textId="77777777" w:rsidR="009B5659" w:rsidRPr="00961E40" w:rsidRDefault="009B5659" w:rsidP="00B57935">
            <w:pPr>
              <w:widowControl w:val="0"/>
              <w:jc w:val="center"/>
              <w:rPr>
                <w:sz w:val="18"/>
                <w:szCs w:val="18"/>
              </w:rPr>
            </w:pPr>
            <w:r>
              <w:rPr>
                <w:sz w:val="18"/>
                <w:szCs w:val="18"/>
              </w:rPr>
              <w:t>8</w:t>
            </w:r>
          </w:p>
        </w:tc>
        <w:tc>
          <w:tcPr>
            <w:tcW w:w="5746" w:type="dxa"/>
            <w:tcBorders>
              <w:bottom w:val="single" w:sz="6" w:space="0" w:color="000000"/>
            </w:tcBorders>
            <w:shd w:val="clear" w:color="auto" w:fill="auto"/>
            <w:vAlign w:val="center"/>
          </w:tcPr>
          <w:p w14:paraId="58F640E4" w14:textId="77777777" w:rsidR="009B5659" w:rsidRPr="00961E40" w:rsidRDefault="009B5659" w:rsidP="00B57935">
            <w:pPr>
              <w:widowControl w:val="0"/>
              <w:rPr>
                <w:bCs/>
                <w:sz w:val="18"/>
                <w:szCs w:val="18"/>
              </w:rPr>
            </w:pPr>
            <w:r w:rsidRPr="00961E40">
              <w:rPr>
                <w:bCs/>
                <w:sz w:val="18"/>
                <w:szCs w:val="18"/>
              </w:rPr>
              <w:t>Grube zanieczyszczenia lekkie</w:t>
            </w:r>
            <w:r>
              <w:rPr>
                <w:bCs/>
                <w:sz w:val="18"/>
                <w:szCs w:val="18"/>
              </w:rPr>
              <w:t xml:space="preserve"> według PN-EN 1744-1 p. 14.2</w:t>
            </w:r>
            <w:r w:rsidRPr="00961E40">
              <w:rPr>
                <w:bCs/>
                <w:sz w:val="18"/>
                <w:szCs w:val="18"/>
              </w:rPr>
              <w:t>, kategoria nie wyższa niż:</w:t>
            </w:r>
          </w:p>
        </w:tc>
        <w:tc>
          <w:tcPr>
            <w:tcW w:w="3224" w:type="dxa"/>
            <w:gridSpan w:val="2"/>
            <w:tcBorders>
              <w:bottom w:val="single" w:sz="6" w:space="0" w:color="000000"/>
              <w:right w:val="single" w:sz="6" w:space="0" w:color="000000"/>
            </w:tcBorders>
            <w:shd w:val="clear" w:color="auto" w:fill="auto"/>
            <w:vAlign w:val="center"/>
          </w:tcPr>
          <w:p w14:paraId="7A244DE1" w14:textId="77777777" w:rsidR="009B5659" w:rsidRPr="00961E40" w:rsidRDefault="009B5659" w:rsidP="00B57935">
            <w:pPr>
              <w:widowControl w:val="0"/>
              <w:jc w:val="center"/>
              <w:rPr>
                <w:bCs/>
                <w:sz w:val="18"/>
                <w:szCs w:val="18"/>
              </w:rPr>
            </w:pPr>
            <w:r w:rsidRPr="00961E40">
              <w:rPr>
                <w:bCs/>
                <w:sz w:val="18"/>
                <w:szCs w:val="18"/>
              </w:rPr>
              <w:t>m</w:t>
            </w:r>
            <w:r w:rsidRPr="00961E40">
              <w:rPr>
                <w:bCs/>
                <w:sz w:val="18"/>
                <w:szCs w:val="18"/>
                <w:vertAlign w:val="subscript"/>
              </w:rPr>
              <w:t>LPC</w:t>
            </w:r>
            <w:r w:rsidRPr="00961E40">
              <w:rPr>
                <w:bCs/>
                <w:sz w:val="18"/>
                <w:szCs w:val="18"/>
              </w:rPr>
              <w:t>0,1</w:t>
            </w:r>
          </w:p>
        </w:tc>
      </w:tr>
    </w:tbl>
    <w:p w14:paraId="116A96C4" w14:textId="77777777" w:rsidR="00C579B4" w:rsidRDefault="00C579B4" w:rsidP="00C579B4">
      <w:pPr>
        <w:widowControl w:val="0"/>
        <w:jc w:val="both"/>
        <w:rPr>
          <w:color w:val="FF0000"/>
          <w:sz w:val="20"/>
          <w:szCs w:val="20"/>
        </w:rPr>
      </w:pPr>
    </w:p>
    <w:p w14:paraId="412693C0" w14:textId="77777777" w:rsidR="00C579B4" w:rsidRPr="001A338A" w:rsidRDefault="00C579B4" w:rsidP="00C579B4">
      <w:pPr>
        <w:widowControl w:val="0"/>
        <w:jc w:val="both"/>
        <w:rPr>
          <w:sz w:val="20"/>
          <w:szCs w:val="20"/>
        </w:rPr>
      </w:pPr>
      <w:r w:rsidRPr="001A338A">
        <w:rPr>
          <w:b/>
          <w:sz w:val="20"/>
          <w:szCs w:val="20"/>
        </w:rPr>
        <w:t xml:space="preserve">Tablica </w:t>
      </w:r>
      <w:r>
        <w:rPr>
          <w:b/>
          <w:sz w:val="20"/>
          <w:szCs w:val="20"/>
        </w:rPr>
        <w:t>3</w:t>
      </w:r>
      <w:r w:rsidRPr="001A338A">
        <w:rPr>
          <w:b/>
          <w:sz w:val="20"/>
          <w:szCs w:val="20"/>
        </w:rPr>
        <w:t>. Wymagane właściwości dla kruszywa grubego do warstwy ścieralnej z betonu asfaltowego</w:t>
      </w:r>
    </w:p>
    <w:tbl>
      <w:tblPr>
        <w:tblW w:w="955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565"/>
        <w:gridCol w:w="5775"/>
        <w:gridCol w:w="1596"/>
        <w:gridCol w:w="1622"/>
      </w:tblGrid>
      <w:tr w:rsidR="003F1FAE" w:rsidRPr="001A338A" w14:paraId="218EACB3" w14:textId="77777777" w:rsidTr="003F1FAE">
        <w:trPr>
          <w:trHeight w:val="107"/>
          <w:jc w:val="center"/>
        </w:trPr>
        <w:tc>
          <w:tcPr>
            <w:tcW w:w="565" w:type="dxa"/>
            <w:vMerge w:val="restart"/>
            <w:tcBorders>
              <w:top w:val="single" w:sz="6" w:space="0" w:color="000000"/>
              <w:left w:val="single" w:sz="6" w:space="0" w:color="000000"/>
              <w:bottom w:val="single" w:sz="12" w:space="0" w:color="000000"/>
            </w:tcBorders>
            <w:shd w:val="clear" w:color="auto" w:fill="auto"/>
            <w:vAlign w:val="center"/>
          </w:tcPr>
          <w:p w14:paraId="7FFF0F94" w14:textId="77777777" w:rsidR="005F4CA3" w:rsidRPr="001A338A" w:rsidRDefault="005F4CA3" w:rsidP="00B57935">
            <w:pPr>
              <w:widowControl w:val="0"/>
              <w:jc w:val="center"/>
              <w:rPr>
                <w:b/>
                <w:sz w:val="18"/>
                <w:szCs w:val="18"/>
              </w:rPr>
            </w:pPr>
            <w:r w:rsidRPr="001A338A">
              <w:rPr>
                <w:b/>
                <w:sz w:val="18"/>
                <w:szCs w:val="18"/>
              </w:rPr>
              <w:t>L.p.</w:t>
            </w:r>
          </w:p>
        </w:tc>
        <w:tc>
          <w:tcPr>
            <w:tcW w:w="5775" w:type="dxa"/>
            <w:vMerge w:val="restart"/>
            <w:tcBorders>
              <w:top w:val="single" w:sz="6" w:space="0" w:color="000000"/>
              <w:bottom w:val="single" w:sz="12" w:space="0" w:color="000000"/>
            </w:tcBorders>
            <w:shd w:val="clear" w:color="auto" w:fill="auto"/>
            <w:vAlign w:val="center"/>
          </w:tcPr>
          <w:p w14:paraId="77059101" w14:textId="77777777" w:rsidR="005F4CA3" w:rsidRPr="001A338A" w:rsidRDefault="005F4CA3" w:rsidP="00B57935">
            <w:pPr>
              <w:widowControl w:val="0"/>
              <w:jc w:val="center"/>
              <w:rPr>
                <w:b/>
                <w:sz w:val="18"/>
                <w:szCs w:val="18"/>
              </w:rPr>
            </w:pPr>
            <w:r w:rsidRPr="001A338A">
              <w:rPr>
                <w:b/>
                <w:sz w:val="18"/>
                <w:szCs w:val="18"/>
              </w:rPr>
              <w:t>Właściwości kruszywa</w:t>
            </w:r>
          </w:p>
        </w:tc>
        <w:tc>
          <w:tcPr>
            <w:tcW w:w="3218" w:type="dxa"/>
            <w:gridSpan w:val="2"/>
            <w:tcBorders>
              <w:top w:val="single" w:sz="6" w:space="0" w:color="000000"/>
              <w:bottom w:val="single" w:sz="4" w:space="0" w:color="auto"/>
              <w:right w:val="single" w:sz="6" w:space="0" w:color="000000"/>
            </w:tcBorders>
            <w:shd w:val="clear" w:color="auto" w:fill="auto"/>
            <w:vAlign w:val="center"/>
          </w:tcPr>
          <w:p w14:paraId="2B98D777" w14:textId="77777777" w:rsidR="005F4CA3" w:rsidRPr="001A338A" w:rsidRDefault="005F4CA3" w:rsidP="00B57935">
            <w:pPr>
              <w:widowControl w:val="0"/>
              <w:jc w:val="center"/>
              <w:rPr>
                <w:b/>
                <w:sz w:val="18"/>
                <w:szCs w:val="18"/>
              </w:rPr>
            </w:pPr>
            <w:r w:rsidRPr="001A338A">
              <w:rPr>
                <w:b/>
                <w:sz w:val="18"/>
                <w:szCs w:val="18"/>
              </w:rPr>
              <w:t>Wymagania w zależności od kategorii ruchu</w:t>
            </w:r>
          </w:p>
        </w:tc>
      </w:tr>
      <w:tr w:rsidR="003F1FAE" w:rsidRPr="001A338A" w14:paraId="46DE363C" w14:textId="77777777" w:rsidTr="003F1FAE">
        <w:trPr>
          <w:trHeight w:val="106"/>
          <w:jc w:val="center"/>
        </w:trPr>
        <w:tc>
          <w:tcPr>
            <w:tcW w:w="565" w:type="dxa"/>
            <w:vMerge/>
            <w:tcBorders>
              <w:left w:val="single" w:sz="6" w:space="0" w:color="000000"/>
              <w:bottom w:val="double" w:sz="4" w:space="0" w:color="auto"/>
            </w:tcBorders>
            <w:shd w:val="clear" w:color="auto" w:fill="auto"/>
            <w:vAlign w:val="center"/>
          </w:tcPr>
          <w:p w14:paraId="798418E7" w14:textId="77777777" w:rsidR="005F4CA3" w:rsidRPr="001A338A" w:rsidRDefault="005F4CA3" w:rsidP="00B57935">
            <w:pPr>
              <w:widowControl w:val="0"/>
              <w:jc w:val="center"/>
              <w:rPr>
                <w:b/>
                <w:sz w:val="18"/>
                <w:szCs w:val="18"/>
              </w:rPr>
            </w:pPr>
          </w:p>
        </w:tc>
        <w:tc>
          <w:tcPr>
            <w:tcW w:w="5775" w:type="dxa"/>
            <w:vMerge/>
            <w:tcBorders>
              <w:bottom w:val="double" w:sz="4" w:space="0" w:color="auto"/>
            </w:tcBorders>
            <w:shd w:val="clear" w:color="auto" w:fill="auto"/>
            <w:vAlign w:val="center"/>
          </w:tcPr>
          <w:p w14:paraId="5BBC59DE" w14:textId="77777777" w:rsidR="005F4CA3" w:rsidRPr="001A338A" w:rsidRDefault="005F4CA3" w:rsidP="00B57935">
            <w:pPr>
              <w:widowControl w:val="0"/>
              <w:jc w:val="center"/>
              <w:rPr>
                <w:b/>
                <w:bCs/>
                <w:sz w:val="18"/>
                <w:szCs w:val="18"/>
              </w:rPr>
            </w:pPr>
          </w:p>
        </w:tc>
        <w:tc>
          <w:tcPr>
            <w:tcW w:w="1596" w:type="dxa"/>
            <w:tcBorders>
              <w:top w:val="single" w:sz="4" w:space="0" w:color="auto"/>
              <w:bottom w:val="double" w:sz="4" w:space="0" w:color="auto"/>
            </w:tcBorders>
            <w:shd w:val="clear" w:color="auto" w:fill="auto"/>
            <w:vAlign w:val="center"/>
          </w:tcPr>
          <w:p w14:paraId="63D06E8A" w14:textId="77777777" w:rsidR="005F4CA3" w:rsidRPr="001A338A" w:rsidRDefault="005F4CA3" w:rsidP="00B57935">
            <w:pPr>
              <w:widowControl w:val="0"/>
              <w:jc w:val="center"/>
              <w:rPr>
                <w:b/>
                <w:bCs/>
                <w:sz w:val="18"/>
                <w:szCs w:val="18"/>
              </w:rPr>
            </w:pPr>
            <w:r w:rsidRPr="001A338A">
              <w:rPr>
                <w:b/>
                <w:bCs/>
                <w:sz w:val="18"/>
                <w:szCs w:val="18"/>
              </w:rPr>
              <w:t>KR3÷KR4</w:t>
            </w:r>
          </w:p>
        </w:tc>
        <w:tc>
          <w:tcPr>
            <w:tcW w:w="1622" w:type="dxa"/>
            <w:tcBorders>
              <w:top w:val="single" w:sz="4" w:space="0" w:color="auto"/>
              <w:bottom w:val="double" w:sz="4" w:space="0" w:color="auto"/>
              <w:right w:val="single" w:sz="6" w:space="0" w:color="000000"/>
            </w:tcBorders>
            <w:shd w:val="clear" w:color="auto" w:fill="auto"/>
            <w:vAlign w:val="center"/>
          </w:tcPr>
          <w:p w14:paraId="4E2D9C9E" w14:textId="77777777" w:rsidR="005F4CA3" w:rsidRPr="001A338A" w:rsidRDefault="005F4CA3" w:rsidP="00B57935">
            <w:pPr>
              <w:widowControl w:val="0"/>
              <w:jc w:val="center"/>
              <w:rPr>
                <w:b/>
                <w:bCs/>
                <w:sz w:val="18"/>
                <w:szCs w:val="18"/>
              </w:rPr>
            </w:pPr>
            <w:r w:rsidRPr="001A338A">
              <w:rPr>
                <w:b/>
                <w:bCs/>
                <w:sz w:val="18"/>
                <w:szCs w:val="18"/>
              </w:rPr>
              <w:t>KR5÷KR6</w:t>
            </w:r>
          </w:p>
        </w:tc>
      </w:tr>
      <w:tr w:rsidR="003F1FAE" w:rsidRPr="001A338A" w14:paraId="4722A4CF" w14:textId="77777777" w:rsidTr="003F1FAE">
        <w:trPr>
          <w:trHeight w:val="106"/>
          <w:jc w:val="center"/>
        </w:trPr>
        <w:tc>
          <w:tcPr>
            <w:tcW w:w="565" w:type="dxa"/>
            <w:tcBorders>
              <w:left w:val="single" w:sz="6" w:space="0" w:color="000000"/>
              <w:bottom w:val="double" w:sz="4" w:space="0" w:color="auto"/>
            </w:tcBorders>
            <w:shd w:val="clear" w:color="auto" w:fill="auto"/>
            <w:vAlign w:val="center"/>
          </w:tcPr>
          <w:p w14:paraId="55D377A8" w14:textId="77777777" w:rsidR="005F4CA3" w:rsidRPr="009B03B8" w:rsidRDefault="005F4CA3" w:rsidP="00B57935">
            <w:pPr>
              <w:widowControl w:val="0"/>
              <w:jc w:val="center"/>
              <w:rPr>
                <w:b/>
                <w:sz w:val="18"/>
                <w:szCs w:val="18"/>
              </w:rPr>
            </w:pPr>
            <w:r w:rsidRPr="009B03B8">
              <w:rPr>
                <w:b/>
                <w:sz w:val="18"/>
                <w:szCs w:val="18"/>
              </w:rPr>
              <w:t>1</w:t>
            </w:r>
          </w:p>
        </w:tc>
        <w:tc>
          <w:tcPr>
            <w:tcW w:w="5775" w:type="dxa"/>
            <w:tcBorders>
              <w:bottom w:val="double" w:sz="4" w:space="0" w:color="auto"/>
            </w:tcBorders>
            <w:shd w:val="clear" w:color="auto" w:fill="auto"/>
            <w:vAlign w:val="center"/>
          </w:tcPr>
          <w:p w14:paraId="2CA25C65" w14:textId="77777777" w:rsidR="005F4CA3" w:rsidRPr="009B03B8" w:rsidRDefault="005F4CA3" w:rsidP="00B57935">
            <w:pPr>
              <w:widowControl w:val="0"/>
              <w:jc w:val="center"/>
              <w:rPr>
                <w:b/>
                <w:bCs/>
                <w:sz w:val="18"/>
                <w:szCs w:val="18"/>
              </w:rPr>
            </w:pPr>
            <w:r w:rsidRPr="009B03B8">
              <w:rPr>
                <w:b/>
                <w:bCs/>
                <w:sz w:val="18"/>
                <w:szCs w:val="18"/>
              </w:rPr>
              <w:t>3</w:t>
            </w:r>
          </w:p>
        </w:tc>
        <w:tc>
          <w:tcPr>
            <w:tcW w:w="1596" w:type="dxa"/>
            <w:tcBorders>
              <w:top w:val="single" w:sz="4" w:space="0" w:color="auto"/>
              <w:bottom w:val="double" w:sz="4" w:space="0" w:color="auto"/>
            </w:tcBorders>
            <w:shd w:val="clear" w:color="auto" w:fill="auto"/>
            <w:vAlign w:val="center"/>
          </w:tcPr>
          <w:p w14:paraId="6BBF6BE6" w14:textId="77777777" w:rsidR="005F4CA3" w:rsidRPr="009B03B8" w:rsidRDefault="005F4CA3" w:rsidP="00B57935">
            <w:pPr>
              <w:widowControl w:val="0"/>
              <w:jc w:val="center"/>
              <w:rPr>
                <w:b/>
                <w:bCs/>
                <w:sz w:val="18"/>
                <w:szCs w:val="18"/>
              </w:rPr>
            </w:pPr>
            <w:r w:rsidRPr="009B03B8">
              <w:rPr>
                <w:b/>
                <w:bCs/>
                <w:sz w:val="18"/>
                <w:szCs w:val="18"/>
              </w:rPr>
              <w:t>4</w:t>
            </w:r>
          </w:p>
        </w:tc>
        <w:tc>
          <w:tcPr>
            <w:tcW w:w="1622" w:type="dxa"/>
            <w:tcBorders>
              <w:top w:val="single" w:sz="4" w:space="0" w:color="auto"/>
              <w:bottom w:val="double" w:sz="4" w:space="0" w:color="auto"/>
              <w:right w:val="single" w:sz="6" w:space="0" w:color="000000"/>
            </w:tcBorders>
            <w:shd w:val="clear" w:color="auto" w:fill="auto"/>
            <w:vAlign w:val="center"/>
          </w:tcPr>
          <w:p w14:paraId="299B5543" w14:textId="77777777" w:rsidR="005F4CA3" w:rsidRPr="009B03B8" w:rsidRDefault="005F4CA3" w:rsidP="00B57935">
            <w:pPr>
              <w:widowControl w:val="0"/>
              <w:jc w:val="center"/>
              <w:rPr>
                <w:b/>
                <w:bCs/>
                <w:sz w:val="18"/>
                <w:szCs w:val="18"/>
              </w:rPr>
            </w:pPr>
            <w:r w:rsidRPr="009B03B8">
              <w:rPr>
                <w:b/>
                <w:bCs/>
                <w:sz w:val="18"/>
                <w:szCs w:val="18"/>
              </w:rPr>
              <w:t>5</w:t>
            </w:r>
          </w:p>
        </w:tc>
      </w:tr>
      <w:tr w:rsidR="003F1FAE" w:rsidRPr="001A338A" w14:paraId="480D6102" w14:textId="77777777" w:rsidTr="003F1FAE">
        <w:trPr>
          <w:jc w:val="center"/>
        </w:trPr>
        <w:tc>
          <w:tcPr>
            <w:tcW w:w="565" w:type="dxa"/>
            <w:tcBorders>
              <w:top w:val="double" w:sz="4" w:space="0" w:color="auto"/>
              <w:left w:val="single" w:sz="6" w:space="0" w:color="000000"/>
            </w:tcBorders>
            <w:shd w:val="clear" w:color="auto" w:fill="auto"/>
            <w:vAlign w:val="center"/>
          </w:tcPr>
          <w:p w14:paraId="17197F41" w14:textId="77777777" w:rsidR="005F4CA3" w:rsidRPr="001A338A" w:rsidRDefault="005F4CA3" w:rsidP="00B57935">
            <w:pPr>
              <w:widowControl w:val="0"/>
              <w:jc w:val="center"/>
              <w:rPr>
                <w:sz w:val="18"/>
                <w:szCs w:val="18"/>
              </w:rPr>
            </w:pPr>
            <w:r w:rsidRPr="001A338A">
              <w:rPr>
                <w:sz w:val="18"/>
                <w:szCs w:val="18"/>
              </w:rPr>
              <w:t>1</w:t>
            </w:r>
          </w:p>
        </w:tc>
        <w:tc>
          <w:tcPr>
            <w:tcW w:w="5775" w:type="dxa"/>
            <w:tcBorders>
              <w:top w:val="double" w:sz="4" w:space="0" w:color="auto"/>
            </w:tcBorders>
            <w:shd w:val="clear" w:color="auto" w:fill="auto"/>
            <w:vAlign w:val="center"/>
          </w:tcPr>
          <w:p w14:paraId="4833A339" w14:textId="77777777" w:rsidR="005F4CA3" w:rsidRPr="001A338A" w:rsidRDefault="005F4CA3" w:rsidP="00B57935">
            <w:pPr>
              <w:widowControl w:val="0"/>
              <w:rPr>
                <w:bCs/>
                <w:sz w:val="18"/>
                <w:szCs w:val="18"/>
              </w:rPr>
            </w:pPr>
            <w:r w:rsidRPr="00961E40">
              <w:rPr>
                <w:bCs/>
                <w:sz w:val="18"/>
                <w:szCs w:val="18"/>
              </w:rPr>
              <w:t>Uziarnienie</w:t>
            </w:r>
            <w:r>
              <w:rPr>
                <w:bCs/>
                <w:sz w:val="18"/>
                <w:szCs w:val="18"/>
              </w:rPr>
              <w:t xml:space="preserve"> według PN-EN 933-1; </w:t>
            </w:r>
            <w:r w:rsidRPr="00961E40">
              <w:rPr>
                <w:bCs/>
                <w:sz w:val="18"/>
                <w:szCs w:val="18"/>
              </w:rPr>
              <w:t>kategoria</w:t>
            </w:r>
            <w:r>
              <w:rPr>
                <w:bCs/>
                <w:sz w:val="18"/>
                <w:szCs w:val="18"/>
              </w:rPr>
              <w:t xml:space="preserve"> nie niższa niż</w:t>
            </w:r>
            <w:r w:rsidRPr="00961E40">
              <w:rPr>
                <w:bCs/>
                <w:sz w:val="18"/>
                <w:szCs w:val="18"/>
              </w:rPr>
              <w:t>:</w:t>
            </w:r>
          </w:p>
        </w:tc>
        <w:tc>
          <w:tcPr>
            <w:tcW w:w="1596" w:type="dxa"/>
            <w:tcBorders>
              <w:top w:val="double" w:sz="4" w:space="0" w:color="auto"/>
              <w:right w:val="single" w:sz="4" w:space="0" w:color="auto"/>
            </w:tcBorders>
            <w:shd w:val="clear" w:color="auto" w:fill="auto"/>
            <w:vAlign w:val="center"/>
          </w:tcPr>
          <w:p w14:paraId="0009ADE8" w14:textId="77777777" w:rsidR="005F4CA3" w:rsidRPr="005F4CA3" w:rsidRDefault="005F4CA3" w:rsidP="00B57935">
            <w:pPr>
              <w:widowControl w:val="0"/>
              <w:jc w:val="center"/>
              <w:rPr>
                <w:bCs/>
                <w:sz w:val="18"/>
                <w:szCs w:val="18"/>
                <w:vertAlign w:val="superscript"/>
              </w:rPr>
            </w:pPr>
            <w:r>
              <w:rPr>
                <w:bCs/>
                <w:sz w:val="18"/>
                <w:szCs w:val="18"/>
              </w:rPr>
              <w:t>Gc90/20</w:t>
            </w:r>
            <w:r>
              <w:rPr>
                <w:bCs/>
                <w:sz w:val="18"/>
                <w:szCs w:val="18"/>
                <w:vertAlign w:val="superscript"/>
              </w:rPr>
              <w:t>a)</w:t>
            </w:r>
          </w:p>
        </w:tc>
        <w:tc>
          <w:tcPr>
            <w:tcW w:w="1622" w:type="dxa"/>
            <w:tcBorders>
              <w:top w:val="double" w:sz="4" w:space="0" w:color="auto"/>
              <w:right w:val="single" w:sz="6" w:space="0" w:color="000000"/>
            </w:tcBorders>
            <w:shd w:val="clear" w:color="auto" w:fill="auto"/>
            <w:vAlign w:val="center"/>
          </w:tcPr>
          <w:p w14:paraId="0E615BDA" w14:textId="77777777" w:rsidR="005F4CA3" w:rsidRPr="005F4CA3" w:rsidRDefault="005F4CA3" w:rsidP="00B57935">
            <w:pPr>
              <w:widowControl w:val="0"/>
              <w:jc w:val="center"/>
              <w:rPr>
                <w:bCs/>
                <w:sz w:val="18"/>
                <w:szCs w:val="18"/>
                <w:vertAlign w:val="superscript"/>
              </w:rPr>
            </w:pPr>
            <w:r w:rsidRPr="001A338A">
              <w:rPr>
                <w:bCs/>
                <w:sz w:val="18"/>
                <w:szCs w:val="18"/>
              </w:rPr>
              <w:t>Gc90/15</w:t>
            </w:r>
            <w:r>
              <w:rPr>
                <w:bCs/>
                <w:sz w:val="18"/>
                <w:szCs w:val="18"/>
                <w:vertAlign w:val="superscript"/>
              </w:rPr>
              <w:t>a)</w:t>
            </w:r>
          </w:p>
        </w:tc>
      </w:tr>
      <w:tr w:rsidR="003F1FAE" w:rsidRPr="001A338A" w14:paraId="033F5D3F" w14:textId="77777777" w:rsidTr="003F1FAE">
        <w:trPr>
          <w:jc w:val="center"/>
        </w:trPr>
        <w:tc>
          <w:tcPr>
            <w:tcW w:w="565" w:type="dxa"/>
            <w:tcBorders>
              <w:left w:val="single" w:sz="6" w:space="0" w:color="000000"/>
            </w:tcBorders>
            <w:shd w:val="clear" w:color="auto" w:fill="auto"/>
            <w:vAlign w:val="center"/>
          </w:tcPr>
          <w:p w14:paraId="444F74AB" w14:textId="77777777" w:rsidR="005F4CA3" w:rsidRPr="001A338A" w:rsidRDefault="005F4CA3" w:rsidP="00B57935">
            <w:pPr>
              <w:widowControl w:val="0"/>
              <w:jc w:val="center"/>
              <w:rPr>
                <w:sz w:val="18"/>
                <w:szCs w:val="18"/>
              </w:rPr>
            </w:pPr>
            <w:r w:rsidRPr="001A338A">
              <w:rPr>
                <w:sz w:val="18"/>
                <w:szCs w:val="18"/>
              </w:rPr>
              <w:t>2</w:t>
            </w:r>
          </w:p>
        </w:tc>
        <w:tc>
          <w:tcPr>
            <w:tcW w:w="5775" w:type="dxa"/>
            <w:shd w:val="clear" w:color="auto" w:fill="auto"/>
            <w:vAlign w:val="center"/>
          </w:tcPr>
          <w:p w14:paraId="373B9DD0" w14:textId="77777777" w:rsidR="005F4CA3" w:rsidRPr="001A338A" w:rsidRDefault="005F4CA3" w:rsidP="00B57935">
            <w:pPr>
              <w:widowControl w:val="0"/>
              <w:rPr>
                <w:bCs/>
                <w:sz w:val="18"/>
                <w:szCs w:val="18"/>
              </w:rPr>
            </w:pPr>
            <w:r w:rsidRPr="001A338A">
              <w:rPr>
                <w:bCs/>
                <w:sz w:val="18"/>
                <w:szCs w:val="18"/>
              </w:rPr>
              <w:t>Tolerancja uziarnienia; odchylenia nie większe niż według kategorii:</w:t>
            </w:r>
          </w:p>
        </w:tc>
        <w:tc>
          <w:tcPr>
            <w:tcW w:w="3218" w:type="dxa"/>
            <w:gridSpan w:val="2"/>
            <w:tcBorders>
              <w:right w:val="single" w:sz="6" w:space="0" w:color="000000"/>
            </w:tcBorders>
            <w:shd w:val="clear" w:color="auto" w:fill="auto"/>
            <w:vAlign w:val="center"/>
          </w:tcPr>
          <w:p w14:paraId="0521F84D" w14:textId="77777777" w:rsidR="005F4CA3" w:rsidRPr="001A338A" w:rsidRDefault="005F4CA3" w:rsidP="00B57935">
            <w:pPr>
              <w:widowControl w:val="0"/>
              <w:jc w:val="center"/>
              <w:rPr>
                <w:bCs/>
                <w:sz w:val="18"/>
                <w:szCs w:val="18"/>
              </w:rPr>
            </w:pPr>
            <w:r w:rsidRPr="001A338A">
              <w:rPr>
                <w:bCs/>
                <w:sz w:val="18"/>
                <w:szCs w:val="18"/>
              </w:rPr>
              <w:t>G</w:t>
            </w:r>
            <w:r w:rsidRPr="001A338A">
              <w:rPr>
                <w:bCs/>
                <w:sz w:val="18"/>
                <w:szCs w:val="18"/>
                <w:vertAlign w:val="subscript"/>
              </w:rPr>
              <w:t>25/15</w:t>
            </w:r>
          </w:p>
        </w:tc>
      </w:tr>
      <w:tr w:rsidR="003F1FAE" w:rsidRPr="001A338A" w14:paraId="27144D55" w14:textId="77777777" w:rsidTr="003F1FAE">
        <w:trPr>
          <w:jc w:val="center"/>
        </w:trPr>
        <w:tc>
          <w:tcPr>
            <w:tcW w:w="565" w:type="dxa"/>
            <w:tcBorders>
              <w:left w:val="single" w:sz="6" w:space="0" w:color="000000"/>
            </w:tcBorders>
            <w:shd w:val="clear" w:color="auto" w:fill="auto"/>
            <w:vAlign w:val="center"/>
          </w:tcPr>
          <w:p w14:paraId="30E8E100" w14:textId="77777777" w:rsidR="005F4CA3" w:rsidRPr="001A338A" w:rsidRDefault="005F4CA3" w:rsidP="00B57935">
            <w:pPr>
              <w:widowControl w:val="0"/>
              <w:jc w:val="center"/>
              <w:rPr>
                <w:sz w:val="18"/>
                <w:szCs w:val="18"/>
              </w:rPr>
            </w:pPr>
            <w:r w:rsidRPr="001A338A">
              <w:rPr>
                <w:sz w:val="18"/>
                <w:szCs w:val="18"/>
              </w:rPr>
              <w:t>3</w:t>
            </w:r>
          </w:p>
        </w:tc>
        <w:tc>
          <w:tcPr>
            <w:tcW w:w="5775" w:type="dxa"/>
            <w:shd w:val="clear" w:color="auto" w:fill="auto"/>
            <w:vAlign w:val="center"/>
          </w:tcPr>
          <w:p w14:paraId="710C8FCC" w14:textId="77777777" w:rsidR="005F4CA3" w:rsidRPr="001A338A" w:rsidRDefault="005F4CA3" w:rsidP="00B57935">
            <w:pPr>
              <w:widowControl w:val="0"/>
              <w:rPr>
                <w:bCs/>
                <w:sz w:val="18"/>
                <w:szCs w:val="18"/>
              </w:rPr>
            </w:pPr>
            <w:r>
              <w:rPr>
                <w:bCs/>
                <w:sz w:val="18"/>
                <w:szCs w:val="18"/>
              </w:rPr>
              <w:t>Zawartość pyłów według PN-EN 933-1</w:t>
            </w:r>
            <w:r w:rsidRPr="001A338A">
              <w:rPr>
                <w:bCs/>
                <w:sz w:val="18"/>
                <w:szCs w:val="18"/>
              </w:rPr>
              <w:t>; kategoria nie wyższa niż:</w:t>
            </w:r>
          </w:p>
        </w:tc>
        <w:tc>
          <w:tcPr>
            <w:tcW w:w="3218" w:type="dxa"/>
            <w:gridSpan w:val="2"/>
            <w:tcBorders>
              <w:right w:val="single" w:sz="6" w:space="0" w:color="000000"/>
            </w:tcBorders>
            <w:shd w:val="clear" w:color="auto" w:fill="auto"/>
            <w:vAlign w:val="center"/>
          </w:tcPr>
          <w:p w14:paraId="09F56AF1" w14:textId="77777777" w:rsidR="005F4CA3" w:rsidRPr="001A338A" w:rsidRDefault="005F4CA3" w:rsidP="00B57935">
            <w:pPr>
              <w:widowControl w:val="0"/>
              <w:jc w:val="center"/>
              <w:rPr>
                <w:bCs/>
                <w:sz w:val="18"/>
                <w:szCs w:val="18"/>
              </w:rPr>
            </w:pPr>
            <w:r w:rsidRPr="001A338A">
              <w:rPr>
                <w:bCs/>
                <w:sz w:val="18"/>
                <w:szCs w:val="18"/>
              </w:rPr>
              <w:t>f</w:t>
            </w:r>
            <w:r w:rsidRPr="001A338A">
              <w:rPr>
                <w:bCs/>
                <w:sz w:val="18"/>
                <w:szCs w:val="18"/>
                <w:vertAlign w:val="subscript"/>
              </w:rPr>
              <w:t>2</w:t>
            </w:r>
          </w:p>
        </w:tc>
      </w:tr>
      <w:tr w:rsidR="003F1FAE" w:rsidRPr="001A338A" w14:paraId="49F3F85E" w14:textId="77777777" w:rsidTr="003F1FAE">
        <w:trPr>
          <w:jc w:val="center"/>
        </w:trPr>
        <w:tc>
          <w:tcPr>
            <w:tcW w:w="565" w:type="dxa"/>
            <w:tcBorders>
              <w:left w:val="single" w:sz="6" w:space="0" w:color="000000"/>
            </w:tcBorders>
            <w:shd w:val="clear" w:color="auto" w:fill="auto"/>
            <w:vAlign w:val="center"/>
          </w:tcPr>
          <w:p w14:paraId="50E78F0B" w14:textId="77777777" w:rsidR="005F4CA3" w:rsidRPr="001A338A" w:rsidRDefault="005F4CA3" w:rsidP="00B57935">
            <w:pPr>
              <w:widowControl w:val="0"/>
              <w:jc w:val="center"/>
              <w:rPr>
                <w:sz w:val="18"/>
                <w:szCs w:val="18"/>
              </w:rPr>
            </w:pPr>
            <w:r w:rsidRPr="001A338A">
              <w:rPr>
                <w:sz w:val="18"/>
                <w:szCs w:val="18"/>
              </w:rPr>
              <w:t>4</w:t>
            </w:r>
          </w:p>
        </w:tc>
        <w:tc>
          <w:tcPr>
            <w:tcW w:w="5775" w:type="dxa"/>
            <w:shd w:val="clear" w:color="auto" w:fill="auto"/>
            <w:vAlign w:val="center"/>
          </w:tcPr>
          <w:p w14:paraId="5E6778AE" w14:textId="77777777" w:rsidR="005F4CA3" w:rsidRPr="001A338A" w:rsidRDefault="005F4CA3" w:rsidP="00B57935">
            <w:pPr>
              <w:widowControl w:val="0"/>
              <w:rPr>
                <w:bCs/>
                <w:sz w:val="18"/>
                <w:szCs w:val="18"/>
              </w:rPr>
            </w:pPr>
            <w:r w:rsidRPr="001A338A">
              <w:rPr>
                <w:bCs/>
                <w:sz w:val="18"/>
                <w:szCs w:val="18"/>
              </w:rPr>
              <w:t>Kształt kruszywa</w:t>
            </w:r>
            <w:r>
              <w:rPr>
                <w:bCs/>
                <w:sz w:val="18"/>
                <w:szCs w:val="18"/>
              </w:rPr>
              <w:t xml:space="preserve"> według  PN-EN 933-3 lub według PN-EN 933-4</w:t>
            </w:r>
            <w:r w:rsidRPr="001A338A">
              <w:rPr>
                <w:bCs/>
                <w:sz w:val="18"/>
                <w:szCs w:val="18"/>
              </w:rPr>
              <w:t>; kategoria nie wyższa niż:</w:t>
            </w:r>
          </w:p>
        </w:tc>
        <w:tc>
          <w:tcPr>
            <w:tcW w:w="3218" w:type="dxa"/>
            <w:gridSpan w:val="2"/>
            <w:tcBorders>
              <w:right w:val="single" w:sz="6" w:space="0" w:color="000000"/>
            </w:tcBorders>
            <w:shd w:val="clear" w:color="auto" w:fill="auto"/>
            <w:vAlign w:val="center"/>
          </w:tcPr>
          <w:p w14:paraId="428D8354" w14:textId="77777777" w:rsidR="005F4CA3" w:rsidRPr="001A338A" w:rsidRDefault="005F4CA3" w:rsidP="00B57935">
            <w:pPr>
              <w:widowControl w:val="0"/>
              <w:jc w:val="center"/>
              <w:rPr>
                <w:bCs/>
                <w:sz w:val="18"/>
                <w:szCs w:val="18"/>
              </w:rPr>
            </w:pPr>
            <w:r w:rsidRPr="001A338A">
              <w:rPr>
                <w:bCs/>
                <w:sz w:val="18"/>
                <w:szCs w:val="18"/>
              </w:rPr>
              <w:t>FI</w:t>
            </w:r>
            <w:r w:rsidRPr="001A338A">
              <w:rPr>
                <w:bCs/>
                <w:sz w:val="18"/>
                <w:szCs w:val="18"/>
                <w:vertAlign w:val="subscript"/>
              </w:rPr>
              <w:t>20</w:t>
            </w:r>
            <w:r w:rsidRPr="001A338A">
              <w:rPr>
                <w:bCs/>
                <w:sz w:val="18"/>
                <w:szCs w:val="18"/>
              </w:rPr>
              <w:t xml:space="preserve"> lub SI</w:t>
            </w:r>
            <w:r w:rsidRPr="001A338A">
              <w:rPr>
                <w:bCs/>
                <w:sz w:val="18"/>
                <w:szCs w:val="18"/>
                <w:vertAlign w:val="subscript"/>
              </w:rPr>
              <w:t>20</w:t>
            </w:r>
          </w:p>
        </w:tc>
      </w:tr>
      <w:tr w:rsidR="003F1FAE" w:rsidRPr="001A338A" w14:paraId="14A352F7" w14:textId="77777777" w:rsidTr="003F1FAE">
        <w:trPr>
          <w:jc w:val="center"/>
        </w:trPr>
        <w:tc>
          <w:tcPr>
            <w:tcW w:w="565" w:type="dxa"/>
            <w:tcBorders>
              <w:left w:val="single" w:sz="6" w:space="0" w:color="000000"/>
            </w:tcBorders>
            <w:shd w:val="clear" w:color="auto" w:fill="auto"/>
            <w:vAlign w:val="center"/>
          </w:tcPr>
          <w:p w14:paraId="2F8C1999" w14:textId="77777777" w:rsidR="005F4CA3" w:rsidRPr="001A338A" w:rsidRDefault="005F4CA3" w:rsidP="00B57935">
            <w:pPr>
              <w:widowControl w:val="0"/>
              <w:jc w:val="center"/>
              <w:rPr>
                <w:sz w:val="18"/>
                <w:szCs w:val="18"/>
              </w:rPr>
            </w:pPr>
            <w:r w:rsidRPr="001A338A">
              <w:rPr>
                <w:sz w:val="18"/>
                <w:szCs w:val="18"/>
              </w:rPr>
              <w:t>5</w:t>
            </w:r>
          </w:p>
        </w:tc>
        <w:tc>
          <w:tcPr>
            <w:tcW w:w="5775" w:type="dxa"/>
            <w:shd w:val="clear" w:color="auto" w:fill="auto"/>
            <w:vAlign w:val="center"/>
          </w:tcPr>
          <w:p w14:paraId="2CBEC831" w14:textId="77777777" w:rsidR="005F4CA3" w:rsidRPr="001A338A" w:rsidRDefault="005F4CA3" w:rsidP="00B57935">
            <w:pPr>
              <w:widowControl w:val="0"/>
              <w:rPr>
                <w:bCs/>
                <w:sz w:val="18"/>
                <w:szCs w:val="18"/>
              </w:rPr>
            </w:pPr>
            <w:r w:rsidRPr="001A338A">
              <w:rPr>
                <w:bCs/>
                <w:sz w:val="18"/>
                <w:szCs w:val="18"/>
              </w:rPr>
              <w:t xml:space="preserve">Procentowa zawartość ziaren o powierzchni </w:t>
            </w:r>
            <w:proofErr w:type="spellStart"/>
            <w:r w:rsidRPr="001A338A">
              <w:rPr>
                <w:bCs/>
                <w:sz w:val="18"/>
                <w:szCs w:val="18"/>
              </w:rPr>
              <w:t>przekruszonej</w:t>
            </w:r>
            <w:proofErr w:type="spellEnd"/>
            <w:r w:rsidRPr="001A338A">
              <w:rPr>
                <w:bCs/>
                <w:sz w:val="18"/>
                <w:szCs w:val="18"/>
              </w:rPr>
              <w:t xml:space="preserve"> i łamanej w kruszywie grubym</w:t>
            </w:r>
            <w:r>
              <w:rPr>
                <w:bCs/>
                <w:sz w:val="18"/>
                <w:szCs w:val="18"/>
              </w:rPr>
              <w:t xml:space="preserve"> według PN-EN 933-5</w:t>
            </w:r>
            <w:r w:rsidRPr="001A338A">
              <w:rPr>
                <w:bCs/>
                <w:sz w:val="18"/>
                <w:szCs w:val="18"/>
              </w:rPr>
              <w:t>; kategoria nie niższa niż:</w:t>
            </w:r>
          </w:p>
        </w:tc>
        <w:tc>
          <w:tcPr>
            <w:tcW w:w="3218" w:type="dxa"/>
            <w:gridSpan w:val="2"/>
            <w:tcBorders>
              <w:right w:val="single" w:sz="6" w:space="0" w:color="000000"/>
            </w:tcBorders>
            <w:shd w:val="clear" w:color="auto" w:fill="auto"/>
            <w:vAlign w:val="center"/>
          </w:tcPr>
          <w:p w14:paraId="2E12CFD3" w14:textId="77777777" w:rsidR="005F4CA3" w:rsidRPr="001A338A" w:rsidRDefault="005F4CA3" w:rsidP="00B57935">
            <w:pPr>
              <w:widowControl w:val="0"/>
              <w:jc w:val="center"/>
              <w:rPr>
                <w:bCs/>
                <w:sz w:val="18"/>
                <w:szCs w:val="18"/>
              </w:rPr>
            </w:pPr>
            <w:r w:rsidRPr="001A338A">
              <w:rPr>
                <w:bCs/>
                <w:sz w:val="18"/>
                <w:szCs w:val="18"/>
              </w:rPr>
              <w:t>C</w:t>
            </w:r>
            <w:r w:rsidRPr="001A338A">
              <w:rPr>
                <w:bCs/>
                <w:sz w:val="18"/>
                <w:szCs w:val="18"/>
                <w:vertAlign w:val="subscript"/>
              </w:rPr>
              <w:t>95/1</w:t>
            </w:r>
          </w:p>
          <w:p w14:paraId="22BBAB32" w14:textId="77777777" w:rsidR="005F4CA3" w:rsidRPr="001A338A" w:rsidRDefault="005F4CA3" w:rsidP="00B57935">
            <w:pPr>
              <w:widowControl w:val="0"/>
              <w:jc w:val="center"/>
              <w:rPr>
                <w:bCs/>
                <w:sz w:val="18"/>
                <w:szCs w:val="18"/>
              </w:rPr>
            </w:pPr>
          </w:p>
        </w:tc>
      </w:tr>
      <w:tr w:rsidR="003F1FAE" w:rsidRPr="001A338A" w14:paraId="1FA026EF" w14:textId="77777777" w:rsidTr="003F1FAE">
        <w:trPr>
          <w:jc w:val="center"/>
        </w:trPr>
        <w:tc>
          <w:tcPr>
            <w:tcW w:w="565" w:type="dxa"/>
            <w:tcBorders>
              <w:left w:val="single" w:sz="6" w:space="0" w:color="000000"/>
            </w:tcBorders>
            <w:shd w:val="clear" w:color="auto" w:fill="auto"/>
            <w:vAlign w:val="center"/>
          </w:tcPr>
          <w:p w14:paraId="58B2913D" w14:textId="77777777" w:rsidR="005F4CA3" w:rsidRPr="001A338A" w:rsidRDefault="005F4CA3" w:rsidP="00B57935">
            <w:pPr>
              <w:widowControl w:val="0"/>
              <w:jc w:val="center"/>
              <w:rPr>
                <w:sz w:val="18"/>
                <w:szCs w:val="18"/>
              </w:rPr>
            </w:pPr>
            <w:r w:rsidRPr="001A338A">
              <w:rPr>
                <w:sz w:val="18"/>
                <w:szCs w:val="18"/>
              </w:rPr>
              <w:t>6</w:t>
            </w:r>
          </w:p>
        </w:tc>
        <w:tc>
          <w:tcPr>
            <w:tcW w:w="5775" w:type="dxa"/>
            <w:shd w:val="clear" w:color="auto" w:fill="auto"/>
            <w:vAlign w:val="center"/>
          </w:tcPr>
          <w:p w14:paraId="557AC440" w14:textId="77777777" w:rsidR="005F4CA3" w:rsidRPr="001A338A" w:rsidRDefault="005F4CA3" w:rsidP="005F4CA3">
            <w:pPr>
              <w:widowControl w:val="0"/>
              <w:rPr>
                <w:bCs/>
                <w:sz w:val="18"/>
                <w:szCs w:val="18"/>
              </w:rPr>
            </w:pPr>
            <w:r w:rsidRPr="00961E40">
              <w:rPr>
                <w:bCs/>
                <w:sz w:val="18"/>
                <w:szCs w:val="18"/>
              </w:rPr>
              <w:t>Odporność kruszywa na rozdrabnianie</w:t>
            </w:r>
            <w:r>
              <w:rPr>
                <w:bCs/>
                <w:sz w:val="18"/>
                <w:szCs w:val="18"/>
              </w:rPr>
              <w:t xml:space="preserve"> według PN-EN 1097-2, badania na kruszywie o wymiarze 10/14, rozdział 5</w:t>
            </w:r>
            <w:r w:rsidRPr="00961E40">
              <w:rPr>
                <w:bCs/>
                <w:sz w:val="18"/>
                <w:szCs w:val="18"/>
              </w:rPr>
              <w:t xml:space="preserve">; kategoria </w:t>
            </w:r>
            <w:r>
              <w:rPr>
                <w:bCs/>
                <w:sz w:val="18"/>
                <w:szCs w:val="18"/>
              </w:rPr>
              <w:t>nie wyższa niż:</w:t>
            </w:r>
          </w:p>
        </w:tc>
        <w:tc>
          <w:tcPr>
            <w:tcW w:w="1596" w:type="dxa"/>
            <w:shd w:val="clear" w:color="auto" w:fill="auto"/>
            <w:vAlign w:val="center"/>
          </w:tcPr>
          <w:p w14:paraId="61C7A516" w14:textId="77777777" w:rsidR="005F4CA3" w:rsidRPr="001A338A" w:rsidRDefault="005F4CA3" w:rsidP="00B618F9">
            <w:pPr>
              <w:widowControl w:val="0"/>
              <w:jc w:val="center"/>
              <w:rPr>
                <w:bCs/>
                <w:sz w:val="18"/>
                <w:szCs w:val="18"/>
              </w:rPr>
            </w:pPr>
            <w:r w:rsidRPr="001A338A">
              <w:rPr>
                <w:bCs/>
                <w:sz w:val="18"/>
                <w:szCs w:val="18"/>
              </w:rPr>
              <w:t>LA</w:t>
            </w:r>
            <w:r w:rsidRPr="001A338A">
              <w:rPr>
                <w:bCs/>
                <w:sz w:val="18"/>
                <w:szCs w:val="18"/>
                <w:vertAlign w:val="subscript"/>
              </w:rPr>
              <w:t>30</w:t>
            </w:r>
          </w:p>
        </w:tc>
        <w:tc>
          <w:tcPr>
            <w:tcW w:w="1622" w:type="dxa"/>
            <w:tcBorders>
              <w:right w:val="single" w:sz="6" w:space="0" w:color="000000"/>
            </w:tcBorders>
            <w:shd w:val="clear" w:color="auto" w:fill="auto"/>
            <w:vAlign w:val="center"/>
          </w:tcPr>
          <w:p w14:paraId="43153507" w14:textId="77777777" w:rsidR="005F4CA3" w:rsidRPr="001A338A" w:rsidRDefault="005F4CA3" w:rsidP="00B618F9">
            <w:pPr>
              <w:widowControl w:val="0"/>
              <w:jc w:val="center"/>
              <w:rPr>
                <w:bCs/>
                <w:sz w:val="18"/>
                <w:szCs w:val="18"/>
              </w:rPr>
            </w:pPr>
            <w:r w:rsidRPr="001A338A">
              <w:rPr>
                <w:bCs/>
                <w:sz w:val="18"/>
                <w:szCs w:val="18"/>
              </w:rPr>
              <w:t>LA</w:t>
            </w:r>
            <w:r w:rsidRPr="001A338A">
              <w:rPr>
                <w:bCs/>
                <w:sz w:val="18"/>
                <w:szCs w:val="18"/>
                <w:vertAlign w:val="subscript"/>
              </w:rPr>
              <w:t>25</w:t>
            </w:r>
          </w:p>
        </w:tc>
      </w:tr>
      <w:tr w:rsidR="00B618F9" w:rsidRPr="001A338A" w14:paraId="35C2D14B" w14:textId="77777777" w:rsidTr="003F1FAE">
        <w:trPr>
          <w:jc w:val="center"/>
        </w:trPr>
        <w:tc>
          <w:tcPr>
            <w:tcW w:w="565" w:type="dxa"/>
            <w:tcBorders>
              <w:left w:val="single" w:sz="6" w:space="0" w:color="000000"/>
            </w:tcBorders>
            <w:shd w:val="clear" w:color="auto" w:fill="auto"/>
            <w:vAlign w:val="center"/>
          </w:tcPr>
          <w:p w14:paraId="5E026D0C" w14:textId="77777777" w:rsidR="00B618F9" w:rsidRPr="001A338A" w:rsidRDefault="00B618F9" w:rsidP="00B57935">
            <w:pPr>
              <w:widowControl w:val="0"/>
              <w:jc w:val="center"/>
              <w:rPr>
                <w:sz w:val="18"/>
                <w:szCs w:val="18"/>
              </w:rPr>
            </w:pPr>
            <w:r w:rsidRPr="001A338A">
              <w:rPr>
                <w:sz w:val="18"/>
                <w:szCs w:val="18"/>
              </w:rPr>
              <w:t>7</w:t>
            </w:r>
          </w:p>
        </w:tc>
        <w:tc>
          <w:tcPr>
            <w:tcW w:w="5775" w:type="dxa"/>
            <w:shd w:val="clear" w:color="auto" w:fill="auto"/>
            <w:vAlign w:val="center"/>
          </w:tcPr>
          <w:p w14:paraId="1E1E577A" w14:textId="77777777" w:rsidR="00B618F9" w:rsidRPr="001A338A" w:rsidRDefault="00B618F9" w:rsidP="00B57935">
            <w:pPr>
              <w:widowControl w:val="0"/>
              <w:rPr>
                <w:bCs/>
                <w:sz w:val="18"/>
                <w:szCs w:val="18"/>
              </w:rPr>
            </w:pPr>
            <w:r w:rsidRPr="001A338A">
              <w:rPr>
                <w:bCs/>
                <w:sz w:val="18"/>
                <w:szCs w:val="18"/>
              </w:rPr>
              <w:t>Odporność na polerowanie kruszywa</w:t>
            </w:r>
            <w:r>
              <w:rPr>
                <w:bCs/>
                <w:sz w:val="18"/>
                <w:szCs w:val="18"/>
              </w:rPr>
              <w:t xml:space="preserve"> (badania na normowej frakcji kruszywa do mieszanki mineralno asfaltowej) według PN-EN 1097-8</w:t>
            </w:r>
            <w:r w:rsidRPr="001A338A">
              <w:rPr>
                <w:bCs/>
                <w:sz w:val="18"/>
                <w:szCs w:val="18"/>
              </w:rPr>
              <w:t>, kategoria nie niższa niż:</w:t>
            </w:r>
          </w:p>
        </w:tc>
        <w:tc>
          <w:tcPr>
            <w:tcW w:w="1596" w:type="dxa"/>
            <w:shd w:val="clear" w:color="auto" w:fill="auto"/>
            <w:vAlign w:val="center"/>
          </w:tcPr>
          <w:p w14:paraId="0D0EAF4D" w14:textId="77777777" w:rsidR="00B618F9" w:rsidRPr="001A338A" w:rsidRDefault="00B618F9" w:rsidP="00B57935">
            <w:pPr>
              <w:widowControl w:val="0"/>
              <w:jc w:val="center"/>
              <w:rPr>
                <w:bCs/>
                <w:sz w:val="18"/>
                <w:szCs w:val="18"/>
              </w:rPr>
            </w:pPr>
            <w:proofErr w:type="spellStart"/>
            <w:r w:rsidRPr="001A338A">
              <w:rPr>
                <w:bCs/>
                <w:sz w:val="18"/>
                <w:szCs w:val="18"/>
              </w:rPr>
              <w:t>PSV</w:t>
            </w:r>
            <w:r>
              <w:rPr>
                <w:bCs/>
                <w:sz w:val="18"/>
                <w:szCs w:val="18"/>
                <w:vertAlign w:val="subscript"/>
              </w:rPr>
              <w:t>Deklarowane</w:t>
            </w:r>
            <w:proofErr w:type="spellEnd"/>
            <w:r w:rsidRPr="00B618F9">
              <w:rPr>
                <w:bCs/>
                <w:sz w:val="18"/>
                <w:szCs w:val="18"/>
                <w:vertAlign w:val="subscript"/>
              </w:rPr>
              <w:t xml:space="preserve"> nie mniej niż 48</w:t>
            </w:r>
          </w:p>
        </w:tc>
        <w:tc>
          <w:tcPr>
            <w:tcW w:w="1622" w:type="dxa"/>
            <w:tcBorders>
              <w:right w:val="single" w:sz="6" w:space="0" w:color="000000"/>
            </w:tcBorders>
            <w:shd w:val="clear" w:color="auto" w:fill="auto"/>
            <w:vAlign w:val="center"/>
          </w:tcPr>
          <w:p w14:paraId="0767D77F" w14:textId="77777777" w:rsidR="00B618F9" w:rsidRPr="001A338A" w:rsidRDefault="00B618F9" w:rsidP="00B57935">
            <w:pPr>
              <w:widowControl w:val="0"/>
              <w:jc w:val="center"/>
              <w:rPr>
                <w:bCs/>
                <w:sz w:val="18"/>
                <w:szCs w:val="18"/>
              </w:rPr>
            </w:pPr>
            <w:r w:rsidRPr="001A338A">
              <w:rPr>
                <w:bCs/>
                <w:sz w:val="18"/>
                <w:szCs w:val="18"/>
              </w:rPr>
              <w:t>PSV</w:t>
            </w:r>
            <w:r w:rsidRPr="001A338A">
              <w:rPr>
                <w:bCs/>
                <w:sz w:val="18"/>
                <w:szCs w:val="18"/>
                <w:vertAlign w:val="subscript"/>
              </w:rPr>
              <w:t>50</w:t>
            </w:r>
          </w:p>
        </w:tc>
      </w:tr>
      <w:tr w:rsidR="003F1FAE" w:rsidRPr="001A338A" w14:paraId="6C42F4BF" w14:textId="77777777" w:rsidTr="003F1FAE">
        <w:trPr>
          <w:jc w:val="center"/>
        </w:trPr>
        <w:tc>
          <w:tcPr>
            <w:tcW w:w="565" w:type="dxa"/>
            <w:tcBorders>
              <w:left w:val="single" w:sz="6" w:space="0" w:color="000000"/>
            </w:tcBorders>
            <w:shd w:val="clear" w:color="auto" w:fill="auto"/>
            <w:vAlign w:val="center"/>
          </w:tcPr>
          <w:p w14:paraId="0DE3FFE4" w14:textId="77777777" w:rsidR="005F4CA3" w:rsidRPr="001A338A" w:rsidRDefault="005F4CA3" w:rsidP="00B57935">
            <w:pPr>
              <w:widowControl w:val="0"/>
              <w:jc w:val="center"/>
              <w:rPr>
                <w:sz w:val="18"/>
                <w:szCs w:val="18"/>
              </w:rPr>
            </w:pPr>
            <w:r w:rsidRPr="001A338A">
              <w:rPr>
                <w:sz w:val="18"/>
                <w:szCs w:val="18"/>
              </w:rPr>
              <w:t>7</w:t>
            </w:r>
          </w:p>
        </w:tc>
        <w:tc>
          <w:tcPr>
            <w:tcW w:w="5775" w:type="dxa"/>
            <w:shd w:val="clear" w:color="auto" w:fill="auto"/>
            <w:vAlign w:val="center"/>
          </w:tcPr>
          <w:p w14:paraId="7EDC98E7" w14:textId="77777777" w:rsidR="005F4CA3" w:rsidRPr="001A338A" w:rsidRDefault="005F4CA3" w:rsidP="00B57935">
            <w:pPr>
              <w:widowControl w:val="0"/>
              <w:rPr>
                <w:bCs/>
                <w:sz w:val="18"/>
                <w:szCs w:val="18"/>
              </w:rPr>
            </w:pPr>
            <w:r w:rsidRPr="001A338A">
              <w:rPr>
                <w:bCs/>
                <w:sz w:val="18"/>
                <w:szCs w:val="18"/>
              </w:rPr>
              <w:t xml:space="preserve">Gęstość ziaren </w:t>
            </w:r>
            <w:r w:rsidR="00B618F9">
              <w:rPr>
                <w:bCs/>
                <w:sz w:val="18"/>
                <w:szCs w:val="18"/>
              </w:rPr>
              <w:t>według PN</w:t>
            </w:r>
            <w:r w:rsidR="00B060E2">
              <w:rPr>
                <w:bCs/>
                <w:sz w:val="18"/>
                <w:szCs w:val="18"/>
              </w:rPr>
              <w:t>-EN 1097-6, rozdz. 7, 8 lub 9</w:t>
            </w:r>
          </w:p>
        </w:tc>
        <w:tc>
          <w:tcPr>
            <w:tcW w:w="3218" w:type="dxa"/>
            <w:gridSpan w:val="2"/>
            <w:tcBorders>
              <w:right w:val="single" w:sz="6" w:space="0" w:color="000000"/>
            </w:tcBorders>
            <w:shd w:val="clear" w:color="auto" w:fill="auto"/>
            <w:vAlign w:val="center"/>
          </w:tcPr>
          <w:p w14:paraId="6FE2D644" w14:textId="77777777" w:rsidR="005F4CA3" w:rsidRPr="001A338A" w:rsidRDefault="005F4CA3" w:rsidP="00B57935">
            <w:pPr>
              <w:widowControl w:val="0"/>
              <w:jc w:val="center"/>
              <w:rPr>
                <w:bCs/>
                <w:sz w:val="18"/>
                <w:szCs w:val="18"/>
              </w:rPr>
            </w:pPr>
            <w:r w:rsidRPr="001A338A">
              <w:rPr>
                <w:bCs/>
                <w:sz w:val="18"/>
                <w:szCs w:val="18"/>
              </w:rPr>
              <w:t>deklarowana przez producenta</w:t>
            </w:r>
          </w:p>
        </w:tc>
      </w:tr>
      <w:tr w:rsidR="003F1FAE" w:rsidRPr="001A338A" w14:paraId="78AD0AFA" w14:textId="77777777" w:rsidTr="003F1FAE">
        <w:trPr>
          <w:jc w:val="center"/>
        </w:trPr>
        <w:tc>
          <w:tcPr>
            <w:tcW w:w="565" w:type="dxa"/>
            <w:tcBorders>
              <w:left w:val="single" w:sz="6" w:space="0" w:color="000000"/>
            </w:tcBorders>
            <w:shd w:val="clear" w:color="auto" w:fill="auto"/>
            <w:vAlign w:val="center"/>
          </w:tcPr>
          <w:p w14:paraId="5FB441F0" w14:textId="77777777" w:rsidR="005F4CA3" w:rsidRPr="001A338A" w:rsidRDefault="005F4CA3" w:rsidP="00B57935">
            <w:pPr>
              <w:widowControl w:val="0"/>
              <w:jc w:val="center"/>
              <w:rPr>
                <w:sz w:val="18"/>
                <w:szCs w:val="18"/>
              </w:rPr>
            </w:pPr>
            <w:r w:rsidRPr="001A338A">
              <w:rPr>
                <w:sz w:val="18"/>
                <w:szCs w:val="18"/>
              </w:rPr>
              <w:t>8</w:t>
            </w:r>
          </w:p>
        </w:tc>
        <w:tc>
          <w:tcPr>
            <w:tcW w:w="5775" w:type="dxa"/>
            <w:shd w:val="clear" w:color="auto" w:fill="auto"/>
            <w:vAlign w:val="center"/>
          </w:tcPr>
          <w:p w14:paraId="21528C73" w14:textId="77777777" w:rsidR="005F4CA3" w:rsidRPr="001A338A" w:rsidRDefault="00B060E2" w:rsidP="00B57935">
            <w:pPr>
              <w:widowControl w:val="0"/>
              <w:rPr>
                <w:bCs/>
                <w:sz w:val="18"/>
                <w:szCs w:val="18"/>
              </w:rPr>
            </w:pPr>
            <w:r w:rsidRPr="00961E40">
              <w:rPr>
                <w:bCs/>
                <w:sz w:val="18"/>
                <w:szCs w:val="18"/>
              </w:rPr>
              <w:t xml:space="preserve">Gęstość nasypowa </w:t>
            </w:r>
            <w:r>
              <w:rPr>
                <w:bCs/>
                <w:sz w:val="18"/>
                <w:szCs w:val="18"/>
              </w:rPr>
              <w:t>według PN-EN 1097-3</w:t>
            </w:r>
          </w:p>
        </w:tc>
        <w:tc>
          <w:tcPr>
            <w:tcW w:w="3218" w:type="dxa"/>
            <w:gridSpan w:val="2"/>
            <w:tcBorders>
              <w:right w:val="single" w:sz="6" w:space="0" w:color="000000"/>
            </w:tcBorders>
            <w:shd w:val="clear" w:color="auto" w:fill="auto"/>
            <w:vAlign w:val="center"/>
          </w:tcPr>
          <w:p w14:paraId="76E2DFB5" w14:textId="77777777" w:rsidR="005F4CA3" w:rsidRPr="001A338A" w:rsidRDefault="005F4CA3" w:rsidP="00B57935">
            <w:pPr>
              <w:widowControl w:val="0"/>
              <w:jc w:val="center"/>
              <w:rPr>
                <w:bCs/>
                <w:sz w:val="18"/>
                <w:szCs w:val="18"/>
              </w:rPr>
            </w:pPr>
            <w:r w:rsidRPr="001A338A">
              <w:rPr>
                <w:bCs/>
                <w:sz w:val="18"/>
                <w:szCs w:val="18"/>
              </w:rPr>
              <w:t>deklarowana przez producenta</w:t>
            </w:r>
          </w:p>
        </w:tc>
      </w:tr>
      <w:tr w:rsidR="003F1FAE" w:rsidRPr="001A338A" w14:paraId="4863EFE2" w14:textId="77777777" w:rsidTr="003F1FAE">
        <w:trPr>
          <w:jc w:val="center"/>
        </w:trPr>
        <w:tc>
          <w:tcPr>
            <w:tcW w:w="565" w:type="dxa"/>
            <w:tcBorders>
              <w:left w:val="single" w:sz="6" w:space="0" w:color="000000"/>
            </w:tcBorders>
            <w:shd w:val="clear" w:color="auto" w:fill="auto"/>
            <w:vAlign w:val="center"/>
          </w:tcPr>
          <w:p w14:paraId="218B0C23" w14:textId="77777777" w:rsidR="00B060E2" w:rsidRPr="001A338A" w:rsidRDefault="00B060E2" w:rsidP="00B57935">
            <w:pPr>
              <w:widowControl w:val="0"/>
              <w:jc w:val="center"/>
              <w:rPr>
                <w:sz w:val="18"/>
                <w:szCs w:val="18"/>
              </w:rPr>
            </w:pPr>
            <w:r w:rsidRPr="001A338A">
              <w:rPr>
                <w:sz w:val="18"/>
                <w:szCs w:val="18"/>
              </w:rPr>
              <w:t>9</w:t>
            </w:r>
          </w:p>
        </w:tc>
        <w:tc>
          <w:tcPr>
            <w:tcW w:w="5775" w:type="dxa"/>
            <w:shd w:val="clear" w:color="auto" w:fill="auto"/>
            <w:vAlign w:val="center"/>
          </w:tcPr>
          <w:p w14:paraId="6E5D632B" w14:textId="77777777" w:rsidR="00B060E2" w:rsidRPr="00961E40" w:rsidRDefault="00B060E2" w:rsidP="00900329">
            <w:pPr>
              <w:widowControl w:val="0"/>
              <w:rPr>
                <w:bCs/>
                <w:sz w:val="18"/>
                <w:szCs w:val="18"/>
              </w:rPr>
            </w:pPr>
            <w:r w:rsidRPr="00961E40">
              <w:rPr>
                <w:bCs/>
                <w:sz w:val="18"/>
                <w:szCs w:val="18"/>
              </w:rPr>
              <w:t>Nasiąkliwość</w:t>
            </w:r>
            <w:r>
              <w:rPr>
                <w:bCs/>
                <w:sz w:val="18"/>
                <w:szCs w:val="18"/>
              </w:rPr>
              <w:t xml:space="preserve"> według PN-EN 1097-6</w:t>
            </w:r>
            <w:r w:rsidRPr="00961E40">
              <w:rPr>
                <w:bCs/>
                <w:sz w:val="18"/>
                <w:szCs w:val="18"/>
              </w:rPr>
              <w:t>,</w:t>
            </w:r>
            <w:r>
              <w:rPr>
                <w:bCs/>
                <w:sz w:val="18"/>
                <w:szCs w:val="18"/>
              </w:rPr>
              <w:t xml:space="preserve"> rozdz. 7, 8 lub 9</w:t>
            </w:r>
            <w:r w:rsidRPr="00961E40">
              <w:rPr>
                <w:bCs/>
                <w:sz w:val="18"/>
                <w:szCs w:val="18"/>
              </w:rPr>
              <w:t>:</w:t>
            </w:r>
          </w:p>
        </w:tc>
        <w:tc>
          <w:tcPr>
            <w:tcW w:w="3218" w:type="dxa"/>
            <w:gridSpan w:val="2"/>
            <w:tcBorders>
              <w:right w:val="single" w:sz="6" w:space="0" w:color="000000"/>
            </w:tcBorders>
            <w:shd w:val="clear" w:color="auto" w:fill="auto"/>
            <w:vAlign w:val="center"/>
          </w:tcPr>
          <w:p w14:paraId="0FB25B44" w14:textId="77777777" w:rsidR="00B060E2" w:rsidRPr="00961E40" w:rsidRDefault="00B060E2" w:rsidP="00900329">
            <w:pPr>
              <w:widowControl w:val="0"/>
              <w:jc w:val="center"/>
              <w:rPr>
                <w:bCs/>
                <w:sz w:val="18"/>
                <w:szCs w:val="18"/>
              </w:rPr>
            </w:pPr>
            <w:r w:rsidRPr="00961E40">
              <w:rPr>
                <w:bCs/>
                <w:sz w:val="18"/>
                <w:szCs w:val="18"/>
              </w:rPr>
              <w:t>W</w:t>
            </w:r>
            <w:r>
              <w:rPr>
                <w:bCs/>
                <w:sz w:val="18"/>
                <w:szCs w:val="18"/>
              </w:rPr>
              <w:t>A</w:t>
            </w:r>
            <w:r>
              <w:rPr>
                <w:bCs/>
                <w:sz w:val="18"/>
                <w:szCs w:val="18"/>
                <w:vertAlign w:val="subscript"/>
              </w:rPr>
              <w:t xml:space="preserve">24 </w:t>
            </w:r>
            <w:r w:rsidRPr="006079F9">
              <w:rPr>
                <w:bCs/>
                <w:sz w:val="18"/>
                <w:szCs w:val="18"/>
                <w:vertAlign w:val="subscript"/>
              </w:rPr>
              <w:t>Deklarowana</w:t>
            </w:r>
          </w:p>
        </w:tc>
      </w:tr>
      <w:tr w:rsidR="003F1FAE" w:rsidRPr="001A338A" w14:paraId="19E05505" w14:textId="77777777" w:rsidTr="003F1FAE">
        <w:trPr>
          <w:jc w:val="center"/>
        </w:trPr>
        <w:tc>
          <w:tcPr>
            <w:tcW w:w="565" w:type="dxa"/>
            <w:tcBorders>
              <w:left w:val="single" w:sz="6" w:space="0" w:color="000000"/>
            </w:tcBorders>
            <w:shd w:val="clear" w:color="auto" w:fill="auto"/>
            <w:vAlign w:val="center"/>
          </w:tcPr>
          <w:p w14:paraId="3CF68313" w14:textId="77777777" w:rsidR="005F4CA3" w:rsidRPr="001A338A" w:rsidRDefault="005F4CA3" w:rsidP="00B57935">
            <w:pPr>
              <w:widowControl w:val="0"/>
              <w:jc w:val="center"/>
              <w:rPr>
                <w:sz w:val="18"/>
                <w:szCs w:val="18"/>
              </w:rPr>
            </w:pPr>
            <w:r w:rsidRPr="001A338A">
              <w:rPr>
                <w:sz w:val="18"/>
                <w:szCs w:val="18"/>
              </w:rPr>
              <w:t>10</w:t>
            </w:r>
          </w:p>
        </w:tc>
        <w:tc>
          <w:tcPr>
            <w:tcW w:w="5775" w:type="dxa"/>
            <w:shd w:val="clear" w:color="auto" w:fill="auto"/>
            <w:vAlign w:val="center"/>
          </w:tcPr>
          <w:p w14:paraId="580F3ECD" w14:textId="77777777" w:rsidR="005F4CA3" w:rsidRPr="001A338A" w:rsidRDefault="005F4CA3" w:rsidP="00B57935">
            <w:pPr>
              <w:widowControl w:val="0"/>
              <w:rPr>
                <w:bCs/>
                <w:sz w:val="18"/>
                <w:szCs w:val="18"/>
              </w:rPr>
            </w:pPr>
            <w:r w:rsidRPr="001A338A">
              <w:rPr>
                <w:bCs/>
                <w:sz w:val="18"/>
                <w:szCs w:val="18"/>
              </w:rPr>
              <w:t xml:space="preserve">Mrozoodporność </w:t>
            </w:r>
            <w:r w:rsidR="00B060E2">
              <w:rPr>
                <w:bCs/>
                <w:sz w:val="18"/>
                <w:szCs w:val="18"/>
              </w:rPr>
              <w:t xml:space="preserve">według PN-EN 1367-6 </w:t>
            </w:r>
            <w:r w:rsidRPr="001A338A">
              <w:rPr>
                <w:bCs/>
                <w:sz w:val="18"/>
                <w:szCs w:val="18"/>
              </w:rPr>
              <w:t>w 1% NaCl, kategoria nie wyższa niż:</w:t>
            </w:r>
          </w:p>
        </w:tc>
        <w:tc>
          <w:tcPr>
            <w:tcW w:w="3218" w:type="dxa"/>
            <w:gridSpan w:val="2"/>
            <w:tcBorders>
              <w:right w:val="single" w:sz="6" w:space="0" w:color="000000"/>
            </w:tcBorders>
            <w:shd w:val="clear" w:color="auto" w:fill="auto"/>
            <w:vAlign w:val="center"/>
          </w:tcPr>
          <w:p w14:paraId="5BE92293" w14:textId="77777777" w:rsidR="005F4CA3" w:rsidRPr="001A338A" w:rsidRDefault="005F4CA3" w:rsidP="00B57935">
            <w:pPr>
              <w:widowControl w:val="0"/>
              <w:jc w:val="center"/>
              <w:rPr>
                <w:bCs/>
                <w:sz w:val="18"/>
                <w:szCs w:val="18"/>
              </w:rPr>
            </w:pPr>
            <w:r w:rsidRPr="001A338A">
              <w:rPr>
                <w:bCs/>
                <w:sz w:val="18"/>
                <w:szCs w:val="18"/>
              </w:rPr>
              <w:t>F</w:t>
            </w:r>
            <w:r w:rsidRPr="001A338A">
              <w:rPr>
                <w:bCs/>
                <w:sz w:val="18"/>
                <w:szCs w:val="18"/>
                <w:vertAlign w:val="subscript"/>
              </w:rPr>
              <w:t>NaCl</w:t>
            </w:r>
            <w:r w:rsidRPr="001A338A">
              <w:rPr>
                <w:bCs/>
                <w:sz w:val="18"/>
                <w:szCs w:val="18"/>
              </w:rPr>
              <w:t>7</w:t>
            </w:r>
          </w:p>
        </w:tc>
      </w:tr>
      <w:tr w:rsidR="003F1FAE" w:rsidRPr="001A338A" w14:paraId="371C0540" w14:textId="77777777" w:rsidTr="003F1FAE">
        <w:trPr>
          <w:jc w:val="center"/>
        </w:trPr>
        <w:tc>
          <w:tcPr>
            <w:tcW w:w="565" w:type="dxa"/>
            <w:tcBorders>
              <w:left w:val="single" w:sz="6" w:space="0" w:color="000000"/>
            </w:tcBorders>
            <w:shd w:val="clear" w:color="auto" w:fill="auto"/>
            <w:vAlign w:val="center"/>
          </w:tcPr>
          <w:p w14:paraId="4E2A5EB5" w14:textId="77777777" w:rsidR="005F4CA3" w:rsidRPr="001A338A" w:rsidRDefault="005F4CA3" w:rsidP="00B57935">
            <w:pPr>
              <w:widowControl w:val="0"/>
              <w:jc w:val="center"/>
              <w:rPr>
                <w:sz w:val="18"/>
                <w:szCs w:val="18"/>
              </w:rPr>
            </w:pPr>
            <w:r w:rsidRPr="001A338A">
              <w:rPr>
                <w:sz w:val="18"/>
                <w:szCs w:val="18"/>
              </w:rPr>
              <w:t>11</w:t>
            </w:r>
          </w:p>
        </w:tc>
        <w:tc>
          <w:tcPr>
            <w:tcW w:w="5775" w:type="dxa"/>
            <w:shd w:val="clear" w:color="auto" w:fill="auto"/>
            <w:vAlign w:val="center"/>
          </w:tcPr>
          <w:p w14:paraId="4A8020F1" w14:textId="77777777" w:rsidR="005F4CA3" w:rsidRPr="001A338A" w:rsidRDefault="00B060E2" w:rsidP="00B57935">
            <w:pPr>
              <w:widowControl w:val="0"/>
              <w:rPr>
                <w:bCs/>
                <w:sz w:val="18"/>
                <w:szCs w:val="18"/>
              </w:rPr>
            </w:pPr>
            <w:r w:rsidRPr="00961E40">
              <w:rPr>
                <w:bCs/>
                <w:sz w:val="18"/>
                <w:szCs w:val="18"/>
              </w:rPr>
              <w:t>„Zgorzel słoneczna” bazaltu</w:t>
            </w:r>
            <w:r>
              <w:rPr>
                <w:bCs/>
                <w:sz w:val="18"/>
                <w:szCs w:val="18"/>
              </w:rPr>
              <w:t xml:space="preserve"> według PN-EN 1367-3</w:t>
            </w:r>
            <w:r w:rsidRPr="00961E40">
              <w:rPr>
                <w:bCs/>
                <w:sz w:val="18"/>
                <w:szCs w:val="18"/>
              </w:rPr>
              <w:t>, wymagana kategoria</w:t>
            </w:r>
          </w:p>
        </w:tc>
        <w:tc>
          <w:tcPr>
            <w:tcW w:w="3218" w:type="dxa"/>
            <w:gridSpan w:val="2"/>
            <w:tcBorders>
              <w:right w:val="single" w:sz="6" w:space="0" w:color="000000"/>
            </w:tcBorders>
            <w:shd w:val="clear" w:color="auto" w:fill="auto"/>
            <w:vAlign w:val="center"/>
          </w:tcPr>
          <w:p w14:paraId="307C9990" w14:textId="77777777" w:rsidR="005F4CA3" w:rsidRPr="001A338A" w:rsidRDefault="005F4CA3" w:rsidP="00B57935">
            <w:pPr>
              <w:widowControl w:val="0"/>
              <w:jc w:val="center"/>
              <w:rPr>
                <w:bCs/>
                <w:sz w:val="18"/>
                <w:szCs w:val="18"/>
              </w:rPr>
            </w:pPr>
            <w:r w:rsidRPr="001A338A">
              <w:rPr>
                <w:bCs/>
                <w:sz w:val="18"/>
                <w:szCs w:val="18"/>
              </w:rPr>
              <w:t>SB</w:t>
            </w:r>
            <w:r w:rsidRPr="001A338A">
              <w:rPr>
                <w:bCs/>
                <w:sz w:val="18"/>
                <w:szCs w:val="18"/>
                <w:vertAlign w:val="subscript"/>
              </w:rPr>
              <w:t>LA</w:t>
            </w:r>
          </w:p>
        </w:tc>
      </w:tr>
      <w:tr w:rsidR="003F1FAE" w:rsidRPr="001A338A" w14:paraId="3D6F20DF" w14:textId="77777777" w:rsidTr="003F1FAE">
        <w:trPr>
          <w:jc w:val="center"/>
        </w:trPr>
        <w:tc>
          <w:tcPr>
            <w:tcW w:w="565" w:type="dxa"/>
            <w:tcBorders>
              <w:left w:val="single" w:sz="6" w:space="0" w:color="000000"/>
            </w:tcBorders>
            <w:shd w:val="clear" w:color="auto" w:fill="auto"/>
            <w:vAlign w:val="center"/>
          </w:tcPr>
          <w:p w14:paraId="49023D38" w14:textId="77777777" w:rsidR="005F4CA3" w:rsidRPr="001A338A" w:rsidRDefault="005F4CA3" w:rsidP="00B57935">
            <w:pPr>
              <w:widowControl w:val="0"/>
              <w:jc w:val="center"/>
              <w:rPr>
                <w:sz w:val="18"/>
                <w:szCs w:val="18"/>
              </w:rPr>
            </w:pPr>
            <w:r w:rsidRPr="001A338A">
              <w:rPr>
                <w:sz w:val="18"/>
                <w:szCs w:val="18"/>
              </w:rPr>
              <w:t>12</w:t>
            </w:r>
          </w:p>
        </w:tc>
        <w:tc>
          <w:tcPr>
            <w:tcW w:w="5775" w:type="dxa"/>
            <w:shd w:val="clear" w:color="auto" w:fill="auto"/>
            <w:vAlign w:val="center"/>
          </w:tcPr>
          <w:p w14:paraId="75F3666E" w14:textId="77777777" w:rsidR="005F4CA3" w:rsidRPr="001A338A" w:rsidRDefault="005F4CA3" w:rsidP="00B57935">
            <w:pPr>
              <w:widowControl w:val="0"/>
              <w:rPr>
                <w:bCs/>
                <w:sz w:val="18"/>
                <w:szCs w:val="18"/>
              </w:rPr>
            </w:pPr>
            <w:r w:rsidRPr="001A338A">
              <w:rPr>
                <w:bCs/>
                <w:sz w:val="18"/>
                <w:szCs w:val="18"/>
              </w:rPr>
              <w:t xml:space="preserve">Skład chemiczny – uproszczony opis petrograficzny </w:t>
            </w:r>
            <w:r w:rsidR="00B060E2">
              <w:rPr>
                <w:bCs/>
                <w:sz w:val="18"/>
                <w:szCs w:val="18"/>
              </w:rPr>
              <w:t>według PN-EN 932-3</w:t>
            </w:r>
          </w:p>
        </w:tc>
        <w:tc>
          <w:tcPr>
            <w:tcW w:w="3218" w:type="dxa"/>
            <w:gridSpan w:val="2"/>
            <w:tcBorders>
              <w:right w:val="single" w:sz="6" w:space="0" w:color="000000"/>
            </w:tcBorders>
            <w:shd w:val="clear" w:color="auto" w:fill="auto"/>
            <w:vAlign w:val="center"/>
          </w:tcPr>
          <w:p w14:paraId="15AD890B" w14:textId="77777777" w:rsidR="005F4CA3" w:rsidRPr="001A338A" w:rsidRDefault="005F4CA3" w:rsidP="00B57935">
            <w:pPr>
              <w:widowControl w:val="0"/>
              <w:jc w:val="center"/>
              <w:rPr>
                <w:bCs/>
                <w:sz w:val="18"/>
                <w:szCs w:val="18"/>
              </w:rPr>
            </w:pPr>
            <w:r w:rsidRPr="001A338A">
              <w:rPr>
                <w:bCs/>
                <w:sz w:val="18"/>
                <w:szCs w:val="18"/>
              </w:rPr>
              <w:t>deklarowany przez producenta</w:t>
            </w:r>
          </w:p>
        </w:tc>
      </w:tr>
      <w:tr w:rsidR="003F1FAE" w:rsidRPr="001A338A" w14:paraId="350CAA3D" w14:textId="77777777" w:rsidTr="003F1FAE">
        <w:trPr>
          <w:jc w:val="center"/>
        </w:trPr>
        <w:tc>
          <w:tcPr>
            <w:tcW w:w="565" w:type="dxa"/>
            <w:tcBorders>
              <w:left w:val="single" w:sz="6" w:space="0" w:color="000000"/>
            </w:tcBorders>
            <w:shd w:val="clear" w:color="auto" w:fill="auto"/>
            <w:vAlign w:val="center"/>
          </w:tcPr>
          <w:p w14:paraId="6B4CD57D" w14:textId="77777777" w:rsidR="005F4CA3" w:rsidRPr="001A338A" w:rsidRDefault="005F4CA3" w:rsidP="00B57935">
            <w:pPr>
              <w:widowControl w:val="0"/>
              <w:jc w:val="center"/>
              <w:rPr>
                <w:sz w:val="18"/>
                <w:szCs w:val="18"/>
              </w:rPr>
            </w:pPr>
            <w:r w:rsidRPr="001A338A">
              <w:rPr>
                <w:sz w:val="18"/>
                <w:szCs w:val="18"/>
              </w:rPr>
              <w:t>13</w:t>
            </w:r>
          </w:p>
        </w:tc>
        <w:tc>
          <w:tcPr>
            <w:tcW w:w="5775" w:type="dxa"/>
            <w:shd w:val="clear" w:color="auto" w:fill="auto"/>
            <w:vAlign w:val="center"/>
          </w:tcPr>
          <w:p w14:paraId="7DA70B60" w14:textId="77777777" w:rsidR="005F4CA3" w:rsidRPr="001A338A" w:rsidRDefault="005F4CA3" w:rsidP="00B57935">
            <w:pPr>
              <w:widowControl w:val="0"/>
              <w:rPr>
                <w:bCs/>
                <w:sz w:val="18"/>
                <w:szCs w:val="18"/>
              </w:rPr>
            </w:pPr>
            <w:r w:rsidRPr="001A338A">
              <w:rPr>
                <w:bCs/>
                <w:sz w:val="18"/>
                <w:szCs w:val="18"/>
              </w:rPr>
              <w:t>Grube zanieczyszczenia lekkie</w:t>
            </w:r>
            <w:r w:rsidR="00B060E2">
              <w:rPr>
                <w:bCs/>
                <w:sz w:val="18"/>
                <w:szCs w:val="18"/>
              </w:rPr>
              <w:t xml:space="preserve"> według PN-EN 1744-1, p. 14.2</w:t>
            </w:r>
            <w:r w:rsidRPr="001A338A">
              <w:rPr>
                <w:bCs/>
                <w:sz w:val="18"/>
                <w:szCs w:val="18"/>
              </w:rPr>
              <w:t>, kategoria nie wyższa niż:</w:t>
            </w:r>
          </w:p>
        </w:tc>
        <w:tc>
          <w:tcPr>
            <w:tcW w:w="3218" w:type="dxa"/>
            <w:gridSpan w:val="2"/>
            <w:tcBorders>
              <w:right w:val="single" w:sz="6" w:space="0" w:color="000000"/>
            </w:tcBorders>
            <w:shd w:val="clear" w:color="auto" w:fill="auto"/>
            <w:vAlign w:val="center"/>
          </w:tcPr>
          <w:p w14:paraId="0C6C6288" w14:textId="77777777" w:rsidR="005F4CA3" w:rsidRPr="001A338A" w:rsidRDefault="005F4CA3" w:rsidP="00B57935">
            <w:pPr>
              <w:widowControl w:val="0"/>
              <w:jc w:val="center"/>
              <w:rPr>
                <w:bCs/>
                <w:sz w:val="18"/>
                <w:szCs w:val="18"/>
              </w:rPr>
            </w:pPr>
            <w:r w:rsidRPr="001A338A">
              <w:rPr>
                <w:bCs/>
                <w:sz w:val="18"/>
                <w:szCs w:val="18"/>
              </w:rPr>
              <w:t>m</w:t>
            </w:r>
            <w:r w:rsidRPr="001A338A">
              <w:rPr>
                <w:bCs/>
                <w:sz w:val="18"/>
                <w:szCs w:val="18"/>
                <w:vertAlign w:val="subscript"/>
              </w:rPr>
              <w:t>LPC</w:t>
            </w:r>
            <w:r w:rsidRPr="001A338A">
              <w:rPr>
                <w:bCs/>
                <w:sz w:val="18"/>
                <w:szCs w:val="18"/>
              </w:rPr>
              <w:t>0,1</w:t>
            </w:r>
          </w:p>
        </w:tc>
      </w:tr>
      <w:tr w:rsidR="00B060E2" w:rsidRPr="001A338A" w14:paraId="6C57DA53" w14:textId="77777777" w:rsidTr="003F1FAE">
        <w:trPr>
          <w:jc w:val="center"/>
        </w:trPr>
        <w:tc>
          <w:tcPr>
            <w:tcW w:w="565" w:type="dxa"/>
            <w:tcBorders>
              <w:left w:val="single" w:sz="6" w:space="0" w:color="000000"/>
            </w:tcBorders>
            <w:shd w:val="clear" w:color="auto" w:fill="auto"/>
            <w:vAlign w:val="center"/>
          </w:tcPr>
          <w:p w14:paraId="41EBADCB" w14:textId="77777777" w:rsidR="00B060E2" w:rsidRPr="001A338A" w:rsidRDefault="00B060E2" w:rsidP="00B57935">
            <w:pPr>
              <w:widowControl w:val="0"/>
              <w:jc w:val="center"/>
              <w:rPr>
                <w:sz w:val="18"/>
                <w:szCs w:val="18"/>
              </w:rPr>
            </w:pPr>
            <w:r>
              <w:rPr>
                <w:sz w:val="18"/>
                <w:szCs w:val="18"/>
              </w:rPr>
              <w:t>14</w:t>
            </w:r>
          </w:p>
        </w:tc>
        <w:tc>
          <w:tcPr>
            <w:tcW w:w="5775" w:type="dxa"/>
            <w:shd w:val="clear" w:color="auto" w:fill="auto"/>
            <w:vAlign w:val="center"/>
          </w:tcPr>
          <w:p w14:paraId="0977111A" w14:textId="77777777" w:rsidR="00B060E2" w:rsidRPr="00961E40" w:rsidRDefault="00B060E2" w:rsidP="00900329">
            <w:pPr>
              <w:widowControl w:val="0"/>
              <w:rPr>
                <w:bCs/>
                <w:sz w:val="18"/>
                <w:szCs w:val="18"/>
              </w:rPr>
            </w:pPr>
            <w:r>
              <w:rPr>
                <w:bCs/>
                <w:sz w:val="18"/>
                <w:szCs w:val="18"/>
              </w:rPr>
              <w:t>Rozpad krzemianu dwuwapniowego w kruszywie z żużla wielkopiecowego chłodzonego powietrzem według PN-EN 1744-1, p. 19.1</w:t>
            </w:r>
          </w:p>
        </w:tc>
        <w:tc>
          <w:tcPr>
            <w:tcW w:w="3218" w:type="dxa"/>
            <w:gridSpan w:val="2"/>
            <w:tcBorders>
              <w:right w:val="single" w:sz="6" w:space="0" w:color="000000"/>
            </w:tcBorders>
            <w:shd w:val="clear" w:color="auto" w:fill="auto"/>
            <w:vAlign w:val="center"/>
          </w:tcPr>
          <w:p w14:paraId="37D7C972" w14:textId="77777777" w:rsidR="00B060E2" w:rsidRPr="001A338A" w:rsidRDefault="00B060E2" w:rsidP="00B57935">
            <w:pPr>
              <w:widowControl w:val="0"/>
              <w:jc w:val="center"/>
              <w:rPr>
                <w:bCs/>
                <w:sz w:val="18"/>
                <w:szCs w:val="18"/>
              </w:rPr>
            </w:pPr>
            <w:r>
              <w:rPr>
                <w:bCs/>
                <w:sz w:val="18"/>
                <w:szCs w:val="18"/>
              </w:rPr>
              <w:t>Wymagana odporność</w:t>
            </w:r>
          </w:p>
        </w:tc>
      </w:tr>
      <w:tr w:rsidR="00B060E2" w:rsidRPr="001A338A" w14:paraId="42A5D48E" w14:textId="77777777" w:rsidTr="003F1FAE">
        <w:trPr>
          <w:jc w:val="center"/>
        </w:trPr>
        <w:tc>
          <w:tcPr>
            <w:tcW w:w="565" w:type="dxa"/>
            <w:tcBorders>
              <w:left w:val="single" w:sz="6" w:space="0" w:color="000000"/>
            </w:tcBorders>
            <w:shd w:val="clear" w:color="auto" w:fill="auto"/>
            <w:vAlign w:val="center"/>
          </w:tcPr>
          <w:p w14:paraId="015FA009" w14:textId="77777777" w:rsidR="00B060E2" w:rsidRPr="001A338A" w:rsidRDefault="00B060E2" w:rsidP="00B57935">
            <w:pPr>
              <w:widowControl w:val="0"/>
              <w:jc w:val="center"/>
              <w:rPr>
                <w:sz w:val="18"/>
                <w:szCs w:val="18"/>
              </w:rPr>
            </w:pPr>
            <w:r>
              <w:rPr>
                <w:sz w:val="18"/>
                <w:szCs w:val="18"/>
              </w:rPr>
              <w:t>15</w:t>
            </w:r>
          </w:p>
        </w:tc>
        <w:tc>
          <w:tcPr>
            <w:tcW w:w="5775" w:type="dxa"/>
            <w:shd w:val="clear" w:color="auto" w:fill="auto"/>
            <w:vAlign w:val="center"/>
          </w:tcPr>
          <w:p w14:paraId="4C8B32BD" w14:textId="77777777" w:rsidR="00B060E2" w:rsidRPr="00961E40" w:rsidRDefault="00B060E2" w:rsidP="00900329">
            <w:pPr>
              <w:widowControl w:val="0"/>
              <w:rPr>
                <w:bCs/>
                <w:sz w:val="18"/>
                <w:szCs w:val="18"/>
              </w:rPr>
            </w:pPr>
            <w:r>
              <w:rPr>
                <w:bCs/>
                <w:sz w:val="18"/>
                <w:szCs w:val="18"/>
              </w:rPr>
              <w:t>Rozpad związków żelaza w kruszywie z żużla wielkopiecowego chłodzonego powietrzem według PN-EN 1744-1, p. 19.2</w:t>
            </w:r>
          </w:p>
        </w:tc>
        <w:tc>
          <w:tcPr>
            <w:tcW w:w="3218" w:type="dxa"/>
            <w:gridSpan w:val="2"/>
            <w:tcBorders>
              <w:right w:val="single" w:sz="6" w:space="0" w:color="000000"/>
            </w:tcBorders>
            <w:shd w:val="clear" w:color="auto" w:fill="auto"/>
            <w:vAlign w:val="center"/>
          </w:tcPr>
          <w:p w14:paraId="132662B7" w14:textId="77777777" w:rsidR="00B060E2" w:rsidRPr="001A338A" w:rsidRDefault="00B060E2" w:rsidP="00B57935">
            <w:pPr>
              <w:widowControl w:val="0"/>
              <w:jc w:val="center"/>
              <w:rPr>
                <w:bCs/>
                <w:sz w:val="18"/>
                <w:szCs w:val="18"/>
              </w:rPr>
            </w:pPr>
            <w:r>
              <w:rPr>
                <w:bCs/>
                <w:sz w:val="18"/>
                <w:szCs w:val="18"/>
              </w:rPr>
              <w:t>Wymagana odporność</w:t>
            </w:r>
          </w:p>
        </w:tc>
      </w:tr>
      <w:tr w:rsidR="00B060E2" w:rsidRPr="001A338A" w14:paraId="199D5ACA" w14:textId="77777777" w:rsidTr="003F1FAE">
        <w:trPr>
          <w:jc w:val="center"/>
        </w:trPr>
        <w:tc>
          <w:tcPr>
            <w:tcW w:w="565" w:type="dxa"/>
            <w:tcBorders>
              <w:left w:val="single" w:sz="6" w:space="0" w:color="000000"/>
            </w:tcBorders>
            <w:shd w:val="clear" w:color="auto" w:fill="auto"/>
            <w:vAlign w:val="center"/>
          </w:tcPr>
          <w:p w14:paraId="6ED82FC3" w14:textId="77777777" w:rsidR="00B060E2" w:rsidRPr="001A338A" w:rsidRDefault="00B060E2" w:rsidP="00B57935">
            <w:pPr>
              <w:widowControl w:val="0"/>
              <w:jc w:val="center"/>
              <w:rPr>
                <w:sz w:val="18"/>
                <w:szCs w:val="18"/>
              </w:rPr>
            </w:pPr>
            <w:r>
              <w:rPr>
                <w:sz w:val="18"/>
                <w:szCs w:val="18"/>
              </w:rPr>
              <w:t>16</w:t>
            </w:r>
          </w:p>
        </w:tc>
        <w:tc>
          <w:tcPr>
            <w:tcW w:w="5775" w:type="dxa"/>
            <w:shd w:val="clear" w:color="auto" w:fill="auto"/>
            <w:vAlign w:val="center"/>
          </w:tcPr>
          <w:p w14:paraId="76AD466B" w14:textId="77777777" w:rsidR="00B060E2" w:rsidRPr="00961E40" w:rsidRDefault="00B060E2" w:rsidP="00900329">
            <w:pPr>
              <w:widowControl w:val="0"/>
              <w:rPr>
                <w:bCs/>
                <w:sz w:val="18"/>
                <w:szCs w:val="18"/>
              </w:rPr>
            </w:pPr>
            <w:r>
              <w:rPr>
                <w:bCs/>
                <w:sz w:val="18"/>
                <w:szCs w:val="18"/>
              </w:rPr>
              <w:t>Stałość objętości kruszywa z żużla stalowniczego według PN-EN 1744-1, p. 19.3; kategoria nie wyższa niż:</w:t>
            </w:r>
          </w:p>
        </w:tc>
        <w:tc>
          <w:tcPr>
            <w:tcW w:w="3218" w:type="dxa"/>
            <w:gridSpan w:val="2"/>
            <w:tcBorders>
              <w:right w:val="single" w:sz="6" w:space="0" w:color="000000"/>
            </w:tcBorders>
            <w:shd w:val="clear" w:color="auto" w:fill="auto"/>
            <w:vAlign w:val="center"/>
          </w:tcPr>
          <w:p w14:paraId="70737D5D" w14:textId="77777777" w:rsidR="00B060E2" w:rsidRPr="003F1FAE" w:rsidRDefault="003F1FAE" w:rsidP="00B57935">
            <w:pPr>
              <w:widowControl w:val="0"/>
              <w:jc w:val="center"/>
              <w:rPr>
                <w:bCs/>
                <w:sz w:val="18"/>
                <w:szCs w:val="18"/>
                <w:vertAlign w:val="subscript"/>
              </w:rPr>
            </w:pPr>
            <w:r w:rsidRPr="003F1FAE">
              <w:rPr>
                <w:bCs/>
                <w:i/>
                <w:sz w:val="18"/>
                <w:szCs w:val="18"/>
              </w:rPr>
              <w:t>V</w:t>
            </w:r>
            <w:r>
              <w:rPr>
                <w:bCs/>
                <w:sz w:val="18"/>
                <w:szCs w:val="18"/>
                <w:vertAlign w:val="subscript"/>
              </w:rPr>
              <w:t>3.5</w:t>
            </w:r>
          </w:p>
        </w:tc>
      </w:tr>
      <w:tr w:rsidR="003F1FAE" w:rsidRPr="001A338A" w14:paraId="497201C4" w14:textId="77777777" w:rsidTr="003F1FAE">
        <w:trPr>
          <w:jc w:val="center"/>
        </w:trPr>
        <w:tc>
          <w:tcPr>
            <w:tcW w:w="9558" w:type="dxa"/>
            <w:gridSpan w:val="4"/>
            <w:tcBorders>
              <w:left w:val="single" w:sz="6" w:space="0" w:color="000000"/>
              <w:bottom w:val="single" w:sz="6" w:space="0" w:color="000000"/>
              <w:right w:val="single" w:sz="6" w:space="0" w:color="000000"/>
            </w:tcBorders>
            <w:shd w:val="clear" w:color="auto" w:fill="auto"/>
            <w:vAlign w:val="center"/>
          </w:tcPr>
          <w:p w14:paraId="44B0B08E" w14:textId="77777777" w:rsidR="003F1FAE" w:rsidRPr="003F1FAE" w:rsidRDefault="003F1FAE" w:rsidP="003F1FAE">
            <w:pPr>
              <w:pStyle w:val="Akapitzlist"/>
              <w:widowControl w:val="0"/>
              <w:numPr>
                <w:ilvl w:val="0"/>
                <w:numId w:val="16"/>
              </w:numPr>
              <w:rPr>
                <w:bCs/>
                <w:sz w:val="18"/>
                <w:szCs w:val="18"/>
              </w:rPr>
            </w:pPr>
            <w:r>
              <w:rPr>
                <w:bCs/>
                <w:sz w:val="18"/>
                <w:szCs w:val="18"/>
              </w:rPr>
              <w:t>D/d &lt; 4</w:t>
            </w:r>
          </w:p>
        </w:tc>
      </w:tr>
    </w:tbl>
    <w:p w14:paraId="35BA8F4D" w14:textId="77777777" w:rsidR="00C579B4" w:rsidRDefault="00C579B4" w:rsidP="00C579B4">
      <w:pPr>
        <w:widowControl w:val="0"/>
        <w:jc w:val="both"/>
        <w:rPr>
          <w:sz w:val="20"/>
          <w:szCs w:val="20"/>
        </w:rPr>
      </w:pPr>
    </w:p>
    <w:p w14:paraId="5118414E" w14:textId="77777777" w:rsidR="004A782A" w:rsidRPr="001A338A" w:rsidRDefault="004A782A" w:rsidP="00C579B4">
      <w:pPr>
        <w:widowControl w:val="0"/>
        <w:jc w:val="both"/>
        <w:rPr>
          <w:sz w:val="20"/>
          <w:szCs w:val="20"/>
        </w:rPr>
      </w:pPr>
    </w:p>
    <w:p w14:paraId="2A8E405A" w14:textId="77777777" w:rsidR="00C579B4" w:rsidRDefault="00C579B4" w:rsidP="00C579B4">
      <w:pPr>
        <w:widowControl w:val="0"/>
        <w:jc w:val="both"/>
        <w:rPr>
          <w:b/>
          <w:sz w:val="20"/>
          <w:szCs w:val="20"/>
        </w:rPr>
      </w:pPr>
      <w:r w:rsidRPr="001A338A">
        <w:rPr>
          <w:b/>
          <w:sz w:val="20"/>
          <w:szCs w:val="20"/>
        </w:rPr>
        <w:t xml:space="preserve">Tablica </w:t>
      </w:r>
      <w:r>
        <w:rPr>
          <w:b/>
          <w:sz w:val="20"/>
          <w:szCs w:val="20"/>
        </w:rPr>
        <w:t>4</w:t>
      </w:r>
      <w:r w:rsidRPr="001A338A">
        <w:rPr>
          <w:b/>
          <w:sz w:val="20"/>
          <w:szCs w:val="20"/>
        </w:rPr>
        <w:t>. Wymagane właściwości dla kruszywa drobnego lub o ciągłym uziarnieniu do warstwy ścieralnej z betonu asfaltowego</w:t>
      </w:r>
    </w:p>
    <w:p w14:paraId="2E478F91" w14:textId="77777777" w:rsidR="001F638B" w:rsidRPr="001A338A" w:rsidRDefault="001F638B" w:rsidP="00C579B4">
      <w:pPr>
        <w:widowControl w:val="0"/>
        <w:jc w:val="both"/>
        <w:rPr>
          <w:sz w:val="20"/>
          <w:szCs w:val="20"/>
        </w:rPr>
      </w:pPr>
    </w:p>
    <w:tbl>
      <w:tblPr>
        <w:tblW w:w="956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541"/>
        <w:gridCol w:w="5770"/>
        <w:gridCol w:w="1735"/>
        <w:gridCol w:w="1522"/>
      </w:tblGrid>
      <w:tr w:rsidR="003F1FAE" w:rsidRPr="001A338A" w14:paraId="15297F7C" w14:textId="77777777" w:rsidTr="0061317E">
        <w:trPr>
          <w:trHeight w:val="107"/>
          <w:jc w:val="center"/>
        </w:trPr>
        <w:tc>
          <w:tcPr>
            <w:tcW w:w="541" w:type="dxa"/>
            <w:vMerge w:val="restart"/>
            <w:tcBorders>
              <w:top w:val="single" w:sz="6" w:space="0" w:color="000000"/>
              <w:left w:val="single" w:sz="6" w:space="0" w:color="000000"/>
              <w:bottom w:val="single" w:sz="12" w:space="0" w:color="000000"/>
            </w:tcBorders>
            <w:shd w:val="clear" w:color="auto" w:fill="auto"/>
            <w:vAlign w:val="center"/>
          </w:tcPr>
          <w:p w14:paraId="0A5B8379" w14:textId="77777777" w:rsidR="003F1FAE" w:rsidRPr="001A338A" w:rsidRDefault="003F1FAE" w:rsidP="00B57935">
            <w:pPr>
              <w:widowControl w:val="0"/>
              <w:jc w:val="center"/>
              <w:rPr>
                <w:b/>
                <w:sz w:val="18"/>
                <w:szCs w:val="18"/>
              </w:rPr>
            </w:pPr>
            <w:r w:rsidRPr="001A338A">
              <w:rPr>
                <w:b/>
                <w:sz w:val="18"/>
                <w:szCs w:val="18"/>
              </w:rPr>
              <w:t>L.p.</w:t>
            </w:r>
          </w:p>
        </w:tc>
        <w:tc>
          <w:tcPr>
            <w:tcW w:w="5770" w:type="dxa"/>
            <w:vMerge w:val="restart"/>
            <w:tcBorders>
              <w:top w:val="single" w:sz="6" w:space="0" w:color="000000"/>
              <w:bottom w:val="single" w:sz="12" w:space="0" w:color="000000"/>
            </w:tcBorders>
            <w:shd w:val="clear" w:color="auto" w:fill="auto"/>
            <w:vAlign w:val="center"/>
          </w:tcPr>
          <w:p w14:paraId="73CF6B9B" w14:textId="77777777" w:rsidR="003F1FAE" w:rsidRPr="001A338A" w:rsidRDefault="003F1FAE" w:rsidP="00B57935">
            <w:pPr>
              <w:widowControl w:val="0"/>
              <w:jc w:val="center"/>
              <w:rPr>
                <w:b/>
                <w:sz w:val="18"/>
                <w:szCs w:val="18"/>
              </w:rPr>
            </w:pPr>
            <w:r w:rsidRPr="001A338A">
              <w:rPr>
                <w:b/>
                <w:sz w:val="18"/>
                <w:szCs w:val="18"/>
              </w:rPr>
              <w:t>Właściwości kruszywa</w:t>
            </w:r>
          </w:p>
        </w:tc>
        <w:tc>
          <w:tcPr>
            <w:tcW w:w="3257" w:type="dxa"/>
            <w:gridSpan w:val="2"/>
            <w:tcBorders>
              <w:top w:val="single" w:sz="6" w:space="0" w:color="000000"/>
              <w:bottom w:val="single" w:sz="8" w:space="0" w:color="auto"/>
              <w:right w:val="single" w:sz="6" w:space="0" w:color="000000"/>
            </w:tcBorders>
            <w:shd w:val="clear" w:color="auto" w:fill="auto"/>
            <w:vAlign w:val="center"/>
          </w:tcPr>
          <w:p w14:paraId="7760116A" w14:textId="77777777" w:rsidR="003F1FAE" w:rsidRPr="001A338A" w:rsidRDefault="003F1FAE" w:rsidP="00B57935">
            <w:pPr>
              <w:widowControl w:val="0"/>
              <w:jc w:val="center"/>
              <w:rPr>
                <w:b/>
                <w:sz w:val="18"/>
                <w:szCs w:val="18"/>
              </w:rPr>
            </w:pPr>
            <w:r w:rsidRPr="001A338A">
              <w:rPr>
                <w:b/>
                <w:sz w:val="18"/>
                <w:szCs w:val="18"/>
              </w:rPr>
              <w:t>Wymagania w zależności od</w:t>
            </w:r>
          </w:p>
          <w:p w14:paraId="3B89164E" w14:textId="77777777" w:rsidR="003F1FAE" w:rsidRPr="001A338A" w:rsidRDefault="003F1FAE" w:rsidP="00B57935">
            <w:pPr>
              <w:widowControl w:val="0"/>
              <w:jc w:val="center"/>
              <w:rPr>
                <w:b/>
                <w:sz w:val="18"/>
                <w:szCs w:val="18"/>
              </w:rPr>
            </w:pPr>
            <w:r w:rsidRPr="001A338A">
              <w:rPr>
                <w:b/>
                <w:sz w:val="18"/>
                <w:szCs w:val="18"/>
              </w:rPr>
              <w:t>kategorii ruchu</w:t>
            </w:r>
          </w:p>
        </w:tc>
      </w:tr>
      <w:tr w:rsidR="003F1FAE" w:rsidRPr="001A338A" w14:paraId="10562B69" w14:textId="77777777" w:rsidTr="0061317E">
        <w:trPr>
          <w:trHeight w:val="106"/>
          <w:jc w:val="center"/>
        </w:trPr>
        <w:tc>
          <w:tcPr>
            <w:tcW w:w="541" w:type="dxa"/>
            <w:vMerge/>
            <w:tcBorders>
              <w:left w:val="single" w:sz="6" w:space="0" w:color="000000"/>
              <w:bottom w:val="double" w:sz="4" w:space="0" w:color="auto"/>
            </w:tcBorders>
            <w:shd w:val="clear" w:color="auto" w:fill="auto"/>
            <w:vAlign w:val="center"/>
          </w:tcPr>
          <w:p w14:paraId="740C8705" w14:textId="77777777" w:rsidR="003F1FAE" w:rsidRPr="001A338A" w:rsidRDefault="003F1FAE" w:rsidP="00B57935">
            <w:pPr>
              <w:widowControl w:val="0"/>
              <w:jc w:val="center"/>
              <w:rPr>
                <w:b/>
                <w:sz w:val="18"/>
                <w:szCs w:val="18"/>
              </w:rPr>
            </w:pPr>
          </w:p>
        </w:tc>
        <w:tc>
          <w:tcPr>
            <w:tcW w:w="5770" w:type="dxa"/>
            <w:vMerge/>
            <w:tcBorders>
              <w:bottom w:val="double" w:sz="4" w:space="0" w:color="auto"/>
            </w:tcBorders>
            <w:shd w:val="clear" w:color="auto" w:fill="auto"/>
            <w:vAlign w:val="center"/>
          </w:tcPr>
          <w:p w14:paraId="1FA4B5E4" w14:textId="77777777" w:rsidR="003F1FAE" w:rsidRPr="001A338A" w:rsidRDefault="003F1FAE" w:rsidP="00B57935">
            <w:pPr>
              <w:widowControl w:val="0"/>
              <w:jc w:val="center"/>
              <w:rPr>
                <w:b/>
                <w:bCs/>
                <w:sz w:val="18"/>
                <w:szCs w:val="18"/>
              </w:rPr>
            </w:pPr>
          </w:p>
        </w:tc>
        <w:tc>
          <w:tcPr>
            <w:tcW w:w="1735" w:type="dxa"/>
            <w:tcBorders>
              <w:top w:val="single" w:sz="8" w:space="0" w:color="auto"/>
              <w:bottom w:val="double" w:sz="4" w:space="0" w:color="auto"/>
            </w:tcBorders>
            <w:shd w:val="clear" w:color="auto" w:fill="auto"/>
            <w:vAlign w:val="center"/>
          </w:tcPr>
          <w:p w14:paraId="0CE2B509" w14:textId="77777777" w:rsidR="003F1FAE" w:rsidRPr="001A338A" w:rsidRDefault="003F1FAE" w:rsidP="00B57935">
            <w:pPr>
              <w:widowControl w:val="0"/>
              <w:jc w:val="center"/>
              <w:rPr>
                <w:b/>
                <w:bCs/>
                <w:sz w:val="18"/>
                <w:szCs w:val="18"/>
              </w:rPr>
            </w:pPr>
            <w:r w:rsidRPr="001A338A">
              <w:rPr>
                <w:b/>
                <w:bCs/>
                <w:sz w:val="18"/>
                <w:szCs w:val="18"/>
              </w:rPr>
              <w:t>KR3÷KR4</w:t>
            </w:r>
          </w:p>
        </w:tc>
        <w:tc>
          <w:tcPr>
            <w:tcW w:w="1522" w:type="dxa"/>
            <w:tcBorders>
              <w:top w:val="single" w:sz="8" w:space="0" w:color="auto"/>
              <w:bottom w:val="double" w:sz="4" w:space="0" w:color="auto"/>
              <w:right w:val="single" w:sz="6" w:space="0" w:color="000000"/>
            </w:tcBorders>
            <w:shd w:val="clear" w:color="auto" w:fill="auto"/>
            <w:vAlign w:val="center"/>
          </w:tcPr>
          <w:p w14:paraId="7047DF80" w14:textId="77777777" w:rsidR="003F1FAE" w:rsidRPr="001A338A" w:rsidRDefault="003F1FAE" w:rsidP="00B57935">
            <w:pPr>
              <w:widowControl w:val="0"/>
              <w:jc w:val="center"/>
              <w:rPr>
                <w:b/>
                <w:bCs/>
                <w:sz w:val="18"/>
                <w:szCs w:val="18"/>
              </w:rPr>
            </w:pPr>
            <w:r w:rsidRPr="001A338A">
              <w:rPr>
                <w:b/>
                <w:bCs/>
                <w:sz w:val="18"/>
                <w:szCs w:val="18"/>
              </w:rPr>
              <w:t>KR5÷KR6</w:t>
            </w:r>
          </w:p>
        </w:tc>
      </w:tr>
      <w:tr w:rsidR="003F1FAE" w:rsidRPr="001A338A" w14:paraId="0B130BE0" w14:textId="77777777" w:rsidTr="0061317E">
        <w:trPr>
          <w:jc w:val="center"/>
        </w:trPr>
        <w:tc>
          <w:tcPr>
            <w:tcW w:w="541" w:type="dxa"/>
            <w:tcBorders>
              <w:top w:val="double" w:sz="4" w:space="0" w:color="auto"/>
              <w:left w:val="single" w:sz="6" w:space="0" w:color="000000"/>
            </w:tcBorders>
            <w:shd w:val="clear" w:color="auto" w:fill="auto"/>
            <w:vAlign w:val="center"/>
          </w:tcPr>
          <w:p w14:paraId="54CC2300" w14:textId="77777777" w:rsidR="003F1FAE" w:rsidRPr="001A338A" w:rsidRDefault="003F1FAE" w:rsidP="00B57935">
            <w:pPr>
              <w:widowControl w:val="0"/>
              <w:jc w:val="center"/>
              <w:rPr>
                <w:sz w:val="18"/>
                <w:szCs w:val="18"/>
              </w:rPr>
            </w:pPr>
            <w:r w:rsidRPr="001A338A">
              <w:rPr>
                <w:sz w:val="18"/>
                <w:szCs w:val="18"/>
              </w:rPr>
              <w:t>1</w:t>
            </w:r>
          </w:p>
        </w:tc>
        <w:tc>
          <w:tcPr>
            <w:tcW w:w="5770" w:type="dxa"/>
            <w:tcBorders>
              <w:top w:val="double" w:sz="4" w:space="0" w:color="auto"/>
            </w:tcBorders>
            <w:shd w:val="clear" w:color="auto" w:fill="auto"/>
            <w:vAlign w:val="center"/>
          </w:tcPr>
          <w:p w14:paraId="36679842" w14:textId="77777777" w:rsidR="003F1FAE" w:rsidRPr="00961E40" w:rsidRDefault="003F1FAE" w:rsidP="00900329">
            <w:pPr>
              <w:widowControl w:val="0"/>
              <w:rPr>
                <w:bCs/>
                <w:sz w:val="18"/>
                <w:szCs w:val="18"/>
              </w:rPr>
            </w:pPr>
            <w:r w:rsidRPr="00961E40">
              <w:rPr>
                <w:bCs/>
                <w:sz w:val="18"/>
                <w:szCs w:val="18"/>
              </w:rPr>
              <w:t>Uziarnienie</w:t>
            </w:r>
            <w:r>
              <w:rPr>
                <w:bCs/>
                <w:sz w:val="18"/>
                <w:szCs w:val="18"/>
              </w:rPr>
              <w:t xml:space="preserve"> według PN-EN 933-1</w:t>
            </w:r>
            <w:r w:rsidRPr="00961E40">
              <w:rPr>
                <w:bCs/>
                <w:sz w:val="18"/>
                <w:szCs w:val="18"/>
              </w:rPr>
              <w:t>; wymagana kategoria:</w:t>
            </w:r>
          </w:p>
        </w:tc>
        <w:tc>
          <w:tcPr>
            <w:tcW w:w="1735" w:type="dxa"/>
            <w:shd w:val="clear" w:color="auto" w:fill="auto"/>
            <w:vAlign w:val="center"/>
          </w:tcPr>
          <w:p w14:paraId="3F48ECF9" w14:textId="77777777" w:rsidR="003F1FAE" w:rsidRPr="00BB0E6F" w:rsidRDefault="003F1FAE" w:rsidP="00B57935">
            <w:pPr>
              <w:widowControl w:val="0"/>
              <w:jc w:val="center"/>
              <w:rPr>
                <w:bCs/>
                <w:sz w:val="18"/>
                <w:szCs w:val="18"/>
              </w:rPr>
            </w:pPr>
            <w:r>
              <w:rPr>
                <w:bCs/>
                <w:sz w:val="18"/>
                <w:szCs w:val="18"/>
              </w:rPr>
              <w:t>G</w:t>
            </w:r>
            <w:r>
              <w:rPr>
                <w:bCs/>
                <w:sz w:val="18"/>
                <w:szCs w:val="18"/>
                <w:vertAlign w:val="subscript"/>
              </w:rPr>
              <w:t>A</w:t>
            </w:r>
            <w:r>
              <w:rPr>
                <w:bCs/>
                <w:sz w:val="18"/>
                <w:szCs w:val="18"/>
              </w:rPr>
              <w:t xml:space="preserve">85 lub </w:t>
            </w:r>
            <w:r w:rsidRPr="00BB0E6F">
              <w:rPr>
                <w:bCs/>
                <w:sz w:val="18"/>
                <w:szCs w:val="18"/>
              </w:rPr>
              <w:t>G</w:t>
            </w:r>
            <w:r w:rsidRPr="00BB0E6F">
              <w:rPr>
                <w:bCs/>
                <w:sz w:val="18"/>
                <w:szCs w:val="18"/>
                <w:vertAlign w:val="subscript"/>
              </w:rPr>
              <w:t>F</w:t>
            </w:r>
            <w:r w:rsidRPr="00BB0E6F">
              <w:rPr>
                <w:bCs/>
                <w:sz w:val="18"/>
                <w:szCs w:val="18"/>
              </w:rPr>
              <w:t>85</w:t>
            </w:r>
          </w:p>
        </w:tc>
        <w:tc>
          <w:tcPr>
            <w:tcW w:w="1522" w:type="dxa"/>
            <w:tcBorders>
              <w:right w:val="single" w:sz="6" w:space="0" w:color="000000"/>
            </w:tcBorders>
            <w:shd w:val="clear" w:color="auto" w:fill="auto"/>
            <w:vAlign w:val="center"/>
          </w:tcPr>
          <w:p w14:paraId="6BB7F3DB" w14:textId="77777777" w:rsidR="003F1FAE" w:rsidRPr="00BB0E6F" w:rsidRDefault="003F1FAE" w:rsidP="00B57935">
            <w:pPr>
              <w:widowControl w:val="0"/>
              <w:jc w:val="center"/>
              <w:rPr>
                <w:bCs/>
                <w:sz w:val="18"/>
                <w:szCs w:val="18"/>
              </w:rPr>
            </w:pPr>
            <w:r w:rsidRPr="00BB0E6F">
              <w:rPr>
                <w:bCs/>
                <w:sz w:val="18"/>
                <w:szCs w:val="18"/>
              </w:rPr>
              <w:t>G</w:t>
            </w:r>
            <w:r w:rsidRPr="00BB0E6F">
              <w:rPr>
                <w:bCs/>
                <w:sz w:val="18"/>
                <w:szCs w:val="18"/>
                <w:vertAlign w:val="subscript"/>
              </w:rPr>
              <w:t>F</w:t>
            </w:r>
            <w:r w:rsidRPr="00BB0E6F">
              <w:rPr>
                <w:bCs/>
                <w:sz w:val="18"/>
                <w:szCs w:val="18"/>
              </w:rPr>
              <w:t>85</w:t>
            </w:r>
          </w:p>
        </w:tc>
      </w:tr>
      <w:tr w:rsidR="003F1FAE" w:rsidRPr="001A338A" w14:paraId="2B035760" w14:textId="77777777" w:rsidTr="0061317E">
        <w:trPr>
          <w:jc w:val="center"/>
        </w:trPr>
        <w:tc>
          <w:tcPr>
            <w:tcW w:w="541" w:type="dxa"/>
            <w:tcBorders>
              <w:left w:val="single" w:sz="6" w:space="0" w:color="000000"/>
            </w:tcBorders>
            <w:shd w:val="clear" w:color="auto" w:fill="auto"/>
            <w:vAlign w:val="center"/>
          </w:tcPr>
          <w:p w14:paraId="74BB58D4" w14:textId="77777777" w:rsidR="003F1FAE" w:rsidRPr="001A338A" w:rsidRDefault="003F1FAE" w:rsidP="00B57935">
            <w:pPr>
              <w:widowControl w:val="0"/>
              <w:jc w:val="center"/>
              <w:rPr>
                <w:sz w:val="18"/>
                <w:szCs w:val="18"/>
              </w:rPr>
            </w:pPr>
            <w:r w:rsidRPr="001A338A">
              <w:rPr>
                <w:sz w:val="18"/>
                <w:szCs w:val="18"/>
              </w:rPr>
              <w:t>2</w:t>
            </w:r>
          </w:p>
        </w:tc>
        <w:tc>
          <w:tcPr>
            <w:tcW w:w="5770" w:type="dxa"/>
            <w:shd w:val="clear" w:color="auto" w:fill="auto"/>
            <w:vAlign w:val="center"/>
          </w:tcPr>
          <w:p w14:paraId="524BAFA8" w14:textId="77777777" w:rsidR="003F1FAE" w:rsidRPr="00961E40" w:rsidRDefault="003F1FAE" w:rsidP="00900329">
            <w:pPr>
              <w:widowControl w:val="0"/>
              <w:rPr>
                <w:bCs/>
                <w:sz w:val="18"/>
                <w:szCs w:val="18"/>
              </w:rPr>
            </w:pPr>
            <w:r w:rsidRPr="00961E40">
              <w:rPr>
                <w:bCs/>
                <w:sz w:val="18"/>
                <w:szCs w:val="18"/>
              </w:rPr>
              <w:t>To</w:t>
            </w:r>
            <w:r>
              <w:rPr>
                <w:bCs/>
                <w:sz w:val="18"/>
                <w:szCs w:val="18"/>
              </w:rPr>
              <w:t>lerancja uziarnienia; odchylenie</w:t>
            </w:r>
            <w:r w:rsidRPr="00961E40">
              <w:rPr>
                <w:bCs/>
                <w:sz w:val="18"/>
                <w:szCs w:val="18"/>
              </w:rPr>
              <w:t xml:space="preserve"> nie większe niż według kategorii:</w:t>
            </w:r>
          </w:p>
        </w:tc>
        <w:tc>
          <w:tcPr>
            <w:tcW w:w="3257" w:type="dxa"/>
            <w:gridSpan w:val="2"/>
            <w:tcBorders>
              <w:right w:val="single" w:sz="6" w:space="0" w:color="000000"/>
            </w:tcBorders>
            <w:shd w:val="clear" w:color="auto" w:fill="auto"/>
            <w:vAlign w:val="center"/>
          </w:tcPr>
          <w:p w14:paraId="3C9E9693" w14:textId="77777777" w:rsidR="003F1FAE" w:rsidRPr="00BB0E6F" w:rsidRDefault="003F1FAE" w:rsidP="00B57935">
            <w:pPr>
              <w:widowControl w:val="0"/>
              <w:jc w:val="center"/>
              <w:rPr>
                <w:bCs/>
                <w:sz w:val="18"/>
                <w:szCs w:val="18"/>
              </w:rPr>
            </w:pPr>
            <w:r w:rsidRPr="00BB0E6F">
              <w:rPr>
                <w:bCs/>
                <w:sz w:val="18"/>
                <w:szCs w:val="18"/>
              </w:rPr>
              <w:t>G</w:t>
            </w:r>
            <w:r w:rsidRPr="00BB0E6F">
              <w:rPr>
                <w:bCs/>
                <w:sz w:val="18"/>
                <w:szCs w:val="18"/>
                <w:vertAlign w:val="subscript"/>
              </w:rPr>
              <w:t>TC</w:t>
            </w:r>
            <w:r w:rsidRPr="00BB0E6F">
              <w:rPr>
                <w:bCs/>
                <w:sz w:val="18"/>
                <w:szCs w:val="18"/>
              </w:rPr>
              <w:t>20</w:t>
            </w:r>
          </w:p>
        </w:tc>
      </w:tr>
      <w:tr w:rsidR="003F1FAE" w:rsidRPr="001A338A" w14:paraId="382EAC92" w14:textId="77777777" w:rsidTr="0061317E">
        <w:trPr>
          <w:jc w:val="center"/>
        </w:trPr>
        <w:tc>
          <w:tcPr>
            <w:tcW w:w="541" w:type="dxa"/>
            <w:tcBorders>
              <w:left w:val="single" w:sz="6" w:space="0" w:color="000000"/>
            </w:tcBorders>
            <w:shd w:val="clear" w:color="auto" w:fill="auto"/>
            <w:vAlign w:val="center"/>
          </w:tcPr>
          <w:p w14:paraId="3A3BCCC6" w14:textId="77777777" w:rsidR="003F1FAE" w:rsidRPr="001A338A" w:rsidRDefault="003F1FAE" w:rsidP="00B57935">
            <w:pPr>
              <w:widowControl w:val="0"/>
              <w:jc w:val="center"/>
              <w:rPr>
                <w:sz w:val="18"/>
                <w:szCs w:val="18"/>
              </w:rPr>
            </w:pPr>
            <w:r w:rsidRPr="001A338A">
              <w:rPr>
                <w:sz w:val="18"/>
                <w:szCs w:val="18"/>
              </w:rPr>
              <w:t>3</w:t>
            </w:r>
          </w:p>
        </w:tc>
        <w:tc>
          <w:tcPr>
            <w:tcW w:w="5770" w:type="dxa"/>
            <w:shd w:val="clear" w:color="auto" w:fill="auto"/>
            <w:vAlign w:val="center"/>
          </w:tcPr>
          <w:p w14:paraId="232BAC09" w14:textId="77777777" w:rsidR="003F1FAE" w:rsidRPr="00961E40" w:rsidRDefault="003F1FAE" w:rsidP="00900329">
            <w:pPr>
              <w:widowControl w:val="0"/>
              <w:rPr>
                <w:bCs/>
                <w:sz w:val="18"/>
                <w:szCs w:val="18"/>
              </w:rPr>
            </w:pPr>
            <w:r>
              <w:rPr>
                <w:bCs/>
                <w:sz w:val="18"/>
                <w:szCs w:val="18"/>
              </w:rPr>
              <w:t>Zawartość pyłów według PN-EN 933-1</w:t>
            </w:r>
            <w:r w:rsidRPr="00961E40">
              <w:rPr>
                <w:bCs/>
                <w:sz w:val="18"/>
                <w:szCs w:val="18"/>
              </w:rPr>
              <w:t>; kategoria nie wyższa niż:</w:t>
            </w:r>
          </w:p>
        </w:tc>
        <w:tc>
          <w:tcPr>
            <w:tcW w:w="3257" w:type="dxa"/>
            <w:gridSpan w:val="2"/>
            <w:tcBorders>
              <w:right w:val="single" w:sz="6" w:space="0" w:color="000000"/>
            </w:tcBorders>
            <w:shd w:val="clear" w:color="auto" w:fill="auto"/>
            <w:vAlign w:val="center"/>
          </w:tcPr>
          <w:p w14:paraId="5D73A285" w14:textId="77777777" w:rsidR="003F1FAE" w:rsidRPr="00BB0E6F" w:rsidRDefault="003F1FAE" w:rsidP="00B57935">
            <w:pPr>
              <w:widowControl w:val="0"/>
              <w:jc w:val="center"/>
              <w:rPr>
                <w:bCs/>
                <w:sz w:val="18"/>
                <w:szCs w:val="18"/>
              </w:rPr>
            </w:pPr>
            <w:r w:rsidRPr="00BB0E6F">
              <w:rPr>
                <w:bCs/>
                <w:sz w:val="18"/>
                <w:szCs w:val="18"/>
              </w:rPr>
              <w:t>f</w:t>
            </w:r>
            <w:r w:rsidRPr="00BB0E6F">
              <w:rPr>
                <w:bCs/>
                <w:sz w:val="18"/>
                <w:szCs w:val="18"/>
                <w:vertAlign w:val="subscript"/>
              </w:rPr>
              <w:t>16</w:t>
            </w:r>
          </w:p>
        </w:tc>
      </w:tr>
      <w:tr w:rsidR="003F1FAE" w:rsidRPr="001A338A" w14:paraId="73F9B9A4" w14:textId="77777777" w:rsidTr="0061317E">
        <w:trPr>
          <w:jc w:val="center"/>
        </w:trPr>
        <w:tc>
          <w:tcPr>
            <w:tcW w:w="541" w:type="dxa"/>
            <w:tcBorders>
              <w:left w:val="single" w:sz="6" w:space="0" w:color="000000"/>
            </w:tcBorders>
            <w:shd w:val="clear" w:color="auto" w:fill="auto"/>
            <w:vAlign w:val="center"/>
          </w:tcPr>
          <w:p w14:paraId="719F3839" w14:textId="77777777" w:rsidR="003F1FAE" w:rsidRPr="001A338A" w:rsidRDefault="003F1FAE" w:rsidP="00B57935">
            <w:pPr>
              <w:widowControl w:val="0"/>
              <w:jc w:val="center"/>
              <w:rPr>
                <w:sz w:val="18"/>
                <w:szCs w:val="18"/>
              </w:rPr>
            </w:pPr>
            <w:r w:rsidRPr="001A338A">
              <w:rPr>
                <w:sz w:val="18"/>
                <w:szCs w:val="18"/>
              </w:rPr>
              <w:t>4</w:t>
            </w:r>
          </w:p>
        </w:tc>
        <w:tc>
          <w:tcPr>
            <w:tcW w:w="5770" w:type="dxa"/>
            <w:shd w:val="clear" w:color="auto" w:fill="auto"/>
            <w:vAlign w:val="center"/>
          </w:tcPr>
          <w:p w14:paraId="043CE516" w14:textId="77777777" w:rsidR="003F1FAE" w:rsidRPr="00961E40" w:rsidRDefault="003F1FAE" w:rsidP="00900329">
            <w:pPr>
              <w:widowControl w:val="0"/>
              <w:rPr>
                <w:bCs/>
                <w:sz w:val="18"/>
                <w:szCs w:val="18"/>
              </w:rPr>
            </w:pPr>
            <w:r>
              <w:rPr>
                <w:bCs/>
                <w:sz w:val="18"/>
                <w:szCs w:val="18"/>
              </w:rPr>
              <w:t>Jakość pyłów według PN-EN 933-9</w:t>
            </w:r>
            <w:r w:rsidRPr="00961E40">
              <w:rPr>
                <w:bCs/>
                <w:sz w:val="18"/>
                <w:szCs w:val="18"/>
              </w:rPr>
              <w:t>; kategoria nie wyższa niż:</w:t>
            </w:r>
          </w:p>
        </w:tc>
        <w:tc>
          <w:tcPr>
            <w:tcW w:w="3257" w:type="dxa"/>
            <w:gridSpan w:val="2"/>
            <w:tcBorders>
              <w:right w:val="single" w:sz="6" w:space="0" w:color="000000"/>
            </w:tcBorders>
            <w:shd w:val="clear" w:color="auto" w:fill="auto"/>
            <w:vAlign w:val="center"/>
          </w:tcPr>
          <w:p w14:paraId="2F2D3291" w14:textId="77777777" w:rsidR="003F1FAE" w:rsidRPr="00BB0E6F" w:rsidRDefault="003F1FAE" w:rsidP="00B57935">
            <w:pPr>
              <w:widowControl w:val="0"/>
              <w:jc w:val="center"/>
              <w:rPr>
                <w:bCs/>
                <w:sz w:val="18"/>
                <w:szCs w:val="18"/>
              </w:rPr>
            </w:pPr>
            <w:r w:rsidRPr="00BB0E6F">
              <w:rPr>
                <w:bCs/>
                <w:sz w:val="18"/>
                <w:szCs w:val="18"/>
              </w:rPr>
              <w:t>MB</w:t>
            </w:r>
            <w:r w:rsidRPr="00BB0E6F">
              <w:rPr>
                <w:bCs/>
                <w:sz w:val="18"/>
                <w:szCs w:val="18"/>
                <w:vertAlign w:val="subscript"/>
              </w:rPr>
              <w:t>F</w:t>
            </w:r>
            <w:r w:rsidRPr="00BB0E6F">
              <w:rPr>
                <w:bCs/>
                <w:sz w:val="18"/>
                <w:szCs w:val="18"/>
              </w:rPr>
              <w:t>10</w:t>
            </w:r>
          </w:p>
        </w:tc>
      </w:tr>
      <w:tr w:rsidR="003F1FAE" w:rsidRPr="001A338A" w14:paraId="7CCFAF5E" w14:textId="77777777" w:rsidTr="0061317E">
        <w:trPr>
          <w:jc w:val="center"/>
        </w:trPr>
        <w:tc>
          <w:tcPr>
            <w:tcW w:w="541" w:type="dxa"/>
            <w:tcBorders>
              <w:left w:val="single" w:sz="6" w:space="0" w:color="000000"/>
            </w:tcBorders>
            <w:shd w:val="clear" w:color="auto" w:fill="auto"/>
            <w:vAlign w:val="center"/>
          </w:tcPr>
          <w:p w14:paraId="4E53C808" w14:textId="77777777" w:rsidR="003F1FAE" w:rsidRPr="001A338A" w:rsidRDefault="003F1FAE" w:rsidP="00B57935">
            <w:pPr>
              <w:widowControl w:val="0"/>
              <w:jc w:val="center"/>
              <w:rPr>
                <w:sz w:val="18"/>
                <w:szCs w:val="18"/>
              </w:rPr>
            </w:pPr>
            <w:r w:rsidRPr="001A338A">
              <w:rPr>
                <w:sz w:val="18"/>
                <w:szCs w:val="18"/>
              </w:rPr>
              <w:t>5</w:t>
            </w:r>
          </w:p>
        </w:tc>
        <w:tc>
          <w:tcPr>
            <w:tcW w:w="5770" w:type="dxa"/>
            <w:shd w:val="clear" w:color="auto" w:fill="auto"/>
            <w:vAlign w:val="center"/>
          </w:tcPr>
          <w:p w14:paraId="7F2DB3B1" w14:textId="77777777" w:rsidR="003F1FAE" w:rsidRPr="00961E40" w:rsidRDefault="003F1FAE" w:rsidP="00900329">
            <w:pPr>
              <w:widowControl w:val="0"/>
              <w:rPr>
                <w:bCs/>
                <w:sz w:val="18"/>
                <w:szCs w:val="18"/>
              </w:rPr>
            </w:pPr>
            <w:r w:rsidRPr="00961E40">
              <w:rPr>
                <w:bCs/>
                <w:sz w:val="18"/>
                <w:szCs w:val="18"/>
              </w:rPr>
              <w:t>Kanciastość kruszywa drobnego</w:t>
            </w:r>
            <w:r>
              <w:rPr>
                <w:bCs/>
                <w:sz w:val="18"/>
                <w:szCs w:val="18"/>
              </w:rPr>
              <w:t xml:space="preserve"> lub kruszywa 0/2 wydzielonego z kruszywa o ciągłym uziarnieniu według PN-EN 933-6, rozdz. 8</w:t>
            </w:r>
            <w:r w:rsidRPr="00961E40">
              <w:rPr>
                <w:bCs/>
                <w:sz w:val="18"/>
                <w:szCs w:val="18"/>
              </w:rPr>
              <w:t>; kategoria nie niższa niż:</w:t>
            </w:r>
          </w:p>
        </w:tc>
        <w:tc>
          <w:tcPr>
            <w:tcW w:w="3257" w:type="dxa"/>
            <w:gridSpan w:val="2"/>
            <w:tcBorders>
              <w:right w:val="single" w:sz="6" w:space="0" w:color="000000"/>
            </w:tcBorders>
            <w:shd w:val="clear" w:color="auto" w:fill="auto"/>
            <w:vAlign w:val="center"/>
          </w:tcPr>
          <w:p w14:paraId="175396DF" w14:textId="77777777" w:rsidR="003F1FAE" w:rsidRPr="00BB0E6F" w:rsidRDefault="003F1FAE" w:rsidP="00B57935">
            <w:pPr>
              <w:widowControl w:val="0"/>
              <w:jc w:val="center"/>
              <w:rPr>
                <w:bCs/>
                <w:sz w:val="18"/>
                <w:szCs w:val="18"/>
              </w:rPr>
            </w:pPr>
            <w:r w:rsidRPr="00BB0E6F">
              <w:rPr>
                <w:bCs/>
                <w:sz w:val="18"/>
                <w:szCs w:val="18"/>
              </w:rPr>
              <w:t>E</w:t>
            </w:r>
            <w:r w:rsidRPr="00BB0E6F">
              <w:rPr>
                <w:bCs/>
                <w:sz w:val="18"/>
                <w:szCs w:val="18"/>
                <w:vertAlign w:val="subscript"/>
              </w:rPr>
              <w:t>CS</w:t>
            </w:r>
            <w:r w:rsidRPr="00BB0E6F">
              <w:rPr>
                <w:bCs/>
                <w:sz w:val="18"/>
                <w:szCs w:val="18"/>
              </w:rPr>
              <w:t>30</w:t>
            </w:r>
          </w:p>
        </w:tc>
      </w:tr>
      <w:tr w:rsidR="003F1FAE" w:rsidRPr="001A338A" w14:paraId="76CA3084" w14:textId="77777777" w:rsidTr="0061317E">
        <w:trPr>
          <w:jc w:val="center"/>
        </w:trPr>
        <w:tc>
          <w:tcPr>
            <w:tcW w:w="541" w:type="dxa"/>
            <w:tcBorders>
              <w:left w:val="single" w:sz="6" w:space="0" w:color="000000"/>
            </w:tcBorders>
            <w:shd w:val="clear" w:color="auto" w:fill="auto"/>
            <w:vAlign w:val="center"/>
          </w:tcPr>
          <w:p w14:paraId="4687987E" w14:textId="77777777" w:rsidR="003F1FAE" w:rsidRPr="001A338A" w:rsidRDefault="003F1FAE" w:rsidP="00B57935">
            <w:pPr>
              <w:widowControl w:val="0"/>
              <w:jc w:val="center"/>
              <w:rPr>
                <w:sz w:val="18"/>
                <w:szCs w:val="18"/>
              </w:rPr>
            </w:pPr>
            <w:r w:rsidRPr="001A338A">
              <w:rPr>
                <w:sz w:val="18"/>
                <w:szCs w:val="18"/>
              </w:rPr>
              <w:t>6</w:t>
            </w:r>
          </w:p>
        </w:tc>
        <w:tc>
          <w:tcPr>
            <w:tcW w:w="5770" w:type="dxa"/>
            <w:shd w:val="clear" w:color="auto" w:fill="auto"/>
            <w:vAlign w:val="center"/>
          </w:tcPr>
          <w:p w14:paraId="5AF1F09D" w14:textId="77777777" w:rsidR="003F1FAE" w:rsidRPr="00961E40" w:rsidRDefault="003F1FAE" w:rsidP="00900329">
            <w:pPr>
              <w:widowControl w:val="0"/>
              <w:rPr>
                <w:bCs/>
                <w:sz w:val="18"/>
                <w:szCs w:val="18"/>
              </w:rPr>
            </w:pPr>
            <w:r w:rsidRPr="00961E40">
              <w:rPr>
                <w:bCs/>
                <w:sz w:val="18"/>
                <w:szCs w:val="18"/>
              </w:rPr>
              <w:t xml:space="preserve">Gęstość ziaren </w:t>
            </w:r>
            <w:r>
              <w:rPr>
                <w:bCs/>
                <w:sz w:val="18"/>
                <w:szCs w:val="18"/>
              </w:rPr>
              <w:t xml:space="preserve">według </w:t>
            </w:r>
            <w:r w:rsidRPr="00961E40">
              <w:rPr>
                <w:bCs/>
                <w:sz w:val="18"/>
                <w:szCs w:val="18"/>
              </w:rPr>
              <w:t>PN-EN 1097-6, rozdz. 7,8, lub 9</w:t>
            </w:r>
          </w:p>
        </w:tc>
        <w:tc>
          <w:tcPr>
            <w:tcW w:w="3257" w:type="dxa"/>
            <w:gridSpan w:val="2"/>
            <w:tcBorders>
              <w:right w:val="single" w:sz="6" w:space="0" w:color="000000"/>
            </w:tcBorders>
            <w:shd w:val="clear" w:color="auto" w:fill="auto"/>
            <w:vAlign w:val="center"/>
          </w:tcPr>
          <w:p w14:paraId="0EA8A4E2" w14:textId="77777777" w:rsidR="003F1FAE" w:rsidRPr="00BB0E6F" w:rsidRDefault="001F638B" w:rsidP="00B57935">
            <w:pPr>
              <w:widowControl w:val="0"/>
              <w:jc w:val="center"/>
              <w:rPr>
                <w:bCs/>
                <w:sz w:val="18"/>
                <w:szCs w:val="18"/>
              </w:rPr>
            </w:pPr>
            <w:r>
              <w:rPr>
                <w:bCs/>
                <w:sz w:val="18"/>
                <w:szCs w:val="18"/>
              </w:rPr>
              <w:t>deklarowana przez producenta</w:t>
            </w:r>
          </w:p>
        </w:tc>
      </w:tr>
      <w:tr w:rsidR="003F1FAE" w:rsidRPr="001A338A" w14:paraId="14B65C67" w14:textId="77777777" w:rsidTr="0061317E">
        <w:trPr>
          <w:jc w:val="center"/>
        </w:trPr>
        <w:tc>
          <w:tcPr>
            <w:tcW w:w="541" w:type="dxa"/>
            <w:tcBorders>
              <w:left w:val="single" w:sz="6" w:space="0" w:color="000000"/>
            </w:tcBorders>
            <w:shd w:val="clear" w:color="auto" w:fill="auto"/>
            <w:vAlign w:val="center"/>
          </w:tcPr>
          <w:p w14:paraId="45B41D8E" w14:textId="77777777" w:rsidR="003F1FAE" w:rsidRPr="001A338A" w:rsidRDefault="003F1FAE" w:rsidP="00B57935">
            <w:pPr>
              <w:widowControl w:val="0"/>
              <w:jc w:val="center"/>
              <w:rPr>
                <w:sz w:val="18"/>
                <w:szCs w:val="18"/>
              </w:rPr>
            </w:pPr>
            <w:r w:rsidRPr="001A338A">
              <w:rPr>
                <w:sz w:val="18"/>
                <w:szCs w:val="18"/>
              </w:rPr>
              <w:t>7</w:t>
            </w:r>
          </w:p>
        </w:tc>
        <w:tc>
          <w:tcPr>
            <w:tcW w:w="5770" w:type="dxa"/>
            <w:shd w:val="clear" w:color="auto" w:fill="auto"/>
            <w:vAlign w:val="center"/>
          </w:tcPr>
          <w:p w14:paraId="29DEB61E" w14:textId="77777777" w:rsidR="003F1FAE" w:rsidRPr="00961E40" w:rsidRDefault="003F1FAE" w:rsidP="00900329">
            <w:pPr>
              <w:widowControl w:val="0"/>
              <w:rPr>
                <w:bCs/>
                <w:sz w:val="18"/>
                <w:szCs w:val="18"/>
              </w:rPr>
            </w:pPr>
            <w:r w:rsidRPr="00961E40">
              <w:rPr>
                <w:bCs/>
                <w:sz w:val="18"/>
                <w:szCs w:val="18"/>
              </w:rPr>
              <w:t>Nasiąkliwość</w:t>
            </w:r>
            <w:r>
              <w:rPr>
                <w:bCs/>
                <w:sz w:val="18"/>
                <w:szCs w:val="18"/>
              </w:rPr>
              <w:t xml:space="preserve"> według PN-EN 1097-6</w:t>
            </w:r>
            <w:r w:rsidRPr="00961E40">
              <w:rPr>
                <w:bCs/>
                <w:sz w:val="18"/>
                <w:szCs w:val="18"/>
              </w:rPr>
              <w:t>,</w:t>
            </w:r>
            <w:r>
              <w:rPr>
                <w:bCs/>
                <w:sz w:val="18"/>
                <w:szCs w:val="18"/>
              </w:rPr>
              <w:t xml:space="preserve"> rozdz. 7, 8 lub 9</w:t>
            </w:r>
            <w:r w:rsidRPr="00961E40">
              <w:rPr>
                <w:bCs/>
                <w:sz w:val="18"/>
                <w:szCs w:val="18"/>
              </w:rPr>
              <w:t>:</w:t>
            </w:r>
          </w:p>
        </w:tc>
        <w:tc>
          <w:tcPr>
            <w:tcW w:w="3257" w:type="dxa"/>
            <w:gridSpan w:val="2"/>
            <w:tcBorders>
              <w:right w:val="single" w:sz="6" w:space="0" w:color="000000"/>
            </w:tcBorders>
            <w:shd w:val="clear" w:color="auto" w:fill="auto"/>
            <w:vAlign w:val="center"/>
          </w:tcPr>
          <w:p w14:paraId="5FFD5518" w14:textId="77777777" w:rsidR="003F1FAE" w:rsidRPr="00BB0E6F" w:rsidRDefault="001F638B" w:rsidP="00B57935">
            <w:pPr>
              <w:widowControl w:val="0"/>
              <w:jc w:val="center"/>
              <w:rPr>
                <w:bCs/>
                <w:sz w:val="18"/>
                <w:szCs w:val="18"/>
              </w:rPr>
            </w:pPr>
            <w:r w:rsidRPr="00961E40">
              <w:rPr>
                <w:bCs/>
                <w:sz w:val="18"/>
                <w:szCs w:val="18"/>
              </w:rPr>
              <w:t>W</w:t>
            </w:r>
            <w:r>
              <w:rPr>
                <w:bCs/>
                <w:sz w:val="18"/>
                <w:szCs w:val="18"/>
              </w:rPr>
              <w:t>A</w:t>
            </w:r>
            <w:r>
              <w:rPr>
                <w:bCs/>
                <w:sz w:val="18"/>
                <w:szCs w:val="18"/>
                <w:vertAlign w:val="subscript"/>
              </w:rPr>
              <w:t xml:space="preserve">24 </w:t>
            </w:r>
            <w:r w:rsidRPr="006079F9">
              <w:rPr>
                <w:bCs/>
                <w:sz w:val="18"/>
                <w:szCs w:val="18"/>
                <w:vertAlign w:val="subscript"/>
              </w:rPr>
              <w:t>Deklarowana</w:t>
            </w:r>
          </w:p>
        </w:tc>
      </w:tr>
      <w:tr w:rsidR="001F638B" w:rsidRPr="001A338A" w14:paraId="145054FD" w14:textId="77777777" w:rsidTr="0061317E">
        <w:trPr>
          <w:jc w:val="center"/>
        </w:trPr>
        <w:tc>
          <w:tcPr>
            <w:tcW w:w="541" w:type="dxa"/>
            <w:tcBorders>
              <w:left w:val="single" w:sz="6" w:space="0" w:color="000000"/>
              <w:bottom w:val="single" w:sz="6" w:space="0" w:color="000000"/>
            </w:tcBorders>
            <w:shd w:val="clear" w:color="auto" w:fill="auto"/>
            <w:vAlign w:val="center"/>
          </w:tcPr>
          <w:p w14:paraId="3303975D" w14:textId="77777777" w:rsidR="001F638B" w:rsidRPr="001A338A" w:rsidRDefault="001F638B" w:rsidP="00B57935">
            <w:pPr>
              <w:widowControl w:val="0"/>
              <w:jc w:val="center"/>
              <w:rPr>
                <w:sz w:val="18"/>
                <w:szCs w:val="18"/>
              </w:rPr>
            </w:pPr>
            <w:r>
              <w:rPr>
                <w:sz w:val="18"/>
                <w:szCs w:val="18"/>
              </w:rPr>
              <w:t>8</w:t>
            </w:r>
          </w:p>
        </w:tc>
        <w:tc>
          <w:tcPr>
            <w:tcW w:w="5770" w:type="dxa"/>
            <w:tcBorders>
              <w:bottom w:val="single" w:sz="6" w:space="0" w:color="000000"/>
            </w:tcBorders>
            <w:shd w:val="clear" w:color="auto" w:fill="auto"/>
            <w:vAlign w:val="center"/>
          </w:tcPr>
          <w:p w14:paraId="2BD28A40" w14:textId="77777777" w:rsidR="001F638B" w:rsidRPr="00961E40" w:rsidRDefault="001F638B" w:rsidP="00900329">
            <w:pPr>
              <w:widowControl w:val="0"/>
              <w:rPr>
                <w:bCs/>
                <w:sz w:val="18"/>
                <w:szCs w:val="18"/>
              </w:rPr>
            </w:pPr>
            <w:r w:rsidRPr="00961E40">
              <w:rPr>
                <w:bCs/>
                <w:sz w:val="18"/>
                <w:szCs w:val="18"/>
              </w:rPr>
              <w:t>Grube zanieczyszczenia lekkie</w:t>
            </w:r>
            <w:r>
              <w:rPr>
                <w:bCs/>
                <w:sz w:val="18"/>
                <w:szCs w:val="18"/>
              </w:rPr>
              <w:t xml:space="preserve"> według PN-EN 1744-1 p. 14.2</w:t>
            </w:r>
            <w:r w:rsidRPr="00961E40">
              <w:rPr>
                <w:bCs/>
                <w:sz w:val="18"/>
                <w:szCs w:val="18"/>
              </w:rPr>
              <w:t>, kategoria nie wyższa niż:</w:t>
            </w:r>
          </w:p>
        </w:tc>
        <w:tc>
          <w:tcPr>
            <w:tcW w:w="3257" w:type="dxa"/>
            <w:gridSpan w:val="2"/>
            <w:tcBorders>
              <w:bottom w:val="single" w:sz="6" w:space="0" w:color="000000"/>
              <w:right w:val="single" w:sz="6" w:space="0" w:color="000000"/>
            </w:tcBorders>
            <w:shd w:val="clear" w:color="auto" w:fill="auto"/>
            <w:vAlign w:val="center"/>
          </w:tcPr>
          <w:p w14:paraId="470E8D52" w14:textId="77777777" w:rsidR="001F638B" w:rsidRPr="00BB0E6F" w:rsidRDefault="001F638B" w:rsidP="00B57935">
            <w:pPr>
              <w:widowControl w:val="0"/>
              <w:jc w:val="center"/>
              <w:rPr>
                <w:bCs/>
                <w:sz w:val="18"/>
                <w:szCs w:val="18"/>
              </w:rPr>
            </w:pPr>
            <w:r w:rsidRPr="00BB0E6F">
              <w:rPr>
                <w:bCs/>
                <w:sz w:val="18"/>
                <w:szCs w:val="18"/>
              </w:rPr>
              <w:t>m</w:t>
            </w:r>
            <w:r w:rsidRPr="00BB0E6F">
              <w:rPr>
                <w:bCs/>
                <w:sz w:val="18"/>
                <w:szCs w:val="18"/>
                <w:vertAlign w:val="subscript"/>
              </w:rPr>
              <w:t>LPC</w:t>
            </w:r>
            <w:r w:rsidRPr="00BB0E6F">
              <w:rPr>
                <w:bCs/>
                <w:sz w:val="18"/>
                <w:szCs w:val="18"/>
              </w:rPr>
              <w:t>0,1</w:t>
            </w:r>
          </w:p>
        </w:tc>
      </w:tr>
    </w:tbl>
    <w:p w14:paraId="68D92B59" w14:textId="77777777" w:rsidR="00C579B4" w:rsidRDefault="00C579B4" w:rsidP="00C579B4">
      <w:pPr>
        <w:pStyle w:val="Nagwek2"/>
        <w:keepNext w:val="0"/>
        <w:widowControl w:val="0"/>
        <w:rPr>
          <w:b/>
          <w:color w:val="FF0000"/>
          <w:sz w:val="22"/>
        </w:rPr>
      </w:pPr>
    </w:p>
    <w:p w14:paraId="6E60F36F" w14:textId="77777777" w:rsidR="00C579B4" w:rsidRPr="00BB0E6F" w:rsidRDefault="00C579B4" w:rsidP="00C579B4">
      <w:pPr>
        <w:pStyle w:val="Nagwek2"/>
        <w:keepNext w:val="0"/>
        <w:widowControl w:val="0"/>
        <w:rPr>
          <w:b/>
          <w:sz w:val="22"/>
        </w:rPr>
      </w:pPr>
      <w:r w:rsidRPr="00BB0E6F">
        <w:rPr>
          <w:b/>
          <w:sz w:val="22"/>
        </w:rPr>
        <w:lastRenderedPageBreak/>
        <w:t>2.3.1.</w:t>
      </w:r>
      <w:r>
        <w:rPr>
          <w:b/>
          <w:sz w:val="22"/>
        </w:rPr>
        <w:t>2</w:t>
      </w:r>
      <w:r w:rsidRPr="00BB0E6F">
        <w:rPr>
          <w:b/>
          <w:sz w:val="22"/>
        </w:rPr>
        <w:t xml:space="preserve"> Wypełniacz do warstwy wiążącej, wyrównawczej i ścieralnej</w:t>
      </w:r>
    </w:p>
    <w:p w14:paraId="1867DE11" w14:textId="77777777" w:rsidR="00C579B4" w:rsidRPr="00BB0E6F" w:rsidRDefault="00C579B4" w:rsidP="00C579B4">
      <w:pPr>
        <w:widowControl w:val="0"/>
        <w:jc w:val="both"/>
        <w:rPr>
          <w:sz w:val="22"/>
        </w:rPr>
      </w:pPr>
      <w:r w:rsidRPr="00BB0E6F">
        <w:rPr>
          <w:sz w:val="22"/>
        </w:rPr>
        <w:t xml:space="preserve">Do betonu asfaltowego do warstw wiążącej i ścieralnej należy stosować wypełniacz wykazujący właściwości zgodne z wymaganiami postawionymi w tabeli Nr </w:t>
      </w:r>
      <w:r>
        <w:rPr>
          <w:sz w:val="22"/>
        </w:rPr>
        <w:t>5</w:t>
      </w:r>
      <w:r w:rsidRPr="00BB0E6F">
        <w:rPr>
          <w:sz w:val="22"/>
        </w:rPr>
        <w:t xml:space="preserve"> i Nr </w:t>
      </w:r>
      <w:r>
        <w:rPr>
          <w:sz w:val="22"/>
        </w:rPr>
        <w:t>6</w:t>
      </w:r>
      <w:r w:rsidRPr="00BB0E6F">
        <w:rPr>
          <w:sz w:val="22"/>
        </w:rPr>
        <w:t>.</w:t>
      </w:r>
    </w:p>
    <w:p w14:paraId="63BEE5A6" w14:textId="77777777" w:rsidR="00C579B4" w:rsidRPr="00BB0E6F" w:rsidRDefault="00C579B4" w:rsidP="00C579B4">
      <w:pPr>
        <w:widowControl w:val="0"/>
        <w:jc w:val="both"/>
        <w:rPr>
          <w:sz w:val="22"/>
        </w:rPr>
      </w:pPr>
      <w:r w:rsidRPr="00BB0E6F">
        <w:rPr>
          <w:sz w:val="22"/>
        </w:rPr>
        <w:t>Dodatkowo wypełniacz powinien charakteryzować się umiarkowaną chłonnością.</w:t>
      </w:r>
    </w:p>
    <w:p w14:paraId="2D7D0957" w14:textId="77777777" w:rsidR="00C579B4" w:rsidRPr="00BB0E6F" w:rsidRDefault="00C579B4" w:rsidP="00C579B4">
      <w:pPr>
        <w:widowControl w:val="0"/>
        <w:jc w:val="both"/>
        <w:rPr>
          <w:sz w:val="22"/>
        </w:rPr>
      </w:pPr>
      <w:r w:rsidRPr="00BB0E6F">
        <w:rPr>
          <w:sz w:val="22"/>
        </w:rPr>
        <w:t>Dotychczasowa praktyka wykazała, że najpewniejszy jest wypełniacz wapienny i należy dążyć do jak najszerszego jego stosowania.</w:t>
      </w:r>
    </w:p>
    <w:p w14:paraId="30DC27FF" w14:textId="77777777" w:rsidR="00C579B4" w:rsidRDefault="00C579B4" w:rsidP="00C579B4">
      <w:pPr>
        <w:widowControl w:val="0"/>
        <w:jc w:val="both"/>
        <w:rPr>
          <w:b/>
          <w:sz w:val="20"/>
          <w:szCs w:val="20"/>
        </w:rPr>
      </w:pPr>
    </w:p>
    <w:p w14:paraId="08F72FDE" w14:textId="77777777" w:rsidR="00C579B4" w:rsidRPr="00BB0E6F" w:rsidRDefault="00C579B4" w:rsidP="00C579B4">
      <w:pPr>
        <w:widowControl w:val="0"/>
        <w:jc w:val="both"/>
        <w:rPr>
          <w:sz w:val="20"/>
          <w:szCs w:val="20"/>
        </w:rPr>
      </w:pPr>
      <w:r w:rsidRPr="00BB0E6F">
        <w:rPr>
          <w:b/>
          <w:sz w:val="20"/>
          <w:szCs w:val="20"/>
        </w:rPr>
        <w:t xml:space="preserve">Tablica </w:t>
      </w:r>
      <w:r>
        <w:rPr>
          <w:b/>
          <w:sz w:val="20"/>
          <w:szCs w:val="20"/>
        </w:rPr>
        <w:t>5</w:t>
      </w:r>
      <w:r w:rsidRPr="00BB0E6F">
        <w:rPr>
          <w:b/>
          <w:sz w:val="20"/>
          <w:szCs w:val="20"/>
        </w:rPr>
        <w:t>. Wymagane właściwości dla wypełniacza do warstwy wiążącej i wyrównawczej z betonu asfaltowego</w:t>
      </w:r>
    </w:p>
    <w:tbl>
      <w:tblPr>
        <w:tblW w:w="964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531"/>
        <w:gridCol w:w="5733"/>
        <w:gridCol w:w="1680"/>
        <w:gridCol w:w="1704"/>
      </w:tblGrid>
      <w:tr w:rsidR="00E170B8" w:rsidRPr="00BB0E6F" w14:paraId="4AED1A74" w14:textId="77777777" w:rsidTr="003B22B6">
        <w:trPr>
          <w:trHeight w:val="107"/>
          <w:jc w:val="center"/>
        </w:trPr>
        <w:tc>
          <w:tcPr>
            <w:tcW w:w="531" w:type="dxa"/>
            <w:vMerge w:val="restart"/>
            <w:tcBorders>
              <w:top w:val="single" w:sz="6" w:space="0" w:color="000000"/>
              <w:left w:val="single" w:sz="6" w:space="0" w:color="000000"/>
            </w:tcBorders>
            <w:shd w:val="clear" w:color="auto" w:fill="auto"/>
            <w:vAlign w:val="center"/>
          </w:tcPr>
          <w:p w14:paraId="0DF3FD0B" w14:textId="77777777" w:rsidR="00E170B8" w:rsidRPr="00BB0E6F" w:rsidRDefault="00E170B8" w:rsidP="00B57935">
            <w:pPr>
              <w:widowControl w:val="0"/>
              <w:jc w:val="center"/>
              <w:rPr>
                <w:b/>
                <w:sz w:val="18"/>
                <w:szCs w:val="18"/>
              </w:rPr>
            </w:pPr>
            <w:r w:rsidRPr="00BB0E6F">
              <w:rPr>
                <w:b/>
                <w:sz w:val="18"/>
                <w:szCs w:val="18"/>
              </w:rPr>
              <w:t>L.p.</w:t>
            </w:r>
          </w:p>
        </w:tc>
        <w:tc>
          <w:tcPr>
            <w:tcW w:w="5733" w:type="dxa"/>
            <w:vMerge w:val="restart"/>
            <w:tcBorders>
              <w:top w:val="single" w:sz="6" w:space="0" w:color="000000"/>
            </w:tcBorders>
            <w:shd w:val="clear" w:color="auto" w:fill="auto"/>
            <w:vAlign w:val="center"/>
          </w:tcPr>
          <w:p w14:paraId="643F349C" w14:textId="77777777" w:rsidR="00E170B8" w:rsidRPr="00BB0E6F" w:rsidRDefault="00E170B8" w:rsidP="00B57935">
            <w:pPr>
              <w:widowControl w:val="0"/>
              <w:jc w:val="center"/>
              <w:rPr>
                <w:b/>
                <w:sz w:val="18"/>
                <w:szCs w:val="18"/>
              </w:rPr>
            </w:pPr>
            <w:r w:rsidRPr="00BB0E6F">
              <w:rPr>
                <w:b/>
                <w:sz w:val="18"/>
                <w:szCs w:val="18"/>
              </w:rPr>
              <w:t>Właściwości kruszywa</w:t>
            </w:r>
          </w:p>
        </w:tc>
        <w:tc>
          <w:tcPr>
            <w:tcW w:w="3384" w:type="dxa"/>
            <w:gridSpan w:val="2"/>
            <w:tcBorders>
              <w:top w:val="single" w:sz="6" w:space="0" w:color="000000"/>
              <w:bottom w:val="single" w:sz="8" w:space="0" w:color="auto"/>
              <w:right w:val="single" w:sz="6" w:space="0" w:color="000000"/>
            </w:tcBorders>
            <w:shd w:val="clear" w:color="auto" w:fill="auto"/>
            <w:vAlign w:val="center"/>
          </w:tcPr>
          <w:p w14:paraId="67D2258D" w14:textId="77777777" w:rsidR="00E170B8" w:rsidRPr="00BB0E6F" w:rsidRDefault="00E170B8" w:rsidP="00B57935">
            <w:pPr>
              <w:widowControl w:val="0"/>
              <w:jc w:val="center"/>
              <w:rPr>
                <w:b/>
                <w:sz w:val="18"/>
                <w:szCs w:val="18"/>
              </w:rPr>
            </w:pPr>
            <w:r w:rsidRPr="00BB0E6F">
              <w:rPr>
                <w:b/>
                <w:sz w:val="18"/>
                <w:szCs w:val="18"/>
              </w:rPr>
              <w:t>Wymagania w zależności od</w:t>
            </w:r>
          </w:p>
          <w:p w14:paraId="03F78D1C" w14:textId="77777777" w:rsidR="00E170B8" w:rsidRPr="00BB0E6F" w:rsidRDefault="00E170B8" w:rsidP="00B57935">
            <w:pPr>
              <w:widowControl w:val="0"/>
              <w:jc w:val="center"/>
              <w:rPr>
                <w:b/>
                <w:sz w:val="18"/>
                <w:szCs w:val="18"/>
              </w:rPr>
            </w:pPr>
            <w:r w:rsidRPr="00BB0E6F">
              <w:rPr>
                <w:b/>
                <w:sz w:val="18"/>
                <w:szCs w:val="18"/>
              </w:rPr>
              <w:t>kategorii ruchu</w:t>
            </w:r>
          </w:p>
        </w:tc>
      </w:tr>
      <w:tr w:rsidR="003B22B6" w:rsidRPr="00BB0E6F" w14:paraId="01D899EE" w14:textId="77777777" w:rsidTr="003B22B6">
        <w:trPr>
          <w:trHeight w:val="106"/>
          <w:jc w:val="center"/>
        </w:trPr>
        <w:tc>
          <w:tcPr>
            <w:tcW w:w="531" w:type="dxa"/>
            <w:vMerge/>
            <w:tcBorders>
              <w:left w:val="single" w:sz="6" w:space="0" w:color="000000"/>
              <w:bottom w:val="double" w:sz="4" w:space="0" w:color="auto"/>
            </w:tcBorders>
            <w:shd w:val="clear" w:color="auto" w:fill="auto"/>
            <w:vAlign w:val="center"/>
          </w:tcPr>
          <w:p w14:paraId="051C9F39" w14:textId="77777777" w:rsidR="00E170B8" w:rsidRPr="00BB0E6F" w:rsidRDefault="00E170B8" w:rsidP="00B57935">
            <w:pPr>
              <w:widowControl w:val="0"/>
              <w:jc w:val="center"/>
              <w:rPr>
                <w:b/>
                <w:sz w:val="18"/>
                <w:szCs w:val="18"/>
              </w:rPr>
            </w:pPr>
          </w:p>
        </w:tc>
        <w:tc>
          <w:tcPr>
            <w:tcW w:w="5733" w:type="dxa"/>
            <w:vMerge/>
            <w:tcBorders>
              <w:bottom w:val="double" w:sz="4" w:space="0" w:color="auto"/>
            </w:tcBorders>
            <w:shd w:val="clear" w:color="auto" w:fill="auto"/>
            <w:vAlign w:val="center"/>
          </w:tcPr>
          <w:p w14:paraId="36150155" w14:textId="77777777" w:rsidR="00E170B8" w:rsidRPr="00BB0E6F" w:rsidRDefault="00E170B8" w:rsidP="00B57935">
            <w:pPr>
              <w:widowControl w:val="0"/>
              <w:jc w:val="center"/>
              <w:rPr>
                <w:b/>
                <w:bCs/>
                <w:sz w:val="18"/>
                <w:szCs w:val="18"/>
              </w:rPr>
            </w:pPr>
          </w:p>
        </w:tc>
        <w:tc>
          <w:tcPr>
            <w:tcW w:w="1680" w:type="dxa"/>
            <w:tcBorders>
              <w:top w:val="single" w:sz="8" w:space="0" w:color="auto"/>
              <w:bottom w:val="double" w:sz="4" w:space="0" w:color="auto"/>
            </w:tcBorders>
            <w:shd w:val="clear" w:color="auto" w:fill="auto"/>
            <w:vAlign w:val="center"/>
          </w:tcPr>
          <w:p w14:paraId="5EE0F97C" w14:textId="77777777" w:rsidR="00E170B8" w:rsidRPr="00BB0E6F" w:rsidRDefault="00E170B8" w:rsidP="00B57935">
            <w:pPr>
              <w:widowControl w:val="0"/>
              <w:jc w:val="center"/>
              <w:rPr>
                <w:b/>
                <w:bCs/>
                <w:sz w:val="18"/>
                <w:szCs w:val="18"/>
              </w:rPr>
            </w:pPr>
            <w:r w:rsidRPr="00BB0E6F">
              <w:rPr>
                <w:b/>
                <w:bCs/>
                <w:sz w:val="18"/>
                <w:szCs w:val="18"/>
              </w:rPr>
              <w:t>KR3÷KR4</w:t>
            </w:r>
          </w:p>
        </w:tc>
        <w:tc>
          <w:tcPr>
            <w:tcW w:w="1704" w:type="dxa"/>
            <w:tcBorders>
              <w:top w:val="single" w:sz="8" w:space="0" w:color="auto"/>
              <w:bottom w:val="double" w:sz="4" w:space="0" w:color="auto"/>
              <w:right w:val="single" w:sz="6" w:space="0" w:color="000000"/>
            </w:tcBorders>
            <w:shd w:val="clear" w:color="auto" w:fill="auto"/>
            <w:vAlign w:val="center"/>
          </w:tcPr>
          <w:p w14:paraId="77D0018E" w14:textId="77777777" w:rsidR="00E170B8" w:rsidRPr="00BB0E6F" w:rsidRDefault="00E170B8" w:rsidP="00B57935">
            <w:pPr>
              <w:widowControl w:val="0"/>
              <w:jc w:val="center"/>
              <w:rPr>
                <w:b/>
                <w:bCs/>
                <w:sz w:val="18"/>
                <w:szCs w:val="18"/>
              </w:rPr>
            </w:pPr>
            <w:r w:rsidRPr="00BB0E6F">
              <w:rPr>
                <w:b/>
                <w:bCs/>
                <w:sz w:val="18"/>
                <w:szCs w:val="18"/>
              </w:rPr>
              <w:t>KR5÷KR6</w:t>
            </w:r>
          </w:p>
        </w:tc>
      </w:tr>
      <w:tr w:rsidR="00E170B8" w:rsidRPr="00BB0E6F" w14:paraId="03B419AF" w14:textId="77777777" w:rsidTr="003B22B6">
        <w:trPr>
          <w:jc w:val="center"/>
        </w:trPr>
        <w:tc>
          <w:tcPr>
            <w:tcW w:w="531" w:type="dxa"/>
            <w:tcBorders>
              <w:top w:val="double" w:sz="4" w:space="0" w:color="auto"/>
              <w:left w:val="single" w:sz="6" w:space="0" w:color="000000"/>
            </w:tcBorders>
            <w:shd w:val="clear" w:color="auto" w:fill="auto"/>
            <w:vAlign w:val="center"/>
          </w:tcPr>
          <w:p w14:paraId="6D95DDF4" w14:textId="77777777" w:rsidR="00E170B8" w:rsidRPr="00BB0E6F" w:rsidRDefault="00E170B8" w:rsidP="00B57935">
            <w:pPr>
              <w:widowControl w:val="0"/>
              <w:jc w:val="center"/>
              <w:rPr>
                <w:sz w:val="18"/>
                <w:szCs w:val="18"/>
              </w:rPr>
            </w:pPr>
            <w:r w:rsidRPr="00BB0E6F">
              <w:rPr>
                <w:sz w:val="18"/>
                <w:szCs w:val="18"/>
              </w:rPr>
              <w:t>1</w:t>
            </w:r>
          </w:p>
        </w:tc>
        <w:tc>
          <w:tcPr>
            <w:tcW w:w="5733" w:type="dxa"/>
            <w:tcBorders>
              <w:top w:val="double" w:sz="4" w:space="0" w:color="auto"/>
            </w:tcBorders>
            <w:shd w:val="clear" w:color="auto" w:fill="auto"/>
            <w:vAlign w:val="center"/>
          </w:tcPr>
          <w:p w14:paraId="2970D713" w14:textId="77777777" w:rsidR="00E170B8" w:rsidRPr="00BB0E6F" w:rsidRDefault="00E170B8" w:rsidP="00E170B8">
            <w:pPr>
              <w:widowControl w:val="0"/>
              <w:rPr>
                <w:bCs/>
                <w:sz w:val="18"/>
                <w:szCs w:val="18"/>
              </w:rPr>
            </w:pPr>
            <w:r w:rsidRPr="00BB0E6F">
              <w:rPr>
                <w:bCs/>
                <w:sz w:val="18"/>
                <w:szCs w:val="18"/>
              </w:rPr>
              <w:t>Uziarnienie</w:t>
            </w:r>
            <w:r>
              <w:rPr>
                <w:bCs/>
                <w:sz w:val="18"/>
                <w:szCs w:val="18"/>
              </w:rPr>
              <w:t xml:space="preserve"> według PN-EN 933-10</w:t>
            </w:r>
          </w:p>
        </w:tc>
        <w:tc>
          <w:tcPr>
            <w:tcW w:w="3384" w:type="dxa"/>
            <w:gridSpan w:val="2"/>
            <w:tcBorders>
              <w:right w:val="single" w:sz="6" w:space="0" w:color="000000"/>
            </w:tcBorders>
            <w:shd w:val="clear" w:color="auto" w:fill="auto"/>
            <w:vAlign w:val="center"/>
          </w:tcPr>
          <w:p w14:paraId="68F7C100" w14:textId="77777777" w:rsidR="00E170B8" w:rsidRPr="00BB0E6F" w:rsidRDefault="00E170B8" w:rsidP="00E170B8">
            <w:pPr>
              <w:widowControl w:val="0"/>
              <w:jc w:val="center"/>
              <w:rPr>
                <w:bCs/>
                <w:sz w:val="18"/>
                <w:szCs w:val="18"/>
              </w:rPr>
            </w:pPr>
            <w:r w:rsidRPr="00BB0E6F">
              <w:rPr>
                <w:bCs/>
                <w:sz w:val="18"/>
                <w:szCs w:val="18"/>
              </w:rPr>
              <w:t xml:space="preserve">Zgodnie z tablicą 24 </w:t>
            </w:r>
            <w:r>
              <w:rPr>
                <w:bCs/>
                <w:sz w:val="18"/>
                <w:szCs w:val="18"/>
              </w:rPr>
              <w:t>w PN-EN 13043</w:t>
            </w:r>
          </w:p>
        </w:tc>
      </w:tr>
      <w:tr w:rsidR="00E170B8" w:rsidRPr="00BB0E6F" w14:paraId="071887D0" w14:textId="77777777" w:rsidTr="003B22B6">
        <w:trPr>
          <w:jc w:val="center"/>
        </w:trPr>
        <w:tc>
          <w:tcPr>
            <w:tcW w:w="531" w:type="dxa"/>
            <w:tcBorders>
              <w:left w:val="single" w:sz="6" w:space="0" w:color="000000"/>
            </w:tcBorders>
            <w:shd w:val="clear" w:color="auto" w:fill="auto"/>
            <w:vAlign w:val="center"/>
          </w:tcPr>
          <w:p w14:paraId="2F4A0BA4" w14:textId="77777777" w:rsidR="00E170B8" w:rsidRPr="00BB0E6F" w:rsidRDefault="00E170B8" w:rsidP="00B57935">
            <w:pPr>
              <w:widowControl w:val="0"/>
              <w:jc w:val="center"/>
              <w:rPr>
                <w:sz w:val="18"/>
                <w:szCs w:val="18"/>
              </w:rPr>
            </w:pPr>
            <w:r w:rsidRPr="00BB0E6F">
              <w:rPr>
                <w:sz w:val="18"/>
                <w:szCs w:val="18"/>
              </w:rPr>
              <w:t>2</w:t>
            </w:r>
          </w:p>
        </w:tc>
        <w:tc>
          <w:tcPr>
            <w:tcW w:w="5733" w:type="dxa"/>
            <w:shd w:val="clear" w:color="auto" w:fill="auto"/>
            <w:vAlign w:val="center"/>
          </w:tcPr>
          <w:p w14:paraId="46AD6DD7" w14:textId="77777777" w:rsidR="00E170B8" w:rsidRPr="00BB0E6F" w:rsidRDefault="00E170B8" w:rsidP="00B57935">
            <w:pPr>
              <w:widowControl w:val="0"/>
              <w:rPr>
                <w:bCs/>
                <w:sz w:val="18"/>
                <w:szCs w:val="18"/>
              </w:rPr>
            </w:pPr>
            <w:r>
              <w:rPr>
                <w:bCs/>
                <w:sz w:val="18"/>
                <w:szCs w:val="18"/>
              </w:rPr>
              <w:t>Jakość pyłów według PN-EN 933-9</w:t>
            </w:r>
            <w:r w:rsidRPr="00BB0E6F">
              <w:rPr>
                <w:bCs/>
                <w:sz w:val="18"/>
                <w:szCs w:val="18"/>
              </w:rPr>
              <w:t>; kategoria nie wyższa niż:</w:t>
            </w:r>
          </w:p>
        </w:tc>
        <w:tc>
          <w:tcPr>
            <w:tcW w:w="3384" w:type="dxa"/>
            <w:gridSpan w:val="2"/>
            <w:tcBorders>
              <w:right w:val="single" w:sz="6" w:space="0" w:color="000000"/>
            </w:tcBorders>
            <w:shd w:val="clear" w:color="auto" w:fill="auto"/>
            <w:vAlign w:val="center"/>
          </w:tcPr>
          <w:p w14:paraId="065BB417" w14:textId="77777777" w:rsidR="00E170B8" w:rsidRPr="00BB0E6F" w:rsidRDefault="00E170B8" w:rsidP="00B57935">
            <w:pPr>
              <w:widowControl w:val="0"/>
              <w:jc w:val="center"/>
              <w:rPr>
                <w:bCs/>
                <w:sz w:val="18"/>
                <w:szCs w:val="18"/>
              </w:rPr>
            </w:pPr>
            <w:r w:rsidRPr="00BB0E6F">
              <w:rPr>
                <w:bCs/>
                <w:sz w:val="18"/>
                <w:szCs w:val="18"/>
              </w:rPr>
              <w:t>MB</w:t>
            </w:r>
            <w:r w:rsidRPr="00BB0E6F">
              <w:rPr>
                <w:bCs/>
                <w:sz w:val="18"/>
                <w:szCs w:val="18"/>
                <w:vertAlign w:val="subscript"/>
              </w:rPr>
              <w:t>F</w:t>
            </w:r>
            <w:r w:rsidRPr="00BB0E6F">
              <w:rPr>
                <w:bCs/>
                <w:sz w:val="18"/>
                <w:szCs w:val="18"/>
              </w:rPr>
              <w:t>10</w:t>
            </w:r>
          </w:p>
        </w:tc>
      </w:tr>
      <w:tr w:rsidR="00E170B8" w:rsidRPr="00BB0E6F" w14:paraId="34FAD1A1" w14:textId="77777777" w:rsidTr="003B22B6">
        <w:trPr>
          <w:jc w:val="center"/>
        </w:trPr>
        <w:tc>
          <w:tcPr>
            <w:tcW w:w="531" w:type="dxa"/>
            <w:tcBorders>
              <w:left w:val="single" w:sz="6" w:space="0" w:color="000000"/>
            </w:tcBorders>
            <w:shd w:val="clear" w:color="auto" w:fill="auto"/>
            <w:vAlign w:val="center"/>
          </w:tcPr>
          <w:p w14:paraId="531EE58B" w14:textId="77777777" w:rsidR="00E170B8" w:rsidRPr="00BB0E6F" w:rsidRDefault="00E170B8" w:rsidP="00B57935">
            <w:pPr>
              <w:widowControl w:val="0"/>
              <w:jc w:val="center"/>
              <w:rPr>
                <w:sz w:val="18"/>
                <w:szCs w:val="18"/>
              </w:rPr>
            </w:pPr>
            <w:r w:rsidRPr="00BB0E6F">
              <w:rPr>
                <w:sz w:val="18"/>
                <w:szCs w:val="18"/>
              </w:rPr>
              <w:t>3</w:t>
            </w:r>
          </w:p>
        </w:tc>
        <w:tc>
          <w:tcPr>
            <w:tcW w:w="5733" w:type="dxa"/>
            <w:shd w:val="clear" w:color="auto" w:fill="auto"/>
            <w:vAlign w:val="center"/>
          </w:tcPr>
          <w:p w14:paraId="6358DB10" w14:textId="77777777" w:rsidR="00E170B8" w:rsidRPr="00BB0E6F" w:rsidRDefault="00E170B8" w:rsidP="00B57935">
            <w:pPr>
              <w:widowControl w:val="0"/>
              <w:rPr>
                <w:bCs/>
                <w:sz w:val="18"/>
                <w:szCs w:val="18"/>
              </w:rPr>
            </w:pPr>
            <w:r w:rsidRPr="00BB0E6F">
              <w:rPr>
                <w:bCs/>
                <w:sz w:val="18"/>
                <w:szCs w:val="18"/>
              </w:rPr>
              <w:t>Zawartość wody</w:t>
            </w:r>
            <w:r w:rsidR="003B22B6">
              <w:rPr>
                <w:bCs/>
                <w:sz w:val="18"/>
                <w:szCs w:val="18"/>
              </w:rPr>
              <w:t xml:space="preserve"> według PN-EN 1097-5</w:t>
            </w:r>
            <w:r w:rsidRPr="00BB0E6F">
              <w:rPr>
                <w:bCs/>
                <w:sz w:val="18"/>
                <w:szCs w:val="18"/>
              </w:rPr>
              <w:t>; kategoria nie wyższa niż:</w:t>
            </w:r>
          </w:p>
        </w:tc>
        <w:tc>
          <w:tcPr>
            <w:tcW w:w="3384" w:type="dxa"/>
            <w:gridSpan w:val="2"/>
            <w:tcBorders>
              <w:right w:val="single" w:sz="6" w:space="0" w:color="000000"/>
            </w:tcBorders>
            <w:shd w:val="clear" w:color="auto" w:fill="auto"/>
            <w:vAlign w:val="center"/>
          </w:tcPr>
          <w:p w14:paraId="62D8DF49" w14:textId="77777777" w:rsidR="00E170B8" w:rsidRPr="00BB0E6F" w:rsidRDefault="00E170B8" w:rsidP="00B57935">
            <w:pPr>
              <w:widowControl w:val="0"/>
              <w:jc w:val="center"/>
              <w:rPr>
                <w:bCs/>
                <w:sz w:val="18"/>
                <w:szCs w:val="18"/>
              </w:rPr>
            </w:pPr>
            <w:r w:rsidRPr="00BB0E6F">
              <w:rPr>
                <w:bCs/>
                <w:sz w:val="18"/>
                <w:szCs w:val="18"/>
              </w:rPr>
              <w:t>1%(m/m)</w:t>
            </w:r>
          </w:p>
        </w:tc>
      </w:tr>
      <w:tr w:rsidR="00E170B8" w:rsidRPr="00BB0E6F" w14:paraId="3D05EED7" w14:textId="77777777" w:rsidTr="003B22B6">
        <w:trPr>
          <w:jc w:val="center"/>
        </w:trPr>
        <w:tc>
          <w:tcPr>
            <w:tcW w:w="531" w:type="dxa"/>
            <w:tcBorders>
              <w:left w:val="single" w:sz="6" w:space="0" w:color="000000"/>
            </w:tcBorders>
            <w:shd w:val="clear" w:color="auto" w:fill="auto"/>
            <w:vAlign w:val="center"/>
          </w:tcPr>
          <w:p w14:paraId="1548ECBA" w14:textId="77777777" w:rsidR="00E170B8" w:rsidRPr="00BB0E6F" w:rsidRDefault="00E170B8" w:rsidP="00B57935">
            <w:pPr>
              <w:widowControl w:val="0"/>
              <w:jc w:val="center"/>
              <w:rPr>
                <w:sz w:val="18"/>
                <w:szCs w:val="18"/>
              </w:rPr>
            </w:pPr>
            <w:r w:rsidRPr="00BB0E6F">
              <w:rPr>
                <w:sz w:val="18"/>
                <w:szCs w:val="18"/>
              </w:rPr>
              <w:t>4</w:t>
            </w:r>
          </w:p>
        </w:tc>
        <w:tc>
          <w:tcPr>
            <w:tcW w:w="5733" w:type="dxa"/>
            <w:shd w:val="clear" w:color="auto" w:fill="auto"/>
            <w:vAlign w:val="center"/>
          </w:tcPr>
          <w:p w14:paraId="29AE49E1" w14:textId="77777777" w:rsidR="00E170B8" w:rsidRPr="00BB0E6F" w:rsidRDefault="00E170B8" w:rsidP="00B57935">
            <w:pPr>
              <w:widowControl w:val="0"/>
              <w:rPr>
                <w:bCs/>
                <w:sz w:val="18"/>
                <w:szCs w:val="18"/>
              </w:rPr>
            </w:pPr>
            <w:r w:rsidRPr="00BB0E6F">
              <w:rPr>
                <w:bCs/>
                <w:sz w:val="18"/>
                <w:szCs w:val="18"/>
              </w:rPr>
              <w:t xml:space="preserve">Gęstość ziaren </w:t>
            </w:r>
            <w:r w:rsidR="003B22B6">
              <w:rPr>
                <w:bCs/>
                <w:sz w:val="18"/>
                <w:szCs w:val="18"/>
              </w:rPr>
              <w:t>według PN-EN 1097-7</w:t>
            </w:r>
          </w:p>
        </w:tc>
        <w:tc>
          <w:tcPr>
            <w:tcW w:w="3384" w:type="dxa"/>
            <w:gridSpan w:val="2"/>
            <w:tcBorders>
              <w:right w:val="single" w:sz="6" w:space="0" w:color="000000"/>
            </w:tcBorders>
            <w:shd w:val="clear" w:color="auto" w:fill="auto"/>
            <w:vAlign w:val="center"/>
          </w:tcPr>
          <w:p w14:paraId="1E54F9F5" w14:textId="77777777" w:rsidR="00E170B8" w:rsidRPr="00BB0E6F" w:rsidRDefault="00E170B8" w:rsidP="00B57935">
            <w:pPr>
              <w:widowControl w:val="0"/>
              <w:jc w:val="center"/>
              <w:rPr>
                <w:bCs/>
                <w:sz w:val="18"/>
                <w:szCs w:val="18"/>
              </w:rPr>
            </w:pPr>
            <w:r w:rsidRPr="00BB0E6F">
              <w:rPr>
                <w:bCs/>
                <w:sz w:val="18"/>
                <w:szCs w:val="18"/>
              </w:rPr>
              <w:t>deklarowana przez producenta</w:t>
            </w:r>
          </w:p>
        </w:tc>
      </w:tr>
      <w:tr w:rsidR="00E170B8" w:rsidRPr="00BB0E6F" w14:paraId="52B6B5C2" w14:textId="77777777" w:rsidTr="003B22B6">
        <w:trPr>
          <w:jc w:val="center"/>
        </w:trPr>
        <w:tc>
          <w:tcPr>
            <w:tcW w:w="531" w:type="dxa"/>
            <w:tcBorders>
              <w:left w:val="single" w:sz="6" w:space="0" w:color="000000"/>
            </w:tcBorders>
            <w:shd w:val="clear" w:color="auto" w:fill="auto"/>
            <w:vAlign w:val="center"/>
          </w:tcPr>
          <w:p w14:paraId="27A888D8" w14:textId="77777777" w:rsidR="00E170B8" w:rsidRPr="00BB0E6F" w:rsidRDefault="00E170B8" w:rsidP="00B57935">
            <w:pPr>
              <w:widowControl w:val="0"/>
              <w:jc w:val="center"/>
              <w:rPr>
                <w:sz w:val="18"/>
                <w:szCs w:val="18"/>
              </w:rPr>
            </w:pPr>
            <w:r w:rsidRPr="00BB0E6F">
              <w:rPr>
                <w:sz w:val="18"/>
                <w:szCs w:val="18"/>
              </w:rPr>
              <w:t>5</w:t>
            </w:r>
          </w:p>
        </w:tc>
        <w:tc>
          <w:tcPr>
            <w:tcW w:w="5733" w:type="dxa"/>
            <w:shd w:val="clear" w:color="auto" w:fill="auto"/>
            <w:vAlign w:val="center"/>
          </w:tcPr>
          <w:p w14:paraId="07969F0A" w14:textId="77777777" w:rsidR="00E170B8" w:rsidRPr="00BB0E6F" w:rsidRDefault="00E170B8" w:rsidP="00B57935">
            <w:pPr>
              <w:widowControl w:val="0"/>
              <w:rPr>
                <w:bCs/>
                <w:sz w:val="18"/>
                <w:szCs w:val="18"/>
              </w:rPr>
            </w:pPr>
            <w:r w:rsidRPr="00BB0E6F">
              <w:rPr>
                <w:bCs/>
                <w:sz w:val="18"/>
                <w:szCs w:val="18"/>
              </w:rPr>
              <w:t>Wolne przestrzenie w suchym zagęszczonym wypełniaczu</w:t>
            </w:r>
            <w:r w:rsidR="003B22B6">
              <w:rPr>
                <w:bCs/>
                <w:sz w:val="18"/>
                <w:szCs w:val="18"/>
              </w:rPr>
              <w:t xml:space="preserve"> według PN-EN 1097-4</w:t>
            </w:r>
            <w:r w:rsidRPr="00BB0E6F">
              <w:rPr>
                <w:bCs/>
                <w:sz w:val="18"/>
                <w:szCs w:val="18"/>
              </w:rPr>
              <w:t>, wymagana kategoria:</w:t>
            </w:r>
          </w:p>
        </w:tc>
        <w:tc>
          <w:tcPr>
            <w:tcW w:w="3384" w:type="dxa"/>
            <w:gridSpan w:val="2"/>
            <w:tcBorders>
              <w:right w:val="single" w:sz="6" w:space="0" w:color="000000"/>
            </w:tcBorders>
            <w:shd w:val="clear" w:color="auto" w:fill="auto"/>
            <w:vAlign w:val="center"/>
          </w:tcPr>
          <w:p w14:paraId="385FEA92" w14:textId="77777777" w:rsidR="00E170B8" w:rsidRPr="00BB0E6F" w:rsidRDefault="00E170B8" w:rsidP="00B57935">
            <w:pPr>
              <w:widowControl w:val="0"/>
              <w:jc w:val="center"/>
              <w:rPr>
                <w:bCs/>
                <w:sz w:val="18"/>
                <w:szCs w:val="18"/>
              </w:rPr>
            </w:pPr>
            <w:r w:rsidRPr="00BB0E6F">
              <w:rPr>
                <w:bCs/>
                <w:sz w:val="18"/>
                <w:szCs w:val="18"/>
              </w:rPr>
              <w:t>V</w:t>
            </w:r>
            <w:r w:rsidRPr="00BB0E6F">
              <w:rPr>
                <w:bCs/>
                <w:sz w:val="18"/>
                <w:szCs w:val="18"/>
                <w:vertAlign w:val="subscript"/>
              </w:rPr>
              <w:t>28/45</w:t>
            </w:r>
          </w:p>
        </w:tc>
      </w:tr>
      <w:tr w:rsidR="00E170B8" w:rsidRPr="00BB0E6F" w14:paraId="5C731D55" w14:textId="77777777" w:rsidTr="003B22B6">
        <w:trPr>
          <w:jc w:val="center"/>
        </w:trPr>
        <w:tc>
          <w:tcPr>
            <w:tcW w:w="531" w:type="dxa"/>
            <w:tcBorders>
              <w:left w:val="single" w:sz="6" w:space="0" w:color="000000"/>
            </w:tcBorders>
            <w:shd w:val="clear" w:color="auto" w:fill="auto"/>
            <w:vAlign w:val="center"/>
          </w:tcPr>
          <w:p w14:paraId="4667C1B2" w14:textId="77777777" w:rsidR="00E170B8" w:rsidRPr="00BB0E6F" w:rsidRDefault="00E170B8" w:rsidP="00B57935">
            <w:pPr>
              <w:widowControl w:val="0"/>
              <w:jc w:val="center"/>
              <w:rPr>
                <w:sz w:val="18"/>
                <w:szCs w:val="18"/>
              </w:rPr>
            </w:pPr>
            <w:r w:rsidRPr="00BB0E6F">
              <w:rPr>
                <w:sz w:val="18"/>
                <w:szCs w:val="18"/>
              </w:rPr>
              <w:t>6</w:t>
            </w:r>
          </w:p>
        </w:tc>
        <w:tc>
          <w:tcPr>
            <w:tcW w:w="5733" w:type="dxa"/>
            <w:shd w:val="clear" w:color="auto" w:fill="auto"/>
            <w:vAlign w:val="center"/>
          </w:tcPr>
          <w:p w14:paraId="157EAAED" w14:textId="77777777" w:rsidR="00E170B8" w:rsidRPr="00BB0E6F" w:rsidRDefault="00E170B8" w:rsidP="00B57935">
            <w:pPr>
              <w:widowControl w:val="0"/>
              <w:rPr>
                <w:bCs/>
                <w:sz w:val="18"/>
                <w:szCs w:val="18"/>
              </w:rPr>
            </w:pPr>
            <w:r w:rsidRPr="00BB0E6F">
              <w:rPr>
                <w:bCs/>
                <w:sz w:val="18"/>
                <w:szCs w:val="18"/>
              </w:rPr>
              <w:t>Przyrost temperatury mięknienia</w:t>
            </w:r>
            <w:r w:rsidR="003B22B6">
              <w:rPr>
                <w:bCs/>
                <w:sz w:val="18"/>
                <w:szCs w:val="18"/>
              </w:rPr>
              <w:t xml:space="preserve"> według PN-EN 13179-1</w:t>
            </w:r>
            <w:r w:rsidRPr="00BB0E6F">
              <w:rPr>
                <w:bCs/>
                <w:sz w:val="18"/>
                <w:szCs w:val="18"/>
              </w:rPr>
              <w:t>, wymagana kategoria:</w:t>
            </w:r>
          </w:p>
        </w:tc>
        <w:tc>
          <w:tcPr>
            <w:tcW w:w="3384" w:type="dxa"/>
            <w:gridSpan w:val="2"/>
            <w:tcBorders>
              <w:right w:val="single" w:sz="6" w:space="0" w:color="000000"/>
            </w:tcBorders>
            <w:shd w:val="clear" w:color="auto" w:fill="auto"/>
            <w:vAlign w:val="center"/>
          </w:tcPr>
          <w:p w14:paraId="376FF0BC" w14:textId="77777777" w:rsidR="00E170B8" w:rsidRPr="00BB0E6F" w:rsidRDefault="00E170B8" w:rsidP="00B57935">
            <w:pPr>
              <w:widowControl w:val="0"/>
              <w:jc w:val="center"/>
              <w:rPr>
                <w:bCs/>
                <w:sz w:val="18"/>
                <w:szCs w:val="18"/>
              </w:rPr>
            </w:pPr>
            <w:r w:rsidRPr="00BB0E6F">
              <w:rPr>
                <w:bCs/>
                <w:sz w:val="18"/>
                <w:szCs w:val="18"/>
              </w:rPr>
              <w:t>Δ</w:t>
            </w:r>
            <w:r w:rsidRPr="00BB0E6F">
              <w:rPr>
                <w:bCs/>
                <w:sz w:val="18"/>
                <w:szCs w:val="18"/>
                <w:vertAlign w:val="subscript"/>
              </w:rPr>
              <w:t>R&amp;B</w:t>
            </w:r>
            <w:r w:rsidRPr="00BB0E6F">
              <w:rPr>
                <w:bCs/>
                <w:sz w:val="18"/>
                <w:szCs w:val="18"/>
              </w:rPr>
              <w:t>8/25</w:t>
            </w:r>
          </w:p>
        </w:tc>
      </w:tr>
      <w:tr w:rsidR="00E170B8" w:rsidRPr="00BB0E6F" w14:paraId="225B253F" w14:textId="77777777" w:rsidTr="003B22B6">
        <w:trPr>
          <w:jc w:val="center"/>
        </w:trPr>
        <w:tc>
          <w:tcPr>
            <w:tcW w:w="531" w:type="dxa"/>
            <w:tcBorders>
              <w:left w:val="single" w:sz="6" w:space="0" w:color="000000"/>
            </w:tcBorders>
            <w:shd w:val="clear" w:color="auto" w:fill="auto"/>
            <w:vAlign w:val="center"/>
          </w:tcPr>
          <w:p w14:paraId="47393932" w14:textId="77777777" w:rsidR="00E170B8" w:rsidRPr="00BB0E6F" w:rsidRDefault="00E170B8" w:rsidP="00B57935">
            <w:pPr>
              <w:widowControl w:val="0"/>
              <w:jc w:val="center"/>
              <w:rPr>
                <w:sz w:val="18"/>
                <w:szCs w:val="18"/>
              </w:rPr>
            </w:pPr>
            <w:r w:rsidRPr="00BB0E6F">
              <w:rPr>
                <w:sz w:val="18"/>
                <w:szCs w:val="18"/>
              </w:rPr>
              <w:t>7</w:t>
            </w:r>
          </w:p>
        </w:tc>
        <w:tc>
          <w:tcPr>
            <w:tcW w:w="5733" w:type="dxa"/>
            <w:shd w:val="clear" w:color="auto" w:fill="auto"/>
            <w:vAlign w:val="center"/>
          </w:tcPr>
          <w:p w14:paraId="7953FB8B" w14:textId="77777777" w:rsidR="00E170B8" w:rsidRDefault="00E170B8" w:rsidP="00B57935">
            <w:pPr>
              <w:widowControl w:val="0"/>
              <w:rPr>
                <w:bCs/>
                <w:sz w:val="18"/>
                <w:szCs w:val="18"/>
              </w:rPr>
            </w:pPr>
            <w:r w:rsidRPr="00BB0E6F">
              <w:rPr>
                <w:bCs/>
                <w:sz w:val="18"/>
                <w:szCs w:val="18"/>
              </w:rPr>
              <w:t>Rozpuszczalność w wodzie</w:t>
            </w:r>
            <w:r w:rsidR="003B22B6">
              <w:rPr>
                <w:bCs/>
                <w:sz w:val="18"/>
                <w:szCs w:val="18"/>
              </w:rPr>
              <w:t xml:space="preserve"> według PN-EN 1744-1</w:t>
            </w:r>
            <w:r w:rsidRPr="00BB0E6F">
              <w:rPr>
                <w:bCs/>
                <w:sz w:val="18"/>
                <w:szCs w:val="18"/>
              </w:rPr>
              <w:t>, kategoria nie wyższa niż:</w:t>
            </w:r>
          </w:p>
          <w:p w14:paraId="25E5EF2C" w14:textId="77777777" w:rsidR="00E170B8" w:rsidRPr="00BB0E6F" w:rsidRDefault="00E170B8" w:rsidP="00B57935">
            <w:pPr>
              <w:widowControl w:val="0"/>
              <w:rPr>
                <w:bCs/>
                <w:sz w:val="18"/>
                <w:szCs w:val="18"/>
              </w:rPr>
            </w:pPr>
          </w:p>
        </w:tc>
        <w:tc>
          <w:tcPr>
            <w:tcW w:w="3384" w:type="dxa"/>
            <w:gridSpan w:val="2"/>
            <w:tcBorders>
              <w:right w:val="single" w:sz="6" w:space="0" w:color="000000"/>
            </w:tcBorders>
            <w:shd w:val="clear" w:color="auto" w:fill="auto"/>
            <w:vAlign w:val="center"/>
          </w:tcPr>
          <w:p w14:paraId="01151F37" w14:textId="77777777" w:rsidR="00E170B8" w:rsidRPr="00BB0E6F" w:rsidRDefault="00E170B8" w:rsidP="00B57935">
            <w:pPr>
              <w:widowControl w:val="0"/>
              <w:jc w:val="center"/>
              <w:rPr>
                <w:bCs/>
                <w:sz w:val="18"/>
                <w:szCs w:val="18"/>
              </w:rPr>
            </w:pPr>
            <w:r w:rsidRPr="00BB0E6F">
              <w:rPr>
                <w:bCs/>
                <w:sz w:val="18"/>
                <w:szCs w:val="18"/>
              </w:rPr>
              <w:t>WS</w:t>
            </w:r>
            <w:r w:rsidRPr="00BB0E6F">
              <w:rPr>
                <w:bCs/>
                <w:sz w:val="18"/>
                <w:szCs w:val="18"/>
                <w:vertAlign w:val="subscript"/>
              </w:rPr>
              <w:t>10</w:t>
            </w:r>
          </w:p>
        </w:tc>
      </w:tr>
      <w:tr w:rsidR="00E170B8" w:rsidRPr="00BB0E6F" w14:paraId="7DB2EB86" w14:textId="77777777" w:rsidTr="003B22B6">
        <w:trPr>
          <w:jc w:val="center"/>
        </w:trPr>
        <w:tc>
          <w:tcPr>
            <w:tcW w:w="531" w:type="dxa"/>
            <w:tcBorders>
              <w:left w:val="single" w:sz="6" w:space="0" w:color="000000"/>
            </w:tcBorders>
            <w:shd w:val="clear" w:color="auto" w:fill="auto"/>
            <w:vAlign w:val="center"/>
          </w:tcPr>
          <w:p w14:paraId="1DB0B86F" w14:textId="77777777" w:rsidR="00E170B8" w:rsidRPr="00BB0E6F" w:rsidRDefault="00E170B8" w:rsidP="00B57935">
            <w:pPr>
              <w:widowControl w:val="0"/>
              <w:jc w:val="center"/>
              <w:rPr>
                <w:sz w:val="18"/>
                <w:szCs w:val="18"/>
              </w:rPr>
            </w:pPr>
            <w:r w:rsidRPr="00BB0E6F">
              <w:rPr>
                <w:sz w:val="18"/>
                <w:szCs w:val="18"/>
              </w:rPr>
              <w:t>8</w:t>
            </w:r>
          </w:p>
        </w:tc>
        <w:tc>
          <w:tcPr>
            <w:tcW w:w="5733" w:type="dxa"/>
            <w:shd w:val="clear" w:color="auto" w:fill="auto"/>
            <w:vAlign w:val="center"/>
          </w:tcPr>
          <w:p w14:paraId="1FA03170" w14:textId="77777777" w:rsidR="00E170B8" w:rsidRPr="00BB0E6F" w:rsidRDefault="00E170B8" w:rsidP="00B57935">
            <w:pPr>
              <w:widowControl w:val="0"/>
              <w:rPr>
                <w:bCs/>
                <w:sz w:val="18"/>
                <w:szCs w:val="18"/>
              </w:rPr>
            </w:pPr>
            <w:r w:rsidRPr="00BB0E6F">
              <w:rPr>
                <w:bCs/>
                <w:sz w:val="18"/>
                <w:szCs w:val="18"/>
              </w:rPr>
              <w:t>Zawartość CaCO</w:t>
            </w:r>
            <w:r w:rsidRPr="00BB0E6F">
              <w:rPr>
                <w:bCs/>
                <w:sz w:val="18"/>
                <w:szCs w:val="18"/>
                <w:vertAlign w:val="subscript"/>
              </w:rPr>
              <w:t>3</w:t>
            </w:r>
            <w:r w:rsidRPr="00BB0E6F">
              <w:rPr>
                <w:bCs/>
                <w:sz w:val="18"/>
                <w:szCs w:val="18"/>
              </w:rPr>
              <w:t xml:space="preserve"> w wypełniaczu wapiennym</w:t>
            </w:r>
            <w:r w:rsidR="003B22B6">
              <w:rPr>
                <w:bCs/>
                <w:sz w:val="18"/>
                <w:szCs w:val="18"/>
              </w:rPr>
              <w:t xml:space="preserve"> według PN-EN 196-2</w:t>
            </w:r>
            <w:r w:rsidRPr="00BB0E6F">
              <w:rPr>
                <w:bCs/>
                <w:sz w:val="18"/>
                <w:szCs w:val="18"/>
              </w:rPr>
              <w:t>, kategoria nie niższa niż:</w:t>
            </w:r>
          </w:p>
        </w:tc>
        <w:tc>
          <w:tcPr>
            <w:tcW w:w="3384" w:type="dxa"/>
            <w:gridSpan w:val="2"/>
            <w:tcBorders>
              <w:right w:val="single" w:sz="6" w:space="0" w:color="000000"/>
            </w:tcBorders>
            <w:shd w:val="clear" w:color="auto" w:fill="auto"/>
            <w:vAlign w:val="center"/>
          </w:tcPr>
          <w:p w14:paraId="5F954CDF" w14:textId="77777777" w:rsidR="00E170B8" w:rsidRPr="00BB0E6F" w:rsidRDefault="00E170B8" w:rsidP="00B57935">
            <w:pPr>
              <w:widowControl w:val="0"/>
              <w:jc w:val="center"/>
              <w:rPr>
                <w:bCs/>
                <w:sz w:val="18"/>
                <w:szCs w:val="18"/>
              </w:rPr>
            </w:pPr>
            <w:r w:rsidRPr="00BB0E6F">
              <w:rPr>
                <w:bCs/>
                <w:sz w:val="18"/>
                <w:szCs w:val="18"/>
              </w:rPr>
              <w:t>CC</w:t>
            </w:r>
            <w:r w:rsidRPr="00BB0E6F">
              <w:rPr>
                <w:bCs/>
                <w:sz w:val="18"/>
                <w:szCs w:val="18"/>
                <w:vertAlign w:val="subscript"/>
              </w:rPr>
              <w:t>70</w:t>
            </w:r>
          </w:p>
        </w:tc>
      </w:tr>
      <w:tr w:rsidR="00E170B8" w:rsidRPr="00BB0E6F" w14:paraId="7B842495" w14:textId="77777777" w:rsidTr="003B22B6">
        <w:trPr>
          <w:jc w:val="center"/>
        </w:trPr>
        <w:tc>
          <w:tcPr>
            <w:tcW w:w="531" w:type="dxa"/>
            <w:tcBorders>
              <w:left w:val="single" w:sz="6" w:space="0" w:color="000000"/>
            </w:tcBorders>
            <w:shd w:val="clear" w:color="auto" w:fill="auto"/>
            <w:vAlign w:val="center"/>
          </w:tcPr>
          <w:p w14:paraId="54027A66" w14:textId="77777777" w:rsidR="00E170B8" w:rsidRPr="00BB0E6F" w:rsidRDefault="00E170B8" w:rsidP="00B57935">
            <w:pPr>
              <w:widowControl w:val="0"/>
              <w:jc w:val="center"/>
              <w:rPr>
                <w:sz w:val="18"/>
                <w:szCs w:val="18"/>
              </w:rPr>
            </w:pPr>
            <w:r w:rsidRPr="00BB0E6F">
              <w:rPr>
                <w:sz w:val="18"/>
                <w:szCs w:val="18"/>
              </w:rPr>
              <w:t>9</w:t>
            </w:r>
          </w:p>
        </w:tc>
        <w:tc>
          <w:tcPr>
            <w:tcW w:w="5733" w:type="dxa"/>
            <w:shd w:val="clear" w:color="auto" w:fill="auto"/>
            <w:vAlign w:val="center"/>
          </w:tcPr>
          <w:p w14:paraId="7E1E8BAB" w14:textId="77777777" w:rsidR="00E170B8" w:rsidRPr="00BB0E6F" w:rsidRDefault="00E170B8" w:rsidP="00B57935">
            <w:pPr>
              <w:widowControl w:val="0"/>
              <w:rPr>
                <w:bCs/>
                <w:sz w:val="18"/>
                <w:szCs w:val="18"/>
              </w:rPr>
            </w:pPr>
            <w:r w:rsidRPr="00BB0E6F">
              <w:rPr>
                <w:bCs/>
                <w:sz w:val="18"/>
                <w:szCs w:val="18"/>
              </w:rPr>
              <w:t>Zawartość wodorotlenku wapnia w wypełniaczu mieszanym, wymagana kategoria:</w:t>
            </w:r>
          </w:p>
        </w:tc>
        <w:tc>
          <w:tcPr>
            <w:tcW w:w="3384" w:type="dxa"/>
            <w:gridSpan w:val="2"/>
            <w:tcBorders>
              <w:right w:val="single" w:sz="6" w:space="0" w:color="000000"/>
            </w:tcBorders>
            <w:shd w:val="clear" w:color="auto" w:fill="auto"/>
            <w:vAlign w:val="center"/>
          </w:tcPr>
          <w:p w14:paraId="74E11F8C" w14:textId="77777777" w:rsidR="00E170B8" w:rsidRPr="00BB0E6F" w:rsidRDefault="00E170B8" w:rsidP="00B57935">
            <w:pPr>
              <w:widowControl w:val="0"/>
              <w:jc w:val="center"/>
              <w:rPr>
                <w:bCs/>
                <w:sz w:val="18"/>
                <w:szCs w:val="18"/>
              </w:rPr>
            </w:pPr>
            <w:r w:rsidRPr="00BB0E6F">
              <w:rPr>
                <w:bCs/>
                <w:sz w:val="18"/>
                <w:szCs w:val="18"/>
              </w:rPr>
              <w:t>K</w:t>
            </w:r>
            <w:r>
              <w:rPr>
                <w:bCs/>
                <w:sz w:val="18"/>
                <w:szCs w:val="18"/>
                <w:vertAlign w:val="subscript"/>
              </w:rPr>
              <w:t>a</w:t>
            </w:r>
            <w:r w:rsidRPr="00BB0E6F">
              <w:rPr>
                <w:bCs/>
                <w:sz w:val="18"/>
                <w:szCs w:val="18"/>
                <w:vertAlign w:val="subscript"/>
              </w:rPr>
              <w:t xml:space="preserve"> Deklarowana</w:t>
            </w:r>
          </w:p>
        </w:tc>
      </w:tr>
      <w:tr w:rsidR="00E170B8" w:rsidRPr="00BB0E6F" w14:paraId="1A381A66" w14:textId="77777777" w:rsidTr="003B22B6">
        <w:trPr>
          <w:jc w:val="center"/>
        </w:trPr>
        <w:tc>
          <w:tcPr>
            <w:tcW w:w="531" w:type="dxa"/>
            <w:tcBorders>
              <w:left w:val="single" w:sz="6" w:space="0" w:color="000000"/>
              <w:bottom w:val="single" w:sz="6" w:space="0" w:color="000000"/>
            </w:tcBorders>
            <w:shd w:val="clear" w:color="auto" w:fill="auto"/>
            <w:vAlign w:val="center"/>
          </w:tcPr>
          <w:p w14:paraId="177C6988" w14:textId="77777777" w:rsidR="00E170B8" w:rsidRPr="00BB0E6F" w:rsidRDefault="00E170B8" w:rsidP="00B57935">
            <w:pPr>
              <w:widowControl w:val="0"/>
              <w:jc w:val="center"/>
              <w:rPr>
                <w:sz w:val="18"/>
                <w:szCs w:val="18"/>
              </w:rPr>
            </w:pPr>
            <w:r w:rsidRPr="00BB0E6F">
              <w:rPr>
                <w:sz w:val="18"/>
                <w:szCs w:val="18"/>
              </w:rPr>
              <w:t>10</w:t>
            </w:r>
          </w:p>
        </w:tc>
        <w:tc>
          <w:tcPr>
            <w:tcW w:w="5733" w:type="dxa"/>
            <w:tcBorders>
              <w:bottom w:val="single" w:sz="6" w:space="0" w:color="000000"/>
            </w:tcBorders>
            <w:shd w:val="clear" w:color="auto" w:fill="auto"/>
            <w:vAlign w:val="center"/>
          </w:tcPr>
          <w:p w14:paraId="1AE9548F" w14:textId="77777777" w:rsidR="00E170B8" w:rsidRPr="00BB0E6F" w:rsidRDefault="00E170B8" w:rsidP="00B57935">
            <w:pPr>
              <w:widowControl w:val="0"/>
              <w:rPr>
                <w:bCs/>
                <w:sz w:val="18"/>
                <w:szCs w:val="18"/>
              </w:rPr>
            </w:pPr>
            <w:r w:rsidRPr="00BB0E6F">
              <w:rPr>
                <w:bCs/>
                <w:sz w:val="18"/>
                <w:szCs w:val="18"/>
              </w:rPr>
              <w:t>„Liczba asfaltowa”</w:t>
            </w:r>
            <w:r w:rsidR="003B22B6">
              <w:rPr>
                <w:bCs/>
                <w:sz w:val="18"/>
                <w:szCs w:val="18"/>
              </w:rPr>
              <w:t xml:space="preserve"> według PN-EN 13179-2</w:t>
            </w:r>
            <w:r w:rsidRPr="00BB0E6F">
              <w:rPr>
                <w:bCs/>
                <w:sz w:val="18"/>
                <w:szCs w:val="18"/>
              </w:rPr>
              <w:t>, wymagana kategoria:</w:t>
            </w:r>
          </w:p>
        </w:tc>
        <w:tc>
          <w:tcPr>
            <w:tcW w:w="3384" w:type="dxa"/>
            <w:gridSpan w:val="2"/>
            <w:tcBorders>
              <w:bottom w:val="single" w:sz="6" w:space="0" w:color="000000"/>
              <w:right w:val="single" w:sz="6" w:space="0" w:color="000000"/>
            </w:tcBorders>
            <w:shd w:val="clear" w:color="auto" w:fill="auto"/>
            <w:vAlign w:val="center"/>
          </w:tcPr>
          <w:p w14:paraId="045DB6BD" w14:textId="77777777" w:rsidR="00E170B8" w:rsidRPr="00BB0E6F" w:rsidRDefault="00E170B8" w:rsidP="00B57935">
            <w:pPr>
              <w:widowControl w:val="0"/>
              <w:jc w:val="center"/>
              <w:rPr>
                <w:bCs/>
                <w:sz w:val="18"/>
                <w:szCs w:val="18"/>
              </w:rPr>
            </w:pPr>
            <w:proofErr w:type="spellStart"/>
            <w:r w:rsidRPr="00BB0E6F">
              <w:rPr>
                <w:bCs/>
                <w:sz w:val="18"/>
                <w:szCs w:val="18"/>
              </w:rPr>
              <w:t>BN</w:t>
            </w:r>
            <w:r w:rsidRPr="00BB0E6F">
              <w:rPr>
                <w:bCs/>
                <w:sz w:val="18"/>
                <w:szCs w:val="18"/>
                <w:vertAlign w:val="subscript"/>
              </w:rPr>
              <w:t>Deklarowana</w:t>
            </w:r>
            <w:proofErr w:type="spellEnd"/>
          </w:p>
        </w:tc>
      </w:tr>
    </w:tbl>
    <w:p w14:paraId="75597532" w14:textId="77777777" w:rsidR="00C579B4" w:rsidRDefault="00C579B4" w:rsidP="00C579B4">
      <w:pPr>
        <w:widowControl w:val="0"/>
        <w:jc w:val="both"/>
        <w:rPr>
          <w:b/>
          <w:sz w:val="20"/>
          <w:szCs w:val="20"/>
        </w:rPr>
      </w:pPr>
    </w:p>
    <w:p w14:paraId="03F1FD92" w14:textId="77777777" w:rsidR="00B933EE" w:rsidRDefault="00B933EE" w:rsidP="00C579B4">
      <w:pPr>
        <w:widowControl w:val="0"/>
        <w:jc w:val="both"/>
        <w:rPr>
          <w:b/>
          <w:sz w:val="20"/>
          <w:szCs w:val="20"/>
        </w:rPr>
      </w:pPr>
    </w:p>
    <w:p w14:paraId="75998DFF" w14:textId="77777777" w:rsidR="00B933EE" w:rsidRPr="00BB0E6F" w:rsidRDefault="00B933EE" w:rsidP="00C579B4">
      <w:pPr>
        <w:widowControl w:val="0"/>
        <w:jc w:val="both"/>
        <w:rPr>
          <w:b/>
          <w:sz w:val="20"/>
          <w:szCs w:val="20"/>
        </w:rPr>
      </w:pPr>
    </w:p>
    <w:p w14:paraId="1EE9662D" w14:textId="77777777" w:rsidR="00C579B4" w:rsidRPr="00BB0E6F" w:rsidRDefault="00C579B4" w:rsidP="00C579B4">
      <w:pPr>
        <w:widowControl w:val="0"/>
        <w:jc w:val="both"/>
        <w:rPr>
          <w:sz w:val="20"/>
          <w:szCs w:val="20"/>
        </w:rPr>
      </w:pPr>
      <w:r w:rsidRPr="00BB0E6F">
        <w:rPr>
          <w:b/>
          <w:sz w:val="20"/>
          <w:szCs w:val="20"/>
        </w:rPr>
        <w:t xml:space="preserve">Tablica </w:t>
      </w:r>
      <w:r>
        <w:rPr>
          <w:b/>
          <w:sz w:val="20"/>
          <w:szCs w:val="20"/>
        </w:rPr>
        <w:t>6</w:t>
      </w:r>
      <w:r w:rsidRPr="00BB0E6F">
        <w:rPr>
          <w:b/>
          <w:sz w:val="20"/>
          <w:szCs w:val="20"/>
        </w:rPr>
        <w:t>. Wymagane właściwości dla wypełniacza do warstwy ścieralnej z betonu asfaltowego</w:t>
      </w:r>
    </w:p>
    <w:tbl>
      <w:tblPr>
        <w:tblW w:w="9639"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567"/>
        <w:gridCol w:w="5670"/>
        <w:gridCol w:w="1560"/>
        <w:gridCol w:w="1842"/>
      </w:tblGrid>
      <w:tr w:rsidR="0061317E" w:rsidRPr="00BB0E6F" w14:paraId="73032EA2" w14:textId="77777777" w:rsidTr="0061317E">
        <w:trPr>
          <w:trHeight w:val="107"/>
        </w:trPr>
        <w:tc>
          <w:tcPr>
            <w:tcW w:w="567" w:type="dxa"/>
            <w:vMerge w:val="restart"/>
            <w:tcBorders>
              <w:top w:val="single" w:sz="6" w:space="0" w:color="000000"/>
              <w:left w:val="single" w:sz="6" w:space="0" w:color="000000"/>
            </w:tcBorders>
            <w:shd w:val="clear" w:color="auto" w:fill="auto"/>
            <w:vAlign w:val="center"/>
          </w:tcPr>
          <w:p w14:paraId="7B018D9B" w14:textId="77777777" w:rsidR="0061317E" w:rsidRPr="00BB0E6F" w:rsidRDefault="0061317E" w:rsidP="00B57935">
            <w:pPr>
              <w:widowControl w:val="0"/>
              <w:jc w:val="center"/>
              <w:rPr>
                <w:b/>
                <w:sz w:val="18"/>
                <w:szCs w:val="18"/>
              </w:rPr>
            </w:pPr>
            <w:r w:rsidRPr="00BB0E6F">
              <w:rPr>
                <w:b/>
                <w:sz w:val="18"/>
                <w:szCs w:val="18"/>
              </w:rPr>
              <w:t>L.p.</w:t>
            </w:r>
          </w:p>
        </w:tc>
        <w:tc>
          <w:tcPr>
            <w:tcW w:w="5670" w:type="dxa"/>
            <w:vMerge w:val="restart"/>
            <w:tcBorders>
              <w:top w:val="single" w:sz="6" w:space="0" w:color="000000"/>
              <w:left w:val="single" w:sz="4" w:space="0" w:color="auto"/>
            </w:tcBorders>
            <w:shd w:val="clear" w:color="auto" w:fill="auto"/>
            <w:vAlign w:val="center"/>
          </w:tcPr>
          <w:p w14:paraId="05A27B88" w14:textId="77777777" w:rsidR="0061317E" w:rsidRPr="00BB0E6F" w:rsidRDefault="0061317E" w:rsidP="00B57935">
            <w:pPr>
              <w:widowControl w:val="0"/>
              <w:jc w:val="center"/>
              <w:rPr>
                <w:b/>
                <w:sz w:val="18"/>
                <w:szCs w:val="18"/>
              </w:rPr>
            </w:pPr>
            <w:r w:rsidRPr="00BB0E6F">
              <w:rPr>
                <w:b/>
                <w:sz w:val="18"/>
                <w:szCs w:val="18"/>
              </w:rPr>
              <w:t>Właściwości kruszywa</w:t>
            </w:r>
          </w:p>
        </w:tc>
        <w:tc>
          <w:tcPr>
            <w:tcW w:w="3402" w:type="dxa"/>
            <w:gridSpan w:val="2"/>
            <w:tcBorders>
              <w:top w:val="single" w:sz="6" w:space="0" w:color="000000"/>
              <w:bottom w:val="single" w:sz="8" w:space="0" w:color="auto"/>
              <w:right w:val="single" w:sz="6" w:space="0" w:color="000000"/>
            </w:tcBorders>
            <w:shd w:val="clear" w:color="auto" w:fill="auto"/>
            <w:vAlign w:val="center"/>
          </w:tcPr>
          <w:p w14:paraId="4569CC93" w14:textId="77777777" w:rsidR="0061317E" w:rsidRPr="00BB0E6F" w:rsidRDefault="0061317E" w:rsidP="00B57935">
            <w:pPr>
              <w:widowControl w:val="0"/>
              <w:jc w:val="center"/>
              <w:rPr>
                <w:b/>
                <w:sz w:val="18"/>
                <w:szCs w:val="18"/>
              </w:rPr>
            </w:pPr>
            <w:r w:rsidRPr="00BB0E6F">
              <w:rPr>
                <w:b/>
                <w:sz w:val="18"/>
                <w:szCs w:val="18"/>
              </w:rPr>
              <w:t>Wymagania w zależności od</w:t>
            </w:r>
          </w:p>
          <w:p w14:paraId="06D9F7C7" w14:textId="77777777" w:rsidR="0061317E" w:rsidRPr="00BB0E6F" w:rsidRDefault="0061317E" w:rsidP="00B57935">
            <w:pPr>
              <w:widowControl w:val="0"/>
              <w:jc w:val="center"/>
              <w:rPr>
                <w:b/>
                <w:sz w:val="18"/>
                <w:szCs w:val="18"/>
              </w:rPr>
            </w:pPr>
            <w:r w:rsidRPr="00BB0E6F">
              <w:rPr>
                <w:b/>
                <w:sz w:val="18"/>
                <w:szCs w:val="18"/>
              </w:rPr>
              <w:t>kategorii ruchu</w:t>
            </w:r>
          </w:p>
        </w:tc>
      </w:tr>
      <w:tr w:rsidR="0061317E" w:rsidRPr="00BB0E6F" w14:paraId="553017C4" w14:textId="77777777" w:rsidTr="0061317E">
        <w:trPr>
          <w:trHeight w:val="106"/>
        </w:trPr>
        <w:tc>
          <w:tcPr>
            <w:tcW w:w="567" w:type="dxa"/>
            <w:vMerge/>
            <w:tcBorders>
              <w:left w:val="single" w:sz="6" w:space="0" w:color="000000"/>
              <w:bottom w:val="double" w:sz="4" w:space="0" w:color="auto"/>
            </w:tcBorders>
            <w:shd w:val="clear" w:color="auto" w:fill="auto"/>
            <w:vAlign w:val="center"/>
          </w:tcPr>
          <w:p w14:paraId="5C20F689" w14:textId="77777777" w:rsidR="0061317E" w:rsidRPr="00BB0E6F" w:rsidRDefault="0061317E" w:rsidP="00B57935">
            <w:pPr>
              <w:widowControl w:val="0"/>
              <w:jc w:val="center"/>
              <w:rPr>
                <w:b/>
                <w:sz w:val="18"/>
                <w:szCs w:val="18"/>
              </w:rPr>
            </w:pPr>
          </w:p>
        </w:tc>
        <w:tc>
          <w:tcPr>
            <w:tcW w:w="5670" w:type="dxa"/>
            <w:vMerge/>
            <w:tcBorders>
              <w:left w:val="single" w:sz="4" w:space="0" w:color="auto"/>
              <w:bottom w:val="double" w:sz="4" w:space="0" w:color="auto"/>
            </w:tcBorders>
            <w:shd w:val="clear" w:color="auto" w:fill="auto"/>
            <w:vAlign w:val="center"/>
          </w:tcPr>
          <w:p w14:paraId="779EBF02" w14:textId="77777777" w:rsidR="0061317E" w:rsidRPr="00BB0E6F" w:rsidRDefault="0061317E" w:rsidP="00B57935">
            <w:pPr>
              <w:widowControl w:val="0"/>
              <w:jc w:val="center"/>
              <w:rPr>
                <w:b/>
                <w:bCs/>
                <w:sz w:val="18"/>
                <w:szCs w:val="18"/>
              </w:rPr>
            </w:pPr>
          </w:p>
        </w:tc>
        <w:tc>
          <w:tcPr>
            <w:tcW w:w="1560" w:type="dxa"/>
            <w:tcBorders>
              <w:top w:val="single" w:sz="8" w:space="0" w:color="auto"/>
              <w:bottom w:val="double" w:sz="4" w:space="0" w:color="auto"/>
            </w:tcBorders>
            <w:shd w:val="clear" w:color="auto" w:fill="auto"/>
            <w:vAlign w:val="center"/>
          </w:tcPr>
          <w:p w14:paraId="20129661" w14:textId="77777777" w:rsidR="0061317E" w:rsidRPr="00BB0E6F" w:rsidRDefault="0061317E" w:rsidP="00B57935">
            <w:pPr>
              <w:widowControl w:val="0"/>
              <w:jc w:val="center"/>
              <w:rPr>
                <w:b/>
                <w:bCs/>
                <w:sz w:val="18"/>
                <w:szCs w:val="18"/>
              </w:rPr>
            </w:pPr>
            <w:r w:rsidRPr="00BB0E6F">
              <w:rPr>
                <w:b/>
                <w:bCs/>
                <w:sz w:val="18"/>
                <w:szCs w:val="18"/>
              </w:rPr>
              <w:t>KR3÷KR4</w:t>
            </w:r>
          </w:p>
        </w:tc>
        <w:tc>
          <w:tcPr>
            <w:tcW w:w="1842" w:type="dxa"/>
            <w:tcBorders>
              <w:top w:val="single" w:sz="8" w:space="0" w:color="auto"/>
              <w:bottom w:val="double" w:sz="4" w:space="0" w:color="auto"/>
              <w:right w:val="single" w:sz="6" w:space="0" w:color="000000"/>
            </w:tcBorders>
            <w:shd w:val="clear" w:color="auto" w:fill="auto"/>
            <w:vAlign w:val="center"/>
          </w:tcPr>
          <w:p w14:paraId="041FDB63" w14:textId="77777777" w:rsidR="0061317E" w:rsidRPr="00BB0E6F" w:rsidRDefault="0061317E" w:rsidP="00B57935">
            <w:pPr>
              <w:widowControl w:val="0"/>
              <w:jc w:val="center"/>
              <w:rPr>
                <w:b/>
                <w:bCs/>
                <w:sz w:val="18"/>
                <w:szCs w:val="18"/>
              </w:rPr>
            </w:pPr>
            <w:r w:rsidRPr="00BB0E6F">
              <w:rPr>
                <w:b/>
                <w:bCs/>
                <w:sz w:val="18"/>
                <w:szCs w:val="18"/>
              </w:rPr>
              <w:t>KR5÷KR6</w:t>
            </w:r>
          </w:p>
        </w:tc>
      </w:tr>
      <w:tr w:rsidR="0061317E" w:rsidRPr="00BB0E6F" w14:paraId="296627A2" w14:textId="77777777" w:rsidTr="0061317E">
        <w:tc>
          <w:tcPr>
            <w:tcW w:w="567" w:type="dxa"/>
            <w:tcBorders>
              <w:top w:val="double" w:sz="4" w:space="0" w:color="auto"/>
              <w:left w:val="single" w:sz="6" w:space="0" w:color="000000"/>
            </w:tcBorders>
            <w:shd w:val="clear" w:color="auto" w:fill="auto"/>
            <w:vAlign w:val="center"/>
          </w:tcPr>
          <w:p w14:paraId="310C99E3" w14:textId="77777777" w:rsidR="0061317E" w:rsidRPr="00BB0E6F" w:rsidRDefault="0061317E" w:rsidP="00B57935">
            <w:pPr>
              <w:widowControl w:val="0"/>
              <w:jc w:val="center"/>
              <w:rPr>
                <w:sz w:val="18"/>
                <w:szCs w:val="18"/>
              </w:rPr>
            </w:pPr>
            <w:r w:rsidRPr="00BB0E6F">
              <w:rPr>
                <w:sz w:val="18"/>
                <w:szCs w:val="18"/>
              </w:rPr>
              <w:t>1</w:t>
            </w:r>
          </w:p>
        </w:tc>
        <w:tc>
          <w:tcPr>
            <w:tcW w:w="5670" w:type="dxa"/>
            <w:tcBorders>
              <w:top w:val="double" w:sz="4" w:space="0" w:color="auto"/>
              <w:bottom w:val="single" w:sz="2" w:space="0" w:color="000000"/>
            </w:tcBorders>
            <w:shd w:val="clear" w:color="auto" w:fill="auto"/>
            <w:vAlign w:val="center"/>
          </w:tcPr>
          <w:p w14:paraId="4B787195" w14:textId="77777777" w:rsidR="0061317E" w:rsidRPr="00BB0E6F" w:rsidRDefault="0061317E" w:rsidP="00900329">
            <w:pPr>
              <w:widowControl w:val="0"/>
              <w:rPr>
                <w:bCs/>
                <w:sz w:val="18"/>
                <w:szCs w:val="18"/>
              </w:rPr>
            </w:pPr>
            <w:r w:rsidRPr="00BB0E6F">
              <w:rPr>
                <w:bCs/>
                <w:sz w:val="18"/>
                <w:szCs w:val="18"/>
              </w:rPr>
              <w:t>Uziarnienie</w:t>
            </w:r>
            <w:r>
              <w:rPr>
                <w:bCs/>
                <w:sz w:val="18"/>
                <w:szCs w:val="18"/>
              </w:rPr>
              <w:t xml:space="preserve"> według PN-EN 933-10</w:t>
            </w:r>
          </w:p>
        </w:tc>
        <w:tc>
          <w:tcPr>
            <w:tcW w:w="3402" w:type="dxa"/>
            <w:gridSpan w:val="2"/>
            <w:tcBorders>
              <w:bottom w:val="single" w:sz="4" w:space="0" w:color="000000"/>
              <w:right w:val="single" w:sz="6" w:space="0" w:color="000000"/>
            </w:tcBorders>
            <w:shd w:val="clear" w:color="auto" w:fill="auto"/>
            <w:vAlign w:val="center"/>
          </w:tcPr>
          <w:p w14:paraId="66AA2BFB" w14:textId="77777777" w:rsidR="0061317E" w:rsidRPr="00BB0E6F" w:rsidRDefault="0061317E" w:rsidP="00900329">
            <w:pPr>
              <w:widowControl w:val="0"/>
              <w:jc w:val="center"/>
              <w:rPr>
                <w:bCs/>
                <w:sz w:val="18"/>
                <w:szCs w:val="18"/>
              </w:rPr>
            </w:pPr>
            <w:r w:rsidRPr="00BB0E6F">
              <w:rPr>
                <w:bCs/>
                <w:sz w:val="18"/>
                <w:szCs w:val="18"/>
              </w:rPr>
              <w:t xml:space="preserve">Zgodnie z tablicą 24 </w:t>
            </w:r>
            <w:r>
              <w:rPr>
                <w:bCs/>
                <w:sz w:val="18"/>
                <w:szCs w:val="18"/>
              </w:rPr>
              <w:t>w PN-EN 13043</w:t>
            </w:r>
          </w:p>
        </w:tc>
      </w:tr>
      <w:tr w:rsidR="0061317E" w:rsidRPr="00BB0E6F" w14:paraId="68EE6762" w14:textId="77777777" w:rsidTr="0061317E">
        <w:tc>
          <w:tcPr>
            <w:tcW w:w="567" w:type="dxa"/>
            <w:tcBorders>
              <w:left w:val="single" w:sz="6" w:space="0" w:color="000000"/>
            </w:tcBorders>
            <w:shd w:val="clear" w:color="auto" w:fill="auto"/>
            <w:vAlign w:val="center"/>
          </w:tcPr>
          <w:p w14:paraId="4F0B3776" w14:textId="77777777" w:rsidR="0061317E" w:rsidRPr="00BB0E6F" w:rsidRDefault="0061317E" w:rsidP="00B57935">
            <w:pPr>
              <w:widowControl w:val="0"/>
              <w:jc w:val="center"/>
              <w:rPr>
                <w:sz w:val="18"/>
                <w:szCs w:val="18"/>
              </w:rPr>
            </w:pPr>
            <w:r w:rsidRPr="00BB0E6F">
              <w:rPr>
                <w:sz w:val="18"/>
                <w:szCs w:val="18"/>
              </w:rPr>
              <w:t>2</w:t>
            </w:r>
          </w:p>
        </w:tc>
        <w:tc>
          <w:tcPr>
            <w:tcW w:w="5670" w:type="dxa"/>
            <w:tcBorders>
              <w:top w:val="single" w:sz="2" w:space="0" w:color="000000"/>
            </w:tcBorders>
            <w:shd w:val="clear" w:color="auto" w:fill="auto"/>
            <w:vAlign w:val="center"/>
          </w:tcPr>
          <w:p w14:paraId="7C5B79E3" w14:textId="77777777" w:rsidR="0061317E" w:rsidRPr="00BB0E6F" w:rsidRDefault="0061317E" w:rsidP="00900329">
            <w:pPr>
              <w:widowControl w:val="0"/>
              <w:rPr>
                <w:bCs/>
                <w:sz w:val="18"/>
                <w:szCs w:val="18"/>
              </w:rPr>
            </w:pPr>
            <w:r>
              <w:rPr>
                <w:bCs/>
                <w:sz w:val="18"/>
                <w:szCs w:val="18"/>
              </w:rPr>
              <w:t>Jakość pyłów według PN-EN 933-9</w:t>
            </w:r>
            <w:r w:rsidRPr="00BB0E6F">
              <w:rPr>
                <w:bCs/>
                <w:sz w:val="18"/>
                <w:szCs w:val="18"/>
              </w:rPr>
              <w:t>; kategoria nie wyższa niż:</w:t>
            </w:r>
          </w:p>
        </w:tc>
        <w:tc>
          <w:tcPr>
            <w:tcW w:w="3402" w:type="dxa"/>
            <w:gridSpan w:val="2"/>
            <w:tcBorders>
              <w:top w:val="single" w:sz="4" w:space="0" w:color="000000"/>
              <w:right w:val="single" w:sz="6" w:space="0" w:color="000000"/>
            </w:tcBorders>
            <w:shd w:val="clear" w:color="auto" w:fill="auto"/>
            <w:vAlign w:val="center"/>
          </w:tcPr>
          <w:p w14:paraId="5C5FF95E" w14:textId="77777777" w:rsidR="0061317E" w:rsidRPr="00BB0E6F" w:rsidRDefault="0061317E" w:rsidP="00900329">
            <w:pPr>
              <w:widowControl w:val="0"/>
              <w:jc w:val="center"/>
              <w:rPr>
                <w:bCs/>
                <w:sz w:val="18"/>
                <w:szCs w:val="18"/>
              </w:rPr>
            </w:pPr>
            <w:r w:rsidRPr="00BB0E6F">
              <w:rPr>
                <w:bCs/>
                <w:sz w:val="18"/>
                <w:szCs w:val="18"/>
              </w:rPr>
              <w:t>MB</w:t>
            </w:r>
            <w:r w:rsidRPr="00BB0E6F">
              <w:rPr>
                <w:bCs/>
                <w:sz w:val="18"/>
                <w:szCs w:val="18"/>
                <w:vertAlign w:val="subscript"/>
              </w:rPr>
              <w:t>F</w:t>
            </w:r>
            <w:r w:rsidRPr="00BB0E6F">
              <w:rPr>
                <w:bCs/>
                <w:sz w:val="18"/>
                <w:szCs w:val="18"/>
              </w:rPr>
              <w:t>10</w:t>
            </w:r>
          </w:p>
        </w:tc>
      </w:tr>
      <w:tr w:rsidR="0061317E" w:rsidRPr="00BB0E6F" w14:paraId="5FD1780E" w14:textId="77777777" w:rsidTr="0061317E">
        <w:tc>
          <w:tcPr>
            <w:tcW w:w="567" w:type="dxa"/>
            <w:tcBorders>
              <w:left w:val="single" w:sz="6" w:space="0" w:color="000000"/>
            </w:tcBorders>
            <w:shd w:val="clear" w:color="auto" w:fill="auto"/>
            <w:vAlign w:val="center"/>
          </w:tcPr>
          <w:p w14:paraId="1D010B72" w14:textId="77777777" w:rsidR="0061317E" w:rsidRPr="00BB0E6F" w:rsidRDefault="0061317E" w:rsidP="00B57935">
            <w:pPr>
              <w:widowControl w:val="0"/>
              <w:jc w:val="center"/>
              <w:rPr>
                <w:sz w:val="18"/>
                <w:szCs w:val="18"/>
              </w:rPr>
            </w:pPr>
            <w:r w:rsidRPr="00BB0E6F">
              <w:rPr>
                <w:sz w:val="18"/>
                <w:szCs w:val="18"/>
              </w:rPr>
              <w:t>3</w:t>
            </w:r>
          </w:p>
        </w:tc>
        <w:tc>
          <w:tcPr>
            <w:tcW w:w="5670" w:type="dxa"/>
            <w:shd w:val="clear" w:color="auto" w:fill="auto"/>
            <w:vAlign w:val="center"/>
          </w:tcPr>
          <w:p w14:paraId="4C20DD05" w14:textId="77777777" w:rsidR="0061317E" w:rsidRPr="00BB0E6F" w:rsidRDefault="0061317E" w:rsidP="00900329">
            <w:pPr>
              <w:widowControl w:val="0"/>
              <w:rPr>
                <w:bCs/>
                <w:sz w:val="18"/>
                <w:szCs w:val="18"/>
              </w:rPr>
            </w:pPr>
            <w:r w:rsidRPr="00BB0E6F">
              <w:rPr>
                <w:bCs/>
                <w:sz w:val="18"/>
                <w:szCs w:val="18"/>
              </w:rPr>
              <w:t>Zawartość wody</w:t>
            </w:r>
            <w:r>
              <w:rPr>
                <w:bCs/>
                <w:sz w:val="18"/>
                <w:szCs w:val="18"/>
              </w:rPr>
              <w:t xml:space="preserve"> według PN-EN 1097-5</w:t>
            </w:r>
            <w:r w:rsidRPr="00BB0E6F">
              <w:rPr>
                <w:bCs/>
                <w:sz w:val="18"/>
                <w:szCs w:val="18"/>
              </w:rPr>
              <w:t>; kategoria nie wyższa niż:</w:t>
            </w:r>
          </w:p>
        </w:tc>
        <w:tc>
          <w:tcPr>
            <w:tcW w:w="3402" w:type="dxa"/>
            <w:gridSpan w:val="2"/>
            <w:tcBorders>
              <w:right w:val="single" w:sz="6" w:space="0" w:color="000000"/>
            </w:tcBorders>
            <w:shd w:val="clear" w:color="auto" w:fill="auto"/>
            <w:vAlign w:val="center"/>
          </w:tcPr>
          <w:p w14:paraId="23CBE308" w14:textId="77777777" w:rsidR="0061317E" w:rsidRPr="00BB0E6F" w:rsidRDefault="0061317E" w:rsidP="00900329">
            <w:pPr>
              <w:widowControl w:val="0"/>
              <w:jc w:val="center"/>
              <w:rPr>
                <w:bCs/>
                <w:sz w:val="18"/>
                <w:szCs w:val="18"/>
              </w:rPr>
            </w:pPr>
            <w:r w:rsidRPr="00BB0E6F">
              <w:rPr>
                <w:bCs/>
                <w:sz w:val="18"/>
                <w:szCs w:val="18"/>
              </w:rPr>
              <w:t>1%(m/m)</w:t>
            </w:r>
          </w:p>
        </w:tc>
      </w:tr>
      <w:tr w:rsidR="0061317E" w:rsidRPr="00BB0E6F" w14:paraId="5BBF9012" w14:textId="77777777" w:rsidTr="0061317E">
        <w:tc>
          <w:tcPr>
            <w:tcW w:w="567" w:type="dxa"/>
            <w:tcBorders>
              <w:left w:val="single" w:sz="6" w:space="0" w:color="000000"/>
            </w:tcBorders>
            <w:shd w:val="clear" w:color="auto" w:fill="auto"/>
            <w:vAlign w:val="center"/>
          </w:tcPr>
          <w:p w14:paraId="01F79C3D" w14:textId="77777777" w:rsidR="0061317E" w:rsidRPr="00BB0E6F" w:rsidRDefault="0061317E" w:rsidP="00B57935">
            <w:pPr>
              <w:widowControl w:val="0"/>
              <w:jc w:val="center"/>
              <w:rPr>
                <w:sz w:val="18"/>
                <w:szCs w:val="18"/>
              </w:rPr>
            </w:pPr>
            <w:r w:rsidRPr="00BB0E6F">
              <w:rPr>
                <w:sz w:val="18"/>
                <w:szCs w:val="18"/>
              </w:rPr>
              <w:t>4</w:t>
            </w:r>
          </w:p>
        </w:tc>
        <w:tc>
          <w:tcPr>
            <w:tcW w:w="5670" w:type="dxa"/>
            <w:shd w:val="clear" w:color="auto" w:fill="auto"/>
            <w:vAlign w:val="center"/>
          </w:tcPr>
          <w:p w14:paraId="133179E6" w14:textId="77777777" w:rsidR="0061317E" w:rsidRPr="00BB0E6F" w:rsidRDefault="0061317E" w:rsidP="00900329">
            <w:pPr>
              <w:widowControl w:val="0"/>
              <w:rPr>
                <w:bCs/>
                <w:sz w:val="18"/>
                <w:szCs w:val="18"/>
              </w:rPr>
            </w:pPr>
            <w:r w:rsidRPr="00BB0E6F">
              <w:rPr>
                <w:bCs/>
                <w:sz w:val="18"/>
                <w:szCs w:val="18"/>
              </w:rPr>
              <w:t xml:space="preserve">Gęstość ziaren </w:t>
            </w:r>
            <w:r>
              <w:rPr>
                <w:bCs/>
                <w:sz w:val="18"/>
                <w:szCs w:val="18"/>
              </w:rPr>
              <w:t>według PN-EN 1097-7</w:t>
            </w:r>
          </w:p>
        </w:tc>
        <w:tc>
          <w:tcPr>
            <w:tcW w:w="3402" w:type="dxa"/>
            <w:gridSpan w:val="2"/>
            <w:tcBorders>
              <w:right w:val="single" w:sz="6" w:space="0" w:color="000000"/>
            </w:tcBorders>
            <w:shd w:val="clear" w:color="auto" w:fill="auto"/>
            <w:vAlign w:val="center"/>
          </w:tcPr>
          <w:p w14:paraId="6C1E26B3" w14:textId="77777777" w:rsidR="0061317E" w:rsidRPr="00BB0E6F" w:rsidRDefault="0061317E" w:rsidP="00900329">
            <w:pPr>
              <w:widowControl w:val="0"/>
              <w:jc w:val="center"/>
              <w:rPr>
                <w:bCs/>
                <w:sz w:val="18"/>
                <w:szCs w:val="18"/>
              </w:rPr>
            </w:pPr>
            <w:r w:rsidRPr="00BB0E6F">
              <w:rPr>
                <w:bCs/>
                <w:sz w:val="18"/>
                <w:szCs w:val="18"/>
              </w:rPr>
              <w:t>deklarowana przez producenta</w:t>
            </w:r>
          </w:p>
        </w:tc>
      </w:tr>
      <w:tr w:rsidR="0061317E" w:rsidRPr="00BB0E6F" w14:paraId="073DA5C6" w14:textId="77777777" w:rsidTr="0061317E">
        <w:tc>
          <w:tcPr>
            <w:tcW w:w="567" w:type="dxa"/>
            <w:tcBorders>
              <w:left w:val="single" w:sz="6" w:space="0" w:color="000000"/>
            </w:tcBorders>
            <w:shd w:val="clear" w:color="auto" w:fill="auto"/>
            <w:vAlign w:val="center"/>
          </w:tcPr>
          <w:p w14:paraId="5F06E3DF" w14:textId="77777777" w:rsidR="0061317E" w:rsidRPr="00BB0E6F" w:rsidRDefault="0061317E" w:rsidP="00B57935">
            <w:pPr>
              <w:widowControl w:val="0"/>
              <w:jc w:val="center"/>
              <w:rPr>
                <w:sz w:val="18"/>
                <w:szCs w:val="18"/>
              </w:rPr>
            </w:pPr>
            <w:r w:rsidRPr="00BB0E6F">
              <w:rPr>
                <w:sz w:val="18"/>
                <w:szCs w:val="18"/>
              </w:rPr>
              <w:t>5</w:t>
            </w:r>
          </w:p>
        </w:tc>
        <w:tc>
          <w:tcPr>
            <w:tcW w:w="5670" w:type="dxa"/>
            <w:shd w:val="clear" w:color="auto" w:fill="auto"/>
            <w:vAlign w:val="center"/>
          </w:tcPr>
          <w:p w14:paraId="2660B9FB" w14:textId="77777777" w:rsidR="0061317E" w:rsidRPr="00BB0E6F" w:rsidRDefault="0061317E" w:rsidP="00900329">
            <w:pPr>
              <w:widowControl w:val="0"/>
              <w:rPr>
                <w:bCs/>
                <w:sz w:val="18"/>
                <w:szCs w:val="18"/>
              </w:rPr>
            </w:pPr>
            <w:r w:rsidRPr="00BB0E6F">
              <w:rPr>
                <w:bCs/>
                <w:sz w:val="18"/>
                <w:szCs w:val="18"/>
              </w:rPr>
              <w:t>Wolne przestrzenie w suchym zagęszczonym wypełniaczu</w:t>
            </w:r>
            <w:r>
              <w:rPr>
                <w:bCs/>
                <w:sz w:val="18"/>
                <w:szCs w:val="18"/>
              </w:rPr>
              <w:t xml:space="preserve"> według PN-EN 1097-4</w:t>
            </w:r>
            <w:r w:rsidRPr="00BB0E6F">
              <w:rPr>
                <w:bCs/>
                <w:sz w:val="18"/>
                <w:szCs w:val="18"/>
              </w:rPr>
              <w:t>, wymagana kategoria:</w:t>
            </w:r>
          </w:p>
        </w:tc>
        <w:tc>
          <w:tcPr>
            <w:tcW w:w="3402" w:type="dxa"/>
            <w:gridSpan w:val="2"/>
            <w:tcBorders>
              <w:right w:val="single" w:sz="6" w:space="0" w:color="000000"/>
            </w:tcBorders>
            <w:shd w:val="clear" w:color="auto" w:fill="auto"/>
            <w:vAlign w:val="center"/>
          </w:tcPr>
          <w:p w14:paraId="67CB8F19" w14:textId="77777777" w:rsidR="0061317E" w:rsidRPr="00BB0E6F" w:rsidRDefault="0061317E" w:rsidP="00900329">
            <w:pPr>
              <w:widowControl w:val="0"/>
              <w:jc w:val="center"/>
              <w:rPr>
                <w:bCs/>
                <w:sz w:val="18"/>
                <w:szCs w:val="18"/>
              </w:rPr>
            </w:pPr>
            <w:r w:rsidRPr="00BB0E6F">
              <w:rPr>
                <w:bCs/>
                <w:sz w:val="18"/>
                <w:szCs w:val="18"/>
              </w:rPr>
              <w:t>V</w:t>
            </w:r>
            <w:r w:rsidRPr="00BB0E6F">
              <w:rPr>
                <w:bCs/>
                <w:sz w:val="18"/>
                <w:szCs w:val="18"/>
                <w:vertAlign w:val="subscript"/>
              </w:rPr>
              <w:t>28/45</w:t>
            </w:r>
          </w:p>
        </w:tc>
      </w:tr>
      <w:tr w:rsidR="0061317E" w:rsidRPr="00BB0E6F" w14:paraId="4F21BCAC" w14:textId="77777777" w:rsidTr="0061317E">
        <w:tc>
          <w:tcPr>
            <w:tcW w:w="567" w:type="dxa"/>
            <w:tcBorders>
              <w:left w:val="single" w:sz="6" w:space="0" w:color="000000"/>
            </w:tcBorders>
            <w:shd w:val="clear" w:color="auto" w:fill="auto"/>
            <w:vAlign w:val="center"/>
          </w:tcPr>
          <w:p w14:paraId="630D61C9" w14:textId="77777777" w:rsidR="0061317E" w:rsidRPr="00BB0E6F" w:rsidRDefault="0061317E" w:rsidP="00B57935">
            <w:pPr>
              <w:widowControl w:val="0"/>
              <w:jc w:val="center"/>
              <w:rPr>
                <w:sz w:val="18"/>
                <w:szCs w:val="18"/>
              </w:rPr>
            </w:pPr>
            <w:r w:rsidRPr="00BB0E6F">
              <w:rPr>
                <w:sz w:val="18"/>
                <w:szCs w:val="18"/>
              </w:rPr>
              <w:t>6</w:t>
            </w:r>
          </w:p>
        </w:tc>
        <w:tc>
          <w:tcPr>
            <w:tcW w:w="5670" w:type="dxa"/>
            <w:shd w:val="clear" w:color="auto" w:fill="auto"/>
            <w:vAlign w:val="center"/>
          </w:tcPr>
          <w:p w14:paraId="136D5974" w14:textId="77777777" w:rsidR="0061317E" w:rsidRPr="00BB0E6F" w:rsidRDefault="0061317E" w:rsidP="00900329">
            <w:pPr>
              <w:widowControl w:val="0"/>
              <w:rPr>
                <w:bCs/>
                <w:sz w:val="18"/>
                <w:szCs w:val="18"/>
              </w:rPr>
            </w:pPr>
            <w:r w:rsidRPr="00BB0E6F">
              <w:rPr>
                <w:bCs/>
                <w:sz w:val="18"/>
                <w:szCs w:val="18"/>
              </w:rPr>
              <w:t>Przyrost temperatury mięknienia</w:t>
            </w:r>
            <w:r>
              <w:rPr>
                <w:bCs/>
                <w:sz w:val="18"/>
                <w:szCs w:val="18"/>
              </w:rPr>
              <w:t xml:space="preserve"> według PN-EN 13179-1</w:t>
            </w:r>
            <w:r w:rsidRPr="00BB0E6F">
              <w:rPr>
                <w:bCs/>
                <w:sz w:val="18"/>
                <w:szCs w:val="18"/>
              </w:rPr>
              <w:t>, wymagana kategoria:</w:t>
            </w:r>
          </w:p>
        </w:tc>
        <w:tc>
          <w:tcPr>
            <w:tcW w:w="3402" w:type="dxa"/>
            <w:gridSpan w:val="2"/>
            <w:tcBorders>
              <w:right w:val="single" w:sz="6" w:space="0" w:color="000000"/>
            </w:tcBorders>
            <w:shd w:val="clear" w:color="auto" w:fill="auto"/>
            <w:vAlign w:val="center"/>
          </w:tcPr>
          <w:p w14:paraId="650D6D29" w14:textId="77777777" w:rsidR="0061317E" w:rsidRPr="00BB0E6F" w:rsidRDefault="0061317E" w:rsidP="00900329">
            <w:pPr>
              <w:widowControl w:val="0"/>
              <w:jc w:val="center"/>
              <w:rPr>
                <w:bCs/>
                <w:sz w:val="18"/>
                <w:szCs w:val="18"/>
              </w:rPr>
            </w:pPr>
            <w:r w:rsidRPr="00BB0E6F">
              <w:rPr>
                <w:bCs/>
                <w:sz w:val="18"/>
                <w:szCs w:val="18"/>
              </w:rPr>
              <w:t>Δ</w:t>
            </w:r>
            <w:r w:rsidRPr="00BB0E6F">
              <w:rPr>
                <w:bCs/>
                <w:sz w:val="18"/>
                <w:szCs w:val="18"/>
                <w:vertAlign w:val="subscript"/>
              </w:rPr>
              <w:t>R&amp;B</w:t>
            </w:r>
            <w:r w:rsidRPr="00BB0E6F">
              <w:rPr>
                <w:bCs/>
                <w:sz w:val="18"/>
                <w:szCs w:val="18"/>
              </w:rPr>
              <w:t>8/25</w:t>
            </w:r>
          </w:p>
        </w:tc>
      </w:tr>
      <w:tr w:rsidR="0061317E" w:rsidRPr="00BB0E6F" w14:paraId="159A6DEF" w14:textId="77777777" w:rsidTr="0061317E">
        <w:tc>
          <w:tcPr>
            <w:tcW w:w="567" w:type="dxa"/>
            <w:tcBorders>
              <w:left w:val="single" w:sz="6" w:space="0" w:color="000000"/>
            </w:tcBorders>
            <w:shd w:val="clear" w:color="auto" w:fill="auto"/>
            <w:vAlign w:val="center"/>
          </w:tcPr>
          <w:p w14:paraId="5C4FF936" w14:textId="77777777" w:rsidR="0061317E" w:rsidRPr="00BB0E6F" w:rsidRDefault="0061317E" w:rsidP="00B57935">
            <w:pPr>
              <w:widowControl w:val="0"/>
              <w:jc w:val="center"/>
              <w:rPr>
                <w:sz w:val="18"/>
                <w:szCs w:val="18"/>
              </w:rPr>
            </w:pPr>
            <w:r w:rsidRPr="00BB0E6F">
              <w:rPr>
                <w:sz w:val="18"/>
                <w:szCs w:val="18"/>
              </w:rPr>
              <w:t>7</w:t>
            </w:r>
          </w:p>
        </w:tc>
        <w:tc>
          <w:tcPr>
            <w:tcW w:w="5670" w:type="dxa"/>
            <w:shd w:val="clear" w:color="auto" w:fill="auto"/>
            <w:vAlign w:val="center"/>
          </w:tcPr>
          <w:p w14:paraId="03186796" w14:textId="77777777" w:rsidR="0061317E" w:rsidRDefault="0061317E" w:rsidP="00900329">
            <w:pPr>
              <w:widowControl w:val="0"/>
              <w:rPr>
                <w:bCs/>
                <w:sz w:val="18"/>
                <w:szCs w:val="18"/>
              </w:rPr>
            </w:pPr>
            <w:r w:rsidRPr="00BB0E6F">
              <w:rPr>
                <w:bCs/>
                <w:sz w:val="18"/>
                <w:szCs w:val="18"/>
              </w:rPr>
              <w:t>Rozpuszczalność w wodzie</w:t>
            </w:r>
            <w:r>
              <w:rPr>
                <w:bCs/>
                <w:sz w:val="18"/>
                <w:szCs w:val="18"/>
              </w:rPr>
              <w:t xml:space="preserve"> według PN-EN 1744-1</w:t>
            </w:r>
            <w:r w:rsidRPr="00BB0E6F">
              <w:rPr>
                <w:bCs/>
                <w:sz w:val="18"/>
                <w:szCs w:val="18"/>
              </w:rPr>
              <w:t>, kategoria nie wyższa niż:</w:t>
            </w:r>
          </w:p>
          <w:p w14:paraId="5A4A863C" w14:textId="77777777" w:rsidR="0061317E" w:rsidRPr="00BB0E6F" w:rsidRDefault="0061317E" w:rsidP="00900329">
            <w:pPr>
              <w:widowControl w:val="0"/>
              <w:rPr>
                <w:bCs/>
                <w:sz w:val="18"/>
                <w:szCs w:val="18"/>
              </w:rPr>
            </w:pPr>
          </w:p>
        </w:tc>
        <w:tc>
          <w:tcPr>
            <w:tcW w:w="3402" w:type="dxa"/>
            <w:gridSpan w:val="2"/>
            <w:tcBorders>
              <w:right w:val="single" w:sz="6" w:space="0" w:color="000000"/>
            </w:tcBorders>
            <w:shd w:val="clear" w:color="auto" w:fill="auto"/>
            <w:vAlign w:val="center"/>
          </w:tcPr>
          <w:p w14:paraId="780C9419" w14:textId="77777777" w:rsidR="0061317E" w:rsidRPr="00BB0E6F" w:rsidRDefault="0061317E" w:rsidP="00900329">
            <w:pPr>
              <w:widowControl w:val="0"/>
              <w:jc w:val="center"/>
              <w:rPr>
                <w:bCs/>
                <w:sz w:val="18"/>
                <w:szCs w:val="18"/>
              </w:rPr>
            </w:pPr>
            <w:r w:rsidRPr="00BB0E6F">
              <w:rPr>
                <w:bCs/>
                <w:sz w:val="18"/>
                <w:szCs w:val="18"/>
              </w:rPr>
              <w:t>WS</w:t>
            </w:r>
            <w:r w:rsidRPr="00BB0E6F">
              <w:rPr>
                <w:bCs/>
                <w:sz w:val="18"/>
                <w:szCs w:val="18"/>
                <w:vertAlign w:val="subscript"/>
              </w:rPr>
              <w:t>10</w:t>
            </w:r>
          </w:p>
        </w:tc>
      </w:tr>
      <w:tr w:rsidR="0061317E" w:rsidRPr="00BB0E6F" w14:paraId="7974B89C" w14:textId="77777777" w:rsidTr="0061317E">
        <w:tc>
          <w:tcPr>
            <w:tcW w:w="567" w:type="dxa"/>
            <w:tcBorders>
              <w:left w:val="single" w:sz="6" w:space="0" w:color="000000"/>
            </w:tcBorders>
            <w:shd w:val="clear" w:color="auto" w:fill="auto"/>
            <w:vAlign w:val="center"/>
          </w:tcPr>
          <w:p w14:paraId="60781E33" w14:textId="77777777" w:rsidR="0061317E" w:rsidRPr="00BB0E6F" w:rsidRDefault="0061317E" w:rsidP="00B57935">
            <w:pPr>
              <w:widowControl w:val="0"/>
              <w:jc w:val="center"/>
              <w:rPr>
                <w:sz w:val="18"/>
                <w:szCs w:val="18"/>
              </w:rPr>
            </w:pPr>
            <w:r w:rsidRPr="00BB0E6F">
              <w:rPr>
                <w:sz w:val="18"/>
                <w:szCs w:val="18"/>
              </w:rPr>
              <w:t>8</w:t>
            </w:r>
          </w:p>
        </w:tc>
        <w:tc>
          <w:tcPr>
            <w:tcW w:w="5670" w:type="dxa"/>
            <w:shd w:val="clear" w:color="auto" w:fill="auto"/>
            <w:vAlign w:val="center"/>
          </w:tcPr>
          <w:p w14:paraId="7B2B6317" w14:textId="77777777" w:rsidR="0061317E" w:rsidRPr="00BB0E6F" w:rsidRDefault="0061317E" w:rsidP="00900329">
            <w:pPr>
              <w:widowControl w:val="0"/>
              <w:rPr>
                <w:bCs/>
                <w:sz w:val="18"/>
                <w:szCs w:val="18"/>
              </w:rPr>
            </w:pPr>
            <w:r w:rsidRPr="00BB0E6F">
              <w:rPr>
                <w:bCs/>
                <w:sz w:val="18"/>
                <w:szCs w:val="18"/>
              </w:rPr>
              <w:t>Zawartość CaCO</w:t>
            </w:r>
            <w:r w:rsidRPr="00BB0E6F">
              <w:rPr>
                <w:bCs/>
                <w:sz w:val="18"/>
                <w:szCs w:val="18"/>
                <w:vertAlign w:val="subscript"/>
              </w:rPr>
              <w:t>3</w:t>
            </w:r>
            <w:r w:rsidRPr="00BB0E6F">
              <w:rPr>
                <w:bCs/>
                <w:sz w:val="18"/>
                <w:szCs w:val="18"/>
              </w:rPr>
              <w:t xml:space="preserve"> w wypełniaczu wapiennym</w:t>
            </w:r>
            <w:r>
              <w:rPr>
                <w:bCs/>
                <w:sz w:val="18"/>
                <w:szCs w:val="18"/>
              </w:rPr>
              <w:t xml:space="preserve"> według PN-EN 196-2</w:t>
            </w:r>
            <w:r w:rsidRPr="00BB0E6F">
              <w:rPr>
                <w:bCs/>
                <w:sz w:val="18"/>
                <w:szCs w:val="18"/>
              </w:rPr>
              <w:t>, kategoria nie niższa niż:</w:t>
            </w:r>
          </w:p>
        </w:tc>
        <w:tc>
          <w:tcPr>
            <w:tcW w:w="3402" w:type="dxa"/>
            <w:gridSpan w:val="2"/>
            <w:tcBorders>
              <w:right w:val="single" w:sz="6" w:space="0" w:color="000000"/>
            </w:tcBorders>
            <w:shd w:val="clear" w:color="auto" w:fill="auto"/>
            <w:vAlign w:val="center"/>
          </w:tcPr>
          <w:p w14:paraId="4A855E05" w14:textId="77777777" w:rsidR="0061317E" w:rsidRPr="00BB0E6F" w:rsidRDefault="0061317E" w:rsidP="00900329">
            <w:pPr>
              <w:widowControl w:val="0"/>
              <w:jc w:val="center"/>
              <w:rPr>
                <w:bCs/>
                <w:sz w:val="18"/>
                <w:szCs w:val="18"/>
              </w:rPr>
            </w:pPr>
            <w:r w:rsidRPr="00BB0E6F">
              <w:rPr>
                <w:bCs/>
                <w:sz w:val="18"/>
                <w:szCs w:val="18"/>
              </w:rPr>
              <w:t>CC</w:t>
            </w:r>
            <w:r w:rsidRPr="00BB0E6F">
              <w:rPr>
                <w:bCs/>
                <w:sz w:val="18"/>
                <w:szCs w:val="18"/>
                <w:vertAlign w:val="subscript"/>
              </w:rPr>
              <w:t>70</w:t>
            </w:r>
          </w:p>
        </w:tc>
      </w:tr>
      <w:tr w:rsidR="0061317E" w:rsidRPr="00BB0E6F" w14:paraId="5BB24A2B" w14:textId="77777777" w:rsidTr="0061317E">
        <w:tc>
          <w:tcPr>
            <w:tcW w:w="567" w:type="dxa"/>
            <w:tcBorders>
              <w:left w:val="single" w:sz="6" w:space="0" w:color="000000"/>
            </w:tcBorders>
            <w:shd w:val="clear" w:color="auto" w:fill="auto"/>
            <w:vAlign w:val="center"/>
          </w:tcPr>
          <w:p w14:paraId="0DDB2DDD" w14:textId="77777777" w:rsidR="0061317E" w:rsidRPr="00BB0E6F" w:rsidRDefault="0061317E" w:rsidP="00B57935">
            <w:pPr>
              <w:widowControl w:val="0"/>
              <w:jc w:val="center"/>
              <w:rPr>
                <w:sz w:val="18"/>
                <w:szCs w:val="18"/>
              </w:rPr>
            </w:pPr>
            <w:r w:rsidRPr="00BB0E6F">
              <w:rPr>
                <w:sz w:val="18"/>
                <w:szCs w:val="18"/>
              </w:rPr>
              <w:t>9</w:t>
            </w:r>
          </w:p>
        </w:tc>
        <w:tc>
          <w:tcPr>
            <w:tcW w:w="5670" w:type="dxa"/>
            <w:shd w:val="clear" w:color="auto" w:fill="auto"/>
            <w:vAlign w:val="center"/>
          </w:tcPr>
          <w:p w14:paraId="2C7B2E0F" w14:textId="77777777" w:rsidR="0061317E" w:rsidRPr="00BB0E6F" w:rsidRDefault="0061317E" w:rsidP="00900329">
            <w:pPr>
              <w:widowControl w:val="0"/>
              <w:rPr>
                <w:bCs/>
                <w:sz w:val="18"/>
                <w:szCs w:val="18"/>
              </w:rPr>
            </w:pPr>
            <w:r w:rsidRPr="00BB0E6F">
              <w:rPr>
                <w:bCs/>
                <w:sz w:val="18"/>
                <w:szCs w:val="18"/>
              </w:rPr>
              <w:t>Zawartość wodorotlenku wapnia w wypełniaczu mieszanym, wymagana kategoria:</w:t>
            </w:r>
          </w:p>
        </w:tc>
        <w:tc>
          <w:tcPr>
            <w:tcW w:w="3402" w:type="dxa"/>
            <w:gridSpan w:val="2"/>
            <w:tcBorders>
              <w:right w:val="single" w:sz="6" w:space="0" w:color="000000"/>
            </w:tcBorders>
            <w:shd w:val="clear" w:color="auto" w:fill="auto"/>
            <w:vAlign w:val="center"/>
          </w:tcPr>
          <w:p w14:paraId="0CA2C6D3" w14:textId="77777777" w:rsidR="0061317E" w:rsidRPr="00BB0E6F" w:rsidRDefault="0061317E" w:rsidP="00900329">
            <w:pPr>
              <w:widowControl w:val="0"/>
              <w:jc w:val="center"/>
              <w:rPr>
                <w:bCs/>
                <w:sz w:val="18"/>
                <w:szCs w:val="18"/>
              </w:rPr>
            </w:pPr>
            <w:r w:rsidRPr="00BB0E6F">
              <w:rPr>
                <w:bCs/>
                <w:sz w:val="18"/>
                <w:szCs w:val="18"/>
              </w:rPr>
              <w:t>K</w:t>
            </w:r>
            <w:r>
              <w:rPr>
                <w:bCs/>
                <w:sz w:val="18"/>
                <w:szCs w:val="18"/>
                <w:vertAlign w:val="subscript"/>
              </w:rPr>
              <w:t>a</w:t>
            </w:r>
            <w:r w:rsidRPr="00BB0E6F">
              <w:rPr>
                <w:bCs/>
                <w:sz w:val="18"/>
                <w:szCs w:val="18"/>
                <w:vertAlign w:val="subscript"/>
              </w:rPr>
              <w:t xml:space="preserve"> Deklarowana</w:t>
            </w:r>
          </w:p>
        </w:tc>
      </w:tr>
      <w:tr w:rsidR="0061317E" w:rsidRPr="00BB0E6F" w14:paraId="5978AC15" w14:textId="77777777" w:rsidTr="0061317E">
        <w:tc>
          <w:tcPr>
            <w:tcW w:w="567" w:type="dxa"/>
            <w:tcBorders>
              <w:left w:val="single" w:sz="6" w:space="0" w:color="000000"/>
              <w:bottom w:val="single" w:sz="6" w:space="0" w:color="000000"/>
            </w:tcBorders>
            <w:shd w:val="clear" w:color="auto" w:fill="auto"/>
            <w:vAlign w:val="center"/>
          </w:tcPr>
          <w:p w14:paraId="61D43254" w14:textId="77777777" w:rsidR="0061317E" w:rsidRPr="00BB0E6F" w:rsidRDefault="0061317E" w:rsidP="00B57935">
            <w:pPr>
              <w:widowControl w:val="0"/>
              <w:jc w:val="center"/>
              <w:rPr>
                <w:sz w:val="18"/>
                <w:szCs w:val="18"/>
              </w:rPr>
            </w:pPr>
            <w:r w:rsidRPr="00BB0E6F">
              <w:rPr>
                <w:sz w:val="18"/>
                <w:szCs w:val="18"/>
              </w:rPr>
              <w:t>10</w:t>
            </w:r>
          </w:p>
        </w:tc>
        <w:tc>
          <w:tcPr>
            <w:tcW w:w="5670" w:type="dxa"/>
            <w:tcBorders>
              <w:bottom w:val="single" w:sz="6" w:space="0" w:color="000000"/>
            </w:tcBorders>
            <w:shd w:val="clear" w:color="auto" w:fill="auto"/>
            <w:vAlign w:val="center"/>
          </w:tcPr>
          <w:p w14:paraId="249BB123" w14:textId="77777777" w:rsidR="0061317E" w:rsidRPr="00BB0E6F" w:rsidRDefault="0061317E" w:rsidP="00900329">
            <w:pPr>
              <w:widowControl w:val="0"/>
              <w:rPr>
                <w:bCs/>
                <w:sz w:val="18"/>
                <w:szCs w:val="18"/>
              </w:rPr>
            </w:pPr>
            <w:r w:rsidRPr="00BB0E6F">
              <w:rPr>
                <w:bCs/>
                <w:sz w:val="18"/>
                <w:szCs w:val="18"/>
              </w:rPr>
              <w:t>„Liczba asfaltowa”</w:t>
            </w:r>
            <w:r>
              <w:rPr>
                <w:bCs/>
                <w:sz w:val="18"/>
                <w:szCs w:val="18"/>
              </w:rPr>
              <w:t xml:space="preserve"> według PN-EN 13179-2</w:t>
            </w:r>
            <w:r w:rsidRPr="00BB0E6F">
              <w:rPr>
                <w:bCs/>
                <w:sz w:val="18"/>
                <w:szCs w:val="18"/>
              </w:rPr>
              <w:t>, wymagana kategoria:</w:t>
            </w:r>
          </w:p>
        </w:tc>
        <w:tc>
          <w:tcPr>
            <w:tcW w:w="3402" w:type="dxa"/>
            <w:gridSpan w:val="2"/>
            <w:tcBorders>
              <w:bottom w:val="single" w:sz="6" w:space="0" w:color="000000"/>
              <w:right w:val="single" w:sz="6" w:space="0" w:color="000000"/>
            </w:tcBorders>
            <w:shd w:val="clear" w:color="auto" w:fill="auto"/>
            <w:vAlign w:val="center"/>
          </w:tcPr>
          <w:p w14:paraId="03E73F6B" w14:textId="77777777" w:rsidR="0061317E" w:rsidRPr="00BB0E6F" w:rsidRDefault="0061317E" w:rsidP="00900329">
            <w:pPr>
              <w:widowControl w:val="0"/>
              <w:jc w:val="center"/>
              <w:rPr>
                <w:bCs/>
                <w:sz w:val="18"/>
                <w:szCs w:val="18"/>
              </w:rPr>
            </w:pPr>
            <w:proofErr w:type="spellStart"/>
            <w:r w:rsidRPr="00BB0E6F">
              <w:rPr>
                <w:bCs/>
                <w:sz w:val="18"/>
                <w:szCs w:val="18"/>
              </w:rPr>
              <w:t>BN</w:t>
            </w:r>
            <w:r w:rsidRPr="00BB0E6F">
              <w:rPr>
                <w:bCs/>
                <w:sz w:val="18"/>
                <w:szCs w:val="18"/>
                <w:vertAlign w:val="subscript"/>
              </w:rPr>
              <w:t>Deklarowana</w:t>
            </w:r>
            <w:proofErr w:type="spellEnd"/>
          </w:p>
        </w:tc>
      </w:tr>
    </w:tbl>
    <w:p w14:paraId="056E9506" w14:textId="77777777" w:rsidR="00C579B4" w:rsidRDefault="00C579B4" w:rsidP="00C579B4">
      <w:pPr>
        <w:pStyle w:val="Nagwek2"/>
        <w:keepNext w:val="0"/>
        <w:widowControl w:val="0"/>
        <w:rPr>
          <w:b/>
          <w:sz w:val="22"/>
          <w:szCs w:val="24"/>
        </w:rPr>
      </w:pPr>
    </w:p>
    <w:p w14:paraId="7E57B029" w14:textId="77777777" w:rsidR="00C579B4" w:rsidRPr="00AA7273" w:rsidRDefault="00C579B4" w:rsidP="00C579B4">
      <w:pPr>
        <w:pStyle w:val="Nagwek2"/>
        <w:keepNext w:val="0"/>
        <w:widowControl w:val="0"/>
        <w:rPr>
          <w:b/>
          <w:sz w:val="22"/>
          <w:szCs w:val="24"/>
        </w:rPr>
      </w:pPr>
      <w:r w:rsidRPr="00AA7273">
        <w:rPr>
          <w:b/>
          <w:sz w:val="22"/>
          <w:szCs w:val="24"/>
        </w:rPr>
        <w:t>2.3.2. Lepiszcza</w:t>
      </w:r>
    </w:p>
    <w:p w14:paraId="050E22D0" w14:textId="77777777" w:rsidR="00C579B4" w:rsidRPr="00D376FB" w:rsidRDefault="00C579B4" w:rsidP="00C579B4">
      <w:pPr>
        <w:widowControl w:val="0"/>
        <w:jc w:val="both"/>
        <w:rPr>
          <w:sz w:val="22"/>
        </w:rPr>
      </w:pPr>
      <w:r w:rsidRPr="00D376FB">
        <w:rPr>
          <w:sz w:val="22"/>
        </w:rPr>
        <w:t>Do wytwarzania betonu asfaltowego zgodnie z „WT-2 Nawierzchnie asfal</w:t>
      </w:r>
      <w:r w:rsidR="0061317E">
        <w:rPr>
          <w:sz w:val="22"/>
        </w:rPr>
        <w:t>towe na drogach publicznych 2010</w:t>
      </w:r>
      <w:r w:rsidRPr="00D376FB">
        <w:rPr>
          <w:sz w:val="22"/>
        </w:rPr>
        <w:t>” należy stosować jako lepiszcze, następujące rodzaje asfaltów drogowych:</w:t>
      </w:r>
    </w:p>
    <w:p w14:paraId="0A5A3A3E" w14:textId="77777777" w:rsidR="00C579B4" w:rsidRPr="00C22767" w:rsidRDefault="00C579B4" w:rsidP="00C579B4">
      <w:pPr>
        <w:widowControl w:val="0"/>
        <w:numPr>
          <w:ilvl w:val="0"/>
          <w:numId w:val="15"/>
        </w:numPr>
        <w:jc w:val="both"/>
        <w:rPr>
          <w:b/>
          <w:sz w:val="22"/>
        </w:rPr>
      </w:pPr>
      <w:r w:rsidRPr="00C22767">
        <w:rPr>
          <w:sz w:val="22"/>
        </w:rPr>
        <w:t>warstwa ścieralna – lepiszcze asfaltowe:</w:t>
      </w:r>
    </w:p>
    <w:p w14:paraId="4279043C" w14:textId="77777777" w:rsidR="00C579B4" w:rsidRPr="00C22767" w:rsidRDefault="00C579B4" w:rsidP="00C579B4">
      <w:pPr>
        <w:widowControl w:val="0"/>
        <w:ind w:left="360" w:firstLine="348"/>
        <w:jc w:val="both"/>
        <w:rPr>
          <w:sz w:val="22"/>
        </w:rPr>
      </w:pPr>
      <w:r w:rsidRPr="00C22767">
        <w:rPr>
          <w:sz w:val="22"/>
        </w:rPr>
        <w:t>– KR3÷KR4 50/70</w:t>
      </w:r>
    </w:p>
    <w:p w14:paraId="37A455FA" w14:textId="77777777" w:rsidR="00C579B4" w:rsidRPr="00C22767" w:rsidRDefault="00C579B4" w:rsidP="00C579B4">
      <w:pPr>
        <w:ind w:firstLine="708"/>
        <w:rPr>
          <w:sz w:val="22"/>
          <w:szCs w:val="22"/>
          <w:lang w:val="en-US"/>
        </w:rPr>
      </w:pPr>
      <w:r w:rsidRPr="00C22767">
        <w:rPr>
          <w:sz w:val="22"/>
          <w:lang w:val="en-US"/>
        </w:rPr>
        <w:t xml:space="preserve">– </w:t>
      </w:r>
      <w:r w:rsidRPr="00C22767">
        <w:rPr>
          <w:sz w:val="22"/>
          <w:szCs w:val="22"/>
          <w:lang w:val="en-US"/>
        </w:rPr>
        <w:t>KR5 – KR6 PMB 25/55-60,</w:t>
      </w:r>
      <w:r w:rsidRPr="00C22767">
        <w:rPr>
          <w:sz w:val="18"/>
          <w:szCs w:val="18"/>
          <w:lang w:val="en-US"/>
        </w:rPr>
        <w:t xml:space="preserve"> </w:t>
      </w:r>
      <w:r w:rsidRPr="00C22767">
        <w:rPr>
          <w:sz w:val="22"/>
          <w:szCs w:val="22"/>
          <w:lang w:val="en-US"/>
        </w:rPr>
        <w:t>PMB 45/80-55, PMB 45/80-65</w:t>
      </w:r>
    </w:p>
    <w:p w14:paraId="36832C0A" w14:textId="77777777" w:rsidR="00C579B4" w:rsidRPr="00C22767" w:rsidRDefault="00C579B4" w:rsidP="00C579B4">
      <w:pPr>
        <w:widowControl w:val="0"/>
        <w:numPr>
          <w:ilvl w:val="0"/>
          <w:numId w:val="15"/>
        </w:numPr>
        <w:jc w:val="both"/>
        <w:rPr>
          <w:sz w:val="22"/>
        </w:rPr>
      </w:pPr>
      <w:r w:rsidRPr="00C22767">
        <w:rPr>
          <w:sz w:val="22"/>
        </w:rPr>
        <w:t>warstwa wiążąca - lepiszcze asfaltowe:</w:t>
      </w:r>
    </w:p>
    <w:p w14:paraId="613D5BC4" w14:textId="77777777" w:rsidR="00C579B4" w:rsidRPr="00C22767" w:rsidRDefault="00C579B4" w:rsidP="00C579B4">
      <w:pPr>
        <w:widowControl w:val="0"/>
        <w:ind w:firstLine="708"/>
        <w:jc w:val="both"/>
        <w:rPr>
          <w:sz w:val="22"/>
        </w:rPr>
      </w:pPr>
      <w:r w:rsidRPr="00C22767">
        <w:rPr>
          <w:sz w:val="22"/>
        </w:rPr>
        <w:t>– KR3÷KR4 35/50</w:t>
      </w:r>
      <w:r w:rsidR="00A13A0F">
        <w:rPr>
          <w:sz w:val="22"/>
        </w:rPr>
        <w:t xml:space="preserve"> 50/70</w:t>
      </w:r>
    </w:p>
    <w:p w14:paraId="09F649C5" w14:textId="77777777" w:rsidR="00C579B4" w:rsidRPr="00C22767" w:rsidRDefault="00C579B4" w:rsidP="00C579B4">
      <w:pPr>
        <w:widowControl w:val="0"/>
        <w:ind w:firstLine="708"/>
        <w:jc w:val="both"/>
        <w:rPr>
          <w:sz w:val="22"/>
        </w:rPr>
      </w:pPr>
      <w:r w:rsidRPr="00C22767">
        <w:rPr>
          <w:sz w:val="22"/>
        </w:rPr>
        <w:t xml:space="preserve">– </w:t>
      </w:r>
      <w:r>
        <w:rPr>
          <w:sz w:val="22"/>
          <w:szCs w:val="22"/>
        </w:rPr>
        <w:t xml:space="preserve">KR5 – KR6 </w:t>
      </w:r>
      <w:r w:rsidRPr="00C22767">
        <w:rPr>
          <w:sz w:val="22"/>
        </w:rPr>
        <w:t>35/50</w:t>
      </w:r>
      <w:r>
        <w:rPr>
          <w:sz w:val="22"/>
        </w:rPr>
        <w:t xml:space="preserve">, </w:t>
      </w:r>
      <w:r w:rsidRPr="00C22767">
        <w:rPr>
          <w:sz w:val="22"/>
          <w:szCs w:val="22"/>
        </w:rPr>
        <w:t>PMB 25/55-60</w:t>
      </w:r>
    </w:p>
    <w:p w14:paraId="4878BCB1" w14:textId="77777777" w:rsidR="00C579B4" w:rsidRPr="00D44A4E" w:rsidRDefault="00C579B4" w:rsidP="00C579B4">
      <w:pPr>
        <w:widowControl w:val="0"/>
        <w:ind w:left="283"/>
        <w:jc w:val="both"/>
        <w:rPr>
          <w:b/>
          <w:color w:val="FF0000"/>
          <w:sz w:val="16"/>
          <w:szCs w:val="16"/>
        </w:rPr>
      </w:pPr>
    </w:p>
    <w:p w14:paraId="5AEBBFFF" w14:textId="77777777" w:rsidR="00C579B4" w:rsidRPr="00AA7273" w:rsidRDefault="00C579B4" w:rsidP="00C579B4">
      <w:pPr>
        <w:widowControl w:val="0"/>
        <w:jc w:val="both"/>
        <w:rPr>
          <w:sz w:val="22"/>
        </w:rPr>
      </w:pPr>
      <w:r w:rsidRPr="00AA7273">
        <w:rPr>
          <w:sz w:val="22"/>
        </w:rPr>
        <w:lastRenderedPageBreak/>
        <w:t>Niniejsza ST uwzględnia tylko lepiszcza aktualnie produkowane i dostępne w kraju.</w:t>
      </w:r>
    </w:p>
    <w:p w14:paraId="2131707B" w14:textId="77777777" w:rsidR="00C579B4" w:rsidRPr="00D376FB" w:rsidRDefault="00C579B4" w:rsidP="00C579B4">
      <w:pPr>
        <w:widowControl w:val="0"/>
        <w:jc w:val="both"/>
        <w:rPr>
          <w:sz w:val="22"/>
        </w:rPr>
      </w:pPr>
      <w:r w:rsidRPr="00D376FB">
        <w:rPr>
          <w:sz w:val="22"/>
        </w:rPr>
        <w:t xml:space="preserve">Zastosowanie innych lepiszczy może mieć miejsce po uprzednim uzyskaniu dla danego produktu świadectwa dopuszczenia do stosowania w budownictwie drogowym wydanego przez </w:t>
      </w:r>
      <w:proofErr w:type="spellStart"/>
      <w:r w:rsidRPr="00D376FB">
        <w:rPr>
          <w:sz w:val="22"/>
        </w:rPr>
        <w:t>IBDiM</w:t>
      </w:r>
      <w:proofErr w:type="spellEnd"/>
      <w:r w:rsidRPr="00D376FB">
        <w:rPr>
          <w:sz w:val="22"/>
        </w:rPr>
        <w:t xml:space="preserve"> lub pozytywnej opinii </w:t>
      </w:r>
      <w:proofErr w:type="spellStart"/>
      <w:r w:rsidRPr="00D376FB">
        <w:rPr>
          <w:sz w:val="22"/>
        </w:rPr>
        <w:t>IBDiM</w:t>
      </w:r>
      <w:proofErr w:type="spellEnd"/>
      <w:r w:rsidRPr="00D376FB">
        <w:rPr>
          <w:sz w:val="22"/>
        </w:rPr>
        <w:t>.</w:t>
      </w:r>
    </w:p>
    <w:p w14:paraId="00B4E62B" w14:textId="77777777" w:rsidR="00C579B4" w:rsidRPr="00D376FB" w:rsidRDefault="00C579B4" w:rsidP="00C579B4">
      <w:pPr>
        <w:widowControl w:val="0"/>
        <w:jc w:val="both"/>
        <w:rPr>
          <w:sz w:val="22"/>
        </w:rPr>
      </w:pPr>
      <w:r w:rsidRPr="00D376FB">
        <w:rPr>
          <w:sz w:val="22"/>
        </w:rPr>
        <w:t>Dla poprawienia jakości krajowych asfaltów, a tym samym zapewnienia większej trwałości nawierzchni bitumicznych, do warstw ścieralnych należy stosować, asfalty z dodatkiem środków adhezyjnych.</w:t>
      </w:r>
    </w:p>
    <w:p w14:paraId="36EEBE0A" w14:textId="77777777" w:rsidR="00C579B4" w:rsidRPr="006F32D6" w:rsidRDefault="00C579B4" w:rsidP="00C579B4"/>
    <w:p w14:paraId="7FFD44DF" w14:textId="77777777" w:rsidR="00C579B4" w:rsidRPr="00AA7273" w:rsidRDefault="00C579B4" w:rsidP="00C579B4">
      <w:pPr>
        <w:pStyle w:val="Nagwek3"/>
        <w:keepNext w:val="0"/>
        <w:widowControl w:val="0"/>
        <w:jc w:val="both"/>
        <w:rPr>
          <w:b/>
          <w:i w:val="0"/>
          <w:sz w:val="22"/>
        </w:rPr>
      </w:pPr>
      <w:r w:rsidRPr="00AA7273">
        <w:rPr>
          <w:b/>
          <w:i w:val="0"/>
          <w:sz w:val="22"/>
        </w:rPr>
        <w:t>2.3.2.1. Asfalty drogowe</w:t>
      </w:r>
    </w:p>
    <w:p w14:paraId="32481001" w14:textId="77777777" w:rsidR="00C579B4" w:rsidRDefault="00C579B4" w:rsidP="00C579B4">
      <w:pPr>
        <w:widowControl w:val="0"/>
        <w:jc w:val="both"/>
        <w:rPr>
          <w:sz w:val="22"/>
        </w:rPr>
      </w:pPr>
      <w:r w:rsidRPr="00AA7273">
        <w:rPr>
          <w:sz w:val="22"/>
        </w:rPr>
        <w:t xml:space="preserve">Asfalty drogowe stosowane do wytwarzania </w:t>
      </w:r>
      <w:r>
        <w:rPr>
          <w:sz w:val="22"/>
        </w:rPr>
        <w:t>betonu asfaltowego</w:t>
      </w:r>
      <w:r w:rsidRPr="00AA7273">
        <w:rPr>
          <w:sz w:val="22"/>
        </w:rPr>
        <w:t xml:space="preserve"> powinny spełniać wymagania podane w tablicach </w:t>
      </w:r>
      <w:r>
        <w:rPr>
          <w:sz w:val="22"/>
        </w:rPr>
        <w:t xml:space="preserve">7 </w:t>
      </w:r>
      <w:r w:rsidRPr="00AA7273">
        <w:rPr>
          <w:sz w:val="22"/>
        </w:rPr>
        <w:t xml:space="preserve">oraz wg. PN-EN-12591:2002 </w:t>
      </w:r>
      <w:r>
        <w:rPr>
          <w:sz w:val="22"/>
        </w:rPr>
        <w:t>„Asfalty i produkty asfaltowe. Bitumy do układania. Specyfikacja”</w:t>
      </w:r>
    </w:p>
    <w:p w14:paraId="119ACCE9" w14:textId="77777777" w:rsidR="00C579B4" w:rsidRDefault="00C579B4" w:rsidP="00C579B4">
      <w:pPr>
        <w:widowControl w:val="0"/>
        <w:jc w:val="both"/>
        <w:rPr>
          <w:b/>
          <w:sz w:val="20"/>
          <w:szCs w:val="20"/>
        </w:rPr>
      </w:pPr>
    </w:p>
    <w:p w14:paraId="7AB3B240" w14:textId="77777777" w:rsidR="00C579B4" w:rsidRPr="00D376FB" w:rsidRDefault="00C579B4" w:rsidP="00C579B4">
      <w:pPr>
        <w:widowControl w:val="0"/>
        <w:jc w:val="both"/>
        <w:rPr>
          <w:b/>
          <w:sz w:val="20"/>
          <w:szCs w:val="20"/>
        </w:rPr>
      </w:pPr>
      <w:r w:rsidRPr="00D376FB">
        <w:rPr>
          <w:b/>
          <w:sz w:val="20"/>
          <w:szCs w:val="20"/>
        </w:rPr>
        <w:t xml:space="preserve">Tablica </w:t>
      </w:r>
      <w:r>
        <w:rPr>
          <w:b/>
          <w:sz w:val="20"/>
          <w:szCs w:val="20"/>
        </w:rPr>
        <w:t>7</w:t>
      </w:r>
      <w:r w:rsidRPr="00D376FB">
        <w:rPr>
          <w:b/>
          <w:sz w:val="20"/>
          <w:szCs w:val="20"/>
        </w:rPr>
        <w:t>. Podział rodzajowy i wymagane właściwości asfaltów drogowych o penetracji od 20x0,1mm do 330x0,1mm wg PN-EN-12591:2002 z dostosowaniem do warunków polskich</w:t>
      </w:r>
    </w:p>
    <w:tbl>
      <w:tblPr>
        <w:tblW w:w="965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96"/>
        <w:gridCol w:w="38"/>
        <w:gridCol w:w="5656"/>
        <w:gridCol w:w="1203"/>
        <w:gridCol w:w="717"/>
        <w:gridCol w:w="1546"/>
      </w:tblGrid>
      <w:tr w:rsidR="00C579B4" w:rsidRPr="00965604" w14:paraId="23DAE6BB" w14:textId="77777777" w:rsidTr="008C58F7">
        <w:tc>
          <w:tcPr>
            <w:tcW w:w="534" w:type="dxa"/>
            <w:gridSpan w:val="2"/>
            <w:vMerge w:val="restart"/>
            <w:tcBorders>
              <w:top w:val="single" w:sz="6" w:space="0" w:color="000000"/>
              <w:left w:val="single" w:sz="6" w:space="0" w:color="000000"/>
            </w:tcBorders>
            <w:shd w:val="clear" w:color="auto" w:fill="auto"/>
          </w:tcPr>
          <w:p w14:paraId="5ACA3683" w14:textId="77777777" w:rsidR="00C579B4" w:rsidRPr="00965604" w:rsidRDefault="00C579B4" w:rsidP="00B57935">
            <w:pPr>
              <w:pStyle w:val="Nagwek"/>
              <w:widowControl w:val="0"/>
              <w:tabs>
                <w:tab w:val="clear" w:pos="4536"/>
                <w:tab w:val="clear" w:pos="9072"/>
              </w:tabs>
              <w:jc w:val="both"/>
              <w:rPr>
                <w:b/>
                <w:bCs/>
                <w:sz w:val="18"/>
                <w:szCs w:val="18"/>
              </w:rPr>
            </w:pPr>
            <w:r w:rsidRPr="00965604">
              <w:rPr>
                <w:b/>
                <w:bCs/>
                <w:sz w:val="18"/>
                <w:szCs w:val="18"/>
              </w:rPr>
              <w:t>L.p</w:t>
            </w:r>
            <w:r w:rsidR="00BD7C01">
              <w:rPr>
                <w:b/>
                <w:bCs/>
                <w:sz w:val="18"/>
                <w:szCs w:val="18"/>
              </w:rPr>
              <w:t>.</w:t>
            </w:r>
          </w:p>
        </w:tc>
        <w:tc>
          <w:tcPr>
            <w:tcW w:w="5656" w:type="dxa"/>
            <w:vMerge w:val="restart"/>
            <w:tcBorders>
              <w:top w:val="single" w:sz="6" w:space="0" w:color="000000"/>
            </w:tcBorders>
            <w:shd w:val="clear" w:color="auto" w:fill="auto"/>
          </w:tcPr>
          <w:p w14:paraId="1A9A23C6" w14:textId="77777777" w:rsidR="00C579B4" w:rsidRPr="00965604" w:rsidRDefault="00C579B4" w:rsidP="00B57935">
            <w:pPr>
              <w:widowControl w:val="0"/>
              <w:jc w:val="both"/>
              <w:rPr>
                <w:b/>
                <w:bCs/>
                <w:sz w:val="18"/>
                <w:szCs w:val="18"/>
              </w:rPr>
            </w:pPr>
            <w:r w:rsidRPr="00965604">
              <w:rPr>
                <w:b/>
                <w:bCs/>
                <w:sz w:val="18"/>
                <w:szCs w:val="18"/>
              </w:rPr>
              <w:t>Właściwość</w:t>
            </w:r>
          </w:p>
        </w:tc>
        <w:tc>
          <w:tcPr>
            <w:tcW w:w="1920" w:type="dxa"/>
            <w:gridSpan w:val="2"/>
            <w:tcBorders>
              <w:top w:val="single" w:sz="6" w:space="0" w:color="000000"/>
            </w:tcBorders>
            <w:shd w:val="clear" w:color="auto" w:fill="auto"/>
          </w:tcPr>
          <w:p w14:paraId="265B10CA" w14:textId="77777777" w:rsidR="00C579B4" w:rsidRPr="00965604" w:rsidRDefault="00C579B4" w:rsidP="00B57935">
            <w:pPr>
              <w:widowControl w:val="0"/>
              <w:jc w:val="center"/>
              <w:rPr>
                <w:b/>
                <w:bCs/>
                <w:sz w:val="18"/>
                <w:szCs w:val="18"/>
              </w:rPr>
            </w:pPr>
            <w:r w:rsidRPr="00965604">
              <w:rPr>
                <w:b/>
                <w:bCs/>
                <w:sz w:val="18"/>
                <w:szCs w:val="18"/>
              </w:rPr>
              <w:t>Rodzaj asfaltu</w:t>
            </w:r>
          </w:p>
        </w:tc>
        <w:tc>
          <w:tcPr>
            <w:tcW w:w="1546" w:type="dxa"/>
            <w:vMerge w:val="restart"/>
            <w:tcBorders>
              <w:top w:val="single" w:sz="6" w:space="0" w:color="000000"/>
              <w:right w:val="single" w:sz="6" w:space="0" w:color="000000"/>
            </w:tcBorders>
            <w:shd w:val="clear" w:color="auto" w:fill="auto"/>
          </w:tcPr>
          <w:p w14:paraId="0E9FCF28" w14:textId="77777777" w:rsidR="00C579B4" w:rsidRPr="00965604" w:rsidRDefault="00C579B4" w:rsidP="00B57935">
            <w:pPr>
              <w:widowControl w:val="0"/>
              <w:jc w:val="both"/>
              <w:rPr>
                <w:b/>
                <w:bCs/>
                <w:sz w:val="18"/>
                <w:szCs w:val="18"/>
              </w:rPr>
            </w:pPr>
            <w:r w:rsidRPr="00965604">
              <w:rPr>
                <w:b/>
                <w:bCs/>
                <w:sz w:val="18"/>
                <w:szCs w:val="18"/>
              </w:rPr>
              <w:t>Metoda badania</w:t>
            </w:r>
          </w:p>
        </w:tc>
      </w:tr>
      <w:tr w:rsidR="00C579B4" w:rsidRPr="00965604" w14:paraId="272C48FF" w14:textId="77777777" w:rsidTr="008C58F7">
        <w:tc>
          <w:tcPr>
            <w:tcW w:w="534" w:type="dxa"/>
            <w:gridSpan w:val="2"/>
            <w:vMerge/>
            <w:tcBorders>
              <w:left w:val="single" w:sz="6" w:space="0" w:color="000000"/>
              <w:bottom w:val="double" w:sz="4" w:space="0" w:color="auto"/>
            </w:tcBorders>
            <w:shd w:val="clear" w:color="auto" w:fill="auto"/>
          </w:tcPr>
          <w:p w14:paraId="1FD26C6D" w14:textId="77777777" w:rsidR="00C579B4" w:rsidRPr="00965604" w:rsidRDefault="00C579B4" w:rsidP="00B57935">
            <w:pPr>
              <w:widowControl w:val="0"/>
              <w:jc w:val="both"/>
              <w:rPr>
                <w:b/>
                <w:bCs/>
                <w:sz w:val="18"/>
                <w:szCs w:val="18"/>
              </w:rPr>
            </w:pPr>
          </w:p>
        </w:tc>
        <w:tc>
          <w:tcPr>
            <w:tcW w:w="5656" w:type="dxa"/>
            <w:vMerge/>
            <w:tcBorders>
              <w:bottom w:val="double" w:sz="4" w:space="0" w:color="auto"/>
            </w:tcBorders>
            <w:shd w:val="clear" w:color="auto" w:fill="auto"/>
          </w:tcPr>
          <w:p w14:paraId="669658ED" w14:textId="77777777" w:rsidR="00C579B4" w:rsidRPr="00965604" w:rsidRDefault="00C579B4" w:rsidP="00B57935">
            <w:pPr>
              <w:widowControl w:val="0"/>
              <w:jc w:val="both"/>
              <w:rPr>
                <w:b/>
                <w:bCs/>
                <w:sz w:val="18"/>
                <w:szCs w:val="18"/>
              </w:rPr>
            </w:pPr>
          </w:p>
        </w:tc>
        <w:tc>
          <w:tcPr>
            <w:tcW w:w="1203" w:type="dxa"/>
            <w:tcBorders>
              <w:bottom w:val="double" w:sz="4" w:space="0" w:color="auto"/>
            </w:tcBorders>
            <w:shd w:val="clear" w:color="auto" w:fill="auto"/>
          </w:tcPr>
          <w:p w14:paraId="30DE794E" w14:textId="77777777" w:rsidR="00C579B4" w:rsidRPr="00965604" w:rsidRDefault="00C579B4" w:rsidP="00B57935">
            <w:pPr>
              <w:widowControl w:val="0"/>
              <w:jc w:val="center"/>
              <w:rPr>
                <w:b/>
                <w:bCs/>
                <w:sz w:val="18"/>
                <w:szCs w:val="18"/>
              </w:rPr>
            </w:pPr>
            <w:r w:rsidRPr="00965604">
              <w:rPr>
                <w:b/>
                <w:bCs/>
                <w:sz w:val="18"/>
                <w:szCs w:val="18"/>
              </w:rPr>
              <w:t>50/70</w:t>
            </w:r>
          </w:p>
        </w:tc>
        <w:tc>
          <w:tcPr>
            <w:tcW w:w="717" w:type="dxa"/>
            <w:tcBorders>
              <w:bottom w:val="double" w:sz="4" w:space="0" w:color="auto"/>
            </w:tcBorders>
            <w:shd w:val="clear" w:color="auto" w:fill="auto"/>
          </w:tcPr>
          <w:p w14:paraId="61E06CD1" w14:textId="77777777" w:rsidR="00C579B4" w:rsidRPr="00965604" w:rsidRDefault="00C579B4" w:rsidP="00B57935">
            <w:pPr>
              <w:widowControl w:val="0"/>
              <w:jc w:val="center"/>
              <w:rPr>
                <w:b/>
                <w:bCs/>
                <w:sz w:val="18"/>
                <w:szCs w:val="18"/>
              </w:rPr>
            </w:pPr>
            <w:r w:rsidRPr="00965604">
              <w:rPr>
                <w:b/>
                <w:bCs/>
                <w:sz w:val="18"/>
                <w:szCs w:val="18"/>
              </w:rPr>
              <w:t>35/50</w:t>
            </w:r>
          </w:p>
        </w:tc>
        <w:tc>
          <w:tcPr>
            <w:tcW w:w="1546" w:type="dxa"/>
            <w:vMerge/>
            <w:tcBorders>
              <w:bottom w:val="double" w:sz="4" w:space="0" w:color="auto"/>
              <w:right w:val="single" w:sz="6" w:space="0" w:color="000000"/>
            </w:tcBorders>
            <w:shd w:val="clear" w:color="auto" w:fill="auto"/>
          </w:tcPr>
          <w:p w14:paraId="79BB72B3" w14:textId="77777777" w:rsidR="00C579B4" w:rsidRPr="00965604" w:rsidRDefault="00C579B4" w:rsidP="00B57935">
            <w:pPr>
              <w:widowControl w:val="0"/>
              <w:jc w:val="both"/>
              <w:rPr>
                <w:b/>
                <w:bCs/>
                <w:sz w:val="18"/>
                <w:szCs w:val="18"/>
              </w:rPr>
            </w:pPr>
          </w:p>
        </w:tc>
      </w:tr>
      <w:tr w:rsidR="00C579B4" w:rsidRPr="00965604" w14:paraId="37F92008" w14:textId="77777777" w:rsidTr="008C58F7">
        <w:tc>
          <w:tcPr>
            <w:tcW w:w="9656" w:type="dxa"/>
            <w:gridSpan w:val="6"/>
            <w:tcBorders>
              <w:top w:val="double" w:sz="4" w:space="0" w:color="auto"/>
              <w:left w:val="single" w:sz="6" w:space="0" w:color="000000"/>
              <w:right w:val="single" w:sz="6" w:space="0" w:color="000000"/>
            </w:tcBorders>
            <w:shd w:val="clear" w:color="auto" w:fill="auto"/>
          </w:tcPr>
          <w:p w14:paraId="68F91DCD" w14:textId="77777777" w:rsidR="00C579B4" w:rsidRPr="00965604" w:rsidRDefault="00C579B4" w:rsidP="00B57935">
            <w:pPr>
              <w:widowControl w:val="0"/>
              <w:jc w:val="center"/>
              <w:rPr>
                <w:b/>
                <w:bCs/>
                <w:sz w:val="18"/>
                <w:szCs w:val="18"/>
              </w:rPr>
            </w:pPr>
            <w:r w:rsidRPr="00965604">
              <w:rPr>
                <w:b/>
                <w:bCs/>
                <w:sz w:val="18"/>
                <w:szCs w:val="18"/>
              </w:rPr>
              <w:t>Właściwości obligatoryjne</w:t>
            </w:r>
          </w:p>
        </w:tc>
      </w:tr>
      <w:tr w:rsidR="00C579B4" w:rsidRPr="00965604" w14:paraId="4402FCCA" w14:textId="77777777" w:rsidTr="008C58F7">
        <w:tc>
          <w:tcPr>
            <w:tcW w:w="496" w:type="dxa"/>
            <w:tcBorders>
              <w:left w:val="single" w:sz="6" w:space="0" w:color="000000"/>
            </w:tcBorders>
            <w:shd w:val="clear" w:color="auto" w:fill="auto"/>
          </w:tcPr>
          <w:p w14:paraId="6B4EB596" w14:textId="77777777" w:rsidR="00C579B4" w:rsidRPr="00965604" w:rsidRDefault="00C579B4" w:rsidP="00B57935">
            <w:pPr>
              <w:widowControl w:val="0"/>
              <w:jc w:val="both"/>
              <w:rPr>
                <w:b/>
                <w:bCs/>
                <w:sz w:val="18"/>
                <w:szCs w:val="18"/>
              </w:rPr>
            </w:pPr>
            <w:r w:rsidRPr="00965604">
              <w:rPr>
                <w:b/>
                <w:bCs/>
                <w:sz w:val="18"/>
                <w:szCs w:val="18"/>
              </w:rPr>
              <w:t>1</w:t>
            </w:r>
          </w:p>
        </w:tc>
        <w:tc>
          <w:tcPr>
            <w:tcW w:w="5694" w:type="dxa"/>
            <w:gridSpan w:val="2"/>
            <w:shd w:val="clear" w:color="auto" w:fill="auto"/>
          </w:tcPr>
          <w:p w14:paraId="45991DCC" w14:textId="77777777" w:rsidR="00C579B4" w:rsidRPr="00965604" w:rsidRDefault="00C579B4" w:rsidP="00B57935">
            <w:pPr>
              <w:widowControl w:val="0"/>
              <w:jc w:val="both"/>
              <w:rPr>
                <w:bCs/>
                <w:sz w:val="18"/>
                <w:szCs w:val="18"/>
              </w:rPr>
            </w:pPr>
            <w:r w:rsidRPr="00965604">
              <w:rPr>
                <w:bCs/>
                <w:sz w:val="18"/>
                <w:szCs w:val="18"/>
              </w:rPr>
              <w:t xml:space="preserve">Penetracja w </w:t>
            </w:r>
            <w:smartTag w:uri="urn:schemas-microsoft-com:office:smarttags" w:element="metricconverter">
              <w:smartTagPr>
                <w:attr w:name="ProductID" w:val="250C"/>
              </w:smartTagPr>
              <w:r w:rsidRPr="00965604">
                <w:rPr>
                  <w:bCs/>
                  <w:sz w:val="18"/>
                  <w:szCs w:val="18"/>
                </w:rPr>
                <w:t>25</w:t>
              </w:r>
              <w:r w:rsidRPr="00965604">
                <w:rPr>
                  <w:bCs/>
                  <w:sz w:val="18"/>
                  <w:szCs w:val="18"/>
                  <w:vertAlign w:val="superscript"/>
                </w:rPr>
                <w:t>0</w:t>
              </w:r>
              <w:r w:rsidRPr="00965604">
                <w:rPr>
                  <w:bCs/>
                  <w:sz w:val="18"/>
                  <w:szCs w:val="18"/>
                </w:rPr>
                <w:t>C</w:t>
              </w:r>
            </w:smartTag>
            <w:r w:rsidRPr="00965604">
              <w:rPr>
                <w:bCs/>
                <w:sz w:val="18"/>
                <w:szCs w:val="18"/>
              </w:rPr>
              <w:t xml:space="preserve">   [ 0,1 mm]</w:t>
            </w:r>
          </w:p>
        </w:tc>
        <w:tc>
          <w:tcPr>
            <w:tcW w:w="1203" w:type="dxa"/>
            <w:shd w:val="clear" w:color="auto" w:fill="auto"/>
          </w:tcPr>
          <w:p w14:paraId="1E1900F0" w14:textId="77777777" w:rsidR="00C579B4" w:rsidRPr="00965604" w:rsidRDefault="00C579B4" w:rsidP="00B57935">
            <w:pPr>
              <w:widowControl w:val="0"/>
              <w:jc w:val="center"/>
              <w:rPr>
                <w:bCs/>
                <w:sz w:val="18"/>
                <w:szCs w:val="18"/>
              </w:rPr>
            </w:pPr>
            <w:r w:rsidRPr="00965604">
              <w:rPr>
                <w:bCs/>
                <w:sz w:val="18"/>
                <w:szCs w:val="18"/>
              </w:rPr>
              <w:t>50 - 70</w:t>
            </w:r>
          </w:p>
        </w:tc>
        <w:tc>
          <w:tcPr>
            <w:tcW w:w="717" w:type="dxa"/>
            <w:shd w:val="clear" w:color="auto" w:fill="auto"/>
          </w:tcPr>
          <w:p w14:paraId="4045CB42" w14:textId="77777777" w:rsidR="00C579B4" w:rsidRPr="00965604" w:rsidRDefault="00C579B4" w:rsidP="00B57935">
            <w:pPr>
              <w:widowControl w:val="0"/>
              <w:jc w:val="center"/>
              <w:rPr>
                <w:bCs/>
                <w:sz w:val="18"/>
                <w:szCs w:val="18"/>
              </w:rPr>
            </w:pPr>
            <w:r w:rsidRPr="00965604">
              <w:rPr>
                <w:bCs/>
                <w:sz w:val="18"/>
                <w:szCs w:val="18"/>
              </w:rPr>
              <w:t>35-50</w:t>
            </w:r>
          </w:p>
        </w:tc>
        <w:tc>
          <w:tcPr>
            <w:tcW w:w="1546" w:type="dxa"/>
            <w:tcBorders>
              <w:right w:val="single" w:sz="6" w:space="0" w:color="000000"/>
            </w:tcBorders>
            <w:shd w:val="clear" w:color="auto" w:fill="auto"/>
          </w:tcPr>
          <w:p w14:paraId="5093752C" w14:textId="77777777" w:rsidR="00C579B4" w:rsidRPr="00965604" w:rsidRDefault="00C579B4" w:rsidP="00B57935">
            <w:pPr>
              <w:widowControl w:val="0"/>
              <w:jc w:val="both"/>
              <w:rPr>
                <w:bCs/>
                <w:sz w:val="18"/>
                <w:szCs w:val="18"/>
              </w:rPr>
            </w:pPr>
            <w:r w:rsidRPr="00965604">
              <w:rPr>
                <w:bCs/>
                <w:sz w:val="18"/>
                <w:szCs w:val="18"/>
              </w:rPr>
              <w:t>PN-EN 1426</w:t>
            </w:r>
          </w:p>
        </w:tc>
      </w:tr>
      <w:tr w:rsidR="00C579B4" w:rsidRPr="00965604" w14:paraId="61156D48" w14:textId="77777777" w:rsidTr="008C58F7">
        <w:tc>
          <w:tcPr>
            <w:tcW w:w="496" w:type="dxa"/>
            <w:tcBorders>
              <w:left w:val="single" w:sz="6" w:space="0" w:color="000000"/>
            </w:tcBorders>
            <w:shd w:val="clear" w:color="auto" w:fill="auto"/>
          </w:tcPr>
          <w:p w14:paraId="41A8A920" w14:textId="77777777" w:rsidR="00C579B4" w:rsidRPr="00965604" w:rsidRDefault="00C579B4" w:rsidP="00B57935">
            <w:pPr>
              <w:widowControl w:val="0"/>
              <w:jc w:val="both"/>
              <w:rPr>
                <w:b/>
                <w:bCs/>
                <w:sz w:val="18"/>
                <w:szCs w:val="18"/>
              </w:rPr>
            </w:pPr>
            <w:r w:rsidRPr="00965604">
              <w:rPr>
                <w:b/>
                <w:bCs/>
                <w:sz w:val="18"/>
                <w:szCs w:val="18"/>
              </w:rPr>
              <w:t>2</w:t>
            </w:r>
          </w:p>
        </w:tc>
        <w:tc>
          <w:tcPr>
            <w:tcW w:w="5694" w:type="dxa"/>
            <w:gridSpan w:val="2"/>
            <w:shd w:val="clear" w:color="auto" w:fill="auto"/>
          </w:tcPr>
          <w:p w14:paraId="7E6CFEFF" w14:textId="77777777" w:rsidR="00C579B4" w:rsidRPr="00965604" w:rsidRDefault="00C579B4" w:rsidP="00B57935">
            <w:pPr>
              <w:widowControl w:val="0"/>
              <w:jc w:val="both"/>
              <w:rPr>
                <w:bCs/>
                <w:sz w:val="18"/>
                <w:szCs w:val="18"/>
              </w:rPr>
            </w:pPr>
            <w:r w:rsidRPr="00965604">
              <w:rPr>
                <w:bCs/>
                <w:sz w:val="18"/>
                <w:szCs w:val="18"/>
              </w:rPr>
              <w:t>Temperatura mięknienia  [</w:t>
            </w:r>
            <w:r w:rsidRPr="00965604">
              <w:rPr>
                <w:bCs/>
                <w:sz w:val="18"/>
                <w:szCs w:val="18"/>
                <w:vertAlign w:val="superscript"/>
              </w:rPr>
              <w:t>0</w:t>
            </w:r>
            <w:r w:rsidRPr="00965604">
              <w:rPr>
                <w:bCs/>
                <w:sz w:val="18"/>
                <w:szCs w:val="18"/>
              </w:rPr>
              <w:t>C]</w:t>
            </w:r>
          </w:p>
        </w:tc>
        <w:tc>
          <w:tcPr>
            <w:tcW w:w="1203" w:type="dxa"/>
            <w:shd w:val="clear" w:color="auto" w:fill="auto"/>
          </w:tcPr>
          <w:p w14:paraId="367F7CB1" w14:textId="77777777" w:rsidR="00C579B4" w:rsidRPr="00965604" w:rsidRDefault="00C579B4" w:rsidP="00B57935">
            <w:pPr>
              <w:widowControl w:val="0"/>
              <w:jc w:val="center"/>
              <w:rPr>
                <w:bCs/>
                <w:sz w:val="18"/>
                <w:szCs w:val="18"/>
              </w:rPr>
            </w:pPr>
            <w:r w:rsidRPr="00965604">
              <w:rPr>
                <w:bCs/>
                <w:sz w:val="18"/>
                <w:szCs w:val="18"/>
              </w:rPr>
              <w:t>46 - 54</w:t>
            </w:r>
          </w:p>
        </w:tc>
        <w:tc>
          <w:tcPr>
            <w:tcW w:w="717" w:type="dxa"/>
            <w:shd w:val="clear" w:color="auto" w:fill="auto"/>
          </w:tcPr>
          <w:p w14:paraId="53DF561C" w14:textId="77777777" w:rsidR="00C579B4" w:rsidRPr="00965604" w:rsidRDefault="00C579B4" w:rsidP="00B57935">
            <w:pPr>
              <w:widowControl w:val="0"/>
              <w:jc w:val="center"/>
              <w:rPr>
                <w:bCs/>
                <w:sz w:val="18"/>
                <w:szCs w:val="18"/>
              </w:rPr>
            </w:pPr>
            <w:r w:rsidRPr="00965604">
              <w:rPr>
                <w:bCs/>
                <w:sz w:val="18"/>
                <w:szCs w:val="18"/>
              </w:rPr>
              <w:t>50-58</w:t>
            </w:r>
          </w:p>
        </w:tc>
        <w:tc>
          <w:tcPr>
            <w:tcW w:w="1546" w:type="dxa"/>
            <w:tcBorders>
              <w:right w:val="single" w:sz="6" w:space="0" w:color="000000"/>
            </w:tcBorders>
            <w:shd w:val="clear" w:color="auto" w:fill="auto"/>
          </w:tcPr>
          <w:p w14:paraId="39F758C6" w14:textId="77777777" w:rsidR="00C579B4" w:rsidRPr="00965604" w:rsidRDefault="00C579B4" w:rsidP="00B57935">
            <w:pPr>
              <w:widowControl w:val="0"/>
              <w:jc w:val="both"/>
              <w:rPr>
                <w:bCs/>
                <w:sz w:val="18"/>
                <w:szCs w:val="18"/>
              </w:rPr>
            </w:pPr>
            <w:r w:rsidRPr="00965604">
              <w:rPr>
                <w:bCs/>
                <w:sz w:val="18"/>
                <w:szCs w:val="18"/>
              </w:rPr>
              <w:t>PN-EN 1427</w:t>
            </w:r>
          </w:p>
        </w:tc>
      </w:tr>
      <w:tr w:rsidR="00C579B4" w:rsidRPr="00965604" w14:paraId="2AA03E81" w14:textId="77777777" w:rsidTr="008C58F7">
        <w:tc>
          <w:tcPr>
            <w:tcW w:w="496" w:type="dxa"/>
            <w:tcBorders>
              <w:left w:val="single" w:sz="6" w:space="0" w:color="000000"/>
            </w:tcBorders>
            <w:shd w:val="clear" w:color="auto" w:fill="auto"/>
          </w:tcPr>
          <w:p w14:paraId="0E0E5CB1" w14:textId="77777777" w:rsidR="00C579B4" w:rsidRPr="00965604" w:rsidRDefault="00C579B4" w:rsidP="00B57935">
            <w:pPr>
              <w:widowControl w:val="0"/>
              <w:jc w:val="both"/>
              <w:rPr>
                <w:b/>
                <w:bCs/>
                <w:sz w:val="18"/>
                <w:szCs w:val="18"/>
              </w:rPr>
            </w:pPr>
            <w:r w:rsidRPr="00965604">
              <w:rPr>
                <w:b/>
                <w:bCs/>
                <w:sz w:val="18"/>
                <w:szCs w:val="18"/>
              </w:rPr>
              <w:t>3</w:t>
            </w:r>
          </w:p>
        </w:tc>
        <w:tc>
          <w:tcPr>
            <w:tcW w:w="5694" w:type="dxa"/>
            <w:gridSpan w:val="2"/>
            <w:shd w:val="clear" w:color="auto" w:fill="auto"/>
          </w:tcPr>
          <w:p w14:paraId="5806BD9A" w14:textId="77777777" w:rsidR="00C579B4" w:rsidRPr="00965604" w:rsidRDefault="00C579B4" w:rsidP="00B57935">
            <w:pPr>
              <w:widowControl w:val="0"/>
              <w:jc w:val="both"/>
              <w:rPr>
                <w:bCs/>
                <w:sz w:val="18"/>
                <w:szCs w:val="18"/>
              </w:rPr>
            </w:pPr>
            <w:r w:rsidRPr="00965604">
              <w:rPr>
                <w:bCs/>
                <w:sz w:val="18"/>
                <w:szCs w:val="18"/>
              </w:rPr>
              <w:t>Temperatura zapłonu, nie mniej niż [</w:t>
            </w:r>
            <w:r w:rsidRPr="00965604">
              <w:rPr>
                <w:bCs/>
                <w:sz w:val="18"/>
                <w:szCs w:val="18"/>
                <w:vertAlign w:val="superscript"/>
              </w:rPr>
              <w:t>0</w:t>
            </w:r>
            <w:r w:rsidRPr="00965604">
              <w:rPr>
                <w:bCs/>
                <w:sz w:val="18"/>
                <w:szCs w:val="18"/>
              </w:rPr>
              <w:t>C]</w:t>
            </w:r>
          </w:p>
        </w:tc>
        <w:tc>
          <w:tcPr>
            <w:tcW w:w="1203" w:type="dxa"/>
            <w:shd w:val="clear" w:color="auto" w:fill="auto"/>
          </w:tcPr>
          <w:p w14:paraId="15A4ABD8" w14:textId="77777777" w:rsidR="00C579B4" w:rsidRPr="00965604" w:rsidRDefault="00C579B4" w:rsidP="00B57935">
            <w:pPr>
              <w:widowControl w:val="0"/>
              <w:jc w:val="center"/>
              <w:rPr>
                <w:bCs/>
                <w:sz w:val="18"/>
                <w:szCs w:val="18"/>
              </w:rPr>
            </w:pPr>
            <w:r w:rsidRPr="00965604">
              <w:rPr>
                <w:bCs/>
                <w:sz w:val="18"/>
                <w:szCs w:val="18"/>
              </w:rPr>
              <w:t>230</w:t>
            </w:r>
          </w:p>
        </w:tc>
        <w:tc>
          <w:tcPr>
            <w:tcW w:w="717" w:type="dxa"/>
            <w:shd w:val="clear" w:color="auto" w:fill="auto"/>
          </w:tcPr>
          <w:p w14:paraId="69612A59" w14:textId="77777777" w:rsidR="00C579B4" w:rsidRPr="00965604" w:rsidRDefault="00C579B4" w:rsidP="00B57935">
            <w:pPr>
              <w:widowControl w:val="0"/>
              <w:jc w:val="center"/>
              <w:rPr>
                <w:bCs/>
                <w:sz w:val="18"/>
                <w:szCs w:val="18"/>
              </w:rPr>
            </w:pPr>
            <w:r w:rsidRPr="00965604">
              <w:rPr>
                <w:bCs/>
                <w:sz w:val="18"/>
                <w:szCs w:val="18"/>
              </w:rPr>
              <w:t>240</w:t>
            </w:r>
          </w:p>
        </w:tc>
        <w:tc>
          <w:tcPr>
            <w:tcW w:w="1546" w:type="dxa"/>
            <w:tcBorders>
              <w:right w:val="single" w:sz="6" w:space="0" w:color="000000"/>
            </w:tcBorders>
            <w:shd w:val="clear" w:color="auto" w:fill="auto"/>
          </w:tcPr>
          <w:p w14:paraId="4FA290F7" w14:textId="77777777" w:rsidR="00C579B4" w:rsidRPr="00965604" w:rsidRDefault="00C579B4" w:rsidP="00B57935">
            <w:pPr>
              <w:widowControl w:val="0"/>
              <w:jc w:val="both"/>
              <w:rPr>
                <w:bCs/>
                <w:sz w:val="18"/>
                <w:szCs w:val="18"/>
              </w:rPr>
            </w:pPr>
            <w:r w:rsidRPr="00965604">
              <w:rPr>
                <w:bCs/>
                <w:sz w:val="18"/>
                <w:szCs w:val="18"/>
              </w:rPr>
              <w:t>PN-EN 22592</w:t>
            </w:r>
          </w:p>
        </w:tc>
      </w:tr>
      <w:tr w:rsidR="00C579B4" w:rsidRPr="00965604" w14:paraId="27A9BE6A" w14:textId="77777777" w:rsidTr="008C58F7">
        <w:tc>
          <w:tcPr>
            <w:tcW w:w="496" w:type="dxa"/>
            <w:tcBorders>
              <w:left w:val="single" w:sz="6" w:space="0" w:color="000000"/>
            </w:tcBorders>
            <w:shd w:val="clear" w:color="auto" w:fill="auto"/>
          </w:tcPr>
          <w:p w14:paraId="608AAE7B" w14:textId="77777777" w:rsidR="00C579B4" w:rsidRPr="00965604" w:rsidRDefault="00C579B4" w:rsidP="00B57935">
            <w:pPr>
              <w:widowControl w:val="0"/>
              <w:jc w:val="both"/>
              <w:rPr>
                <w:b/>
                <w:bCs/>
                <w:sz w:val="18"/>
                <w:szCs w:val="18"/>
              </w:rPr>
            </w:pPr>
            <w:r w:rsidRPr="00965604">
              <w:rPr>
                <w:b/>
                <w:bCs/>
                <w:sz w:val="18"/>
                <w:szCs w:val="18"/>
              </w:rPr>
              <w:t>4</w:t>
            </w:r>
          </w:p>
        </w:tc>
        <w:tc>
          <w:tcPr>
            <w:tcW w:w="5694" w:type="dxa"/>
            <w:gridSpan w:val="2"/>
            <w:shd w:val="clear" w:color="auto" w:fill="auto"/>
          </w:tcPr>
          <w:p w14:paraId="435499CC" w14:textId="77777777" w:rsidR="00C579B4" w:rsidRPr="00965604" w:rsidRDefault="00C579B4" w:rsidP="00B57935">
            <w:pPr>
              <w:widowControl w:val="0"/>
              <w:jc w:val="both"/>
              <w:rPr>
                <w:bCs/>
                <w:sz w:val="18"/>
                <w:szCs w:val="18"/>
              </w:rPr>
            </w:pPr>
            <w:r w:rsidRPr="00965604">
              <w:rPr>
                <w:bCs/>
                <w:sz w:val="18"/>
                <w:szCs w:val="18"/>
              </w:rPr>
              <w:t>Zawartość składników rozpuszczalnych , nie mniej niż     [% m/m]</w:t>
            </w:r>
          </w:p>
        </w:tc>
        <w:tc>
          <w:tcPr>
            <w:tcW w:w="1203" w:type="dxa"/>
            <w:shd w:val="clear" w:color="auto" w:fill="auto"/>
          </w:tcPr>
          <w:p w14:paraId="1F9CFD47" w14:textId="77777777" w:rsidR="00C579B4" w:rsidRPr="00965604" w:rsidRDefault="00C579B4" w:rsidP="00B57935">
            <w:pPr>
              <w:widowControl w:val="0"/>
              <w:jc w:val="center"/>
              <w:rPr>
                <w:bCs/>
                <w:sz w:val="18"/>
                <w:szCs w:val="18"/>
              </w:rPr>
            </w:pPr>
            <w:r w:rsidRPr="00965604">
              <w:rPr>
                <w:bCs/>
                <w:sz w:val="18"/>
                <w:szCs w:val="18"/>
              </w:rPr>
              <w:t>99</w:t>
            </w:r>
          </w:p>
        </w:tc>
        <w:tc>
          <w:tcPr>
            <w:tcW w:w="717" w:type="dxa"/>
            <w:shd w:val="clear" w:color="auto" w:fill="auto"/>
          </w:tcPr>
          <w:p w14:paraId="64AD6249" w14:textId="77777777" w:rsidR="00C579B4" w:rsidRPr="00965604" w:rsidRDefault="00C579B4" w:rsidP="00B57935">
            <w:pPr>
              <w:widowControl w:val="0"/>
              <w:jc w:val="center"/>
              <w:rPr>
                <w:bCs/>
                <w:sz w:val="18"/>
                <w:szCs w:val="18"/>
              </w:rPr>
            </w:pPr>
            <w:r w:rsidRPr="00965604">
              <w:rPr>
                <w:bCs/>
                <w:sz w:val="18"/>
                <w:szCs w:val="18"/>
              </w:rPr>
              <w:t>99</w:t>
            </w:r>
          </w:p>
        </w:tc>
        <w:tc>
          <w:tcPr>
            <w:tcW w:w="1546" w:type="dxa"/>
            <w:tcBorders>
              <w:right w:val="single" w:sz="6" w:space="0" w:color="000000"/>
            </w:tcBorders>
            <w:shd w:val="clear" w:color="auto" w:fill="auto"/>
          </w:tcPr>
          <w:p w14:paraId="6AA06E06" w14:textId="77777777" w:rsidR="00C579B4" w:rsidRPr="00965604" w:rsidRDefault="00C579B4" w:rsidP="00B57935">
            <w:pPr>
              <w:widowControl w:val="0"/>
              <w:jc w:val="both"/>
              <w:rPr>
                <w:bCs/>
                <w:sz w:val="18"/>
                <w:szCs w:val="18"/>
              </w:rPr>
            </w:pPr>
            <w:r w:rsidRPr="00965604">
              <w:rPr>
                <w:bCs/>
                <w:sz w:val="18"/>
                <w:szCs w:val="18"/>
              </w:rPr>
              <w:t>PN-EN 12592</w:t>
            </w:r>
          </w:p>
        </w:tc>
      </w:tr>
      <w:tr w:rsidR="00C579B4" w:rsidRPr="00965604" w14:paraId="54F6F02F" w14:textId="77777777" w:rsidTr="008C58F7">
        <w:tc>
          <w:tcPr>
            <w:tcW w:w="496" w:type="dxa"/>
            <w:tcBorders>
              <w:left w:val="single" w:sz="6" w:space="0" w:color="000000"/>
            </w:tcBorders>
            <w:shd w:val="clear" w:color="auto" w:fill="auto"/>
          </w:tcPr>
          <w:p w14:paraId="35FAA101" w14:textId="77777777" w:rsidR="00C579B4" w:rsidRPr="00965604" w:rsidRDefault="00C579B4" w:rsidP="00B57935">
            <w:pPr>
              <w:widowControl w:val="0"/>
              <w:jc w:val="both"/>
              <w:rPr>
                <w:b/>
                <w:bCs/>
                <w:sz w:val="18"/>
                <w:szCs w:val="18"/>
              </w:rPr>
            </w:pPr>
            <w:r w:rsidRPr="00965604">
              <w:rPr>
                <w:b/>
                <w:bCs/>
                <w:sz w:val="18"/>
                <w:szCs w:val="18"/>
              </w:rPr>
              <w:t>5</w:t>
            </w:r>
          </w:p>
        </w:tc>
        <w:tc>
          <w:tcPr>
            <w:tcW w:w="5694" w:type="dxa"/>
            <w:gridSpan w:val="2"/>
            <w:shd w:val="clear" w:color="auto" w:fill="auto"/>
          </w:tcPr>
          <w:p w14:paraId="6AFF7B8D" w14:textId="77777777" w:rsidR="00C579B4" w:rsidRPr="00965604" w:rsidRDefault="00C579B4" w:rsidP="00B57935">
            <w:pPr>
              <w:pStyle w:val="Nagwek"/>
              <w:widowControl w:val="0"/>
              <w:tabs>
                <w:tab w:val="clear" w:pos="4536"/>
                <w:tab w:val="clear" w:pos="9072"/>
              </w:tabs>
              <w:jc w:val="both"/>
              <w:rPr>
                <w:bCs/>
                <w:sz w:val="18"/>
                <w:szCs w:val="18"/>
              </w:rPr>
            </w:pPr>
            <w:r w:rsidRPr="00965604">
              <w:rPr>
                <w:bCs/>
                <w:sz w:val="18"/>
                <w:szCs w:val="18"/>
              </w:rPr>
              <w:t>Zmiana masy po starzeniu (ubytek lub przyrost), nie więcej niż [% m/m]</w:t>
            </w:r>
          </w:p>
        </w:tc>
        <w:tc>
          <w:tcPr>
            <w:tcW w:w="1203" w:type="dxa"/>
            <w:shd w:val="clear" w:color="auto" w:fill="auto"/>
          </w:tcPr>
          <w:p w14:paraId="6633C868" w14:textId="77777777" w:rsidR="00C579B4" w:rsidRPr="00965604" w:rsidRDefault="00C579B4" w:rsidP="00B57935">
            <w:pPr>
              <w:widowControl w:val="0"/>
              <w:jc w:val="center"/>
              <w:rPr>
                <w:bCs/>
                <w:sz w:val="18"/>
                <w:szCs w:val="18"/>
              </w:rPr>
            </w:pPr>
            <w:r w:rsidRPr="00965604">
              <w:rPr>
                <w:bCs/>
                <w:sz w:val="18"/>
                <w:szCs w:val="18"/>
              </w:rPr>
              <w:t>0,5</w:t>
            </w:r>
          </w:p>
        </w:tc>
        <w:tc>
          <w:tcPr>
            <w:tcW w:w="717" w:type="dxa"/>
            <w:shd w:val="clear" w:color="auto" w:fill="auto"/>
          </w:tcPr>
          <w:p w14:paraId="6B9C251B" w14:textId="77777777" w:rsidR="00C579B4" w:rsidRPr="00965604" w:rsidRDefault="00C579B4" w:rsidP="00B57935">
            <w:pPr>
              <w:widowControl w:val="0"/>
              <w:jc w:val="center"/>
              <w:rPr>
                <w:bCs/>
                <w:sz w:val="18"/>
                <w:szCs w:val="18"/>
              </w:rPr>
            </w:pPr>
            <w:r w:rsidRPr="00965604">
              <w:rPr>
                <w:bCs/>
                <w:sz w:val="18"/>
                <w:szCs w:val="18"/>
              </w:rPr>
              <w:t>05</w:t>
            </w:r>
          </w:p>
        </w:tc>
        <w:tc>
          <w:tcPr>
            <w:tcW w:w="1546" w:type="dxa"/>
            <w:tcBorders>
              <w:right w:val="single" w:sz="6" w:space="0" w:color="000000"/>
            </w:tcBorders>
            <w:shd w:val="clear" w:color="auto" w:fill="auto"/>
          </w:tcPr>
          <w:p w14:paraId="60486927" w14:textId="77777777" w:rsidR="00C579B4" w:rsidRPr="00965604" w:rsidRDefault="00C579B4" w:rsidP="00B57935">
            <w:pPr>
              <w:widowControl w:val="0"/>
              <w:jc w:val="both"/>
              <w:rPr>
                <w:bCs/>
                <w:sz w:val="18"/>
                <w:szCs w:val="18"/>
              </w:rPr>
            </w:pPr>
            <w:r w:rsidRPr="00965604">
              <w:rPr>
                <w:bCs/>
                <w:sz w:val="18"/>
                <w:szCs w:val="18"/>
              </w:rPr>
              <w:t>PN-EN 12607-1</w:t>
            </w:r>
          </w:p>
        </w:tc>
      </w:tr>
      <w:tr w:rsidR="00C579B4" w:rsidRPr="00965604" w14:paraId="5DE8BB35" w14:textId="77777777" w:rsidTr="008C58F7">
        <w:tc>
          <w:tcPr>
            <w:tcW w:w="496" w:type="dxa"/>
            <w:tcBorders>
              <w:left w:val="single" w:sz="6" w:space="0" w:color="000000"/>
            </w:tcBorders>
            <w:shd w:val="clear" w:color="auto" w:fill="auto"/>
          </w:tcPr>
          <w:p w14:paraId="20690DF2" w14:textId="77777777" w:rsidR="00C579B4" w:rsidRPr="00965604" w:rsidRDefault="00C579B4" w:rsidP="00B57935">
            <w:pPr>
              <w:widowControl w:val="0"/>
              <w:jc w:val="both"/>
              <w:rPr>
                <w:b/>
                <w:bCs/>
                <w:sz w:val="18"/>
                <w:szCs w:val="18"/>
              </w:rPr>
            </w:pPr>
            <w:r w:rsidRPr="00965604">
              <w:rPr>
                <w:b/>
                <w:bCs/>
                <w:sz w:val="18"/>
                <w:szCs w:val="18"/>
              </w:rPr>
              <w:t>6</w:t>
            </w:r>
          </w:p>
        </w:tc>
        <w:tc>
          <w:tcPr>
            <w:tcW w:w="5694" w:type="dxa"/>
            <w:gridSpan w:val="2"/>
            <w:shd w:val="clear" w:color="auto" w:fill="auto"/>
          </w:tcPr>
          <w:p w14:paraId="7948D2B4" w14:textId="77777777" w:rsidR="00C579B4" w:rsidRPr="00965604" w:rsidRDefault="00C579B4" w:rsidP="00B57935">
            <w:pPr>
              <w:widowControl w:val="0"/>
              <w:jc w:val="both"/>
              <w:rPr>
                <w:bCs/>
                <w:sz w:val="18"/>
                <w:szCs w:val="18"/>
              </w:rPr>
            </w:pPr>
            <w:r w:rsidRPr="00965604">
              <w:rPr>
                <w:bCs/>
                <w:sz w:val="18"/>
                <w:szCs w:val="18"/>
              </w:rPr>
              <w:t>Pozostała penetracja po starzeniu, nie mniej niż [ %]</w:t>
            </w:r>
          </w:p>
        </w:tc>
        <w:tc>
          <w:tcPr>
            <w:tcW w:w="1203" w:type="dxa"/>
            <w:shd w:val="clear" w:color="auto" w:fill="auto"/>
          </w:tcPr>
          <w:p w14:paraId="79C842C4" w14:textId="77777777" w:rsidR="00C579B4" w:rsidRPr="00965604" w:rsidRDefault="00C579B4" w:rsidP="00B57935">
            <w:pPr>
              <w:widowControl w:val="0"/>
              <w:jc w:val="center"/>
              <w:rPr>
                <w:bCs/>
                <w:sz w:val="18"/>
                <w:szCs w:val="18"/>
              </w:rPr>
            </w:pPr>
            <w:r w:rsidRPr="00965604">
              <w:rPr>
                <w:bCs/>
                <w:sz w:val="18"/>
                <w:szCs w:val="18"/>
              </w:rPr>
              <w:t>50</w:t>
            </w:r>
          </w:p>
        </w:tc>
        <w:tc>
          <w:tcPr>
            <w:tcW w:w="717" w:type="dxa"/>
            <w:shd w:val="clear" w:color="auto" w:fill="auto"/>
          </w:tcPr>
          <w:p w14:paraId="12B65151" w14:textId="77777777" w:rsidR="00C579B4" w:rsidRPr="00965604" w:rsidRDefault="00C579B4" w:rsidP="00B57935">
            <w:pPr>
              <w:widowControl w:val="0"/>
              <w:jc w:val="center"/>
              <w:rPr>
                <w:bCs/>
                <w:sz w:val="18"/>
                <w:szCs w:val="18"/>
              </w:rPr>
            </w:pPr>
            <w:r w:rsidRPr="00965604">
              <w:rPr>
                <w:bCs/>
                <w:sz w:val="18"/>
                <w:szCs w:val="18"/>
              </w:rPr>
              <w:t>53</w:t>
            </w:r>
          </w:p>
        </w:tc>
        <w:tc>
          <w:tcPr>
            <w:tcW w:w="1546" w:type="dxa"/>
            <w:tcBorders>
              <w:right w:val="single" w:sz="6" w:space="0" w:color="000000"/>
            </w:tcBorders>
            <w:shd w:val="clear" w:color="auto" w:fill="auto"/>
          </w:tcPr>
          <w:p w14:paraId="775A4A7E" w14:textId="77777777" w:rsidR="00C579B4" w:rsidRPr="00965604" w:rsidRDefault="00C579B4" w:rsidP="00B57935">
            <w:pPr>
              <w:widowControl w:val="0"/>
              <w:jc w:val="both"/>
              <w:rPr>
                <w:bCs/>
                <w:sz w:val="18"/>
                <w:szCs w:val="18"/>
              </w:rPr>
            </w:pPr>
            <w:r w:rsidRPr="00965604">
              <w:rPr>
                <w:bCs/>
                <w:sz w:val="18"/>
                <w:szCs w:val="18"/>
              </w:rPr>
              <w:t>PN-EN 1426</w:t>
            </w:r>
          </w:p>
        </w:tc>
      </w:tr>
      <w:tr w:rsidR="00C579B4" w:rsidRPr="00965604" w14:paraId="4FFBFF66" w14:textId="77777777" w:rsidTr="008C58F7">
        <w:tc>
          <w:tcPr>
            <w:tcW w:w="496" w:type="dxa"/>
            <w:tcBorders>
              <w:left w:val="single" w:sz="6" w:space="0" w:color="000000"/>
            </w:tcBorders>
            <w:shd w:val="clear" w:color="auto" w:fill="auto"/>
          </w:tcPr>
          <w:p w14:paraId="4462CEC6" w14:textId="77777777" w:rsidR="00C579B4" w:rsidRPr="00965604" w:rsidRDefault="00C579B4" w:rsidP="00B57935">
            <w:pPr>
              <w:widowControl w:val="0"/>
              <w:jc w:val="both"/>
              <w:rPr>
                <w:b/>
                <w:bCs/>
                <w:sz w:val="18"/>
                <w:szCs w:val="18"/>
              </w:rPr>
            </w:pPr>
            <w:r w:rsidRPr="00965604">
              <w:rPr>
                <w:b/>
                <w:bCs/>
                <w:sz w:val="18"/>
                <w:szCs w:val="18"/>
              </w:rPr>
              <w:t>7</w:t>
            </w:r>
          </w:p>
        </w:tc>
        <w:tc>
          <w:tcPr>
            <w:tcW w:w="5694" w:type="dxa"/>
            <w:gridSpan w:val="2"/>
            <w:shd w:val="clear" w:color="auto" w:fill="auto"/>
          </w:tcPr>
          <w:p w14:paraId="1DA358B3" w14:textId="77777777" w:rsidR="00C579B4" w:rsidRPr="00965604" w:rsidRDefault="00C579B4" w:rsidP="00B57935">
            <w:pPr>
              <w:widowControl w:val="0"/>
              <w:jc w:val="both"/>
              <w:rPr>
                <w:bCs/>
                <w:sz w:val="18"/>
                <w:szCs w:val="18"/>
              </w:rPr>
            </w:pPr>
            <w:r w:rsidRPr="00965604">
              <w:rPr>
                <w:bCs/>
                <w:sz w:val="18"/>
                <w:szCs w:val="18"/>
              </w:rPr>
              <w:t>Temperatura mięknienia po starzeniu, nie mniej niż [</w:t>
            </w:r>
            <w:r w:rsidRPr="00965604">
              <w:rPr>
                <w:bCs/>
                <w:sz w:val="18"/>
                <w:szCs w:val="18"/>
                <w:vertAlign w:val="superscript"/>
              </w:rPr>
              <w:t>0</w:t>
            </w:r>
            <w:r w:rsidRPr="00965604">
              <w:rPr>
                <w:bCs/>
                <w:sz w:val="18"/>
                <w:szCs w:val="18"/>
              </w:rPr>
              <w:t>C]</w:t>
            </w:r>
          </w:p>
        </w:tc>
        <w:tc>
          <w:tcPr>
            <w:tcW w:w="1203" w:type="dxa"/>
            <w:shd w:val="clear" w:color="auto" w:fill="auto"/>
          </w:tcPr>
          <w:p w14:paraId="1E8E8B8B" w14:textId="77777777" w:rsidR="00C579B4" w:rsidRPr="00965604" w:rsidRDefault="00C579B4" w:rsidP="00B57935">
            <w:pPr>
              <w:widowControl w:val="0"/>
              <w:jc w:val="center"/>
              <w:rPr>
                <w:bCs/>
                <w:sz w:val="18"/>
                <w:szCs w:val="18"/>
              </w:rPr>
            </w:pPr>
            <w:r w:rsidRPr="00965604">
              <w:rPr>
                <w:bCs/>
                <w:sz w:val="18"/>
                <w:szCs w:val="18"/>
              </w:rPr>
              <w:t>48</w:t>
            </w:r>
          </w:p>
        </w:tc>
        <w:tc>
          <w:tcPr>
            <w:tcW w:w="717" w:type="dxa"/>
            <w:shd w:val="clear" w:color="auto" w:fill="auto"/>
          </w:tcPr>
          <w:p w14:paraId="5D8C1608" w14:textId="77777777" w:rsidR="00C579B4" w:rsidRPr="00965604" w:rsidRDefault="00C579B4" w:rsidP="00B57935">
            <w:pPr>
              <w:widowControl w:val="0"/>
              <w:jc w:val="center"/>
              <w:rPr>
                <w:bCs/>
                <w:sz w:val="18"/>
                <w:szCs w:val="18"/>
              </w:rPr>
            </w:pPr>
            <w:r w:rsidRPr="00965604">
              <w:rPr>
                <w:bCs/>
                <w:sz w:val="18"/>
                <w:szCs w:val="18"/>
              </w:rPr>
              <w:t>52</w:t>
            </w:r>
          </w:p>
        </w:tc>
        <w:tc>
          <w:tcPr>
            <w:tcW w:w="1546" w:type="dxa"/>
            <w:tcBorders>
              <w:right w:val="single" w:sz="6" w:space="0" w:color="000000"/>
            </w:tcBorders>
            <w:shd w:val="clear" w:color="auto" w:fill="auto"/>
          </w:tcPr>
          <w:p w14:paraId="62361622" w14:textId="77777777" w:rsidR="00C579B4" w:rsidRPr="00965604" w:rsidRDefault="00C579B4" w:rsidP="00B57935">
            <w:pPr>
              <w:widowControl w:val="0"/>
              <w:jc w:val="both"/>
              <w:rPr>
                <w:bCs/>
                <w:sz w:val="18"/>
                <w:szCs w:val="18"/>
              </w:rPr>
            </w:pPr>
            <w:r w:rsidRPr="00965604">
              <w:rPr>
                <w:bCs/>
                <w:sz w:val="18"/>
                <w:szCs w:val="18"/>
              </w:rPr>
              <w:t>PN-EN 1427</w:t>
            </w:r>
          </w:p>
        </w:tc>
      </w:tr>
      <w:tr w:rsidR="00C579B4" w:rsidRPr="00965604" w14:paraId="3E5D4827" w14:textId="77777777" w:rsidTr="008C58F7">
        <w:tc>
          <w:tcPr>
            <w:tcW w:w="9656" w:type="dxa"/>
            <w:gridSpan w:val="6"/>
            <w:tcBorders>
              <w:left w:val="single" w:sz="6" w:space="0" w:color="000000"/>
              <w:right w:val="single" w:sz="6" w:space="0" w:color="000000"/>
            </w:tcBorders>
            <w:shd w:val="clear" w:color="auto" w:fill="auto"/>
          </w:tcPr>
          <w:p w14:paraId="1181DF39" w14:textId="77777777" w:rsidR="00C579B4" w:rsidRPr="00965604" w:rsidRDefault="00C579B4" w:rsidP="00B57935">
            <w:pPr>
              <w:widowControl w:val="0"/>
              <w:jc w:val="center"/>
              <w:rPr>
                <w:bCs/>
                <w:sz w:val="18"/>
                <w:szCs w:val="18"/>
              </w:rPr>
            </w:pPr>
            <w:r w:rsidRPr="00965604">
              <w:rPr>
                <w:bCs/>
                <w:sz w:val="18"/>
                <w:szCs w:val="18"/>
              </w:rPr>
              <w:t>Właściwości specjalne krajowe</w:t>
            </w:r>
          </w:p>
        </w:tc>
      </w:tr>
      <w:tr w:rsidR="00C579B4" w:rsidRPr="00965604" w14:paraId="0FD96434" w14:textId="77777777" w:rsidTr="008C58F7">
        <w:tc>
          <w:tcPr>
            <w:tcW w:w="496" w:type="dxa"/>
            <w:tcBorders>
              <w:left w:val="single" w:sz="6" w:space="0" w:color="000000"/>
            </w:tcBorders>
            <w:shd w:val="clear" w:color="auto" w:fill="auto"/>
          </w:tcPr>
          <w:p w14:paraId="1BA5CDB9" w14:textId="77777777" w:rsidR="00C579B4" w:rsidRPr="00965604" w:rsidRDefault="00C579B4" w:rsidP="00B57935">
            <w:pPr>
              <w:widowControl w:val="0"/>
              <w:jc w:val="both"/>
              <w:rPr>
                <w:b/>
                <w:bCs/>
                <w:sz w:val="18"/>
                <w:szCs w:val="18"/>
              </w:rPr>
            </w:pPr>
            <w:r w:rsidRPr="00965604">
              <w:rPr>
                <w:b/>
                <w:bCs/>
                <w:sz w:val="18"/>
                <w:szCs w:val="18"/>
              </w:rPr>
              <w:t>8</w:t>
            </w:r>
          </w:p>
        </w:tc>
        <w:tc>
          <w:tcPr>
            <w:tcW w:w="5694" w:type="dxa"/>
            <w:gridSpan w:val="2"/>
            <w:shd w:val="clear" w:color="auto" w:fill="auto"/>
          </w:tcPr>
          <w:p w14:paraId="42D1E59C" w14:textId="77777777" w:rsidR="00C579B4" w:rsidRPr="00965604" w:rsidRDefault="00C579B4" w:rsidP="00B57935">
            <w:pPr>
              <w:pStyle w:val="Nagwek"/>
              <w:widowControl w:val="0"/>
              <w:tabs>
                <w:tab w:val="clear" w:pos="4536"/>
                <w:tab w:val="clear" w:pos="9072"/>
              </w:tabs>
              <w:jc w:val="both"/>
              <w:rPr>
                <w:bCs/>
                <w:sz w:val="18"/>
                <w:szCs w:val="18"/>
              </w:rPr>
            </w:pPr>
            <w:r w:rsidRPr="00965604">
              <w:rPr>
                <w:bCs/>
                <w:sz w:val="18"/>
                <w:szCs w:val="18"/>
              </w:rPr>
              <w:t>Zawartość parafiny, nie więcej niż [%]</w:t>
            </w:r>
          </w:p>
        </w:tc>
        <w:tc>
          <w:tcPr>
            <w:tcW w:w="1203" w:type="dxa"/>
            <w:shd w:val="clear" w:color="auto" w:fill="auto"/>
          </w:tcPr>
          <w:p w14:paraId="09625C61" w14:textId="77777777" w:rsidR="00C579B4" w:rsidRPr="00965604" w:rsidRDefault="00C579B4" w:rsidP="00B57935">
            <w:pPr>
              <w:widowControl w:val="0"/>
              <w:jc w:val="center"/>
              <w:rPr>
                <w:bCs/>
                <w:sz w:val="18"/>
                <w:szCs w:val="18"/>
              </w:rPr>
            </w:pPr>
            <w:r w:rsidRPr="00965604">
              <w:rPr>
                <w:bCs/>
                <w:sz w:val="18"/>
                <w:szCs w:val="18"/>
              </w:rPr>
              <w:t>2,2</w:t>
            </w:r>
          </w:p>
        </w:tc>
        <w:tc>
          <w:tcPr>
            <w:tcW w:w="717" w:type="dxa"/>
            <w:shd w:val="clear" w:color="auto" w:fill="auto"/>
          </w:tcPr>
          <w:p w14:paraId="1D7EAC63" w14:textId="77777777" w:rsidR="00C579B4" w:rsidRPr="00965604" w:rsidRDefault="00C579B4" w:rsidP="00B57935">
            <w:pPr>
              <w:widowControl w:val="0"/>
              <w:jc w:val="center"/>
              <w:rPr>
                <w:bCs/>
                <w:sz w:val="18"/>
                <w:szCs w:val="18"/>
              </w:rPr>
            </w:pPr>
            <w:r w:rsidRPr="00965604">
              <w:rPr>
                <w:bCs/>
                <w:sz w:val="18"/>
                <w:szCs w:val="18"/>
              </w:rPr>
              <w:t>2,2</w:t>
            </w:r>
          </w:p>
        </w:tc>
        <w:tc>
          <w:tcPr>
            <w:tcW w:w="1546" w:type="dxa"/>
            <w:tcBorders>
              <w:right w:val="single" w:sz="6" w:space="0" w:color="000000"/>
            </w:tcBorders>
            <w:shd w:val="clear" w:color="auto" w:fill="auto"/>
          </w:tcPr>
          <w:p w14:paraId="1FA81FD1" w14:textId="77777777" w:rsidR="00C579B4" w:rsidRPr="00965604" w:rsidRDefault="00C579B4" w:rsidP="00B57935">
            <w:pPr>
              <w:widowControl w:val="0"/>
              <w:jc w:val="both"/>
              <w:rPr>
                <w:bCs/>
                <w:sz w:val="18"/>
                <w:szCs w:val="18"/>
              </w:rPr>
            </w:pPr>
            <w:r w:rsidRPr="00965604">
              <w:rPr>
                <w:bCs/>
                <w:sz w:val="18"/>
                <w:szCs w:val="18"/>
              </w:rPr>
              <w:t>PN-EN 12606-1</w:t>
            </w:r>
          </w:p>
        </w:tc>
      </w:tr>
      <w:tr w:rsidR="00C579B4" w:rsidRPr="00965604" w14:paraId="5374439C" w14:textId="77777777" w:rsidTr="008C58F7">
        <w:tc>
          <w:tcPr>
            <w:tcW w:w="496" w:type="dxa"/>
            <w:tcBorders>
              <w:left w:val="single" w:sz="6" w:space="0" w:color="000000"/>
            </w:tcBorders>
            <w:shd w:val="clear" w:color="auto" w:fill="auto"/>
          </w:tcPr>
          <w:p w14:paraId="21E5D91D" w14:textId="77777777" w:rsidR="00C579B4" w:rsidRPr="00965604" w:rsidRDefault="00C579B4" w:rsidP="00B57935">
            <w:pPr>
              <w:widowControl w:val="0"/>
              <w:jc w:val="both"/>
              <w:rPr>
                <w:b/>
                <w:bCs/>
                <w:sz w:val="18"/>
                <w:szCs w:val="18"/>
              </w:rPr>
            </w:pPr>
            <w:r w:rsidRPr="00965604">
              <w:rPr>
                <w:b/>
                <w:bCs/>
                <w:sz w:val="18"/>
                <w:szCs w:val="18"/>
              </w:rPr>
              <w:t>9</w:t>
            </w:r>
          </w:p>
        </w:tc>
        <w:tc>
          <w:tcPr>
            <w:tcW w:w="5694" w:type="dxa"/>
            <w:gridSpan w:val="2"/>
            <w:shd w:val="clear" w:color="auto" w:fill="auto"/>
          </w:tcPr>
          <w:p w14:paraId="09C6E62F" w14:textId="77777777" w:rsidR="00C579B4" w:rsidRPr="00965604" w:rsidRDefault="00C579B4" w:rsidP="00B57935">
            <w:pPr>
              <w:widowControl w:val="0"/>
              <w:jc w:val="both"/>
              <w:rPr>
                <w:bCs/>
                <w:sz w:val="18"/>
                <w:szCs w:val="18"/>
              </w:rPr>
            </w:pPr>
            <w:r w:rsidRPr="00965604">
              <w:rPr>
                <w:bCs/>
                <w:sz w:val="18"/>
                <w:szCs w:val="18"/>
              </w:rPr>
              <w:t>Wzrost temperatury mięknienia po starzeniu, nie więcej niż [</w:t>
            </w:r>
            <w:r w:rsidRPr="00965604">
              <w:rPr>
                <w:bCs/>
                <w:sz w:val="18"/>
                <w:szCs w:val="18"/>
                <w:vertAlign w:val="superscript"/>
              </w:rPr>
              <w:t>0</w:t>
            </w:r>
            <w:r w:rsidRPr="00965604">
              <w:rPr>
                <w:bCs/>
                <w:sz w:val="18"/>
                <w:szCs w:val="18"/>
              </w:rPr>
              <w:t>C]</w:t>
            </w:r>
          </w:p>
        </w:tc>
        <w:tc>
          <w:tcPr>
            <w:tcW w:w="1203" w:type="dxa"/>
            <w:shd w:val="clear" w:color="auto" w:fill="auto"/>
          </w:tcPr>
          <w:p w14:paraId="2E7958D7" w14:textId="77777777" w:rsidR="00C579B4" w:rsidRPr="00965604" w:rsidRDefault="00C579B4" w:rsidP="00B57935">
            <w:pPr>
              <w:widowControl w:val="0"/>
              <w:jc w:val="center"/>
              <w:rPr>
                <w:bCs/>
                <w:sz w:val="18"/>
                <w:szCs w:val="18"/>
              </w:rPr>
            </w:pPr>
            <w:r w:rsidRPr="00965604">
              <w:rPr>
                <w:bCs/>
                <w:sz w:val="18"/>
                <w:szCs w:val="18"/>
              </w:rPr>
              <w:t>9</w:t>
            </w:r>
          </w:p>
        </w:tc>
        <w:tc>
          <w:tcPr>
            <w:tcW w:w="717" w:type="dxa"/>
            <w:shd w:val="clear" w:color="auto" w:fill="auto"/>
          </w:tcPr>
          <w:p w14:paraId="0051F9B0" w14:textId="77777777" w:rsidR="00C579B4" w:rsidRPr="00965604" w:rsidRDefault="00C579B4" w:rsidP="00B57935">
            <w:pPr>
              <w:widowControl w:val="0"/>
              <w:jc w:val="center"/>
              <w:rPr>
                <w:bCs/>
                <w:sz w:val="18"/>
                <w:szCs w:val="18"/>
              </w:rPr>
            </w:pPr>
            <w:r w:rsidRPr="00965604">
              <w:rPr>
                <w:bCs/>
                <w:sz w:val="18"/>
                <w:szCs w:val="18"/>
              </w:rPr>
              <w:t>8</w:t>
            </w:r>
          </w:p>
        </w:tc>
        <w:tc>
          <w:tcPr>
            <w:tcW w:w="1546" w:type="dxa"/>
            <w:tcBorders>
              <w:right w:val="single" w:sz="6" w:space="0" w:color="000000"/>
            </w:tcBorders>
            <w:shd w:val="clear" w:color="auto" w:fill="auto"/>
          </w:tcPr>
          <w:p w14:paraId="63E496A6" w14:textId="77777777" w:rsidR="00C579B4" w:rsidRPr="00965604" w:rsidRDefault="00C579B4" w:rsidP="00B57935">
            <w:pPr>
              <w:widowControl w:val="0"/>
              <w:jc w:val="both"/>
              <w:rPr>
                <w:bCs/>
                <w:sz w:val="18"/>
                <w:szCs w:val="18"/>
              </w:rPr>
            </w:pPr>
            <w:r w:rsidRPr="00965604">
              <w:rPr>
                <w:bCs/>
                <w:sz w:val="18"/>
                <w:szCs w:val="18"/>
              </w:rPr>
              <w:t>PN-EN 1427</w:t>
            </w:r>
          </w:p>
        </w:tc>
      </w:tr>
      <w:tr w:rsidR="00C579B4" w:rsidRPr="00965604" w14:paraId="431C9988" w14:textId="77777777" w:rsidTr="008C58F7">
        <w:tc>
          <w:tcPr>
            <w:tcW w:w="496" w:type="dxa"/>
            <w:tcBorders>
              <w:left w:val="single" w:sz="6" w:space="0" w:color="000000"/>
              <w:bottom w:val="single" w:sz="6" w:space="0" w:color="000000"/>
            </w:tcBorders>
            <w:shd w:val="clear" w:color="auto" w:fill="auto"/>
          </w:tcPr>
          <w:p w14:paraId="2E528FB7" w14:textId="77777777" w:rsidR="00C579B4" w:rsidRPr="00965604" w:rsidRDefault="00C579B4" w:rsidP="00B57935">
            <w:pPr>
              <w:widowControl w:val="0"/>
              <w:jc w:val="both"/>
              <w:rPr>
                <w:b/>
                <w:bCs/>
                <w:sz w:val="18"/>
                <w:szCs w:val="18"/>
              </w:rPr>
            </w:pPr>
            <w:r w:rsidRPr="00965604">
              <w:rPr>
                <w:b/>
                <w:bCs/>
                <w:sz w:val="18"/>
                <w:szCs w:val="18"/>
              </w:rPr>
              <w:t>10</w:t>
            </w:r>
          </w:p>
        </w:tc>
        <w:tc>
          <w:tcPr>
            <w:tcW w:w="5694" w:type="dxa"/>
            <w:gridSpan w:val="2"/>
            <w:tcBorders>
              <w:bottom w:val="single" w:sz="6" w:space="0" w:color="000000"/>
            </w:tcBorders>
            <w:shd w:val="clear" w:color="auto" w:fill="auto"/>
          </w:tcPr>
          <w:p w14:paraId="3060235E" w14:textId="77777777" w:rsidR="00C579B4" w:rsidRPr="00965604" w:rsidRDefault="00C579B4" w:rsidP="00B57935">
            <w:pPr>
              <w:widowControl w:val="0"/>
              <w:jc w:val="both"/>
              <w:rPr>
                <w:bCs/>
                <w:sz w:val="18"/>
                <w:szCs w:val="18"/>
              </w:rPr>
            </w:pPr>
            <w:r w:rsidRPr="00965604">
              <w:rPr>
                <w:bCs/>
                <w:sz w:val="18"/>
                <w:szCs w:val="18"/>
              </w:rPr>
              <w:t>Temperatura łamliwości, nie więcej niż [</w:t>
            </w:r>
            <w:r w:rsidRPr="00965604">
              <w:rPr>
                <w:bCs/>
                <w:sz w:val="18"/>
                <w:szCs w:val="18"/>
                <w:vertAlign w:val="superscript"/>
              </w:rPr>
              <w:t>0</w:t>
            </w:r>
            <w:r w:rsidRPr="00965604">
              <w:rPr>
                <w:bCs/>
                <w:sz w:val="18"/>
                <w:szCs w:val="18"/>
              </w:rPr>
              <w:t>C]</w:t>
            </w:r>
          </w:p>
        </w:tc>
        <w:tc>
          <w:tcPr>
            <w:tcW w:w="1203" w:type="dxa"/>
            <w:tcBorders>
              <w:bottom w:val="single" w:sz="6" w:space="0" w:color="000000"/>
            </w:tcBorders>
            <w:shd w:val="clear" w:color="auto" w:fill="auto"/>
          </w:tcPr>
          <w:p w14:paraId="7339965A" w14:textId="77777777" w:rsidR="00C579B4" w:rsidRPr="00965604" w:rsidRDefault="00C579B4" w:rsidP="00B57935">
            <w:pPr>
              <w:widowControl w:val="0"/>
              <w:jc w:val="center"/>
              <w:rPr>
                <w:bCs/>
                <w:sz w:val="18"/>
                <w:szCs w:val="18"/>
              </w:rPr>
            </w:pPr>
            <w:r w:rsidRPr="00965604">
              <w:rPr>
                <w:bCs/>
                <w:sz w:val="18"/>
                <w:szCs w:val="18"/>
              </w:rPr>
              <w:t>-8</w:t>
            </w:r>
          </w:p>
        </w:tc>
        <w:tc>
          <w:tcPr>
            <w:tcW w:w="717" w:type="dxa"/>
            <w:tcBorders>
              <w:bottom w:val="single" w:sz="6" w:space="0" w:color="000000"/>
            </w:tcBorders>
            <w:shd w:val="clear" w:color="auto" w:fill="auto"/>
          </w:tcPr>
          <w:p w14:paraId="0349E64C" w14:textId="77777777" w:rsidR="00C579B4" w:rsidRPr="00965604" w:rsidRDefault="00C579B4" w:rsidP="00B57935">
            <w:pPr>
              <w:widowControl w:val="0"/>
              <w:jc w:val="center"/>
              <w:rPr>
                <w:bCs/>
                <w:sz w:val="18"/>
                <w:szCs w:val="18"/>
              </w:rPr>
            </w:pPr>
            <w:r w:rsidRPr="00965604">
              <w:rPr>
                <w:bCs/>
                <w:sz w:val="18"/>
                <w:szCs w:val="18"/>
              </w:rPr>
              <w:t>-5</w:t>
            </w:r>
          </w:p>
        </w:tc>
        <w:tc>
          <w:tcPr>
            <w:tcW w:w="1546" w:type="dxa"/>
            <w:tcBorders>
              <w:bottom w:val="single" w:sz="6" w:space="0" w:color="000000"/>
              <w:right w:val="single" w:sz="6" w:space="0" w:color="000000"/>
            </w:tcBorders>
            <w:shd w:val="clear" w:color="auto" w:fill="auto"/>
          </w:tcPr>
          <w:p w14:paraId="45149ECB" w14:textId="77777777" w:rsidR="00C579B4" w:rsidRPr="00965604" w:rsidRDefault="00C579B4" w:rsidP="00B57935">
            <w:pPr>
              <w:widowControl w:val="0"/>
              <w:jc w:val="both"/>
              <w:rPr>
                <w:bCs/>
                <w:sz w:val="18"/>
                <w:szCs w:val="18"/>
              </w:rPr>
            </w:pPr>
            <w:r w:rsidRPr="00965604">
              <w:rPr>
                <w:bCs/>
                <w:sz w:val="18"/>
                <w:szCs w:val="18"/>
              </w:rPr>
              <w:t>PN-EN 12593</w:t>
            </w:r>
          </w:p>
        </w:tc>
      </w:tr>
    </w:tbl>
    <w:p w14:paraId="3B3AC156" w14:textId="77777777" w:rsidR="00C579B4" w:rsidRDefault="00C579B4" w:rsidP="00C579B4">
      <w:pPr>
        <w:pStyle w:val="Nagwek3"/>
        <w:keepNext w:val="0"/>
        <w:widowControl w:val="0"/>
        <w:jc w:val="both"/>
        <w:rPr>
          <w:b/>
          <w:i w:val="0"/>
          <w:sz w:val="22"/>
        </w:rPr>
      </w:pPr>
    </w:p>
    <w:p w14:paraId="5817CC4B" w14:textId="77777777" w:rsidR="00C579B4" w:rsidRPr="00AA7273" w:rsidRDefault="00C579B4" w:rsidP="00C579B4">
      <w:pPr>
        <w:pStyle w:val="Nagwek3"/>
        <w:keepNext w:val="0"/>
        <w:widowControl w:val="0"/>
        <w:jc w:val="both"/>
        <w:rPr>
          <w:b/>
          <w:i w:val="0"/>
          <w:sz w:val="22"/>
        </w:rPr>
      </w:pPr>
      <w:r w:rsidRPr="00AA7273">
        <w:rPr>
          <w:b/>
          <w:i w:val="0"/>
          <w:sz w:val="22"/>
        </w:rPr>
        <w:t>2.3.2.2. Asfalty drogowe ze środkiem adhezyjnym (DA)</w:t>
      </w:r>
    </w:p>
    <w:p w14:paraId="24054119" w14:textId="77777777" w:rsidR="00C579B4" w:rsidRPr="00AA7273" w:rsidRDefault="00C579B4" w:rsidP="00C579B4">
      <w:pPr>
        <w:widowControl w:val="0"/>
        <w:jc w:val="both"/>
        <w:rPr>
          <w:sz w:val="22"/>
        </w:rPr>
      </w:pPr>
      <w:r w:rsidRPr="00AA7273">
        <w:rPr>
          <w:sz w:val="22"/>
        </w:rPr>
        <w:t xml:space="preserve">Szczegółowe zasady dozowania i mieszania środka adhezyjnego z asfaltem są zawarte w tymczasowych warunkach technicznych stanowiących załącznik do świadectw dopuszczenia środków adhezyjnych do stosowania w budownictwie drogowym. Właściwości fizyczne i fizykochemiczne asfaltu DA nie powinny różnić się od właściwości zwykłych asfaltów drogowych ujętych w tablicy </w:t>
      </w:r>
      <w:r>
        <w:rPr>
          <w:sz w:val="22"/>
        </w:rPr>
        <w:t>9</w:t>
      </w:r>
      <w:r w:rsidRPr="00AA7273">
        <w:rPr>
          <w:sz w:val="22"/>
        </w:rPr>
        <w:t xml:space="preserve"> w pkt.. 2.3.</w:t>
      </w:r>
      <w:r>
        <w:rPr>
          <w:sz w:val="22"/>
        </w:rPr>
        <w:t>2.1</w:t>
      </w:r>
      <w:r w:rsidRPr="00AA7273">
        <w:rPr>
          <w:sz w:val="22"/>
        </w:rPr>
        <w:t>, natomiast wymagan</w:t>
      </w:r>
      <w:r>
        <w:rPr>
          <w:sz w:val="22"/>
        </w:rPr>
        <w:t>a</w:t>
      </w:r>
      <w:r w:rsidRPr="00AA7273">
        <w:rPr>
          <w:sz w:val="22"/>
        </w:rPr>
        <w:t xml:space="preserve"> przyczepność </w:t>
      </w:r>
      <w:r w:rsidRPr="004E5511">
        <w:rPr>
          <w:sz w:val="22"/>
        </w:rPr>
        <w:t>do kruszywa powinna wynosić co najmniej 80%.</w:t>
      </w:r>
    </w:p>
    <w:p w14:paraId="789F2C7A" w14:textId="77777777" w:rsidR="00C579B4" w:rsidRPr="00AA7273" w:rsidRDefault="00C579B4" w:rsidP="00C579B4">
      <w:pPr>
        <w:pStyle w:val="Nagwek3"/>
        <w:keepNext w:val="0"/>
        <w:widowControl w:val="0"/>
        <w:jc w:val="both"/>
        <w:rPr>
          <w:b/>
          <w:i w:val="0"/>
          <w:sz w:val="22"/>
        </w:rPr>
      </w:pPr>
      <w:r w:rsidRPr="00AA7273">
        <w:rPr>
          <w:b/>
          <w:i w:val="0"/>
          <w:sz w:val="22"/>
        </w:rPr>
        <w:t>Dostawy asfaltów</w:t>
      </w:r>
    </w:p>
    <w:p w14:paraId="0D7A40B4" w14:textId="77777777" w:rsidR="00C579B4" w:rsidRPr="00AA7273" w:rsidRDefault="00C579B4" w:rsidP="00C579B4">
      <w:pPr>
        <w:pStyle w:val="Tekstpodstawowy"/>
        <w:widowControl w:val="0"/>
        <w:jc w:val="both"/>
        <w:rPr>
          <w:rFonts w:ascii="Times New Roman" w:hAnsi="Times New Roman"/>
          <w:sz w:val="22"/>
        </w:rPr>
      </w:pPr>
      <w:r w:rsidRPr="00AA7273">
        <w:rPr>
          <w:rFonts w:ascii="Times New Roman" w:hAnsi="Times New Roman"/>
          <w:sz w:val="22"/>
        </w:rPr>
        <w:t>Zabrania się stosowania do tego samego asortymentu robót asfaltów pochodzących od różnych producentów. Zmiana dostawcy (producenta) asfaltu w czasie trwania robót wymaga zgody Inżyniera oraz opracowania nowej recepty na  mieszankę mineralno-bitumiczną. Wielkość i częstotliwość dostaw powinna gwarantować ciągłość produkcji.</w:t>
      </w:r>
    </w:p>
    <w:p w14:paraId="261100F3" w14:textId="77777777" w:rsidR="00C579B4" w:rsidRPr="00AA7273" w:rsidRDefault="00C579B4" w:rsidP="00C579B4">
      <w:pPr>
        <w:widowControl w:val="0"/>
        <w:jc w:val="both"/>
        <w:rPr>
          <w:sz w:val="22"/>
        </w:rPr>
      </w:pPr>
    </w:p>
    <w:p w14:paraId="755E2FA8" w14:textId="77777777" w:rsidR="00C579B4" w:rsidRPr="00AA7273" w:rsidRDefault="00C579B4" w:rsidP="00C579B4">
      <w:pPr>
        <w:pStyle w:val="Nagwek2"/>
        <w:keepNext w:val="0"/>
        <w:widowControl w:val="0"/>
        <w:ind w:hanging="120"/>
        <w:rPr>
          <w:b/>
          <w:sz w:val="22"/>
        </w:rPr>
      </w:pPr>
      <w:r w:rsidRPr="00AA7273">
        <w:rPr>
          <w:b/>
          <w:sz w:val="22"/>
        </w:rPr>
        <w:t>2.3.2.3. Środki adhezyjne</w:t>
      </w:r>
    </w:p>
    <w:p w14:paraId="395747E1" w14:textId="77777777" w:rsidR="00C579B4" w:rsidRPr="00AA7273" w:rsidRDefault="00C579B4" w:rsidP="00C579B4">
      <w:pPr>
        <w:widowControl w:val="0"/>
        <w:jc w:val="both"/>
        <w:rPr>
          <w:sz w:val="22"/>
        </w:rPr>
      </w:pPr>
      <w:r w:rsidRPr="00AA7273">
        <w:rPr>
          <w:sz w:val="22"/>
        </w:rPr>
        <w:t xml:space="preserve">Należy stosować jedynie te środki adhezyjne, które posiadają świadectwo dopuszczenia do stosowania w budownictwie drogowym wydane przez </w:t>
      </w:r>
      <w:proofErr w:type="spellStart"/>
      <w:r w:rsidRPr="00AA7273">
        <w:rPr>
          <w:sz w:val="22"/>
        </w:rPr>
        <w:t>IBDiM</w:t>
      </w:r>
      <w:proofErr w:type="spellEnd"/>
      <w:r w:rsidRPr="00AA7273">
        <w:rPr>
          <w:sz w:val="22"/>
        </w:rPr>
        <w:t>.</w:t>
      </w:r>
    </w:p>
    <w:p w14:paraId="646D425A" w14:textId="77777777" w:rsidR="00C579B4" w:rsidRPr="00AA7273" w:rsidRDefault="00C579B4" w:rsidP="00C579B4">
      <w:pPr>
        <w:widowControl w:val="0"/>
        <w:jc w:val="both"/>
        <w:rPr>
          <w:sz w:val="22"/>
        </w:rPr>
      </w:pPr>
      <w:r w:rsidRPr="00AA7273">
        <w:rPr>
          <w:sz w:val="22"/>
        </w:rPr>
        <w:t>Środki adhezyjne należy stosować zgodnie z warunkami podanymi w świadectwie dopuszczenia.</w:t>
      </w:r>
    </w:p>
    <w:p w14:paraId="4E9758B3" w14:textId="77777777" w:rsidR="00C579B4" w:rsidRPr="00AA7273" w:rsidRDefault="00C579B4" w:rsidP="00C579B4">
      <w:pPr>
        <w:pStyle w:val="Nagwek3"/>
        <w:keepNext w:val="0"/>
        <w:widowControl w:val="0"/>
        <w:jc w:val="both"/>
        <w:rPr>
          <w:b/>
          <w:i w:val="0"/>
          <w:sz w:val="22"/>
        </w:rPr>
      </w:pPr>
      <w:r w:rsidRPr="00AA7273">
        <w:rPr>
          <w:b/>
          <w:i w:val="0"/>
          <w:sz w:val="22"/>
        </w:rPr>
        <w:t>Stosowanie środka adhezyjnego</w:t>
      </w:r>
    </w:p>
    <w:p w14:paraId="1F32BB59" w14:textId="77777777" w:rsidR="00C579B4" w:rsidRDefault="00C579B4" w:rsidP="00C579B4">
      <w:pPr>
        <w:widowControl w:val="0"/>
        <w:jc w:val="both"/>
        <w:rPr>
          <w:sz w:val="22"/>
        </w:rPr>
      </w:pPr>
      <w:r w:rsidRPr="00AA7273">
        <w:rPr>
          <w:sz w:val="22"/>
        </w:rPr>
        <w:t>Decyzję o zastosowaniu środka podejmuje Inżynier po przeprowadzeniu przez Wykonawcę wiarygodnych badań laboratoryjnych i doświadczeń dla ustalenia najkorzystniejszego rodzaju środka adhezyjnego, ilości i sposobu dozowania. Należy przy tym w pełni uwzględnić wymagania świadectw dopuszczenia do stosowania. Dozowanie środka adhezyjnego można przeprowadzić w wytwórni lub w bazie przeładunkowej, a także i w rafinerii. Najkorzystniejszym sposobem jest jednak dodawanie środka do asfaltu przy pomocy automatycznego dozownika wprowadzającego środek do lepiszcza bezpośrednio przed otoczeniem kruszywa w mieszalniku otaczarki.</w:t>
      </w:r>
    </w:p>
    <w:p w14:paraId="784A0385" w14:textId="77777777" w:rsidR="00C579B4" w:rsidRPr="00AA7273" w:rsidRDefault="00C579B4" w:rsidP="00C579B4">
      <w:pPr>
        <w:widowControl w:val="0"/>
        <w:jc w:val="both"/>
        <w:rPr>
          <w:sz w:val="22"/>
        </w:rPr>
      </w:pPr>
    </w:p>
    <w:p w14:paraId="4A75FC61" w14:textId="77777777" w:rsidR="00C579B4" w:rsidRDefault="00C579B4" w:rsidP="00C579B4">
      <w:pPr>
        <w:pStyle w:val="Tekstpodstawowywcity2"/>
        <w:numPr>
          <w:ilvl w:val="1"/>
          <w:numId w:val="8"/>
        </w:numPr>
        <w:tabs>
          <w:tab w:val="clear" w:pos="360"/>
          <w:tab w:val="num" w:pos="240"/>
        </w:tabs>
        <w:ind w:hanging="480"/>
        <w:jc w:val="both"/>
        <w:rPr>
          <w:i w:val="0"/>
          <w:sz w:val="22"/>
        </w:rPr>
      </w:pPr>
      <w:r w:rsidRPr="00AA7273">
        <w:rPr>
          <w:i w:val="0"/>
          <w:sz w:val="22"/>
        </w:rPr>
        <w:t>Lepiszcze do remontów</w:t>
      </w:r>
    </w:p>
    <w:p w14:paraId="2B5FE0D8" w14:textId="77777777" w:rsidR="00C579B4" w:rsidRPr="00D44A4E" w:rsidRDefault="00C579B4" w:rsidP="00C579B4">
      <w:pPr>
        <w:pStyle w:val="Tekstpodstawowywcity2"/>
        <w:ind w:left="-120" w:firstLine="0"/>
        <w:jc w:val="both"/>
        <w:rPr>
          <w:b w:val="0"/>
          <w:i w:val="0"/>
          <w:sz w:val="22"/>
          <w:szCs w:val="18"/>
        </w:rPr>
      </w:pPr>
      <w:r w:rsidRPr="00AC0D04">
        <w:rPr>
          <w:b w:val="0"/>
          <w:i w:val="0"/>
          <w:sz w:val="22"/>
          <w:szCs w:val="18"/>
        </w:rPr>
        <w:t>Do skropienia poszczególnych warstw bitumicznych, smarowania</w:t>
      </w:r>
      <w:r>
        <w:rPr>
          <w:b w:val="0"/>
          <w:i w:val="0"/>
          <w:sz w:val="22"/>
          <w:szCs w:val="18"/>
        </w:rPr>
        <w:t>, uszczelniania połączeń technologicznych</w:t>
      </w:r>
      <w:r w:rsidRPr="00AC0D04">
        <w:rPr>
          <w:b w:val="0"/>
          <w:i w:val="0"/>
          <w:sz w:val="22"/>
          <w:szCs w:val="18"/>
        </w:rPr>
        <w:t xml:space="preserve"> elementów dróg (krawężniki) i urządzeń technicznych nie związanych z drogą (włazy studni rewizyjnych, kratek ściekowych i zaworów wodociągowych i gazowych) </w:t>
      </w:r>
      <w:r w:rsidRPr="00D44A4E">
        <w:rPr>
          <w:b w:val="0"/>
          <w:i w:val="0"/>
          <w:sz w:val="22"/>
          <w:szCs w:val="18"/>
        </w:rPr>
        <w:t xml:space="preserve">należy stosować emulsje asfaltowe kationowe </w:t>
      </w:r>
      <w:r w:rsidRPr="00D44A4E">
        <w:rPr>
          <w:b w:val="0"/>
          <w:i w:val="0"/>
          <w:sz w:val="22"/>
          <w:szCs w:val="18"/>
        </w:rPr>
        <w:lastRenderedPageBreak/>
        <w:t>według PN-EN13808 lub inne lepiszcza oraz materiały termoplastyczne ( taśmy, pasty itp.) według norm lub aprobat technicznych.</w:t>
      </w:r>
    </w:p>
    <w:p w14:paraId="18417C83" w14:textId="77777777" w:rsidR="00C579B4" w:rsidRPr="00D44A4E" w:rsidRDefault="00C579B4" w:rsidP="00C579B4">
      <w:pPr>
        <w:pStyle w:val="Style76"/>
        <w:widowControl/>
        <w:spacing w:before="29" w:line="274" w:lineRule="exact"/>
        <w:ind w:firstLine="0"/>
        <w:jc w:val="both"/>
        <w:rPr>
          <w:rStyle w:val="FontStyle281"/>
        </w:rPr>
      </w:pPr>
    </w:p>
    <w:p w14:paraId="2352705A" w14:textId="77777777" w:rsidR="00C579B4" w:rsidRPr="00D44A4E" w:rsidRDefault="00C579B4" w:rsidP="00C579B4">
      <w:pPr>
        <w:pStyle w:val="Tekstpodstawowywcity2"/>
        <w:ind w:left="-120" w:firstLine="0"/>
        <w:jc w:val="both"/>
        <w:rPr>
          <w:rStyle w:val="FontStyle281"/>
          <w:i w:val="0"/>
        </w:rPr>
      </w:pPr>
      <w:r w:rsidRPr="00D44A4E">
        <w:rPr>
          <w:rStyle w:val="FontStyle281"/>
          <w:i w:val="0"/>
        </w:rPr>
        <w:t>Do uszczelniania krawędzi należy stosować asfalt drogowy według PN-EN 12591, asfalt modyfikowany polimerami według PN-EN 14023 „metodą na gorąco", albo inne lepiszcza</w:t>
      </w:r>
      <w:r w:rsidR="00533EB0">
        <w:rPr>
          <w:rStyle w:val="FontStyle281"/>
          <w:i w:val="0"/>
        </w:rPr>
        <w:t xml:space="preserve"> (np. taśmy bitumiczne)</w:t>
      </w:r>
      <w:r w:rsidRPr="00D44A4E">
        <w:rPr>
          <w:rStyle w:val="FontStyle281"/>
          <w:i w:val="0"/>
        </w:rPr>
        <w:t xml:space="preserve"> według norm lub aprobat technicznych.</w:t>
      </w:r>
    </w:p>
    <w:p w14:paraId="2CAD0077" w14:textId="77777777" w:rsidR="00C579B4" w:rsidRPr="00D44A4E" w:rsidRDefault="00C579B4" w:rsidP="00C579B4">
      <w:pPr>
        <w:pStyle w:val="Tekstpodstawowywcity2"/>
        <w:ind w:left="-120" w:firstLine="0"/>
        <w:jc w:val="both"/>
        <w:rPr>
          <w:rStyle w:val="FontStyle281"/>
          <w:i w:val="0"/>
        </w:rPr>
      </w:pPr>
    </w:p>
    <w:p w14:paraId="03F7B1EC" w14:textId="77777777" w:rsidR="00C579B4" w:rsidRPr="00D44A4E" w:rsidRDefault="00C579B4" w:rsidP="00C579B4">
      <w:pPr>
        <w:pStyle w:val="Tekstpodstawowywcity2"/>
        <w:ind w:left="-120" w:firstLine="0"/>
        <w:jc w:val="both"/>
        <w:rPr>
          <w:b w:val="0"/>
          <w:i w:val="0"/>
          <w:sz w:val="22"/>
          <w:szCs w:val="18"/>
        </w:rPr>
      </w:pPr>
      <w:r w:rsidRPr="00D44A4E">
        <w:rPr>
          <w:rStyle w:val="FontStyle281"/>
          <w:b w:val="0"/>
          <w:i w:val="0"/>
        </w:rPr>
        <w:t xml:space="preserve">Przed rozpoczęciem każdego sezonu Inżynier ustali ( dopuści ) i zaaprobuje w PZJ rodzaj materiału (lepiszcze, taśmy, itp.) do przedmiotowych robót. </w:t>
      </w:r>
    </w:p>
    <w:p w14:paraId="266F03DB" w14:textId="77777777" w:rsidR="00C579B4" w:rsidRDefault="00C579B4" w:rsidP="00C579B4">
      <w:pPr>
        <w:pStyle w:val="Style38"/>
        <w:widowControl/>
        <w:jc w:val="both"/>
        <w:rPr>
          <w:rStyle w:val="FontStyle352"/>
          <w:color w:val="auto"/>
        </w:rPr>
      </w:pPr>
    </w:p>
    <w:p w14:paraId="0BF39EA9" w14:textId="77777777" w:rsidR="00C579B4" w:rsidRPr="00245338" w:rsidRDefault="00C579B4" w:rsidP="00C579B4">
      <w:pPr>
        <w:pStyle w:val="Style38"/>
        <w:widowControl/>
        <w:jc w:val="both"/>
        <w:rPr>
          <w:rStyle w:val="FontStyle352"/>
          <w:color w:val="auto"/>
          <w:sz w:val="24"/>
          <w:szCs w:val="24"/>
        </w:rPr>
      </w:pPr>
      <w:r w:rsidRPr="00245338">
        <w:rPr>
          <w:rStyle w:val="FontStyle352"/>
          <w:color w:val="auto"/>
          <w:sz w:val="24"/>
          <w:szCs w:val="24"/>
        </w:rPr>
        <w:t>3.0. Mieszanki mineralno-asfaltowe</w:t>
      </w:r>
    </w:p>
    <w:p w14:paraId="1C1A726B" w14:textId="77777777" w:rsidR="00C579B4" w:rsidRPr="004367F5" w:rsidRDefault="00C579B4" w:rsidP="00C579B4">
      <w:pPr>
        <w:pStyle w:val="Style5"/>
        <w:widowControl/>
        <w:spacing w:before="211"/>
        <w:jc w:val="both"/>
        <w:rPr>
          <w:rStyle w:val="FontStyle279"/>
          <w:color w:val="auto"/>
        </w:rPr>
      </w:pPr>
      <w:r w:rsidRPr="004367F5">
        <w:rPr>
          <w:rStyle w:val="FontStyle279"/>
          <w:color w:val="auto"/>
        </w:rPr>
        <w:t>3.1. Uwagi ogólne</w:t>
      </w:r>
    </w:p>
    <w:p w14:paraId="3DA42F1D" w14:textId="77777777" w:rsidR="00C579B4" w:rsidRPr="00D44A4E" w:rsidRDefault="00C579B4" w:rsidP="00C579B4">
      <w:pPr>
        <w:pStyle w:val="Style76"/>
        <w:widowControl/>
        <w:spacing w:before="144" w:line="235" w:lineRule="exact"/>
        <w:ind w:firstLine="0"/>
        <w:jc w:val="both"/>
        <w:rPr>
          <w:rStyle w:val="FontStyle281"/>
        </w:rPr>
      </w:pPr>
      <w:r w:rsidRPr="00D44A4E">
        <w:rPr>
          <w:rStyle w:val="FontStyle281"/>
        </w:rPr>
        <w:t>Do określenia rozkładu uziarnienia z podstawowego zestawu sit określonego w normie PN-EN 13043 i uzupełniającego zestawu sit 1 wybrano następujące sita: 0,063; 0,125; 2,0; 5,6 (5); 8,0; 11,2 (11); 16,0; 22,4 (22); 31,5 (32) mm.</w:t>
      </w:r>
    </w:p>
    <w:p w14:paraId="5EB046DF" w14:textId="77777777" w:rsidR="00C579B4" w:rsidRPr="00D44A4E" w:rsidRDefault="00C579B4" w:rsidP="00C579B4">
      <w:pPr>
        <w:pStyle w:val="Style76"/>
        <w:widowControl/>
        <w:spacing w:before="14" w:line="240" w:lineRule="exact"/>
        <w:ind w:firstLine="0"/>
        <w:jc w:val="both"/>
        <w:rPr>
          <w:rStyle w:val="FontStyle281"/>
        </w:rPr>
      </w:pPr>
      <w:r w:rsidRPr="00D44A4E">
        <w:rPr>
          <w:rStyle w:val="FontStyle281"/>
        </w:rPr>
        <w:t>Do uproszczonego opisu wymiaru górnego sita mieszanki mineralnej są używane zaokrąglone wymiary otworów sit podane w nawiasach.</w:t>
      </w:r>
    </w:p>
    <w:p w14:paraId="2B9BC2F6" w14:textId="77777777" w:rsidR="00C579B4" w:rsidRPr="00D44A4E" w:rsidRDefault="00C579B4" w:rsidP="00C579B4">
      <w:pPr>
        <w:pStyle w:val="Style76"/>
        <w:widowControl/>
        <w:spacing w:before="5" w:line="240" w:lineRule="exact"/>
        <w:ind w:firstLine="0"/>
        <w:jc w:val="both"/>
        <w:rPr>
          <w:rStyle w:val="FontStyle281"/>
        </w:rPr>
      </w:pPr>
      <w:r w:rsidRPr="00D44A4E">
        <w:rPr>
          <w:rStyle w:val="FontStyle281"/>
        </w:rPr>
        <w:t>Zastosowane kruszywo mineralne i lepiszcze asfaltowe powinny wykazywać powinowactwo fizykochemiczne, zapewniające odpowiednią przyczepność (adhezję) lepiszcza do kruszywa i odporność mieszanki mineralno-asfaltowej na działanie wody. W celu poprawy powinowactwa lepiszcza asfaltowego do kruszywa należy stosować środki poprawiające adhezję. Środek adhezyjny i jego ilość powinny być dostosowane do konkretnego kruszywa i lepiszcza. Ocenę przyczepności należy określić na podstawie badania według PN-EN 12697</w:t>
      </w:r>
      <w:r w:rsidRPr="00D44A4E">
        <w:rPr>
          <w:rStyle w:val="FontStyle281"/>
        </w:rPr>
        <w:softHyphen/>
        <w:t>11, metoda C, kruszywo 8/11 jako podstawowe. Dopuszcza się inne wymiary w wypadku braku wymiaru podstawowego do tego badania. Przyczepność lepiszcza do kruszywa powinna wynosić, co najmniej 80%.</w:t>
      </w:r>
    </w:p>
    <w:p w14:paraId="11932B11" w14:textId="77777777" w:rsidR="00C579B4" w:rsidRPr="00D44A4E" w:rsidRDefault="00C579B4" w:rsidP="00C579B4">
      <w:pPr>
        <w:pStyle w:val="Style76"/>
        <w:widowControl/>
        <w:spacing w:before="48" w:line="230" w:lineRule="exact"/>
        <w:ind w:firstLine="0"/>
        <w:jc w:val="both"/>
        <w:rPr>
          <w:rStyle w:val="FontStyle281"/>
        </w:rPr>
      </w:pPr>
      <w:r w:rsidRPr="00D44A4E">
        <w:rPr>
          <w:rStyle w:val="FontStyle281"/>
        </w:rPr>
        <w:t xml:space="preserve">Minimalna zawartość lepiszcza (kategoria </w:t>
      </w:r>
      <w:r w:rsidRPr="00D44A4E">
        <w:rPr>
          <w:rStyle w:val="FontStyle369"/>
          <w:color w:val="auto"/>
          <w:sz w:val="22"/>
          <w:szCs w:val="22"/>
        </w:rPr>
        <w:t xml:space="preserve">B </w:t>
      </w:r>
      <w:r w:rsidRPr="00D44A4E">
        <w:rPr>
          <w:rStyle w:val="FontStyle369"/>
          <w:color w:val="auto"/>
          <w:sz w:val="22"/>
          <w:szCs w:val="22"/>
          <w:vertAlign w:val="subscript"/>
        </w:rPr>
        <w:t>min</w:t>
      </w:r>
      <w:r w:rsidRPr="00D44A4E">
        <w:rPr>
          <w:rStyle w:val="FontStyle369"/>
          <w:color w:val="auto"/>
          <w:sz w:val="22"/>
          <w:szCs w:val="22"/>
        </w:rPr>
        <w:t xml:space="preserve"> </w:t>
      </w:r>
      <w:r w:rsidRPr="00D44A4E">
        <w:rPr>
          <w:rStyle w:val="FontStyle281"/>
        </w:rPr>
        <w:t>) w mieszankach mineralno-asfaltowych podana w p. 3.2 jest określona przy założonej gęstości mieszanki mineralnej 2,650 Mg/m</w:t>
      </w:r>
      <w:r w:rsidRPr="00D44A4E">
        <w:rPr>
          <w:rStyle w:val="FontStyle281"/>
          <w:vertAlign w:val="superscript"/>
        </w:rPr>
        <w:t>3</w:t>
      </w:r>
      <w:r w:rsidRPr="00D44A4E">
        <w:rPr>
          <w:rStyle w:val="FontStyle281"/>
        </w:rPr>
        <w:t xml:space="preserve">. Jeżeli stosowana mieszanka mineralna ma inną gęstość </w:t>
      </w:r>
      <w:r w:rsidRPr="00D44A4E">
        <w:rPr>
          <w:rStyle w:val="FontStyle246"/>
          <w:sz w:val="22"/>
          <w:szCs w:val="22"/>
        </w:rPr>
        <w:t>(</w:t>
      </w:r>
      <w:proofErr w:type="spellStart"/>
      <w:r w:rsidRPr="00D44A4E">
        <w:rPr>
          <w:rStyle w:val="FontStyle246"/>
          <w:sz w:val="22"/>
          <w:szCs w:val="22"/>
        </w:rPr>
        <w:t>ρ</w:t>
      </w:r>
      <w:r w:rsidRPr="00D44A4E">
        <w:rPr>
          <w:rStyle w:val="FontStyle246"/>
          <w:sz w:val="22"/>
          <w:szCs w:val="22"/>
          <w:vertAlign w:val="subscript"/>
        </w:rPr>
        <w:t>d</w:t>
      </w:r>
      <w:proofErr w:type="spellEnd"/>
      <w:r w:rsidRPr="00D44A4E">
        <w:rPr>
          <w:rStyle w:val="FontStyle246"/>
          <w:sz w:val="22"/>
          <w:szCs w:val="22"/>
        </w:rPr>
        <w:t xml:space="preserve">) </w:t>
      </w:r>
      <w:r w:rsidRPr="00D44A4E">
        <w:rPr>
          <w:rStyle w:val="FontStyle281"/>
        </w:rPr>
        <w:t xml:space="preserve">to do wyznaczenia minimalnej zawartości lepiszcza podaną wartość należy pomnożyć przez współczynnik </w:t>
      </w:r>
      <w:r>
        <w:rPr>
          <w:rStyle w:val="FontStyle281"/>
        </w:rPr>
        <w:t xml:space="preserve">α </w:t>
      </w:r>
      <w:r w:rsidRPr="00D44A4E">
        <w:rPr>
          <w:rStyle w:val="FontStyle281"/>
        </w:rPr>
        <w:t>według równania:</w:t>
      </w:r>
    </w:p>
    <w:p w14:paraId="55E7DA88" w14:textId="77777777" w:rsidR="00C579B4" w:rsidRPr="00D44A4E" w:rsidRDefault="00C579B4" w:rsidP="00C579B4">
      <w:pPr>
        <w:pStyle w:val="Style121"/>
        <w:widowControl/>
        <w:tabs>
          <w:tab w:val="left" w:leader="hyphen" w:pos="5045"/>
        </w:tabs>
        <w:spacing w:before="62"/>
        <w:ind w:left="3576" w:right="3907"/>
        <w:rPr>
          <w:rStyle w:val="FontStyle282"/>
          <w:color w:val="auto"/>
          <w:sz w:val="16"/>
          <w:szCs w:val="16"/>
        </w:rPr>
      </w:pPr>
      <w:r w:rsidRPr="00D44A4E">
        <w:rPr>
          <w:rStyle w:val="FontStyle281"/>
        </w:rPr>
        <w:t>2,650</w:t>
      </w:r>
      <w:r w:rsidRPr="00D44A4E">
        <w:rPr>
          <w:rStyle w:val="FontStyle281"/>
        </w:rPr>
        <w:br/>
      </w:r>
      <w:r w:rsidRPr="00D44A4E">
        <w:rPr>
          <w:rStyle w:val="FontStyle282"/>
          <w:color w:val="auto"/>
          <w:spacing w:val="90"/>
        </w:rPr>
        <w:t>α=</w:t>
      </w:r>
      <w:r w:rsidRPr="00D44A4E">
        <w:rPr>
          <w:rStyle w:val="FontStyle282"/>
          <w:color w:val="auto"/>
        </w:rPr>
        <w:tab/>
        <w:t xml:space="preserve"> </w:t>
      </w:r>
      <w:r w:rsidRPr="00D44A4E">
        <w:rPr>
          <w:rStyle w:val="FontStyle282"/>
          <w:color w:val="auto"/>
          <w:sz w:val="16"/>
          <w:szCs w:val="16"/>
        </w:rPr>
        <w:t>(wzór 1)</w:t>
      </w:r>
    </w:p>
    <w:p w14:paraId="3AB76574" w14:textId="77777777" w:rsidR="00C579B4" w:rsidRPr="00D44A4E" w:rsidRDefault="00C579B4" w:rsidP="00C579B4">
      <w:pPr>
        <w:pStyle w:val="Style122"/>
        <w:widowControl/>
        <w:spacing w:before="58"/>
        <w:ind w:left="4406"/>
        <w:rPr>
          <w:rStyle w:val="FontStyle253"/>
          <w:sz w:val="22"/>
          <w:szCs w:val="22"/>
          <w:vertAlign w:val="subscript"/>
        </w:rPr>
      </w:pPr>
      <w:proofErr w:type="spellStart"/>
      <w:r w:rsidRPr="00D44A4E">
        <w:rPr>
          <w:rStyle w:val="FontStyle253"/>
          <w:sz w:val="22"/>
          <w:szCs w:val="22"/>
        </w:rPr>
        <w:t>ρ</w:t>
      </w:r>
      <w:r w:rsidRPr="00D44A4E">
        <w:rPr>
          <w:rStyle w:val="FontStyle253"/>
          <w:sz w:val="22"/>
          <w:szCs w:val="22"/>
          <w:vertAlign w:val="subscript"/>
        </w:rPr>
        <w:t>d</w:t>
      </w:r>
      <w:proofErr w:type="spellEnd"/>
    </w:p>
    <w:p w14:paraId="28BBE903" w14:textId="77777777" w:rsidR="00C579B4" w:rsidRPr="00D44A4E" w:rsidRDefault="00C579B4" w:rsidP="00C579B4">
      <w:pPr>
        <w:pStyle w:val="Style122"/>
        <w:widowControl/>
        <w:spacing w:before="58"/>
        <w:ind w:left="4406"/>
        <w:rPr>
          <w:rStyle w:val="FontStyle253"/>
          <w:sz w:val="22"/>
          <w:szCs w:val="22"/>
        </w:rPr>
      </w:pPr>
    </w:p>
    <w:p w14:paraId="4BE6D1B6" w14:textId="77777777" w:rsidR="00C579B4" w:rsidRPr="00D44A4E" w:rsidRDefault="00C579B4" w:rsidP="00C579B4">
      <w:pPr>
        <w:pStyle w:val="Style121"/>
        <w:widowControl/>
        <w:tabs>
          <w:tab w:val="left" w:leader="hyphen" w:pos="5045"/>
        </w:tabs>
        <w:spacing w:before="62"/>
        <w:ind w:left="3576" w:right="3907"/>
        <w:rPr>
          <w:rStyle w:val="FontStyle282"/>
          <w:color w:val="auto"/>
          <w:sz w:val="16"/>
          <w:szCs w:val="16"/>
        </w:rPr>
      </w:pPr>
      <w:r w:rsidRPr="00F96D82">
        <w:rPr>
          <w:rStyle w:val="FontStyle281"/>
          <w:i/>
        </w:rPr>
        <w:t>B=α</w:t>
      </w:r>
      <w:proofErr w:type="spellStart"/>
      <w:r w:rsidRPr="00F96D82">
        <w:rPr>
          <w:rStyle w:val="FontStyle281"/>
          <w:i/>
        </w:rPr>
        <w:t>B</w:t>
      </w:r>
      <w:r w:rsidRPr="00F96D82">
        <w:rPr>
          <w:rStyle w:val="FontStyle281"/>
          <w:i/>
          <w:vertAlign w:val="subscript"/>
        </w:rPr>
        <w:t>min</w:t>
      </w:r>
      <w:proofErr w:type="spellEnd"/>
      <w:r w:rsidRPr="00D44A4E">
        <w:rPr>
          <w:rStyle w:val="FontStyle281"/>
          <w:vertAlign w:val="subscript"/>
        </w:rPr>
        <w:t xml:space="preserve"> </w:t>
      </w:r>
      <w:r w:rsidRPr="00D44A4E">
        <w:rPr>
          <w:rStyle w:val="FontStyle282"/>
          <w:color w:val="auto"/>
          <w:sz w:val="16"/>
          <w:szCs w:val="16"/>
        </w:rPr>
        <w:t>(wzór 2)</w:t>
      </w:r>
    </w:p>
    <w:p w14:paraId="710800BD" w14:textId="77777777" w:rsidR="00C579B4" w:rsidRPr="00D44A4E" w:rsidRDefault="00C579B4" w:rsidP="00C579B4">
      <w:pPr>
        <w:pStyle w:val="Style122"/>
        <w:widowControl/>
        <w:spacing w:before="58"/>
        <w:rPr>
          <w:rStyle w:val="FontStyle253"/>
          <w:sz w:val="22"/>
          <w:szCs w:val="22"/>
        </w:rPr>
      </w:pPr>
    </w:p>
    <w:p w14:paraId="5B1159C1" w14:textId="77777777" w:rsidR="00C579B4" w:rsidRPr="00D44A4E" w:rsidRDefault="00C579B4" w:rsidP="00C579B4">
      <w:pPr>
        <w:pStyle w:val="Style76"/>
        <w:widowControl/>
        <w:spacing w:line="240" w:lineRule="exact"/>
        <w:ind w:firstLine="0"/>
        <w:rPr>
          <w:sz w:val="22"/>
          <w:szCs w:val="22"/>
        </w:rPr>
      </w:pPr>
      <w:r w:rsidRPr="00D44A4E">
        <w:rPr>
          <w:sz w:val="22"/>
          <w:szCs w:val="22"/>
        </w:rPr>
        <w:t>B – skorygowana minimalna zawartość asfaltu w betonie asfaltowym, %</w:t>
      </w:r>
    </w:p>
    <w:p w14:paraId="43AD2E22" w14:textId="77777777" w:rsidR="00C579B4" w:rsidRPr="00D44A4E" w:rsidRDefault="00C579B4" w:rsidP="00C579B4">
      <w:pPr>
        <w:pStyle w:val="Style76"/>
        <w:widowControl/>
        <w:spacing w:line="240" w:lineRule="exact"/>
        <w:ind w:firstLine="0"/>
        <w:rPr>
          <w:sz w:val="22"/>
          <w:szCs w:val="22"/>
        </w:rPr>
      </w:pPr>
      <w:proofErr w:type="spellStart"/>
      <w:r w:rsidRPr="00D44A4E">
        <w:rPr>
          <w:sz w:val="22"/>
          <w:szCs w:val="22"/>
        </w:rPr>
        <w:t>B</w:t>
      </w:r>
      <w:r w:rsidRPr="00D44A4E">
        <w:rPr>
          <w:sz w:val="22"/>
          <w:szCs w:val="22"/>
          <w:vertAlign w:val="subscript"/>
        </w:rPr>
        <w:t>min</w:t>
      </w:r>
      <w:proofErr w:type="spellEnd"/>
      <w:r w:rsidRPr="00D44A4E">
        <w:rPr>
          <w:sz w:val="22"/>
          <w:szCs w:val="22"/>
        </w:rPr>
        <w:t xml:space="preserve"> – minimalna zawartość asfaltu w betonie asfaltowym, %</w:t>
      </w:r>
    </w:p>
    <w:p w14:paraId="65CFB334" w14:textId="77777777" w:rsidR="00C579B4" w:rsidRPr="00D44A4E" w:rsidRDefault="00C579B4" w:rsidP="00C579B4">
      <w:pPr>
        <w:pStyle w:val="Style76"/>
        <w:widowControl/>
        <w:spacing w:line="240" w:lineRule="exact"/>
        <w:ind w:firstLine="0"/>
        <w:rPr>
          <w:sz w:val="22"/>
          <w:szCs w:val="22"/>
        </w:rPr>
      </w:pPr>
      <w:r w:rsidRPr="00D44A4E">
        <w:rPr>
          <w:sz w:val="22"/>
          <w:szCs w:val="22"/>
        </w:rPr>
        <w:t>α – współczynnik korygujący</w:t>
      </w:r>
    </w:p>
    <w:p w14:paraId="6C1ABE76" w14:textId="77777777" w:rsidR="00C579B4" w:rsidRPr="00D44A4E" w:rsidRDefault="00C579B4" w:rsidP="00C579B4">
      <w:pPr>
        <w:pStyle w:val="Style76"/>
        <w:widowControl/>
        <w:spacing w:line="240" w:lineRule="exact"/>
        <w:ind w:firstLine="0"/>
        <w:rPr>
          <w:sz w:val="22"/>
          <w:szCs w:val="22"/>
          <w:vertAlign w:val="superscript"/>
        </w:rPr>
      </w:pPr>
      <w:proofErr w:type="spellStart"/>
      <w:r w:rsidRPr="00D44A4E">
        <w:rPr>
          <w:sz w:val="22"/>
          <w:szCs w:val="22"/>
        </w:rPr>
        <w:t>ρ</w:t>
      </w:r>
      <w:r w:rsidRPr="00D44A4E">
        <w:rPr>
          <w:sz w:val="22"/>
          <w:szCs w:val="22"/>
          <w:vertAlign w:val="subscript"/>
        </w:rPr>
        <w:t>d</w:t>
      </w:r>
      <w:proofErr w:type="spellEnd"/>
      <w:r w:rsidRPr="00D44A4E">
        <w:rPr>
          <w:sz w:val="22"/>
          <w:szCs w:val="22"/>
        </w:rPr>
        <w:t xml:space="preserve"> – gęstość mieszanki mineralnej zastosowanej w betonie asfaltowym, Mg/m</w:t>
      </w:r>
      <w:r w:rsidRPr="00D44A4E">
        <w:rPr>
          <w:sz w:val="22"/>
          <w:szCs w:val="22"/>
          <w:vertAlign w:val="superscript"/>
        </w:rPr>
        <w:t>3</w:t>
      </w:r>
    </w:p>
    <w:p w14:paraId="59099646" w14:textId="77777777" w:rsidR="00C579B4" w:rsidRPr="00D44A4E" w:rsidRDefault="00C579B4" w:rsidP="00C579B4">
      <w:pPr>
        <w:pStyle w:val="Style76"/>
        <w:widowControl/>
        <w:spacing w:line="240" w:lineRule="exact"/>
        <w:ind w:firstLine="0"/>
        <w:rPr>
          <w:sz w:val="22"/>
          <w:szCs w:val="22"/>
        </w:rPr>
      </w:pPr>
    </w:p>
    <w:p w14:paraId="5FD6DA5D" w14:textId="77777777" w:rsidR="00C579B4" w:rsidRPr="00D44A4E" w:rsidRDefault="00C579B4" w:rsidP="00C579B4">
      <w:pPr>
        <w:pStyle w:val="Style76"/>
        <w:widowControl/>
        <w:spacing w:before="5" w:line="245" w:lineRule="exact"/>
        <w:ind w:firstLine="0"/>
        <w:jc w:val="both"/>
        <w:rPr>
          <w:rStyle w:val="FontStyle281"/>
        </w:rPr>
      </w:pPr>
      <w:r w:rsidRPr="00D44A4E">
        <w:rPr>
          <w:rStyle w:val="FontStyle281"/>
        </w:rPr>
        <w:t>W projektowaniu mieszanek mineralno-asfaltowych należy kierować się zapisami podanymi w p. 3.2.</w:t>
      </w:r>
    </w:p>
    <w:p w14:paraId="508400F2" w14:textId="77777777" w:rsidR="00C579B4" w:rsidRPr="00D44A4E" w:rsidRDefault="00C579B4" w:rsidP="00C579B4">
      <w:pPr>
        <w:pStyle w:val="Style76"/>
        <w:widowControl/>
        <w:spacing w:before="34" w:line="235" w:lineRule="exact"/>
        <w:ind w:firstLine="0"/>
        <w:jc w:val="both"/>
        <w:rPr>
          <w:rStyle w:val="FontStyle281"/>
        </w:rPr>
      </w:pPr>
      <w:r w:rsidRPr="00D44A4E">
        <w:rPr>
          <w:rStyle w:val="FontStyle281"/>
        </w:rPr>
        <w:t>W projektowaniu betonu asfaltowego (AC) do warstwy wiążącej można stosować metodę empiryczną lub funkcjonalną wg PN-EN 13108-1.</w:t>
      </w:r>
    </w:p>
    <w:p w14:paraId="7325119D" w14:textId="77777777" w:rsidR="00C579B4" w:rsidRPr="00D44A4E" w:rsidRDefault="00C579B4" w:rsidP="00C579B4">
      <w:pPr>
        <w:pStyle w:val="Style76"/>
        <w:widowControl/>
        <w:spacing w:before="43" w:line="240" w:lineRule="exact"/>
        <w:ind w:firstLine="0"/>
        <w:jc w:val="both"/>
        <w:rPr>
          <w:rStyle w:val="FontStyle281"/>
        </w:rPr>
      </w:pPr>
      <w:r w:rsidRPr="00D44A4E">
        <w:rPr>
          <w:rStyle w:val="FontStyle281"/>
        </w:rPr>
        <w:t>Zależnie od celu badań - na potrzeby walidacji w laboratorium lub produkcji - powinien być podany sposób przygotowania mieszanki mineralno-asfaltowej, zgodnie z PN-EN 13108-20, p. 6.5. Do walidacji w laboratorium są stosowane mieszanki i próbki wykonane w laboratorium. Do walidacji produkcji mieszanki są stosowane próbki z produkcji przemysłowej, a sposób formowania próbek jest deklarowany.</w:t>
      </w:r>
    </w:p>
    <w:p w14:paraId="70219BBC" w14:textId="77777777" w:rsidR="00C579B4" w:rsidRPr="00D44A4E" w:rsidRDefault="00C579B4" w:rsidP="00C579B4">
      <w:pPr>
        <w:pStyle w:val="Style5"/>
        <w:widowControl/>
        <w:spacing w:before="192"/>
        <w:jc w:val="both"/>
        <w:rPr>
          <w:rStyle w:val="FontStyle279"/>
          <w:color w:val="auto"/>
        </w:rPr>
      </w:pPr>
      <w:r w:rsidRPr="00D44A4E">
        <w:rPr>
          <w:rStyle w:val="FontStyle279"/>
          <w:color w:val="auto"/>
        </w:rPr>
        <w:t>3.2. Skład mieszanek mineralno-asfaltowych i wymagania</w:t>
      </w:r>
    </w:p>
    <w:p w14:paraId="5460641F" w14:textId="77777777" w:rsidR="00C579B4" w:rsidRPr="00A9459A" w:rsidRDefault="00C579B4" w:rsidP="00C579B4">
      <w:pPr>
        <w:pStyle w:val="Style17"/>
        <w:widowControl/>
        <w:spacing w:before="219"/>
        <w:rPr>
          <w:rStyle w:val="FontStyle322"/>
          <w:bCs w:val="0"/>
          <w:color w:val="FF0000"/>
        </w:rPr>
      </w:pPr>
      <w:r w:rsidRPr="00D44A4E">
        <w:rPr>
          <w:rStyle w:val="FontStyle322"/>
          <w:color w:val="auto"/>
        </w:rPr>
        <w:t xml:space="preserve">3.2.1. Beton asfaltowy </w:t>
      </w:r>
      <w:r w:rsidRPr="00A9459A">
        <w:rPr>
          <w:rStyle w:val="FontStyle322"/>
          <w:color w:val="auto"/>
        </w:rPr>
        <w:t xml:space="preserve">do warstw wiążącej </w:t>
      </w:r>
      <w:r w:rsidRPr="00A9459A">
        <w:rPr>
          <w:rStyle w:val="FontStyle281"/>
          <w:b/>
        </w:rPr>
        <w:t>i</w:t>
      </w:r>
      <w:r w:rsidRPr="00A9459A">
        <w:rPr>
          <w:rStyle w:val="FontStyle281"/>
        </w:rPr>
        <w:t xml:space="preserve"> </w:t>
      </w:r>
      <w:r w:rsidRPr="00A9459A">
        <w:rPr>
          <w:rStyle w:val="FontStyle322"/>
          <w:color w:val="auto"/>
        </w:rPr>
        <w:t>wyrównawczej</w:t>
      </w:r>
    </w:p>
    <w:p w14:paraId="10EDD79A" w14:textId="77777777" w:rsidR="00C579B4" w:rsidRPr="00A9459A" w:rsidRDefault="00C579B4" w:rsidP="00C579B4">
      <w:pPr>
        <w:pStyle w:val="Style15"/>
        <w:widowControl/>
        <w:spacing w:before="198" w:line="240" w:lineRule="auto"/>
        <w:jc w:val="left"/>
        <w:rPr>
          <w:rStyle w:val="FontStyle281"/>
          <w:b/>
        </w:rPr>
      </w:pPr>
      <w:r w:rsidRPr="00A9459A">
        <w:rPr>
          <w:rStyle w:val="FontStyle281"/>
          <w:b/>
        </w:rPr>
        <w:t>3.2.1.1. Materiały</w:t>
      </w:r>
    </w:p>
    <w:p w14:paraId="0F74D65C" w14:textId="77777777" w:rsidR="00C579B4" w:rsidRDefault="00C579B4" w:rsidP="00C579B4">
      <w:pPr>
        <w:pStyle w:val="Style15"/>
        <w:widowControl/>
        <w:spacing w:line="275" w:lineRule="exact"/>
        <w:jc w:val="left"/>
        <w:rPr>
          <w:rStyle w:val="FontStyle281"/>
        </w:rPr>
      </w:pPr>
      <w:r w:rsidRPr="00A9459A">
        <w:rPr>
          <w:rStyle w:val="FontStyle281"/>
        </w:rPr>
        <w:lastRenderedPageBreak/>
        <w:t>Do betonu asfaltowego do warstw wiążącej i wyrównawczej należy stosować kruszywa i lepiszcza podane w tablicy 8 (niezależnie od metody projektowania: empirycznej lub funkcjonalnej).</w:t>
      </w:r>
    </w:p>
    <w:p w14:paraId="10504FBB" w14:textId="77777777" w:rsidR="0017613A" w:rsidRPr="00A9459A" w:rsidRDefault="0017613A" w:rsidP="00C579B4">
      <w:pPr>
        <w:pStyle w:val="Style15"/>
        <w:widowControl/>
        <w:spacing w:line="275" w:lineRule="exact"/>
        <w:jc w:val="left"/>
        <w:rPr>
          <w:rStyle w:val="FontStyle281"/>
        </w:rPr>
      </w:pPr>
    </w:p>
    <w:p w14:paraId="740F7745" w14:textId="77777777" w:rsidR="00C579B4" w:rsidRPr="00A9459A" w:rsidRDefault="00C579B4" w:rsidP="00C579B4">
      <w:pPr>
        <w:pStyle w:val="Style66"/>
        <w:widowControl/>
        <w:jc w:val="left"/>
        <w:rPr>
          <w:rStyle w:val="FontStyle281"/>
          <w:b/>
          <w:sz w:val="18"/>
          <w:szCs w:val="18"/>
        </w:rPr>
      </w:pPr>
      <w:r w:rsidRPr="00A9459A">
        <w:rPr>
          <w:rStyle w:val="FontStyle281"/>
          <w:b/>
          <w:sz w:val="18"/>
          <w:szCs w:val="18"/>
        </w:rPr>
        <w:t>Tablica 8. Materiały do betonu asfaltowego do warstwy wiążącej i wyrównawczej  (projektowanie empiryczne lub funkcjonalne)</w:t>
      </w:r>
    </w:p>
    <w:p w14:paraId="105F9711" w14:textId="77777777" w:rsidR="00C579B4" w:rsidRPr="00F14442" w:rsidRDefault="00C579B4" w:rsidP="00C579B4">
      <w:pPr>
        <w:spacing w:line="1" w:lineRule="exact"/>
        <w:rPr>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051"/>
        <w:gridCol w:w="763"/>
        <w:gridCol w:w="763"/>
        <w:gridCol w:w="754"/>
        <w:gridCol w:w="821"/>
      </w:tblGrid>
      <w:tr w:rsidR="00C579B4" w:rsidRPr="00A9459A" w14:paraId="45589C44" w14:textId="77777777" w:rsidTr="008C58F7">
        <w:trPr>
          <w:jc w:val="center"/>
        </w:trPr>
        <w:tc>
          <w:tcPr>
            <w:tcW w:w="4051" w:type="dxa"/>
            <w:vMerge w:val="restart"/>
            <w:tcBorders>
              <w:top w:val="single" w:sz="6" w:space="0" w:color="000000"/>
              <w:left w:val="single" w:sz="6" w:space="0" w:color="000000"/>
              <w:bottom w:val="single" w:sz="6" w:space="0" w:color="auto"/>
            </w:tcBorders>
            <w:vAlign w:val="center"/>
          </w:tcPr>
          <w:p w14:paraId="3E332A89" w14:textId="77777777" w:rsidR="00C579B4" w:rsidRPr="00A9459A" w:rsidRDefault="00C579B4" w:rsidP="00B57935">
            <w:pPr>
              <w:pStyle w:val="Style106"/>
              <w:widowControl/>
              <w:spacing w:line="240" w:lineRule="auto"/>
              <w:ind w:left="1162"/>
              <w:jc w:val="left"/>
              <w:rPr>
                <w:rStyle w:val="FontStyle281"/>
                <w:b/>
                <w:sz w:val="18"/>
                <w:szCs w:val="18"/>
              </w:rPr>
            </w:pPr>
            <w:r w:rsidRPr="00A9459A">
              <w:rPr>
                <w:rStyle w:val="FontStyle281"/>
                <w:b/>
                <w:sz w:val="18"/>
                <w:szCs w:val="18"/>
              </w:rPr>
              <w:t>Materiał</w:t>
            </w:r>
          </w:p>
          <w:p w14:paraId="4BF3AEEC" w14:textId="77777777" w:rsidR="00C579B4" w:rsidRPr="00A9459A" w:rsidRDefault="00C579B4" w:rsidP="00B57935">
            <w:pPr>
              <w:jc w:val="center"/>
              <w:rPr>
                <w:rStyle w:val="FontStyle281"/>
                <w:b/>
                <w:sz w:val="18"/>
                <w:szCs w:val="18"/>
              </w:rPr>
            </w:pPr>
          </w:p>
          <w:p w14:paraId="5E8A75D0" w14:textId="77777777" w:rsidR="00C579B4" w:rsidRPr="00A9459A" w:rsidRDefault="00C579B4" w:rsidP="00B57935">
            <w:pPr>
              <w:jc w:val="center"/>
              <w:rPr>
                <w:rStyle w:val="FontStyle281"/>
                <w:b/>
                <w:sz w:val="18"/>
                <w:szCs w:val="18"/>
              </w:rPr>
            </w:pPr>
          </w:p>
        </w:tc>
        <w:tc>
          <w:tcPr>
            <w:tcW w:w="3101" w:type="dxa"/>
            <w:gridSpan w:val="4"/>
            <w:tcBorders>
              <w:top w:val="single" w:sz="6" w:space="0" w:color="000000"/>
              <w:bottom w:val="single" w:sz="6" w:space="0" w:color="auto"/>
              <w:right w:val="single" w:sz="6" w:space="0" w:color="000000"/>
            </w:tcBorders>
            <w:vAlign w:val="center"/>
          </w:tcPr>
          <w:p w14:paraId="00D6A3DA" w14:textId="77777777" w:rsidR="00C579B4" w:rsidRPr="00A9459A" w:rsidRDefault="00C579B4" w:rsidP="00B57935">
            <w:pPr>
              <w:pStyle w:val="Style106"/>
              <w:widowControl/>
              <w:spacing w:line="240" w:lineRule="auto"/>
              <w:rPr>
                <w:rStyle w:val="FontStyle281"/>
                <w:b/>
                <w:sz w:val="18"/>
                <w:szCs w:val="18"/>
              </w:rPr>
            </w:pPr>
            <w:r w:rsidRPr="00A9459A">
              <w:rPr>
                <w:rStyle w:val="FontStyle281"/>
                <w:b/>
                <w:sz w:val="18"/>
                <w:szCs w:val="18"/>
              </w:rPr>
              <w:t>Kategoria ruchu</w:t>
            </w:r>
          </w:p>
        </w:tc>
      </w:tr>
      <w:tr w:rsidR="00C579B4" w:rsidRPr="00A9459A" w14:paraId="3CC3C59B" w14:textId="77777777" w:rsidTr="008C58F7">
        <w:trPr>
          <w:jc w:val="center"/>
        </w:trPr>
        <w:tc>
          <w:tcPr>
            <w:tcW w:w="4051" w:type="dxa"/>
            <w:vMerge/>
            <w:tcBorders>
              <w:top w:val="single" w:sz="6" w:space="0" w:color="auto"/>
              <w:left w:val="single" w:sz="6" w:space="0" w:color="000000"/>
              <w:bottom w:val="single" w:sz="6" w:space="0" w:color="auto"/>
            </w:tcBorders>
            <w:vAlign w:val="center"/>
          </w:tcPr>
          <w:p w14:paraId="736FADC6" w14:textId="77777777" w:rsidR="00C579B4" w:rsidRPr="00A9459A" w:rsidRDefault="00C579B4" w:rsidP="00B57935">
            <w:pPr>
              <w:jc w:val="center"/>
              <w:rPr>
                <w:rStyle w:val="FontStyle281"/>
                <w:b/>
                <w:sz w:val="18"/>
                <w:szCs w:val="18"/>
              </w:rPr>
            </w:pPr>
          </w:p>
        </w:tc>
        <w:tc>
          <w:tcPr>
            <w:tcW w:w="1526" w:type="dxa"/>
            <w:gridSpan w:val="2"/>
            <w:tcBorders>
              <w:top w:val="single" w:sz="6" w:space="0" w:color="auto"/>
              <w:bottom w:val="single" w:sz="6" w:space="0" w:color="auto"/>
            </w:tcBorders>
            <w:vAlign w:val="center"/>
          </w:tcPr>
          <w:p w14:paraId="1E6A7EC4" w14:textId="77777777" w:rsidR="00C579B4" w:rsidRPr="00A9459A" w:rsidRDefault="00C579B4" w:rsidP="00B57935">
            <w:pPr>
              <w:pStyle w:val="Style106"/>
              <w:widowControl/>
              <w:spacing w:line="240" w:lineRule="auto"/>
              <w:rPr>
                <w:rStyle w:val="FontStyle281"/>
                <w:b/>
                <w:sz w:val="18"/>
                <w:szCs w:val="18"/>
              </w:rPr>
            </w:pPr>
            <w:r w:rsidRPr="00A9459A">
              <w:rPr>
                <w:rStyle w:val="FontStyle281"/>
                <w:b/>
                <w:sz w:val="18"/>
                <w:szCs w:val="18"/>
              </w:rPr>
              <w:t>KR3÷KR4</w:t>
            </w:r>
          </w:p>
        </w:tc>
        <w:tc>
          <w:tcPr>
            <w:tcW w:w="1575" w:type="dxa"/>
            <w:gridSpan w:val="2"/>
            <w:tcBorders>
              <w:top w:val="single" w:sz="6" w:space="0" w:color="auto"/>
              <w:bottom w:val="single" w:sz="6" w:space="0" w:color="auto"/>
              <w:right w:val="single" w:sz="6" w:space="0" w:color="000000"/>
            </w:tcBorders>
            <w:vAlign w:val="center"/>
          </w:tcPr>
          <w:p w14:paraId="768DE62A" w14:textId="77777777" w:rsidR="00C579B4" w:rsidRPr="00A9459A" w:rsidRDefault="00C579B4" w:rsidP="00B57935">
            <w:pPr>
              <w:pStyle w:val="Style134"/>
              <w:widowControl/>
              <w:jc w:val="center"/>
              <w:rPr>
                <w:rStyle w:val="FontStyle254"/>
                <w:b/>
                <w:sz w:val="18"/>
                <w:szCs w:val="18"/>
              </w:rPr>
            </w:pPr>
            <w:r w:rsidRPr="00A9459A">
              <w:rPr>
                <w:rStyle w:val="FontStyle254"/>
                <w:b/>
                <w:sz w:val="18"/>
                <w:szCs w:val="18"/>
              </w:rPr>
              <w:t>KR5÷KR6</w:t>
            </w:r>
          </w:p>
        </w:tc>
      </w:tr>
      <w:tr w:rsidR="00C579B4" w:rsidRPr="00A9459A" w14:paraId="6642C1A6" w14:textId="77777777" w:rsidTr="008C58F7">
        <w:trPr>
          <w:jc w:val="center"/>
        </w:trPr>
        <w:tc>
          <w:tcPr>
            <w:tcW w:w="4051" w:type="dxa"/>
            <w:tcBorders>
              <w:top w:val="single" w:sz="6" w:space="0" w:color="auto"/>
              <w:left w:val="single" w:sz="6" w:space="0" w:color="000000"/>
              <w:bottom w:val="single" w:sz="6" w:space="0" w:color="auto"/>
            </w:tcBorders>
            <w:vAlign w:val="center"/>
          </w:tcPr>
          <w:p w14:paraId="3D8097F6" w14:textId="77777777" w:rsidR="00C579B4" w:rsidRPr="00A9459A" w:rsidRDefault="00C579B4" w:rsidP="00B57935">
            <w:pPr>
              <w:pStyle w:val="Style106"/>
              <w:widowControl/>
              <w:spacing w:line="245" w:lineRule="exact"/>
              <w:rPr>
                <w:rStyle w:val="FontStyle281"/>
                <w:sz w:val="18"/>
                <w:szCs w:val="18"/>
              </w:rPr>
            </w:pPr>
            <w:r w:rsidRPr="00A9459A">
              <w:rPr>
                <w:rStyle w:val="FontStyle281"/>
                <w:sz w:val="18"/>
                <w:szCs w:val="18"/>
              </w:rPr>
              <w:t>Mieszanka mineralno-asfaltowa o wymiarze D, [mm]</w:t>
            </w:r>
          </w:p>
        </w:tc>
        <w:tc>
          <w:tcPr>
            <w:tcW w:w="763" w:type="dxa"/>
            <w:tcBorders>
              <w:top w:val="single" w:sz="6" w:space="0" w:color="auto"/>
              <w:bottom w:val="single" w:sz="6" w:space="0" w:color="auto"/>
            </w:tcBorders>
            <w:vAlign w:val="center"/>
          </w:tcPr>
          <w:p w14:paraId="09528B3E" w14:textId="77777777" w:rsidR="00C579B4" w:rsidRPr="00A9459A" w:rsidRDefault="00C579B4" w:rsidP="00B57935">
            <w:pPr>
              <w:pStyle w:val="Style106"/>
              <w:widowControl/>
              <w:spacing w:line="240" w:lineRule="auto"/>
              <w:ind w:right="91"/>
              <w:rPr>
                <w:rStyle w:val="FontStyle281"/>
                <w:sz w:val="18"/>
                <w:szCs w:val="18"/>
              </w:rPr>
            </w:pPr>
            <w:r w:rsidRPr="00A9459A">
              <w:rPr>
                <w:rStyle w:val="FontStyle281"/>
                <w:sz w:val="18"/>
                <w:szCs w:val="18"/>
              </w:rPr>
              <w:t>16</w:t>
            </w:r>
          </w:p>
        </w:tc>
        <w:tc>
          <w:tcPr>
            <w:tcW w:w="763" w:type="dxa"/>
            <w:tcBorders>
              <w:top w:val="single" w:sz="6" w:space="0" w:color="auto"/>
              <w:bottom w:val="single" w:sz="6" w:space="0" w:color="auto"/>
            </w:tcBorders>
            <w:vAlign w:val="center"/>
          </w:tcPr>
          <w:p w14:paraId="3EB478F4" w14:textId="77777777" w:rsidR="00C579B4" w:rsidRPr="00A9459A" w:rsidRDefault="00C579B4" w:rsidP="00B57935">
            <w:pPr>
              <w:pStyle w:val="Style106"/>
              <w:widowControl/>
              <w:spacing w:line="240" w:lineRule="auto"/>
              <w:rPr>
                <w:rStyle w:val="FontStyle281"/>
                <w:sz w:val="18"/>
                <w:szCs w:val="18"/>
              </w:rPr>
            </w:pPr>
            <w:r w:rsidRPr="00A9459A">
              <w:rPr>
                <w:rStyle w:val="FontStyle281"/>
                <w:sz w:val="18"/>
                <w:szCs w:val="18"/>
              </w:rPr>
              <w:t>22</w:t>
            </w:r>
          </w:p>
        </w:tc>
        <w:tc>
          <w:tcPr>
            <w:tcW w:w="754" w:type="dxa"/>
            <w:tcBorders>
              <w:top w:val="single" w:sz="6" w:space="0" w:color="auto"/>
              <w:bottom w:val="single" w:sz="6" w:space="0" w:color="auto"/>
            </w:tcBorders>
            <w:vAlign w:val="center"/>
          </w:tcPr>
          <w:p w14:paraId="2C9101A8" w14:textId="77777777" w:rsidR="00C579B4" w:rsidRPr="00A9459A" w:rsidRDefault="00C579B4" w:rsidP="00B57935">
            <w:pPr>
              <w:pStyle w:val="Style106"/>
              <w:widowControl/>
              <w:spacing w:line="240" w:lineRule="auto"/>
              <w:ind w:left="250"/>
              <w:rPr>
                <w:rStyle w:val="FontStyle281"/>
                <w:sz w:val="18"/>
                <w:szCs w:val="18"/>
              </w:rPr>
            </w:pPr>
            <w:r w:rsidRPr="00A9459A">
              <w:rPr>
                <w:rStyle w:val="FontStyle281"/>
                <w:sz w:val="18"/>
                <w:szCs w:val="18"/>
              </w:rPr>
              <w:t>16</w:t>
            </w:r>
          </w:p>
        </w:tc>
        <w:tc>
          <w:tcPr>
            <w:tcW w:w="821" w:type="dxa"/>
            <w:tcBorders>
              <w:top w:val="single" w:sz="6" w:space="0" w:color="auto"/>
              <w:bottom w:val="single" w:sz="6" w:space="0" w:color="auto"/>
              <w:right w:val="single" w:sz="6" w:space="0" w:color="000000"/>
            </w:tcBorders>
            <w:vAlign w:val="center"/>
          </w:tcPr>
          <w:p w14:paraId="51F95BC7" w14:textId="77777777" w:rsidR="00C579B4" w:rsidRPr="00A9459A" w:rsidRDefault="00C579B4" w:rsidP="00B57935">
            <w:pPr>
              <w:pStyle w:val="Style106"/>
              <w:widowControl/>
              <w:spacing w:line="240" w:lineRule="auto"/>
              <w:rPr>
                <w:rStyle w:val="FontStyle281"/>
                <w:sz w:val="18"/>
                <w:szCs w:val="18"/>
              </w:rPr>
            </w:pPr>
            <w:r w:rsidRPr="00A9459A">
              <w:rPr>
                <w:rStyle w:val="FontStyle281"/>
                <w:sz w:val="18"/>
                <w:szCs w:val="18"/>
              </w:rPr>
              <w:t>22</w:t>
            </w:r>
          </w:p>
        </w:tc>
      </w:tr>
      <w:tr w:rsidR="00C579B4" w:rsidRPr="00A9459A" w14:paraId="786CE87D" w14:textId="77777777" w:rsidTr="008C58F7">
        <w:trPr>
          <w:jc w:val="center"/>
        </w:trPr>
        <w:tc>
          <w:tcPr>
            <w:tcW w:w="4051" w:type="dxa"/>
            <w:tcBorders>
              <w:top w:val="single" w:sz="6" w:space="0" w:color="auto"/>
              <w:left w:val="single" w:sz="6" w:space="0" w:color="000000"/>
              <w:bottom w:val="single" w:sz="6" w:space="0" w:color="auto"/>
            </w:tcBorders>
            <w:vAlign w:val="center"/>
          </w:tcPr>
          <w:p w14:paraId="2A0BEDC6" w14:textId="77777777" w:rsidR="00C579B4" w:rsidRPr="00A9459A" w:rsidRDefault="00C579B4" w:rsidP="00B57935">
            <w:pPr>
              <w:pStyle w:val="Style106"/>
              <w:widowControl/>
              <w:spacing w:line="240" w:lineRule="auto"/>
              <w:rPr>
                <w:rStyle w:val="FontStyle281"/>
                <w:sz w:val="18"/>
                <w:szCs w:val="18"/>
                <w:vertAlign w:val="superscript"/>
              </w:rPr>
            </w:pPr>
            <w:r w:rsidRPr="00A9459A">
              <w:rPr>
                <w:rStyle w:val="FontStyle281"/>
                <w:sz w:val="18"/>
                <w:szCs w:val="18"/>
              </w:rPr>
              <w:t>Lepiszcza asfaltowe</w:t>
            </w:r>
          </w:p>
        </w:tc>
        <w:tc>
          <w:tcPr>
            <w:tcW w:w="1526" w:type="dxa"/>
            <w:gridSpan w:val="2"/>
            <w:tcBorders>
              <w:top w:val="single" w:sz="6" w:space="0" w:color="auto"/>
              <w:bottom w:val="single" w:sz="6" w:space="0" w:color="auto"/>
            </w:tcBorders>
            <w:vAlign w:val="center"/>
          </w:tcPr>
          <w:p w14:paraId="26AD910F" w14:textId="77777777" w:rsidR="00C579B4" w:rsidRPr="00A9459A" w:rsidRDefault="00C579B4" w:rsidP="00B57935">
            <w:pPr>
              <w:pStyle w:val="Style106"/>
              <w:widowControl/>
              <w:spacing w:line="250" w:lineRule="exact"/>
              <w:rPr>
                <w:b/>
                <w:sz w:val="18"/>
                <w:szCs w:val="18"/>
              </w:rPr>
            </w:pPr>
            <w:r w:rsidRPr="00A9459A">
              <w:rPr>
                <w:rStyle w:val="FontStyle281"/>
                <w:sz w:val="18"/>
                <w:szCs w:val="18"/>
              </w:rPr>
              <w:t>35/50,50/70,</w:t>
            </w:r>
            <w:r w:rsidRPr="00A9459A">
              <w:rPr>
                <w:b/>
                <w:sz w:val="18"/>
                <w:szCs w:val="18"/>
              </w:rPr>
              <w:t xml:space="preserve"> </w:t>
            </w:r>
          </w:p>
          <w:p w14:paraId="6BA2B4E7" w14:textId="77777777" w:rsidR="00C579B4" w:rsidRPr="00A13A0F" w:rsidRDefault="00C579B4" w:rsidP="00B57935">
            <w:pPr>
              <w:pStyle w:val="Style106"/>
              <w:widowControl/>
              <w:spacing w:line="250" w:lineRule="exact"/>
              <w:rPr>
                <w:rStyle w:val="FontStyle281"/>
                <w:sz w:val="18"/>
                <w:szCs w:val="18"/>
              </w:rPr>
            </w:pPr>
            <w:r w:rsidRPr="00A13A0F">
              <w:rPr>
                <w:sz w:val="18"/>
                <w:szCs w:val="18"/>
              </w:rPr>
              <w:t>PMB 25/55-60</w:t>
            </w:r>
          </w:p>
        </w:tc>
        <w:tc>
          <w:tcPr>
            <w:tcW w:w="1575" w:type="dxa"/>
            <w:gridSpan w:val="2"/>
            <w:tcBorders>
              <w:top w:val="single" w:sz="6" w:space="0" w:color="auto"/>
              <w:bottom w:val="single" w:sz="6" w:space="0" w:color="auto"/>
              <w:right w:val="single" w:sz="6" w:space="0" w:color="000000"/>
            </w:tcBorders>
            <w:vAlign w:val="center"/>
          </w:tcPr>
          <w:p w14:paraId="5C02F48F" w14:textId="77777777" w:rsidR="00C579B4" w:rsidRPr="00A9459A" w:rsidRDefault="00C579B4" w:rsidP="00B57935">
            <w:pPr>
              <w:pStyle w:val="Style106"/>
              <w:widowControl/>
              <w:spacing w:line="240" w:lineRule="auto"/>
              <w:jc w:val="left"/>
              <w:rPr>
                <w:rStyle w:val="FontStyle281"/>
                <w:sz w:val="18"/>
                <w:szCs w:val="18"/>
              </w:rPr>
            </w:pPr>
            <w:r w:rsidRPr="00A9459A">
              <w:rPr>
                <w:rStyle w:val="FontStyle281"/>
                <w:sz w:val="18"/>
                <w:szCs w:val="18"/>
              </w:rPr>
              <w:t xml:space="preserve">       35/50,</w:t>
            </w:r>
            <w:r w:rsidRPr="00A9459A">
              <w:rPr>
                <w:b/>
                <w:sz w:val="18"/>
                <w:szCs w:val="18"/>
              </w:rPr>
              <w:t xml:space="preserve">          </w:t>
            </w:r>
            <w:r w:rsidRPr="00A13A0F">
              <w:rPr>
                <w:sz w:val="18"/>
                <w:szCs w:val="18"/>
              </w:rPr>
              <w:t>PMB 25/55-60</w:t>
            </w:r>
          </w:p>
        </w:tc>
      </w:tr>
      <w:tr w:rsidR="00C579B4" w:rsidRPr="00A9459A" w14:paraId="06E99D5E" w14:textId="77777777" w:rsidTr="008C58F7">
        <w:trPr>
          <w:jc w:val="center"/>
        </w:trPr>
        <w:tc>
          <w:tcPr>
            <w:tcW w:w="4051" w:type="dxa"/>
            <w:tcBorders>
              <w:top w:val="single" w:sz="6" w:space="0" w:color="auto"/>
              <w:left w:val="single" w:sz="6" w:space="0" w:color="000000"/>
              <w:bottom w:val="single" w:sz="6" w:space="0" w:color="000000"/>
            </w:tcBorders>
            <w:vAlign w:val="center"/>
          </w:tcPr>
          <w:p w14:paraId="051FFBC0" w14:textId="77777777" w:rsidR="00C579B4" w:rsidRPr="00A9459A" w:rsidRDefault="00C579B4" w:rsidP="00B57935">
            <w:pPr>
              <w:pStyle w:val="Style106"/>
              <w:widowControl/>
              <w:spacing w:line="240" w:lineRule="auto"/>
              <w:rPr>
                <w:rStyle w:val="FontStyle281"/>
                <w:sz w:val="18"/>
                <w:szCs w:val="18"/>
              </w:rPr>
            </w:pPr>
            <w:r w:rsidRPr="00A9459A">
              <w:rPr>
                <w:rStyle w:val="FontStyle281"/>
                <w:sz w:val="18"/>
                <w:szCs w:val="18"/>
              </w:rPr>
              <w:t>Kruszywa mineralne</w:t>
            </w:r>
          </w:p>
        </w:tc>
        <w:tc>
          <w:tcPr>
            <w:tcW w:w="3101" w:type="dxa"/>
            <w:gridSpan w:val="4"/>
            <w:tcBorders>
              <w:top w:val="single" w:sz="6" w:space="0" w:color="auto"/>
              <w:bottom w:val="single" w:sz="6" w:space="0" w:color="000000"/>
              <w:right w:val="single" w:sz="6" w:space="0" w:color="000000"/>
            </w:tcBorders>
            <w:vAlign w:val="center"/>
          </w:tcPr>
          <w:p w14:paraId="37099D70" w14:textId="77777777" w:rsidR="00C579B4" w:rsidRPr="00A9459A" w:rsidRDefault="00C64DD6" w:rsidP="00C64DD6">
            <w:pPr>
              <w:pStyle w:val="Style106"/>
              <w:widowControl/>
              <w:spacing w:line="240" w:lineRule="auto"/>
              <w:rPr>
                <w:rStyle w:val="FontStyle281"/>
                <w:sz w:val="18"/>
                <w:szCs w:val="18"/>
              </w:rPr>
            </w:pPr>
            <w:r>
              <w:rPr>
                <w:rStyle w:val="FontStyle281"/>
                <w:sz w:val="18"/>
                <w:szCs w:val="18"/>
              </w:rPr>
              <w:t>Tablice WT-1 Kruszywa 2010</w:t>
            </w:r>
          </w:p>
        </w:tc>
      </w:tr>
    </w:tbl>
    <w:p w14:paraId="4B46E428" w14:textId="77777777" w:rsidR="00C579B4" w:rsidRPr="0052158B" w:rsidRDefault="00C579B4" w:rsidP="00C579B4">
      <w:pPr>
        <w:pStyle w:val="Style15"/>
        <w:widowControl/>
        <w:spacing w:line="269" w:lineRule="exact"/>
        <w:jc w:val="left"/>
        <w:rPr>
          <w:rStyle w:val="FontStyle281"/>
          <w:b/>
          <w:sz w:val="20"/>
          <w:szCs w:val="20"/>
        </w:rPr>
      </w:pPr>
      <w:r w:rsidRPr="0052158B">
        <w:rPr>
          <w:rStyle w:val="FontStyle281"/>
          <w:b/>
          <w:sz w:val="20"/>
          <w:szCs w:val="20"/>
        </w:rPr>
        <w:t>3.2.1.2. Uziarnienie mieszanki mineralnej i zawartość lepiszcza -projektowanie empiryczne</w:t>
      </w:r>
    </w:p>
    <w:p w14:paraId="79ABB788" w14:textId="77777777" w:rsidR="00C579B4" w:rsidRPr="0052158B" w:rsidRDefault="00C579B4" w:rsidP="00C579B4">
      <w:pPr>
        <w:pStyle w:val="Style157"/>
        <w:widowControl/>
        <w:jc w:val="both"/>
        <w:rPr>
          <w:rStyle w:val="FontStyle281"/>
          <w:sz w:val="20"/>
          <w:szCs w:val="20"/>
        </w:rPr>
      </w:pPr>
      <w:r w:rsidRPr="0052158B">
        <w:rPr>
          <w:rStyle w:val="FontStyle281"/>
          <w:sz w:val="20"/>
          <w:szCs w:val="20"/>
        </w:rPr>
        <w:t>Zalecane uziarnienie mieszanki mineralnej oraz zawartość lepiszcza w betonie asfaltowym do warstw wiążącej i wyrównawczej, projektowane metodą empiryczną podano w tablicy 9.</w:t>
      </w:r>
    </w:p>
    <w:p w14:paraId="4BACD6EA" w14:textId="77777777" w:rsidR="0017613A" w:rsidRPr="0052158B" w:rsidRDefault="0017613A" w:rsidP="00C579B4">
      <w:pPr>
        <w:pStyle w:val="Style157"/>
        <w:widowControl/>
        <w:jc w:val="both"/>
        <w:rPr>
          <w:rStyle w:val="FontStyle281"/>
          <w:sz w:val="20"/>
          <w:szCs w:val="20"/>
        </w:rPr>
      </w:pPr>
    </w:p>
    <w:p w14:paraId="40BDA83F" w14:textId="77777777" w:rsidR="00C579B4" w:rsidRPr="00C81FE0" w:rsidRDefault="00C579B4" w:rsidP="00C579B4">
      <w:pPr>
        <w:pStyle w:val="Style157"/>
        <w:widowControl/>
        <w:spacing w:line="240" w:lineRule="auto"/>
        <w:jc w:val="both"/>
        <w:rPr>
          <w:rStyle w:val="FontStyle279"/>
          <w:bCs w:val="0"/>
          <w:color w:val="auto"/>
          <w:sz w:val="20"/>
          <w:szCs w:val="20"/>
        </w:rPr>
      </w:pPr>
      <w:r w:rsidRPr="00C81FE0">
        <w:rPr>
          <w:rStyle w:val="FontStyle281"/>
          <w:b/>
          <w:color w:val="auto"/>
          <w:sz w:val="20"/>
          <w:szCs w:val="20"/>
        </w:rPr>
        <w:t>Tablica 9. Uziarnienie mieszanki mineralnej oraz zawartość lepiszcza do betonu asfaltowego do warstw wiążącej i wyrównawczej.</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965"/>
        <w:gridCol w:w="1096"/>
        <w:gridCol w:w="1067"/>
        <w:gridCol w:w="1069"/>
        <w:gridCol w:w="1070"/>
      </w:tblGrid>
      <w:tr w:rsidR="00C81FE0" w:rsidRPr="00C81FE0" w14:paraId="02438E38" w14:textId="77777777" w:rsidTr="008C58F7">
        <w:trPr>
          <w:jc w:val="center"/>
        </w:trPr>
        <w:tc>
          <w:tcPr>
            <w:tcW w:w="2965" w:type="dxa"/>
            <w:vMerge w:val="restart"/>
            <w:tcBorders>
              <w:top w:val="single" w:sz="6" w:space="0" w:color="000000"/>
              <w:left w:val="single" w:sz="6" w:space="0" w:color="000000"/>
              <w:bottom w:val="single" w:sz="6" w:space="0" w:color="auto"/>
            </w:tcBorders>
          </w:tcPr>
          <w:p w14:paraId="46EC5F8A" w14:textId="77777777" w:rsidR="00C579B4" w:rsidRPr="00C81FE0" w:rsidRDefault="00C579B4" w:rsidP="00B57935">
            <w:pPr>
              <w:pStyle w:val="Style15"/>
              <w:widowControl/>
              <w:spacing w:line="278" w:lineRule="exact"/>
              <w:jc w:val="left"/>
              <w:rPr>
                <w:rStyle w:val="FontStyle281"/>
                <w:b/>
                <w:color w:val="auto"/>
                <w:sz w:val="20"/>
                <w:szCs w:val="20"/>
              </w:rPr>
            </w:pPr>
            <w:r w:rsidRPr="00C81FE0">
              <w:rPr>
                <w:rStyle w:val="FontStyle281"/>
                <w:b/>
                <w:color w:val="auto"/>
                <w:sz w:val="20"/>
                <w:szCs w:val="20"/>
              </w:rPr>
              <w:t>Właściwość</w:t>
            </w:r>
          </w:p>
        </w:tc>
        <w:tc>
          <w:tcPr>
            <w:tcW w:w="4302" w:type="dxa"/>
            <w:gridSpan w:val="4"/>
            <w:tcBorders>
              <w:top w:val="single" w:sz="6" w:space="0" w:color="000000"/>
              <w:bottom w:val="single" w:sz="6" w:space="0" w:color="auto"/>
              <w:right w:val="single" w:sz="6" w:space="0" w:color="000000"/>
            </w:tcBorders>
          </w:tcPr>
          <w:p w14:paraId="751A0520" w14:textId="77777777" w:rsidR="00C579B4" w:rsidRPr="00C81FE0" w:rsidRDefault="00C579B4" w:rsidP="00B57935">
            <w:pPr>
              <w:pStyle w:val="Style15"/>
              <w:widowControl/>
              <w:spacing w:line="278" w:lineRule="exact"/>
              <w:rPr>
                <w:rStyle w:val="FontStyle281"/>
                <w:b/>
                <w:color w:val="auto"/>
                <w:sz w:val="20"/>
                <w:szCs w:val="20"/>
              </w:rPr>
            </w:pPr>
            <w:r w:rsidRPr="00C81FE0">
              <w:rPr>
                <w:rStyle w:val="FontStyle281"/>
                <w:b/>
                <w:color w:val="auto"/>
                <w:sz w:val="20"/>
                <w:szCs w:val="20"/>
              </w:rPr>
              <w:t>Przesiew [%(m/m)]</w:t>
            </w:r>
          </w:p>
        </w:tc>
      </w:tr>
      <w:tr w:rsidR="00C81FE0" w:rsidRPr="00C81FE0" w14:paraId="74FFB947" w14:textId="77777777" w:rsidTr="008C58F7">
        <w:trPr>
          <w:jc w:val="center"/>
        </w:trPr>
        <w:tc>
          <w:tcPr>
            <w:tcW w:w="2965" w:type="dxa"/>
            <w:vMerge/>
            <w:tcBorders>
              <w:top w:val="single" w:sz="6" w:space="0" w:color="auto"/>
              <w:left w:val="single" w:sz="6" w:space="0" w:color="000000"/>
              <w:bottom w:val="single" w:sz="6" w:space="0" w:color="auto"/>
            </w:tcBorders>
          </w:tcPr>
          <w:p w14:paraId="74B3BBE7" w14:textId="77777777" w:rsidR="00C579B4" w:rsidRPr="00C81FE0" w:rsidRDefault="00C579B4" w:rsidP="00B57935">
            <w:pPr>
              <w:pStyle w:val="Style15"/>
              <w:widowControl/>
              <w:spacing w:line="278" w:lineRule="exact"/>
              <w:jc w:val="left"/>
              <w:rPr>
                <w:rStyle w:val="FontStyle281"/>
                <w:b/>
                <w:color w:val="auto"/>
                <w:sz w:val="20"/>
                <w:szCs w:val="20"/>
              </w:rPr>
            </w:pPr>
          </w:p>
        </w:tc>
        <w:tc>
          <w:tcPr>
            <w:tcW w:w="2163" w:type="dxa"/>
            <w:gridSpan w:val="2"/>
            <w:tcBorders>
              <w:top w:val="single" w:sz="6" w:space="0" w:color="auto"/>
              <w:bottom w:val="single" w:sz="6" w:space="0" w:color="auto"/>
            </w:tcBorders>
          </w:tcPr>
          <w:p w14:paraId="2E3C8AA7" w14:textId="72B90CA0" w:rsidR="00C579B4" w:rsidRPr="00C81FE0" w:rsidRDefault="00C579B4" w:rsidP="00B57935">
            <w:pPr>
              <w:pStyle w:val="Style15"/>
              <w:widowControl/>
              <w:spacing w:line="278" w:lineRule="exact"/>
              <w:rPr>
                <w:rStyle w:val="FontStyle281"/>
                <w:b/>
                <w:color w:val="auto"/>
                <w:sz w:val="20"/>
                <w:szCs w:val="20"/>
              </w:rPr>
            </w:pPr>
            <w:r w:rsidRPr="00C81FE0">
              <w:rPr>
                <w:rStyle w:val="FontStyle281"/>
                <w:b/>
                <w:color w:val="auto"/>
                <w:sz w:val="20"/>
                <w:szCs w:val="20"/>
              </w:rPr>
              <w:t xml:space="preserve">AC 16 </w:t>
            </w:r>
            <w:r w:rsidR="00C81FE0" w:rsidRPr="00C81FE0">
              <w:rPr>
                <w:rStyle w:val="FontStyle281"/>
                <w:b/>
                <w:color w:val="auto"/>
                <w:sz w:val="20"/>
                <w:szCs w:val="20"/>
              </w:rPr>
              <w:t>W</w:t>
            </w:r>
          </w:p>
          <w:p w14:paraId="639FEB47" w14:textId="77777777" w:rsidR="00C579B4" w:rsidRPr="00C81FE0" w:rsidRDefault="00C579B4" w:rsidP="00B57935">
            <w:pPr>
              <w:pStyle w:val="Style15"/>
              <w:widowControl/>
              <w:spacing w:line="278" w:lineRule="exact"/>
              <w:rPr>
                <w:rStyle w:val="FontStyle281"/>
                <w:b/>
                <w:color w:val="auto"/>
                <w:sz w:val="20"/>
                <w:szCs w:val="20"/>
              </w:rPr>
            </w:pPr>
            <w:r w:rsidRPr="00C81FE0">
              <w:rPr>
                <w:rStyle w:val="FontStyle281"/>
                <w:b/>
                <w:color w:val="auto"/>
                <w:sz w:val="20"/>
                <w:szCs w:val="20"/>
              </w:rPr>
              <w:t>KR3÷KR6</w:t>
            </w:r>
          </w:p>
        </w:tc>
        <w:tc>
          <w:tcPr>
            <w:tcW w:w="2139" w:type="dxa"/>
            <w:gridSpan w:val="2"/>
            <w:tcBorders>
              <w:top w:val="single" w:sz="6" w:space="0" w:color="auto"/>
              <w:bottom w:val="single" w:sz="6" w:space="0" w:color="auto"/>
              <w:right w:val="single" w:sz="6" w:space="0" w:color="000000"/>
            </w:tcBorders>
          </w:tcPr>
          <w:p w14:paraId="0911EEFE" w14:textId="1604E8A6" w:rsidR="00C579B4" w:rsidRPr="00C81FE0" w:rsidRDefault="00C579B4" w:rsidP="00B57935">
            <w:pPr>
              <w:pStyle w:val="Style15"/>
              <w:widowControl/>
              <w:spacing w:line="278" w:lineRule="exact"/>
              <w:rPr>
                <w:rStyle w:val="FontStyle281"/>
                <w:b/>
                <w:color w:val="auto"/>
                <w:sz w:val="20"/>
                <w:szCs w:val="20"/>
              </w:rPr>
            </w:pPr>
            <w:r w:rsidRPr="00C81FE0">
              <w:rPr>
                <w:rStyle w:val="FontStyle281"/>
                <w:b/>
                <w:color w:val="auto"/>
                <w:sz w:val="20"/>
                <w:szCs w:val="20"/>
              </w:rPr>
              <w:t xml:space="preserve">AC 22 </w:t>
            </w:r>
            <w:r w:rsidR="00C81FE0" w:rsidRPr="00C81FE0">
              <w:rPr>
                <w:rStyle w:val="FontStyle281"/>
                <w:b/>
                <w:color w:val="auto"/>
                <w:sz w:val="20"/>
                <w:szCs w:val="20"/>
              </w:rPr>
              <w:t>W</w:t>
            </w:r>
          </w:p>
          <w:p w14:paraId="100A44D8" w14:textId="77777777" w:rsidR="00C579B4" w:rsidRPr="00C81FE0" w:rsidRDefault="00C579B4" w:rsidP="00B57935">
            <w:pPr>
              <w:pStyle w:val="Style15"/>
              <w:widowControl/>
              <w:spacing w:line="278" w:lineRule="exact"/>
              <w:rPr>
                <w:rStyle w:val="FontStyle281"/>
                <w:b/>
                <w:color w:val="auto"/>
                <w:sz w:val="20"/>
                <w:szCs w:val="20"/>
              </w:rPr>
            </w:pPr>
            <w:r w:rsidRPr="00C81FE0">
              <w:rPr>
                <w:rStyle w:val="FontStyle281"/>
                <w:b/>
                <w:color w:val="auto"/>
                <w:sz w:val="20"/>
                <w:szCs w:val="20"/>
              </w:rPr>
              <w:t>KR3÷KR6</w:t>
            </w:r>
          </w:p>
        </w:tc>
      </w:tr>
      <w:tr w:rsidR="00C81FE0" w:rsidRPr="00C81FE0" w14:paraId="5E49FA25" w14:textId="77777777" w:rsidTr="008C58F7">
        <w:trPr>
          <w:jc w:val="center"/>
        </w:trPr>
        <w:tc>
          <w:tcPr>
            <w:tcW w:w="2965" w:type="dxa"/>
            <w:tcBorders>
              <w:top w:val="single" w:sz="6" w:space="0" w:color="auto"/>
              <w:left w:val="single" w:sz="6" w:space="0" w:color="000000"/>
              <w:bottom w:val="single" w:sz="6" w:space="0" w:color="auto"/>
            </w:tcBorders>
          </w:tcPr>
          <w:p w14:paraId="1173DC72" w14:textId="77777777" w:rsidR="00C579B4" w:rsidRPr="00C81FE0" w:rsidRDefault="00C579B4" w:rsidP="00B57935">
            <w:pPr>
              <w:pStyle w:val="Style15"/>
              <w:widowControl/>
              <w:spacing w:line="278" w:lineRule="exact"/>
              <w:jc w:val="left"/>
              <w:rPr>
                <w:rStyle w:val="FontStyle281"/>
                <w:color w:val="auto"/>
                <w:sz w:val="20"/>
                <w:szCs w:val="20"/>
              </w:rPr>
            </w:pPr>
            <w:r w:rsidRPr="00C81FE0">
              <w:rPr>
                <w:rStyle w:val="FontStyle281"/>
                <w:color w:val="auto"/>
                <w:sz w:val="20"/>
                <w:szCs w:val="20"/>
              </w:rPr>
              <w:t>Wymiar sita #. [mm]</w:t>
            </w:r>
          </w:p>
        </w:tc>
        <w:tc>
          <w:tcPr>
            <w:tcW w:w="1096" w:type="dxa"/>
            <w:tcBorders>
              <w:top w:val="single" w:sz="6" w:space="0" w:color="auto"/>
              <w:bottom w:val="single" w:sz="6" w:space="0" w:color="auto"/>
            </w:tcBorders>
          </w:tcPr>
          <w:p w14:paraId="24DCBA70"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od</w:t>
            </w:r>
          </w:p>
        </w:tc>
        <w:tc>
          <w:tcPr>
            <w:tcW w:w="1067" w:type="dxa"/>
            <w:tcBorders>
              <w:top w:val="single" w:sz="6" w:space="0" w:color="auto"/>
              <w:bottom w:val="single" w:sz="6" w:space="0" w:color="auto"/>
            </w:tcBorders>
          </w:tcPr>
          <w:p w14:paraId="42E916EE"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do</w:t>
            </w:r>
          </w:p>
        </w:tc>
        <w:tc>
          <w:tcPr>
            <w:tcW w:w="1069" w:type="dxa"/>
            <w:tcBorders>
              <w:top w:val="single" w:sz="6" w:space="0" w:color="auto"/>
              <w:bottom w:val="single" w:sz="6" w:space="0" w:color="auto"/>
            </w:tcBorders>
          </w:tcPr>
          <w:p w14:paraId="032183CD"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od</w:t>
            </w:r>
          </w:p>
        </w:tc>
        <w:tc>
          <w:tcPr>
            <w:tcW w:w="1070" w:type="dxa"/>
            <w:tcBorders>
              <w:top w:val="single" w:sz="6" w:space="0" w:color="auto"/>
              <w:bottom w:val="single" w:sz="6" w:space="0" w:color="auto"/>
              <w:right w:val="single" w:sz="6" w:space="0" w:color="000000"/>
            </w:tcBorders>
          </w:tcPr>
          <w:p w14:paraId="37CA130F"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do</w:t>
            </w:r>
          </w:p>
        </w:tc>
      </w:tr>
      <w:tr w:rsidR="00C81FE0" w:rsidRPr="00C81FE0" w14:paraId="05B7DF16" w14:textId="77777777" w:rsidTr="008C58F7">
        <w:trPr>
          <w:jc w:val="center"/>
        </w:trPr>
        <w:tc>
          <w:tcPr>
            <w:tcW w:w="2965" w:type="dxa"/>
            <w:tcBorders>
              <w:top w:val="single" w:sz="6" w:space="0" w:color="auto"/>
              <w:left w:val="single" w:sz="6" w:space="0" w:color="000000"/>
              <w:bottom w:val="single" w:sz="6" w:space="0" w:color="auto"/>
            </w:tcBorders>
          </w:tcPr>
          <w:p w14:paraId="570E4A29"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31,5</w:t>
            </w:r>
          </w:p>
        </w:tc>
        <w:tc>
          <w:tcPr>
            <w:tcW w:w="1096" w:type="dxa"/>
            <w:tcBorders>
              <w:top w:val="single" w:sz="6" w:space="0" w:color="auto"/>
              <w:bottom w:val="single" w:sz="6" w:space="0" w:color="auto"/>
            </w:tcBorders>
          </w:tcPr>
          <w:p w14:paraId="5A3FF63D"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w:t>
            </w:r>
          </w:p>
        </w:tc>
        <w:tc>
          <w:tcPr>
            <w:tcW w:w="1067" w:type="dxa"/>
            <w:tcBorders>
              <w:top w:val="single" w:sz="6" w:space="0" w:color="auto"/>
              <w:bottom w:val="single" w:sz="6" w:space="0" w:color="auto"/>
            </w:tcBorders>
          </w:tcPr>
          <w:p w14:paraId="62D658DA"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w:t>
            </w:r>
          </w:p>
        </w:tc>
        <w:tc>
          <w:tcPr>
            <w:tcW w:w="1069" w:type="dxa"/>
            <w:tcBorders>
              <w:top w:val="single" w:sz="6" w:space="0" w:color="auto"/>
              <w:bottom w:val="single" w:sz="6" w:space="0" w:color="auto"/>
            </w:tcBorders>
          </w:tcPr>
          <w:p w14:paraId="541B831A"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100</w:t>
            </w:r>
          </w:p>
        </w:tc>
        <w:tc>
          <w:tcPr>
            <w:tcW w:w="1070" w:type="dxa"/>
            <w:tcBorders>
              <w:top w:val="single" w:sz="6" w:space="0" w:color="auto"/>
              <w:bottom w:val="single" w:sz="6" w:space="0" w:color="auto"/>
              <w:right w:val="single" w:sz="6" w:space="0" w:color="000000"/>
            </w:tcBorders>
          </w:tcPr>
          <w:p w14:paraId="3E816977"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w:t>
            </w:r>
          </w:p>
        </w:tc>
      </w:tr>
      <w:tr w:rsidR="00C81FE0" w:rsidRPr="00C81FE0" w14:paraId="37A01E9A" w14:textId="77777777" w:rsidTr="008C58F7">
        <w:trPr>
          <w:jc w:val="center"/>
        </w:trPr>
        <w:tc>
          <w:tcPr>
            <w:tcW w:w="2965" w:type="dxa"/>
            <w:tcBorders>
              <w:top w:val="single" w:sz="6" w:space="0" w:color="auto"/>
              <w:left w:val="single" w:sz="6" w:space="0" w:color="000000"/>
              <w:bottom w:val="single" w:sz="6" w:space="0" w:color="auto"/>
            </w:tcBorders>
          </w:tcPr>
          <w:p w14:paraId="79F61532"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22,4</w:t>
            </w:r>
          </w:p>
        </w:tc>
        <w:tc>
          <w:tcPr>
            <w:tcW w:w="1096" w:type="dxa"/>
            <w:tcBorders>
              <w:top w:val="single" w:sz="6" w:space="0" w:color="auto"/>
              <w:bottom w:val="single" w:sz="6" w:space="0" w:color="auto"/>
            </w:tcBorders>
          </w:tcPr>
          <w:p w14:paraId="709826EE"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100</w:t>
            </w:r>
          </w:p>
        </w:tc>
        <w:tc>
          <w:tcPr>
            <w:tcW w:w="1067" w:type="dxa"/>
            <w:tcBorders>
              <w:top w:val="single" w:sz="6" w:space="0" w:color="auto"/>
              <w:bottom w:val="single" w:sz="6" w:space="0" w:color="auto"/>
            </w:tcBorders>
          </w:tcPr>
          <w:p w14:paraId="181A7DC3"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w:t>
            </w:r>
          </w:p>
        </w:tc>
        <w:tc>
          <w:tcPr>
            <w:tcW w:w="1069" w:type="dxa"/>
            <w:tcBorders>
              <w:top w:val="single" w:sz="6" w:space="0" w:color="auto"/>
              <w:bottom w:val="single" w:sz="6" w:space="0" w:color="auto"/>
            </w:tcBorders>
          </w:tcPr>
          <w:p w14:paraId="4B575AB6"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90</w:t>
            </w:r>
          </w:p>
        </w:tc>
        <w:tc>
          <w:tcPr>
            <w:tcW w:w="1070" w:type="dxa"/>
            <w:tcBorders>
              <w:top w:val="single" w:sz="6" w:space="0" w:color="auto"/>
              <w:bottom w:val="single" w:sz="6" w:space="0" w:color="auto"/>
              <w:right w:val="single" w:sz="6" w:space="0" w:color="000000"/>
            </w:tcBorders>
          </w:tcPr>
          <w:p w14:paraId="713FCCC9"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100</w:t>
            </w:r>
          </w:p>
        </w:tc>
      </w:tr>
      <w:tr w:rsidR="00C81FE0" w:rsidRPr="00C81FE0" w14:paraId="1AA3A8CB" w14:textId="77777777" w:rsidTr="008C58F7">
        <w:trPr>
          <w:jc w:val="center"/>
        </w:trPr>
        <w:tc>
          <w:tcPr>
            <w:tcW w:w="2965" w:type="dxa"/>
            <w:tcBorders>
              <w:top w:val="single" w:sz="6" w:space="0" w:color="auto"/>
              <w:left w:val="single" w:sz="6" w:space="0" w:color="000000"/>
              <w:bottom w:val="single" w:sz="6" w:space="0" w:color="auto"/>
            </w:tcBorders>
          </w:tcPr>
          <w:p w14:paraId="14C2BCDC"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16</w:t>
            </w:r>
          </w:p>
        </w:tc>
        <w:tc>
          <w:tcPr>
            <w:tcW w:w="1096" w:type="dxa"/>
            <w:tcBorders>
              <w:top w:val="single" w:sz="6" w:space="0" w:color="auto"/>
              <w:bottom w:val="single" w:sz="6" w:space="0" w:color="auto"/>
            </w:tcBorders>
          </w:tcPr>
          <w:p w14:paraId="0DD3FF45"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90</w:t>
            </w:r>
          </w:p>
        </w:tc>
        <w:tc>
          <w:tcPr>
            <w:tcW w:w="1067" w:type="dxa"/>
            <w:tcBorders>
              <w:top w:val="single" w:sz="6" w:space="0" w:color="auto"/>
              <w:bottom w:val="single" w:sz="6" w:space="0" w:color="auto"/>
            </w:tcBorders>
          </w:tcPr>
          <w:p w14:paraId="18F4A826"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100</w:t>
            </w:r>
          </w:p>
        </w:tc>
        <w:tc>
          <w:tcPr>
            <w:tcW w:w="1069" w:type="dxa"/>
            <w:tcBorders>
              <w:top w:val="single" w:sz="6" w:space="0" w:color="auto"/>
              <w:bottom w:val="single" w:sz="6" w:space="0" w:color="auto"/>
            </w:tcBorders>
          </w:tcPr>
          <w:p w14:paraId="7CE3887A"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65</w:t>
            </w:r>
          </w:p>
        </w:tc>
        <w:tc>
          <w:tcPr>
            <w:tcW w:w="1070" w:type="dxa"/>
            <w:tcBorders>
              <w:top w:val="single" w:sz="6" w:space="0" w:color="auto"/>
              <w:bottom w:val="single" w:sz="6" w:space="0" w:color="auto"/>
              <w:right w:val="single" w:sz="6" w:space="0" w:color="000000"/>
            </w:tcBorders>
          </w:tcPr>
          <w:p w14:paraId="3FF7A5E2"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9</w:t>
            </w:r>
            <w:r w:rsidR="00C579B4" w:rsidRPr="00C81FE0">
              <w:rPr>
                <w:rStyle w:val="FontStyle281"/>
                <w:color w:val="auto"/>
                <w:sz w:val="20"/>
                <w:szCs w:val="20"/>
              </w:rPr>
              <w:t>0</w:t>
            </w:r>
          </w:p>
        </w:tc>
      </w:tr>
      <w:tr w:rsidR="00C81FE0" w:rsidRPr="00C81FE0" w14:paraId="76AAAB40" w14:textId="77777777" w:rsidTr="008C58F7">
        <w:trPr>
          <w:jc w:val="center"/>
        </w:trPr>
        <w:tc>
          <w:tcPr>
            <w:tcW w:w="2965" w:type="dxa"/>
            <w:tcBorders>
              <w:top w:val="single" w:sz="6" w:space="0" w:color="auto"/>
              <w:left w:val="single" w:sz="6" w:space="0" w:color="000000"/>
              <w:bottom w:val="single" w:sz="6" w:space="0" w:color="auto"/>
            </w:tcBorders>
          </w:tcPr>
          <w:p w14:paraId="138F377C"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11,2</w:t>
            </w:r>
          </w:p>
        </w:tc>
        <w:tc>
          <w:tcPr>
            <w:tcW w:w="1096" w:type="dxa"/>
            <w:tcBorders>
              <w:top w:val="single" w:sz="6" w:space="0" w:color="auto"/>
              <w:bottom w:val="single" w:sz="6" w:space="0" w:color="auto"/>
            </w:tcBorders>
          </w:tcPr>
          <w:p w14:paraId="78504B50"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70</w:t>
            </w:r>
          </w:p>
        </w:tc>
        <w:tc>
          <w:tcPr>
            <w:tcW w:w="1067" w:type="dxa"/>
            <w:tcBorders>
              <w:top w:val="single" w:sz="6" w:space="0" w:color="auto"/>
              <w:bottom w:val="single" w:sz="6" w:space="0" w:color="auto"/>
            </w:tcBorders>
          </w:tcPr>
          <w:p w14:paraId="3B662FE7"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9</w:t>
            </w:r>
            <w:r w:rsidR="00C579B4" w:rsidRPr="00C81FE0">
              <w:rPr>
                <w:rStyle w:val="FontStyle281"/>
                <w:color w:val="auto"/>
                <w:sz w:val="20"/>
                <w:szCs w:val="20"/>
              </w:rPr>
              <w:t>0</w:t>
            </w:r>
          </w:p>
        </w:tc>
        <w:tc>
          <w:tcPr>
            <w:tcW w:w="1069" w:type="dxa"/>
            <w:tcBorders>
              <w:top w:val="single" w:sz="6" w:space="0" w:color="auto"/>
              <w:bottom w:val="single" w:sz="6" w:space="0" w:color="auto"/>
            </w:tcBorders>
          </w:tcPr>
          <w:p w14:paraId="5A4883DD"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w:t>
            </w:r>
          </w:p>
        </w:tc>
        <w:tc>
          <w:tcPr>
            <w:tcW w:w="1070" w:type="dxa"/>
            <w:tcBorders>
              <w:top w:val="single" w:sz="6" w:space="0" w:color="auto"/>
              <w:bottom w:val="single" w:sz="6" w:space="0" w:color="auto"/>
              <w:right w:val="single" w:sz="6" w:space="0" w:color="000000"/>
            </w:tcBorders>
          </w:tcPr>
          <w:p w14:paraId="2AF7920C"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w:t>
            </w:r>
          </w:p>
        </w:tc>
      </w:tr>
      <w:tr w:rsidR="00C81FE0" w:rsidRPr="00C81FE0" w14:paraId="64CD2308" w14:textId="77777777" w:rsidTr="008C58F7">
        <w:trPr>
          <w:jc w:val="center"/>
        </w:trPr>
        <w:tc>
          <w:tcPr>
            <w:tcW w:w="2965" w:type="dxa"/>
            <w:tcBorders>
              <w:top w:val="single" w:sz="6" w:space="0" w:color="auto"/>
              <w:left w:val="single" w:sz="6" w:space="0" w:color="000000"/>
              <w:bottom w:val="single" w:sz="6" w:space="0" w:color="auto"/>
            </w:tcBorders>
          </w:tcPr>
          <w:p w14:paraId="0C78AEBD"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8</w:t>
            </w:r>
          </w:p>
        </w:tc>
        <w:tc>
          <w:tcPr>
            <w:tcW w:w="1096" w:type="dxa"/>
            <w:tcBorders>
              <w:top w:val="single" w:sz="6" w:space="0" w:color="auto"/>
              <w:bottom w:val="single" w:sz="6" w:space="0" w:color="auto"/>
            </w:tcBorders>
          </w:tcPr>
          <w:p w14:paraId="0CD43F23"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55</w:t>
            </w:r>
          </w:p>
        </w:tc>
        <w:tc>
          <w:tcPr>
            <w:tcW w:w="1067" w:type="dxa"/>
            <w:tcBorders>
              <w:top w:val="single" w:sz="6" w:space="0" w:color="auto"/>
              <w:bottom w:val="single" w:sz="6" w:space="0" w:color="auto"/>
            </w:tcBorders>
          </w:tcPr>
          <w:p w14:paraId="4586D737"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85</w:t>
            </w:r>
          </w:p>
        </w:tc>
        <w:tc>
          <w:tcPr>
            <w:tcW w:w="1069" w:type="dxa"/>
            <w:tcBorders>
              <w:top w:val="single" w:sz="6" w:space="0" w:color="auto"/>
              <w:bottom w:val="single" w:sz="6" w:space="0" w:color="auto"/>
            </w:tcBorders>
          </w:tcPr>
          <w:p w14:paraId="60FB26FB"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45</w:t>
            </w:r>
          </w:p>
        </w:tc>
        <w:tc>
          <w:tcPr>
            <w:tcW w:w="1070" w:type="dxa"/>
            <w:tcBorders>
              <w:top w:val="single" w:sz="6" w:space="0" w:color="auto"/>
              <w:bottom w:val="single" w:sz="6" w:space="0" w:color="auto"/>
              <w:right w:val="single" w:sz="6" w:space="0" w:color="000000"/>
            </w:tcBorders>
          </w:tcPr>
          <w:p w14:paraId="1E134866"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70</w:t>
            </w:r>
          </w:p>
        </w:tc>
      </w:tr>
      <w:tr w:rsidR="00C81FE0" w:rsidRPr="00C81FE0" w14:paraId="6E93166F" w14:textId="77777777" w:rsidTr="008C58F7">
        <w:trPr>
          <w:jc w:val="center"/>
        </w:trPr>
        <w:tc>
          <w:tcPr>
            <w:tcW w:w="2965" w:type="dxa"/>
            <w:tcBorders>
              <w:top w:val="single" w:sz="6" w:space="0" w:color="auto"/>
              <w:left w:val="single" w:sz="6" w:space="0" w:color="000000"/>
              <w:bottom w:val="single" w:sz="6" w:space="0" w:color="auto"/>
            </w:tcBorders>
          </w:tcPr>
          <w:p w14:paraId="2CC5C9AB"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2</w:t>
            </w:r>
          </w:p>
        </w:tc>
        <w:tc>
          <w:tcPr>
            <w:tcW w:w="1096" w:type="dxa"/>
            <w:tcBorders>
              <w:top w:val="single" w:sz="6" w:space="0" w:color="auto"/>
              <w:bottom w:val="single" w:sz="6" w:space="0" w:color="auto"/>
            </w:tcBorders>
          </w:tcPr>
          <w:p w14:paraId="3AD65DD8"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25</w:t>
            </w:r>
          </w:p>
        </w:tc>
        <w:tc>
          <w:tcPr>
            <w:tcW w:w="1067" w:type="dxa"/>
            <w:tcBorders>
              <w:top w:val="single" w:sz="6" w:space="0" w:color="auto"/>
              <w:bottom w:val="single" w:sz="6" w:space="0" w:color="auto"/>
            </w:tcBorders>
          </w:tcPr>
          <w:p w14:paraId="4CDAEE33"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50</w:t>
            </w:r>
          </w:p>
        </w:tc>
        <w:tc>
          <w:tcPr>
            <w:tcW w:w="1069" w:type="dxa"/>
            <w:tcBorders>
              <w:top w:val="single" w:sz="6" w:space="0" w:color="auto"/>
              <w:bottom w:val="single" w:sz="6" w:space="0" w:color="auto"/>
            </w:tcBorders>
          </w:tcPr>
          <w:p w14:paraId="05F1065A"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20</w:t>
            </w:r>
          </w:p>
        </w:tc>
        <w:tc>
          <w:tcPr>
            <w:tcW w:w="1070" w:type="dxa"/>
            <w:tcBorders>
              <w:top w:val="single" w:sz="6" w:space="0" w:color="auto"/>
              <w:bottom w:val="single" w:sz="6" w:space="0" w:color="auto"/>
              <w:right w:val="single" w:sz="6" w:space="0" w:color="000000"/>
            </w:tcBorders>
          </w:tcPr>
          <w:p w14:paraId="0A8D6CC9"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45</w:t>
            </w:r>
          </w:p>
        </w:tc>
      </w:tr>
      <w:tr w:rsidR="00C81FE0" w:rsidRPr="00C81FE0" w14:paraId="26893306" w14:textId="77777777" w:rsidTr="008C58F7">
        <w:trPr>
          <w:jc w:val="center"/>
        </w:trPr>
        <w:tc>
          <w:tcPr>
            <w:tcW w:w="2965" w:type="dxa"/>
            <w:tcBorders>
              <w:top w:val="single" w:sz="6" w:space="0" w:color="auto"/>
              <w:left w:val="single" w:sz="6" w:space="0" w:color="000000"/>
              <w:bottom w:val="single" w:sz="6" w:space="0" w:color="auto"/>
            </w:tcBorders>
          </w:tcPr>
          <w:p w14:paraId="1BD0A21A"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0,125</w:t>
            </w:r>
          </w:p>
        </w:tc>
        <w:tc>
          <w:tcPr>
            <w:tcW w:w="1096" w:type="dxa"/>
            <w:tcBorders>
              <w:top w:val="single" w:sz="6" w:space="0" w:color="auto"/>
              <w:bottom w:val="single" w:sz="6" w:space="0" w:color="auto"/>
            </w:tcBorders>
          </w:tcPr>
          <w:p w14:paraId="2DE78A00"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4</w:t>
            </w:r>
          </w:p>
        </w:tc>
        <w:tc>
          <w:tcPr>
            <w:tcW w:w="1067" w:type="dxa"/>
            <w:tcBorders>
              <w:top w:val="single" w:sz="6" w:space="0" w:color="auto"/>
              <w:bottom w:val="single" w:sz="6" w:space="0" w:color="auto"/>
            </w:tcBorders>
          </w:tcPr>
          <w:p w14:paraId="26A5F193"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1</w:t>
            </w:r>
            <w:r w:rsidR="00C64DD6" w:rsidRPr="00C81FE0">
              <w:rPr>
                <w:rStyle w:val="FontStyle281"/>
                <w:color w:val="auto"/>
                <w:sz w:val="20"/>
                <w:szCs w:val="20"/>
              </w:rPr>
              <w:t>2</w:t>
            </w:r>
          </w:p>
        </w:tc>
        <w:tc>
          <w:tcPr>
            <w:tcW w:w="1069" w:type="dxa"/>
            <w:tcBorders>
              <w:top w:val="single" w:sz="6" w:space="0" w:color="auto"/>
              <w:bottom w:val="single" w:sz="6" w:space="0" w:color="auto"/>
            </w:tcBorders>
          </w:tcPr>
          <w:p w14:paraId="47316A7F"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4</w:t>
            </w:r>
          </w:p>
        </w:tc>
        <w:tc>
          <w:tcPr>
            <w:tcW w:w="1070" w:type="dxa"/>
            <w:tcBorders>
              <w:top w:val="single" w:sz="6" w:space="0" w:color="auto"/>
              <w:bottom w:val="single" w:sz="6" w:space="0" w:color="auto"/>
              <w:right w:val="single" w:sz="6" w:space="0" w:color="000000"/>
            </w:tcBorders>
          </w:tcPr>
          <w:p w14:paraId="4DCF58A9"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1</w:t>
            </w:r>
            <w:r w:rsidR="00C64DD6" w:rsidRPr="00C81FE0">
              <w:rPr>
                <w:rStyle w:val="FontStyle281"/>
                <w:color w:val="auto"/>
                <w:sz w:val="20"/>
                <w:szCs w:val="20"/>
              </w:rPr>
              <w:t>2</w:t>
            </w:r>
          </w:p>
        </w:tc>
      </w:tr>
      <w:tr w:rsidR="00C81FE0" w:rsidRPr="00C81FE0" w14:paraId="7FDAD7CD" w14:textId="77777777" w:rsidTr="008C58F7">
        <w:trPr>
          <w:jc w:val="center"/>
        </w:trPr>
        <w:tc>
          <w:tcPr>
            <w:tcW w:w="2965" w:type="dxa"/>
            <w:tcBorders>
              <w:top w:val="single" w:sz="6" w:space="0" w:color="auto"/>
              <w:left w:val="single" w:sz="6" w:space="0" w:color="000000"/>
              <w:bottom w:val="single" w:sz="6" w:space="0" w:color="auto"/>
            </w:tcBorders>
          </w:tcPr>
          <w:p w14:paraId="787728AB"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0,063</w:t>
            </w:r>
          </w:p>
        </w:tc>
        <w:tc>
          <w:tcPr>
            <w:tcW w:w="1096" w:type="dxa"/>
            <w:tcBorders>
              <w:top w:val="single" w:sz="6" w:space="0" w:color="auto"/>
              <w:bottom w:val="single" w:sz="6" w:space="0" w:color="auto"/>
            </w:tcBorders>
          </w:tcPr>
          <w:p w14:paraId="0E6030DE"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4,0</w:t>
            </w:r>
          </w:p>
        </w:tc>
        <w:tc>
          <w:tcPr>
            <w:tcW w:w="1067" w:type="dxa"/>
            <w:tcBorders>
              <w:top w:val="single" w:sz="6" w:space="0" w:color="auto"/>
              <w:bottom w:val="single" w:sz="6" w:space="0" w:color="auto"/>
            </w:tcBorders>
          </w:tcPr>
          <w:p w14:paraId="1B3F7B29"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10,0</w:t>
            </w:r>
          </w:p>
        </w:tc>
        <w:tc>
          <w:tcPr>
            <w:tcW w:w="1069" w:type="dxa"/>
            <w:tcBorders>
              <w:top w:val="single" w:sz="6" w:space="0" w:color="auto"/>
              <w:bottom w:val="single" w:sz="6" w:space="0" w:color="auto"/>
            </w:tcBorders>
          </w:tcPr>
          <w:p w14:paraId="6D648472"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4</w:t>
            </w:r>
            <w:r w:rsidR="00C579B4" w:rsidRPr="00C81FE0">
              <w:rPr>
                <w:rStyle w:val="FontStyle281"/>
                <w:color w:val="auto"/>
                <w:sz w:val="20"/>
                <w:szCs w:val="20"/>
              </w:rPr>
              <w:t>,0</w:t>
            </w:r>
          </w:p>
        </w:tc>
        <w:tc>
          <w:tcPr>
            <w:tcW w:w="1070" w:type="dxa"/>
            <w:tcBorders>
              <w:top w:val="single" w:sz="6" w:space="0" w:color="auto"/>
              <w:bottom w:val="single" w:sz="6" w:space="0" w:color="auto"/>
              <w:right w:val="single" w:sz="6" w:space="0" w:color="000000"/>
            </w:tcBorders>
          </w:tcPr>
          <w:p w14:paraId="4439FE3A" w14:textId="77777777" w:rsidR="00C579B4" w:rsidRPr="00C81FE0" w:rsidRDefault="00C64DD6" w:rsidP="00B57935">
            <w:pPr>
              <w:pStyle w:val="Style15"/>
              <w:widowControl/>
              <w:spacing w:line="278" w:lineRule="exact"/>
              <w:rPr>
                <w:rStyle w:val="FontStyle281"/>
                <w:color w:val="auto"/>
                <w:sz w:val="20"/>
                <w:szCs w:val="20"/>
              </w:rPr>
            </w:pPr>
            <w:r w:rsidRPr="00C81FE0">
              <w:rPr>
                <w:rStyle w:val="FontStyle281"/>
                <w:color w:val="auto"/>
                <w:sz w:val="20"/>
                <w:szCs w:val="20"/>
              </w:rPr>
              <w:t>10</w:t>
            </w:r>
            <w:r w:rsidR="00C579B4" w:rsidRPr="00C81FE0">
              <w:rPr>
                <w:rStyle w:val="FontStyle281"/>
                <w:color w:val="auto"/>
                <w:sz w:val="20"/>
                <w:szCs w:val="20"/>
              </w:rPr>
              <w:t>,0</w:t>
            </w:r>
          </w:p>
        </w:tc>
      </w:tr>
      <w:tr w:rsidR="00C579B4" w:rsidRPr="00C81FE0" w14:paraId="3400D5A7" w14:textId="77777777" w:rsidTr="008C58F7">
        <w:trPr>
          <w:jc w:val="center"/>
        </w:trPr>
        <w:tc>
          <w:tcPr>
            <w:tcW w:w="2965" w:type="dxa"/>
            <w:tcBorders>
              <w:top w:val="single" w:sz="6" w:space="0" w:color="auto"/>
              <w:left w:val="single" w:sz="6" w:space="0" w:color="000000"/>
              <w:bottom w:val="single" w:sz="6" w:space="0" w:color="000000"/>
            </w:tcBorders>
          </w:tcPr>
          <w:p w14:paraId="0995C06C" w14:textId="77777777" w:rsidR="00C579B4" w:rsidRPr="00C81FE0" w:rsidRDefault="00C64DD6" w:rsidP="00B57935">
            <w:pPr>
              <w:pStyle w:val="Style15"/>
              <w:widowControl/>
              <w:spacing w:line="278" w:lineRule="exact"/>
              <w:jc w:val="left"/>
              <w:rPr>
                <w:rStyle w:val="FontStyle281"/>
                <w:color w:val="auto"/>
                <w:sz w:val="20"/>
                <w:szCs w:val="20"/>
              </w:rPr>
            </w:pPr>
            <w:r w:rsidRPr="00C81FE0">
              <w:rPr>
                <w:rStyle w:val="FontStyle281"/>
                <w:color w:val="auto"/>
                <w:sz w:val="20"/>
                <w:szCs w:val="20"/>
              </w:rPr>
              <w:t xml:space="preserve">Zawartość lepiszcza, (wzór </w:t>
            </w:r>
            <w:r w:rsidR="00C579B4" w:rsidRPr="00C81FE0">
              <w:rPr>
                <w:rStyle w:val="FontStyle281"/>
                <w:color w:val="auto"/>
                <w:sz w:val="20"/>
                <w:szCs w:val="20"/>
              </w:rPr>
              <w:t>2)</w:t>
            </w:r>
          </w:p>
        </w:tc>
        <w:tc>
          <w:tcPr>
            <w:tcW w:w="2163" w:type="dxa"/>
            <w:gridSpan w:val="2"/>
            <w:tcBorders>
              <w:top w:val="single" w:sz="6" w:space="0" w:color="auto"/>
              <w:bottom w:val="single" w:sz="6" w:space="0" w:color="000000"/>
            </w:tcBorders>
          </w:tcPr>
          <w:p w14:paraId="5103A6E8"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B</w:t>
            </w:r>
            <w:r w:rsidRPr="00C81FE0">
              <w:rPr>
                <w:rStyle w:val="FontStyle281"/>
                <w:color w:val="auto"/>
                <w:sz w:val="20"/>
                <w:szCs w:val="20"/>
                <w:vertAlign w:val="subscript"/>
              </w:rPr>
              <w:t>min4,4</w:t>
            </w:r>
          </w:p>
        </w:tc>
        <w:tc>
          <w:tcPr>
            <w:tcW w:w="2139" w:type="dxa"/>
            <w:gridSpan w:val="2"/>
            <w:tcBorders>
              <w:top w:val="single" w:sz="6" w:space="0" w:color="auto"/>
              <w:bottom w:val="single" w:sz="6" w:space="0" w:color="000000"/>
              <w:right w:val="single" w:sz="6" w:space="0" w:color="000000"/>
            </w:tcBorders>
          </w:tcPr>
          <w:p w14:paraId="1426EA8D" w14:textId="77777777" w:rsidR="00C579B4" w:rsidRPr="00C81FE0" w:rsidRDefault="00C579B4" w:rsidP="00B57935">
            <w:pPr>
              <w:pStyle w:val="Style15"/>
              <w:widowControl/>
              <w:spacing w:line="278" w:lineRule="exact"/>
              <w:rPr>
                <w:rStyle w:val="FontStyle281"/>
                <w:color w:val="auto"/>
                <w:sz w:val="20"/>
                <w:szCs w:val="20"/>
              </w:rPr>
            </w:pPr>
            <w:r w:rsidRPr="00C81FE0">
              <w:rPr>
                <w:rStyle w:val="FontStyle281"/>
                <w:color w:val="auto"/>
                <w:sz w:val="20"/>
                <w:szCs w:val="20"/>
              </w:rPr>
              <w:t>B</w:t>
            </w:r>
            <w:r w:rsidRPr="00C81FE0">
              <w:rPr>
                <w:rStyle w:val="FontStyle281"/>
                <w:color w:val="auto"/>
                <w:sz w:val="20"/>
                <w:szCs w:val="20"/>
                <w:vertAlign w:val="subscript"/>
              </w:rPr>
              <w:t>min4,2</w:t>
            </w:r>
          </w:p>
        </w:tc>
      </w:tr>
    </w:tbl>
    <w:p w14:paraId="1F112483" w14:textId="77777777" w:rsidR="00C579B4" w:rsidRPr="00C81FE0" w:rsidRDefault="00C579B4" w:rsidP="00C579B4">
      <w:pPr>
        <w:pStyle w:val="Style76"/>
        <w:widowControl/>
        <w:spacing w:before="53" w:line="274" w:lineRule="exact"/>
        <w:ind w:firstLine="0"/>
        <w:rPr>
          <w:rStyle w:val="FontStyle281"/>
          <w:color w:val="auto"/>
        </w:rPr>
      </w:pPr>
    </w:p>
    <w:p w14:paraId="6FB27BF2" w14:textId="77777777" w:rsidR="00C579B4" w:rsidRPr="0052158B" w:rsidRDefault="00C579B4" w:rsidP="00C579B4">
      <w:pPr>
        <w:pStyle w:val="Style62"/>
        <w:widowControl/>
        <w:spacing w:line="274" w:lineRule="exact"/>
        <w:ind w:left="782" w:hanging="782"/>
        <w:rPr>
          <w:b/>
          <w:sz w:val="20"/>
          <w:szCs w:val="20"/>
        </w:rPr>
      </w:pPr>
      <w:r w:rsidRPr="0052158B">
        <w:rPr>
          <w:rStyle w:val="FontStyle281"/>
          <w:b/>
          <w:sz w:val="20"/>
          <w:szCs w:val="20"/>
        </w:rPr>
        <w:t>3.2.1.3. Wymagane właściwości mieszanki mineralno-asfaltowej - projektowanie empiryczne</w:t>
      </w:r>
    </w:p>
    <w:p w14:paraId="2D49E242" w14:textId="77777777" w:rsidR="00C579B4" w:rsidRPr="00312700" w:rsidRDefault="00C579B4" w:rsidP="00C579B4">
      <w:pPr>
        <w:pStyle w:val="Style11"/>
        <w:widowControl/>
        <w:spacing w:before="34" w:line="274" w:lineRule="exact"/>
        <w:rPr>
          <w:rStyle w:val="FontStyle281"/>
        </w:rPr>
      </w:pPr>
      <w:r w:rsidRPr="00312700">
        <w:rPr>
          <w:rStyle w:val="FontStyle281"/>
        </w:rPr>
        <w:t>Beton asfaltowy do warstw wiążącej i wyrównawczej powinien spełniać wymagania podane w tablicach 1</w:t>
      </w:r>
      <w:r>
        <w:rPr>
          <w:rStyle w:val="FontStyle281"/>
        </w:rPr>
        <w:t>0</w:t>
      </w:r>
      <w:r w:rsidRPr="00312700">
        <w:rPr>
          <w:rStyle w:val="FontStyle281"/>
        </w:rPr>
        <w:t xml:space="preserve"> i </w:t>
      </w:r>
      <w:r>
        <w:rPr>
          <w:rStyle w:val="FontStyle281"/>
        </w:rPr>
        <w:t>11</w:t>
      </w:r>
      <w:r w:rsidRPr="00312700">
        <w:rPr>
          <w:rStyle w:val="FontStyle281"/>
        </w:rPr>
        <w:t>.</w:t>
      </w:r>
    </w:p>
    <w:p w14:paraId="0679D4D3" w14:textId="77777777" w:rsidR="00C579B4" w:rsidRPr="00C81FE0" w:rsidRDefault="00C579B4" w:rsidP="00C579B4">
      <w:pPr>
        <w:pStyle w:val="Style17"/>
        <w:widowControl/>
        <w:spacing w:line="235" w:lineRule="exact"/>
        <w:rPr>
          <w:rStyle w:val="FontStyle322"/>
          <w:color w:val="auto"/>
          <w:sz w:val="20"/>
          <w:szCs w:val="20"/>
        </w:rPr>
      </w:pPr>
      <w:r w:rsidRPr="00C81FE0">
        <w:rPr>
          <w:rStyle w:val="FontStyle322"/>
          <w:color w:val="auto"/>
          <w:sz w:val="20"/>
          <w:szCs w:val="20"/>
        </w:rPr>
        <w:t>Tablica 10. Wymagane właściwości betonu asfaltowego do warstw wiążącej i wyrównawczej, KR3÷KR4 (projektowanie empiryczne)</w:t>
      </w:r>
    </w:p>
    <w:p w14:paraId="0AE643C6" w14:textId="77777777" w:rsidR="00C579B4" w:rsidRPr="00C81FE0" w:rsidRDefault="00C579B4" w:rsidP="00C579B4">
      <w:pPr>
        <w:spacing w:after="106" w:line="1" w:lineRule="exact"/>
        <w:rPr>
          <w:sz w:val="20"/>
          <w:szCs w:val="20"/>
        </w:rPr>
      </w:pPr>
    </w:p>
    <w:tbl>
      <w:tblPr>
        <w:tblW w:w="0" w:type="auto"/>
        <w:tblInd w:w="40" w:type="dxa"/>
        <w:tblBorders>
          <w:top w:val="single" w:sz="6" w:space="0" w:color="000000"/>
          <w:left w:val="single" w:sz="6" w:space="0" w:color="000000"/>
          <w:bottom w:val="single" w:sz="6" w:space="0" w:color="000000"/>
          <w:right w:val="single" w:sz="6" w:space="0" w:color="000000"/>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410"/>
        <w:gridCol w:w="2552"/>
        <w:gridCol w:w="2515"/>
        <w:gridCol w:w="1045"/>
        <w:gridCol w:w="1117"/>
      </w:tblGrid>
      <w:tr w:rsidR="00C81FE0" w:rsidRPr="00C81FE0" w14:paraId="6EAD9663" w14:textId="77777777" w:rsidTr="008C58F7">
        <w:trPr>
          <w:trHeight w:hRule="exact" w:val="454"/>
        </w:trPr>
        <w:tc>
          <w:tcPr>
            <w:tcW w:w="2410" w:type="dxa"/>
            <w:vMerge w:val="restart"/>
            <w:vAlign w:val="center"/>
          </w:tcPr>
          <w:p w14:paraId="3EC2C158" w14:textId="77777777" w:rsidR="00C579B4" w:rsidRPr="00C81FE0" w:rsidRDefault="00C579B4" w:rsidP="00B57935">
            <w:pPr>
              <w:pStyle w:val="Style181"/>
              <w:widowControl/>
              <w:spacing w:line="240" w:lineRule="auto"/>
              <w:ind w:left="413" w:firstLine="0"/>
              <w:rPr>
                <w:rStyle w:val="FontStyle263"/>
                <w:color w:val="auto"/>
                <w:sz w:val="20"/>
                <w:szCs w:val="20"/>
              </w:rPr>
            </w:pPr>
            <w:r w:rsidRPr="00C81FE0">
              <w:rPr>
                <w:rStyle w:val="FontStyle263"/>
                <w:color w:val="auto"/>
                <w:sz w:val="20"/>
                <w:szCs w:val="20"/>
              </w:rPr>
              <w:t>Właściwość</w:t>
            </w:r>
          </w:p>
          <w:p w14:paraId="50803292" w14:textId="77777777" w:rsidR="00C579B4" w:rsidRPr="00C81FE0" w:rsidRDefault="00C579B4" w:rsidP="00B57935">
            <w:pPr>
              <w:rPr>
                <w:rStyle w:val="FontStyle263"/>
                <w:color w:val="auto"/>
                <w:sz w:val="20"/>
                <w:szCs w:val="20"/>
              </w:rPr>
            </w:pPr>
          </w:p>
          <w:p w14:paraId="6120F091" w14:textId="77777777" w:rsidR="00C579B4" w:rsidRPr="00C81FE0" w:rsidRDefault="00C579B4" w:rsidP="00B57935">
            <w:pPr>
              <w:rPr>
                <w:rStyle w:val="FontStyle263"/>
                <w:color w:val="auto"/>
                <w:sz w:val="20"/>
                <w:szCs w:val="20"/>
              </w:rPr>
            </w:pPr>
          </w:p>
        </w:tc>
        <w:tc>
          <w:tcPr>
            <w:tcW w:w="2552" w:type="dxa"/>
            <w:vMerge w:val="restart"/>
            <w:vAlign w:val="center"/>
          </w:tcPr>
          <w:p w14:paraId="47B9C93C" w14:textId="77777777" w:rsidR="00C579B4" w:rsidRPr="00C81FE0" w:rsidRDefault="00C579B4" w:rsidP="00B57935">
            <w:pPr>
              <w:pStyle w:val="Style181"/>
              <w:widowControl/>
              <w:spacing w:line="240" w:lineRule="exact"/>
              <w:ind w:firstLine="0"/>
              <w:rPr>
                <w:rStyle w:val="FontStyle263"/>
                <w:color w:val="auto"/>
                <w:sz w:val="20"/>
                <w:szCs w:val="20"/>
              </w:rPr>
            </w:pPr>
            <w:r w:rsidRPr="00C81FE0">
              <w:rPr>
                <w:rStyle w:val="FontStyle263"/>
                <w:color w:val="auto"/>
                <w:sz w:val="20"/>
                <w:szCs w:val="20"/>
              </w:rPr>
              <w:t>Warunki zagęszczania wg PN-EN 13108-20</w:t>
            </w:r>
          </w:p>
          <w:p w14:paraId="3D69E57A" w14:textId="77777777" w:rsidR="00C579B4" w:rsidRPr="00C81FE0" w:rsidRDefault="00C579B4" w:rsidP="00B57935">
            <w:pPr>
              <w:rPr>
                <w:rStyle w:val="FontStyle263"/>
                <w:color w:val="auto"/>
                <w:sz w:val="20"/>
                <w:szCs w:val="20"/>
              </w:rPr>
            </w:pPr>
          </w:p>
          <w:p w14:paraId="22955BA1" w14:textId="77777777" w:rsidR="00C579B4" w:rsidRPr="00C81FE0" w:rsidRDefault="00C579B4" w:rsidP="00B57935">
            <w:pPr>
              <w:rPr>
                <w:rStyle w:val="FontStyle263"/>
                <w:color w:val="auto"/>
                <w:sz w:val="20"/>
                <w:szCs w:val="20"/>
              </w:rPr>
            </w:pPr>
          </w:p>
        </w:tc>
        <w:tc>
          <w:tcPr>
            <w:tcW w:w="2515" w:type="dxa"/>
            <w:vMerge w:val="restart"/>
            <w:vAlign w:val="center"/>
          </w:tcPr>
          <w:p w14:paraId="56E8EEF4" w14:textId="77777777" w:rsidR="00C579B4" w:rsidRPr="00C81FE0" w:rsidRDefault="00C579B4" w:rsidP="00B57935">
            <w:pPr>
              <w:pStyle w:val="Style181"/>
              <w:widowControl/>
              <w:spacing w:line="240" w:lineRule="auto"/>
              <w:ind w:firstLine="0"/>
              <w:rPr>
                <w:rStyle w:val="FontStyle263"/>
                <w:color w:val="auto"/>
                <w:sz w:val="20"/>
                <w:szCs w:val="20"/>
              </w:rPr>
            </w:pPr>
            <w:r w:rsidRPr="00C81FE0">
              <w:rPr>
                <w:rStyle w:val="FontStyle263"/>
                <w:color w:val="auto"/>
                <w:sz w:val="20"/>
                <w:szCs w:val="20"/>
              </w:rPr>
              <w:t>Metoda i warunki badania</w:t>
            </w:r>
          </w:p>
          <w:p w14:paraId="4123DAB6" w14:textId="77777777" w:rsidR="00C579B4" w:rsidRPr="00C81FE0" w:rsidRDefault="00C579B4" w:rsidP="00B57935">
            <w:pPr>
              <w:rPr>
                <w:rStyle w:val="FontStyle263"/>
                <w:color w:val="auto"/>
                <w:sz w:val="20"/>
                <w:szCs w:val="20"/>
              </w:rPr>
            </w:pPr>
          </w:p>
          <w:p w14:paraId="178A4A51" w14:textId="77777777" w:rsidR="00C579B4" w:rsidRPr="00C81FE0" w:rsidRDefault="00C579B4" w:rsidP="00B57935">
            <w:pPr>
              <w:rPr>
                <w:rStyle w:val="FontStyle263"/>
                <w:color w:val="auto"/>
                <w:sz w:val="20"/>
                <w:szCs w:val="20"/>
              </w:rPr>
            </w:pPr>
          </w:p>
        </w:tc>
        <w:tc>
          <w:tcPr>
            <w:tcW w:w="2162" w:type="dxa"/>
            <w:gridSpan w:val="2"/>
          </w:tcPr>
          <w:p w14:paraId="2F51C2DE" w14:textId="77777777" w:rsidR="00C579B4" w:rsidRPr="00C81FE0" w:rsidRDefault="00C579B4" w:rsidP="00B57935">
            <w:pPr>
              <w:pStyle w:val="Style181"/>
              <w:widowControl/>
              <w:spacing w:line="240" w:lineRule="auto"/>
              <w:ind w:firstLine="0"/>
              <w:rPr>
                <w:rStyle w:val="FontStyle263"/>
                <w:color w:val="auto"/>
                <w:sz w:val="20"/>
                <w:szCs w:val="20"/>
              </w:rPr>
            </w:pPr>
            <w:r w:rsidRPr="00C81FE0">
              <w:rPr>
                <w:rStyle w:val="FontStyle263"/>
                <w:color w:val="auto"/>
                <w:sz w:val="20"/>
                <w:szCs w:val="20"/>
              </w:rPr>
              <w:t>Wymiar mieszanki</w:t>
            </w:r>
          </w:p>
        </w:tc>
      </w:tr>
      <w:tr w:rsidR="00C81FE0" w:rsidRPr="00C81FE0" w14:paraId="729A26DD" w14:textId="77777777" w:rsidTr="008C58F7">
        <w:trPr>
          <w:trHeight w:hRule="exact" w:val="422"/>
        </w:trPr>
        <w:tc>
          <w:tcPr>
            <w:tcW w:w="2410" w:type="dxa"/>
            <w:vMerge/>
            <w:vAlign w:val="center"/>
          </w:tcPr>
          <w:p w14:paraId="146F48B5" w14:textId="77777777" w:rsidR="00C579B4" w:rsidRPr="00C81FE0" w:rsidRDefault="00C579B4" w:rsidP="00B57935">
            <w:pPr>
              <w:rPr>
                <w:rStyle w:val="FontStyle263"/>
                <w:color w:val="auto"/>
                <w:sz w:val="20"/>
                <w:szCs w:val="20"/>
              </w:rPr>
            </w:pPr>
          </w:p>
        </w:tc>
        <w:tc>
          <w:tcPr>
            <w:tcW w:w="2552" w:type="dxa"/>
            <w:vMerge/>
            <w:vAlign w:val="center"/>
          </w:tcPr>
          <w:p w14:paraId="0C44FB3C" w14:textId="77777777" w:rsidR="00C579B4" w:rsidRPr="00C81FE0" w:rsidRDefault="00C579B4" w:rsidP="00B57935">
            <w:pPr>
              <w:rPr>
                <w:rStyle w:val="FontStyle263"/>
                <w:color w:val="auto"/>
                <w:sz w:val="20"/>
                <w:szCs w:val="20"/>
              </w:rPr>
            </w:pPr>
          </w:p>
        </w:tc>
        <w:tc>
          <w:tcPr>
            <w:tcW w:w="2515" w:type="dxa"/>
            <w:vMerge/>
            <w:vAlign w:val="center"/>
          </w:tcPr>
          <w:p w14:paraId="4D66D81B" w14:textId="77777777" w:rsidR="00C579B4" w:rsidRPr="00C81FE0" w:rsidRDefault="00C579B4" w:rsidP="00B57935">
            <w:pPr>
              <w:rPr>
                <w:rStyle w:val="FontStyle263"/>
                <w:color w:val="auto"/>
                <w:sz w:val="20"/>
                <w:szCs w:val="20"/>
              </w:rPr>
            </w:pPr>
          </w:p>
        </w:tc>
        <w:tc>
          <w:tcPr>
            <w:tcW w:w="1045" w:type="dxa"/>
          </w:tcPr>
          <w:p w14:paraId="7D7D5D32" w14:textId="77777777" w:rsidR="00C579B4" w:rsidRPr="00C81FE0" w:rsidRDefault="00C579B4" w:rsidP="00B57935">
            <w:pPr>
              <w:pStyle w:val="Style181"/>
              <w:widowControl/>
              <w:spacing w:line="240" w:lineRule="auto"/>
              <w:ind w:firstLine="0"/>
              <w:rPr>
                <w:rStyle w:val="FontStyle263"/>
                <w:color w:val="auto"/>
                <w:sz w:val="20"/>
                <w:szCs w:val="20"/>
              </w:rPr>
            </w:pPr>
            <w:r w:rsidRPr="00C81FE0">
              <w:rPr>
                <w:rStyle w:val="FontStyle263"/>
                <w:color w:val="auto"/>
                <w:sz w:val="20"/>
                <w:szCs w:val="20"/>
              </w:rPr>
              <w:t>AC 11W</w:t>
            </w:r>
          </w:p>
        </w:tc>
        <w:tc>
          <w:tcPr>
            <w:tcW w:w="1117" w:type="dxa"/>
          </w:tcPr>
          <w:p w14:paraId="4D6D3BC1" w14:textId="77777777" w:rsidR="00C579B4" w:rsidRPr="00C81FE0" w:rsidRDefault="00C579B4" w:rsidP="00B57935">
            <w:pPr>
              <w:pStyle w:val="Style181"/>
              <w:widowControl/>
              <w:spacing w:line="240" w:lineRule="auto"/>
              <w:ind w:firstLine="0"/>
              <w:jc w:val="center"/>
              <w:rPr>
                <w:rStyle w:val="FontStyle263"/>
                <w:color w:val="auto"/>
                <w:sz w:val="20"/>
                <w:szCs w:val="20"/>
              </w:rPr>
            </w:pPr>
            <w:r w:rsidRPr="00C81FE0">
              <w:rPr>
                <w:rStyle w:val="FontStyle263"/>
                <w:color w:val="auto"/>
                <w:sz w:val="20"/>
                <w:szCs w:val="20"/>
              </w:rPr>
              <w:t>AC 16 W</w:t>
            </w:r>
          </w:p>
        </w:tc>
      </w:tr>
      <w:tr w:rsidR="00C81FE0" w:rsidRPr="00C81FE0" w14:paraId="594B3E65" w14:textId="77777777" w:rsidTr="008C58F7">
        <w:tc>
          <w:tcPr>
            <w:tcW w:w="2410" w:type="dxa"/>
            <w:vAlign w:val="bottom"/>
          </w:tcPr>
          <w:p w14:paraId="1ED1DEA1" w14:textId="77777777" w:rsidR="00C579B4" w:rsidRPr="00C81FE0" w:rsidRDefault="00C579B4" w:rsidP="00B57935">
            <w:pPr>
              <w:pStyle w:val="Style89"/>
              <w:widowControl/>
              <w:spacing w:line="240" w:lineRule="exact"/>
              <w:ind w:left="5" w:hanging="5"/>
              <w:rPr>
                <w:rStyle w:val="FontStyle281"/>
                <w:b/>
                <w:color w:val="auto"/>
                <w:sz w:val="20"/>
                <w:szCs w:val="20"/>
              </w:rPr>
            </w:pPr>
            <w:r w:rsidRPr="00C81FE0">
              <w:rPr>
                <w:rStyle w:val="FontStyle281"/>
                <w:b/>
                <w:color w:val="auto"/>
                <w:sz w:val="20"/>
                <w:szCs w:val="20"/>
              </w:rPr>
              <w:t>Zawartość wolnych przestrzeni</w:t>
            </w:r>
          </w:p>
        </w:tc>
        <w:tc>
          <w:tcPr>
            <w:tcW w:w="2552" w:type="dxa"/>
            <w:vAlign w:val="bottom"/>
          </w:tcPr>
          <w:p w14:paraId="74568127" w14:textId="77777777" w:rsidR="00C579B4" w:rsidRPr="00C81FE0" w:rsidRDefault="00C579B4" w:rsidP="00B57935">
            <w:pPr>
              <w:pStyle w:val="Style146"/>
              <w:widowControl/>
              <w:ind w:left="115"/>
              <w:rPr>
                <w:rStyle w:val="FontStyle281"/>
                <w:color w:val="auto"/>
                <w:sz w:val="20"/>
                <w:szCs w:val="20"/>
              </w:rPr>
            </w:pPr>
            <w:r w:rsidRPr="00C81FE0">
              <w:rPr>
                <w:rStyle w:val="FontStyle281"/>
                <w:color w:val="auto"/>
                <w:sz w:val="20"/>
                <w:szCs w:val="20"/>
              </w:rPr>
              <w:t xml:space="preserve">C.l.3, ubijanie, </w:t>
            </w:r>
          </w:p>
          <w:p w14:paraId="35A5BDFD" w14:textId="77777777" w:rsidR="00C579B4" w:rsidRPr="00C81FE0" w:rsidRDefault="00C579B4" w:rsidP="00B57935">
            <w:pPr>
              <w:pStyle w:val="Style146"/>
              <w:widowControl/>
              <w:ind w:left="115"/>
              <w:rPr>
                <w:rStyle w:val="FontStyle281"/>
                <w:color w:val="auto"/>
                <w:sz w:val="20"/>
                <w:szCs w:val="20"/>
              </w:rPr>
            </w:pPr>
            <w:r w:rsidRPr="00C81FE0">
              <w:rPr>
                <w:rStyle w:val="FontStyle281"/>
                <w:color w:val="auto"/>
                <w:sz w:val="20"/>
                <w:szCs w:val="20"/>
              </w:rPr>
              <w:t>2 x 75 uderzeń</w:t>
            </w:r>
          </w:p>
        </w:tc>
        <w:tc>
          <w:tcPr>
            <w:tcW w:w="2515" w:type="dxa"/>
            <w:vAlign w:val="center"/>
          </w:tcPr>
          <w:p w14:paraId="32766076" w14:textId="77777777" w:rsidR="00C579B4" w:rsidRPr="00C81FE0" w:rsidRDefault="00C579B4" w:rsidP="00B57935">
            <w:pPr>
              <w:pStyle w:val="Style140"/>
              <w:widowControl/>
              <w:spacing w:line="240" w:lineRule="auto"/>
              <w:ind w:firstLine="0"/>
              <w:rPr>
                <w:rStyle w:val="FontStyle281"/>
                <w:color w:val="auto"/>
                <w:sz w:val="20"/>
                <w:szCs w:val="20"/>
              </w:rPr>
            </w:pPr>
            <w:r w:rsidRPr="00C81FE0">
              <w:rPr>
                <w:rStyle w:val="FontStyle281"/>
                <w:color w:val="auto"/>
                <w:sz w:val="20"/>
                <w:szCs w:val="20"/>
              </w:rPr>
              <w:t>PN-EN 12697-8, p. 4</w:t>
            </w:r>
          </w:p>
        </w:tc>
        <w:tc>
          <w:tcPr>
            <w:tcW w:w="1045" w:type="dxa"/>
            <w:vAlign w:val="center"/>
          </w:tcPr>
          <w:p w14:paraId="025F68A3" w14:textId="77777777" w:rsidR="00C579B4" w:rsidRPr="00C81FE0" w:rsidRDefault="00C579B4" w:rsidP="00B57935">
            <w:pPr>
              <w:pStyle w:val="Style131"/>
              <w:widowControl/>
              <w:spacing w:line="254" w:lineRule="exact"/>
              <w:jc w:val="center"/>
              <w:rPr>
                <w:rStyle w:val="FontStyle256"/>
                <w:color w:val="auto"/>
                <w:sz w:val="20"/>
                <w:szCs w:val="20"/>
                <w:vertAlign w:val="superscript"/>
              </w:rPr>
            </w:pPr>
            <w:r w:rsidRPr="00C81FE0">
              <w:rPr>
                <w:rStyle w:val="FontStyle256"/>
                <w:color w:val="auto"/>
                <w:sz w:val="20"/>
                <w:szCs w:val="20"/>
              </w:rPr>
              <w:t xml:space="preserve">V </w:t>
            </w:r>
            <w:r w:rsidRPr="00C81FE0">
              <w:rPr>
                <w:rStyle w:val="FontStyle256"/>
                <w:color w:val="auto"/>
                <w:sz w:val="20"/>
                <w:szCs w:val="20"/>
                <w:vertAlign w:val="subscript"/>
              </w:rPr>
              <w:t>min4,0</w:t>
            </w:r>
          </w:p>
          <w:p w14:paraId="213DD98F" w14:textId="77777777" w:rsidR="00C579B4" w:rsidRPr="00C81FE0" w:rsidRDefault="00C579B4" w:rsidP="00B57935">
            <w:pPr>
              <w:pStyle w:val="Style131"/>
              <w:widowControl/>
              <w:spacing w:line="254" w:lineRule="exact"/>
              <w:jc w:val="center"/>
              <w:rPr>
                <w:rStyle w:val="FontStyle256"/>
                <w:color w:val="auto"/>
                <w:sz w:val="20"/>
                <w:szCs w:val="20"/>
              </w:rPr>
            </w:pPr>
            <w:r w:rsidRPr="00C81FE0">
              <w:rPr>
                <w:rStyle w:val="FontStyle256"/>
                <w:color w:val="auto"/>
                <w:sz w:val="20"/>
                <w:szCs w:val="20"/>
              </w:rPr>
              <w:t xml:space="preserve">V </w:t>
            </w:r>
            <w:r w:rsidRPr="00C81FE0">
              <w:rPr>
                <w:rStyle w:val="FontStyle256"/>
                <w:color w:val="auto"/>
                <w:sz w:val="20"/>
                <w:szCs w:val="20"/>
                <w:vertAlign w:val="subscript"/>
              </w:rPr>
              <w:t>max 7</w:t>
            </w:r>
          </w:p>
        </w:tc>
        <w:tc>
          <w:tcPr>
            <w:tcW w:w="1117" w:type="dxa"/>
            <w:vAlign w:val="center"/>
          </w:tcPr>
          <w:p w14:paraId="5CCFFA19" w14:textId="77777777" w:rsidR="00C579B4" w:rsidRPr="00C81FE0" w:rsidRDefault="00C579B4" w:rsidP="00B57935">
            <w:pPr>
              <w:pStyle w:val="Style131"/>
              <w:widowControl/>
              <w:spacing w:line="254" w:lineRule="exact"/>
              <w:ind w:left="227"/>
              <w:jc w:val="center"/>
              <w:rPr>
                <w:rStyle w:val="FontStyle256"/>
                <w:color w:val="auto"/>
                <w:sz w:val="20"/>
                <w:szCs w:val="20"/>
                <w:vertAlign w:val="superscript"/>
              </w:rPr>
            </w:pPr>
            <w:r w:rsidRPr="00C81FE0">
              <w:rPr>
                <w:rStyle w:val="FontStyle256"/>
                <w:color w:val="auto"/>
                <w:sz w:val="20"/>
                <w:szCs w:val="20"/>
              </w:rPr>
              <w:t xml:space="preserve">V </w:t>
            </w:r>
            <w:r w:rsidRPr="00C81FE0">
              <w:rPr>
                <w:rStyle w:val="FontStyle256"/>
                <w:color w:val="auto"/>
                <w:sz w:val="20"/>
                <w:szCs w:val="20"/>
                <w:vertAlign w:val="subscript"/>
              </w:rPr>
              <w:t>min4,0</w:t>
            </w:r>
          </w:p>
          <w:p w14:paraId="31BA75F0" w14:textId="77777777" w:rsidR="00C579B4" w:rsidRPr="00C81FE0" w:rsidRDefault="00C579B4" w:rsidP="00B57935">
            <w:pPr>
              <w:pStyle w:val="Style142"/>
              <w:widowControl/>
              <w:ind w:left="250"/>
              <w:rPr>
                <w:rStyle w:val="FontStyle256"/>
                <w:color w:val="auto"/>
                <w:sz w:val="20"/>
                <w:szCs w:val="20"/>
              </w:rPr>
            </w:pPr>
            <w:r w:rsidRPr="00C81FE0">
              <w:rPr>
                <w:rStyle w:val="FontStyle256"/>
                <w:color w:val="auto"/>
                <w:sz w:val="20"/>
                <w:szCs w:val="20"/>
              </w:rPr>
              <w:t xml:space="preserve">V </w:t>
            </w:r>
            <w:r w:rsidRPr="00C81FE0">
              <w:rPr>
                <w:rStyle w:val="FontStyle256"/>
                <w:color w:val="auto"/>
                <w:sz w:val="20"/>
                <w:szCs w:val="20"/>
                <w:vertAlign w:val="subscript"/>
              </w:rPr>
              <w:t>max 7</w:t>
            </w:r>
          </w:p>
        </w:tc>
      </w:tr>
      <w:tr w:rsidR="00C81FE0" w:rsidRPr="00C81FE0" w14:paraId="72206D1B" w14:textId="77777777" w:rsidTr="008C58F7">
        <w:tc>
          <w:tcPr>
            <w:tcW w:w="2410" w:type="dxa"/>
            <w:vAlign w:val="center"/>
          </w:tcPr>
          <w:p w14:paraId="36A58A19" w14:textId="77777777" w:rsidR="00C579B4" w:rsidRPr="00C81FE0" w:rsidRDefault="00C579B4" w:rsidP="00B57935">
            <w:pPr>
              <w:pStyle w:val="Style89"/>
              <w:widowControl/>
              <w:spacing w:line="240" w:lineRule="exact"/>
              <w:ind w:left="5" w:hanging="5"/>
              <w:rPr>
                <w:rStyle w:val="FontStyle281"/>
                <w:b/>
                <w:color w:val="auto"/>
                <w:sz w:val="20"/>
                <w:szCs w:val="20"/>
              </w:rPr>
            </w:pPr>
            <w:r w:rsidRPr="00C81FE0">
              <w:rPr>
                <w:rStyle w:val="FontStyle281"/>
                <w:b/>
                <w:color w:val="auto"/>
                <w:sz w:val="20"/>
                <w:szCs w:val="20"/>
              </w:rPr>
              <w:t>Odporność na deformacje trwałe</w:t>
            </w:r>
          </w:p>
        </w:tc>
        <w:tc>
          <w:tcPr>
            <w:tcW w:w="2552" w:type="dxa"/>
          </w:tcPr>
          <w:p w14:paraId="07AFC005" w14:textId="77777777" w:rsidR="00C579B4" w:rsidRPr="00C81FE0" w:rsidRDefault="00C579B4" w:rsidP="00B57935">
            <w:pPr>
              <w:pStyle w:val="Style140"/>
              <w:widowControl/>
              <w:spacing w:line="240" w:lineRule="auto"/>
              <w:ind w:firstLine="0"/>
              <w:rPr>
                <w:rStyle w:val="FontStyle281"/>
                <w:color w:val="auto"/>
                <w:sz w:val="20"/>
                <w:szCs w:val="20"/>
              </w:rPr>
            </w:pPr>
            <w:proofErr w:type="spellStart"/>
            <w:r w:rsidRPr="00C81FE0">
              <w:rPr>
                <w:rStyle w:val="FontStyle281"/>
                <w:color w:val="auto"/>
                <w:sz w:val="20"/>
                <w:szCs w:val="20"/>
              </w:rPr>
              <w:t>C.l</w:t>
            </w:r>
            <w:proofErr w:type="spellEnd"/>
            <w:r w:rsidRPr="00C81FE0">
              <w:rPr>
                <w:rStyle w:val="FontStyle281"/>
                <w:color w:val="auto"/>
                <w:sz w:val="20"/>
                <w:szCs w:val="20"/>
              </w:rPr>
              <w:t xml:space="preserve"> .20, wałowanie,</w:t>
            </w:r>
          </w:p>
          <w:p w14:paraId="7C66389C" w14:textId="77777777" w:rsidR="00C579B4" w:rsidRPr="00C81FE0" w:rsidRDefault="00C579B4" w:rsidP="00B57935">
            <w:pPr>
              <w:pStyle w:val="Style131"/>
              <w:widowControl/>
              <w:rPr>
                <w:rStyle w:val="FontStyle256"/>
                <w:color w:val="auto"/>
                <w:sz w:val="20"/>
                <w:szCs w:val="20"/>
              </w:rPr>
            </w:pPr>
            <w:r w:rsidRPr="00C81FE0">
              <w:rPr>
                <w:rStyle w:val="FontStyle256"/>
                <w:color w:val="auto"/>
                <w:sz w:val="20"/>
                <w:szCs w:val="20"/>
              </w:rPr>
              <w:t>P</w:t>
            </w:r>
            <w:r w:rsidRPr="00C81FE0">
              <w:rPr>
                <w:rStyle w:val="FontStyle256"/>
                <w:color w:val="auto"/>
                <w:sz w:val="20"/>
                <w:szCs w:val="20"/>
                <w:vertAlign w:val="subscript"/>
              </w:rPr>
              <w:t>98</w:t>
            </w:r>
            <w:r w:rsidRPr="00C81FE0">
              <w:rPr>
                <w:rStyle w:val="FontStyle256"/>
                <w:color w:val="auto"/>
                <w:sz w:val="20"/>
                <w:szCs w:val="20"/>
              </w:rPr>
              <w:t xml:space="preserve"> </w:t>
            </w:r>
            <w:r w:rsidRPr="00C81FE0">
              <w:rPr>
                <w:rStyle w:val="FontStyle256"/>
                <w:color w:val="auto"/>
                <w:sz w:val="20"/>
                <w:szCs w:val="20"/>
                <w:vertAlign w:val="superscript"/>
              </w:rPr>
              <w:t>-</w:t>
            </w:r>
            <w:r w:rsidRPr="00C81FE0">
              <w:rPr>
                <w:rStyle w:val="FontStyle256"/>
                <w:color w:val="auto"/>
                <w:sz w:val="20"/>
                <w:szCs w:val="20"/>
              </w:rPr>
              <w:t>P</w:t>
            </w:r>
            <w:r w:rsidRPr="00C81FE0">
              <w:rPr>
                <w:rStyle w:val="FontStyle256"/>
                <w:color w:val="auto"/>
                <w:sz w:val="20"/>
                <w:szCs w:val="20"/>
                <w:vertAlign w:val="subscript"/>
              </w:rPr>
              <w:t>100</w:t>
            </w:r>
          </w:p>
        </w:tc>
        <w:tc>
          <w:tcPr>
            <w:tcW w:w="2515" w:type="dxa"/>
            <w:vAlign w:val="center"/>
          </w:tcPr>
          <w:p w14:paraId="7896ACBC" w14:textId="77777777" w:rsidR="00C579B4" w:rsidRPr="00C81FE0" w:rsidRDefault="00C579B4" w:rsidP="00B57935">
            <w:pPr>
              <w:pStyle w:val="Style89"/>
              <w:widowControl/>
              <w:spacing w:line="235" w:lineRule="exact"/>
              <w:ind w:left="24" w:hanging="24"/>
              <w:rPr>
                <w:rStyle w:val="FontStyle281"/>
                <w:color w:val="auto"/>
                <w:sz w:val="20"/>
                <w:szCs w:val="20"/>
              </w:rPr>
            </w:pPr>
            <w:r w:rsidRPr="00C81FE0">
              <w:rPr>
                <w:rStyle w:val="FontStyle281"/>
                <w:color w:val="auto"/>
                <w:sz w:val="20"/>
                <w:szCs w:val="20"/>
              </w:rPr>
              <w:t>PN-EN 12697-22, metoda B w powietrzu, PN-EN 13108-20, D.1.6,60°C, 10 000 cykli</w:t>
            </w:r>
          </w:p>
        </w:tc>
        <w:tc>
          <w:tcPr>
            <w:tcW w:w="1045" w:type="dxa"/>
            <w:vAlign w:val="center"/>
          </w:tcPr>
          <w:p w14:paraId="476D9013" w14:textId="77777777" w:rsidR="00C579B4" w:rsidRPr="00C81FE0" w:rsidRDefault="00C579B4" w:rsidP="00B57935">
            <w:pPr>
              <w:pStyle w:val="Style131"/>
              <w:widowControl/>
              <w:jc w:val="center"/>
              <w:rPr>
                <w:rStyle w:val="FontStyle256"/>
                <w:color w:val="auto"/>
                <w:sz w:val="20"/>
                <w:szCs w:val="20"/>
                <w:vertAlign w:val="subscript"/>
                <w:lang w:val="en-US"/>
              </w:rPr>
            </w:pPr>
            <w:r w:rsidRPr="00C81FE0">
              <w:rPr>
                <w:rStyle w:val="FontStyle257"/>
                <w:color w:val="auto"/>
                <w:sz w:val="20"/>
                <w:szCs w:val="20"/>
                <w:lang w:val="en-US"/>
              </w:rPr>
              <w:t xml:space="preserve">WTS </w:t>
            </w:r>
            <w:r w:rsidRPr="00C81FE0">
              <w:rPr>
                <w:rStyle w:val="FontStyle256"/>
                <w:color w:val="auto"/>
                <w:sz w:val="20"/>
                <w:szCs w:val="20"/>
                <w:vertAlign w:val="subscript"/>
                <w:lang w:val="en-US"/>
              </w:rPr>
              <w:t>AIR 0,30</w:t>
            </w:r>
          </w:p>
          <w:p w14:paraId="513CF268" w14:textId="77777777" w:rsidR="00C579B4" w:rsidRPr="00C81FE0" w:rsidRDefault="00C579B4" w:rsidP="00B57935">
            <w:pPr>
              <w:pStyle w:val="Style131"/>
              <w:widowControl/>
              <w:jc w:val="center"/>
              <w:rPr>
                <w:rStyle w:val="FontStyle256"/>
                <w:color w:val="auto"/>
                <w:sz w:val="20"/>
                <w:szCs w:val="20"/>
                <w:vertAlign w:val="subscript"/>
                <w:lang w:val="en-US"/>
              </w:rPr>
            </w:pPr>
            <w:r w:rsidRPr="00C81FE0">
              <w:rPr>
                <w:rStyle w:val="FontStyle257"/>
                <w:color w:val="auto"/>
                <w:sz w:val="20"/>
                <w:szCs w:val="20"/>
                <w:lang w:val="en-US"/>
              </w:rPr>
              <w:t xml:space="preserve">PRD </w:t>
            </w:r>
            <w:r w:rsidRPr="00C81FE0">
              <w:rPr>
                <w:rStyle w:val="FontStyle256"/>
                <w:color w:val="auto"/>
                <w:sz w:val="20"/>
                <w:szCs w:val="20"/>
                <w:vertAlign w:val="subscript"/>
                <w:lang w:val="en-US"/>
              </w:rPr>
              <w:t xml:space="preserve">AIR </w:t>
            </w:r>
            <w:proofErr w:type="spellStart"/>
            <w:r w:rsidR="00A94EC9" w:rsidRPr="00C81FE0">
              <w:rPr>
                <w:rStyle w:val="FontStyle256"/>
                <w:color w:val="auto"/>
                <w:sz w:val="20"/>
                <w:szCs w:val="20"/>
                <w:vertAlign w:val="subscript"/>
                <w:lang w:val="en-US"/>
              </w:rPr>
              <w:t>Dekl</w:t>
            </w:r>
            <w:proofErr w:type="spellEnd"/>
            <w:r w:rsidR="00A94EC9" w:rsidRPr="00C81FE0">
              <w:rPr>
                <w:rStyle w:val="FontStyle256"/>
                <w:color w:val="auto"/>
                <w:sz w:val="20"/>
                <w:szCs w:val="20"/>
                <w:vertAlign w:val="subscript"/>
                <w:lang w:val="en-US"/>
              </w:rPr>
              <w:t>.</w:t>
            </w:r>
          </w:p>
        </w:tc>
        <w:tc>
          <w:tcPr>
            <w:tcW w:w="1117" w:type="dxa"/>
            <w:vAlign w:val="center"/>
          </w:tcPr>
          <w:p w14:paraId="2A2C60E4" w14:textId="77777777" w:rsidR="00C579B4" w:rsidRPr="00C81FE0" w:rsidRDefault="00C579B4" w:rsidP="00B57935">
            <w:pPr>
              <w:pStyle w:val="Style131"/>
              <w:widowControl/>
              <w:jc w:val="center"/>
              <w:rPr>
                <w:rStyle w:val="FontStyle256"/>
                <w:color w:val="auto"/>
                <w:sz w:val="20"/>
                <w:szCs w:val="20"/>
                <w:vertAlign w:val="subscript"/>
                <w:lang w:val="en-US"/>
              </w:rPr>
            </w:pPr>
            <w:r w:rsidRPr="00C81FE0">
              <w:rPr>
                <w:rStyle w:val="FontStyle257"/>
                <w:color w:val="auto"/>
                <w:sz w:val="20"/>
                <w:szCs w:val="20"/>
                <w:lang w:val="en-US"/>
              </w:rPr>
              <w:t xml:space="preserve">WTS </w:t>
            </w:r>
            <w:r w:rsidRPr="00C81FE0">
              <w:rPr>
                <w:rStyle w:val="FontStyle256"/>
                <w:color w:val="auto"/>
                <w:sz w:val="20"/>
                <w:szCs w:val="20"/>
                <w:vertAlign w:val="subscript"/>
                <w:lang w:val="en-US"/>
              </w:rPr>
              <w:t>AIR 3,0</w:t>
            </w:r>
          </w:p>
          <w:p w14:paraId="038DCDE5" w14:textId="77777777" w:rsidR="00C579B4" w:rsidRPr="00C81FE0" w:rsidRDefault="00C579B4" w:rsidP="00B57935">
            <w:pPr>
              <w:pStyle w:val="Style131"/>
              <w:widowControl/>
              <w:jc w:val="center"/>
              <w:rPr>
                <w:rStyle w:val="FontStyle256"/>
                <w:color w:val="auto"/>
                <w:sz w:val="20"/>
                <w:szCs w:val="20"/>
                <w:vertAlign w:val="subscript"/>
                <w:lang w:val="en-US"/>
              </w:rPr>
            </w:pPr>
            <w:r w:rsidRPr="00C81FE0">
              <w:rPr>
                <w:rStyle w:val="FontStyle257"/>
                <w:color w:val="auto"/>
                <w:sz w:val="20"/>
                <w:szCs w:val="20"/>
                <w:lang w:val="en-US"/>
              </w:rPr>
              <w:t xml:space="preserve">PRD </w:t>
            </w:r>
            <w:r w:rsidRPr="00C81FE0">
              <w:rPr>
                <w:rStyle w:val="FontStyle256"/>
                <w:color w:val="auto"/>
                <w:sz w:val="20"/>
                <w:szCs w:val="20"/>
                <w:vertAlign w:val="subscript"/>
                <w:lang w:val="en-US"/>
              </w:rPr>
              <w:t xml:space="preserve">AIR </w:t>
            </w:r>
            <w:proofErr w:type="spellStart"/>
            <w:r w:rsidR="00A94EC9" w:rsidRPr="00C81FE0">
              <w:rPr>
                <w:rStyle w:val="FontStyle256"/>
                <w:color w:val="auto"/>
                <w:sz w:val="20"/>
                <w:szCs w:val="20"/>
                <w:vertAlign w:val="subscript"/>
                <w:lang w:val="en-US"/>
              </w:rPr>
              <w:t>Dekl</w:t>
            </w:r>
            <w:proofErr w:type="spellEnd"/>
            <w:r w:rsidR="00A94EC9" w:rsidRPr="00C81FE0">
              <w:rPr>
                <w:rStyle w:val="FontStyle256"/>
                <w:color w:val="auto"/>
                <w:sz w:val="20"/>
                <w:szCs w:val="20"/>
                <w:vertAlign w:val="subscript"/>
                <w:lang w:val="en-US"/>
              </w:rPr>
              <w:t>.</w:t>
            </w:r>
          </w:p>
        </w:tc>
      </w:tr>
      <w:tr w:rsidR="00C81FE0" w:rsidRPr="00C81FE0" w14:paraId="71C03C55" w14:textId="77777777" w:rsidTr="008C58F7">
        <w:tc>
          <w:tcPr>
            <w:tcW w:w="2410" w:type="dxa"/>
            <w:vAlign w:val="center"/>
          </w:tcPr>
          <w:p w14:paraId="6106975F" w14:textId="77777777" w:rsidR="00C579B4" w:rsidRPr="00C81FE0" w:rsidRDefault="00C579B4" w:rsidP="00B57935">
            <w:pPr>
              <w:pStyle w:val="Style89"/>
              <w:widowControl/>
              <w:ind w:right="547"/>
              <w:rPr>
                <w:rStyle w:val="FontStyle281"/>
                <w:b/>
                <w:color w:val="auto"/>
                <w:sz w:val="20"/>
                <w:szCs w:val="20"/>
              </w:rPr>
            </w:pPr>
            <w:r w:rsidRPr="00C81FE0">
              <w:rPr>
                <w:rStyle w:val="FontStyle281"/>
                <w:b/>
                <w:color w:val="auto"/>
                <w:sz w:val="20"/>
                <w:szCs w:val="20"/>
              </w:rPr>
              <w:t>Odporność na działanie wody</w:t>
            </w:r>
          </w:p>
        </w:tc>
        <w:tc>
          <w:tcPr>
            <w:tcW w:w="2552" w:type="dxa"/>
            <w:vAlign w:val="center"/>
          </w:tcPr>
          <w:p w14:paraId="54EA0D5F" w14:textId="77777777" w:rsidR="00C579B4" w:rsidRPr="00C81FE0" w:rsidRDefault="00C579B4" w:rsidP="00B57935">
            <w:pPr>
              <w:pStyle w:val="Style146"/>
              <w:widowControl/>
              <w:ind w:left="125" w:hanging="125"/>
              <w:rPr>
                <w:rStyle w:val="FontStyle281"/>
                <w:color w:val="auto"/>
                <w:sz w:val="20"/>
                <w:szCs w:val="20"/>
              </w:rPr>
            </w:pPr>
            <w:r w:rsidRPr="00C81FE0">
              <w:rPr>
                <w:rStyle w:val="FontStyle281"/>
                <w:color w:val="auto"/>
                <w:sz w:val="20"/>
                <w:szCs w:val="20"/>
              </w:rPr>
              <w:t xml:space="preserve">C1.1, ubijanie, </w:t>
            </w:r>
          </w:p>
          <w:p w14:paraId="320FEB00" w14:textId="77777777" w:rsidR="00C579B4" w:rsidRPr="00C81FE0" w:rsidRDefault="00A94EC9" w:rsidP="00B57935">
            <w:pPr>
              <w:pStyle w:val="Style146"/>
              <w:widowControl/>
              <w:ind w:left="125" w:hanging="125"/>
              <w:rPr>
                <w:rStyle w:val="FontStyle281"/>
                <w:color w:val="auto"/>
                <w:sz w:val="20"/>
                <w:szCs w:val="20"/>
              </w:rPr>
            </w:pPr>
            <w:r w:rsidRPr="00C81FE0">
              <w:rPr>
                <w:rStyle w:val="FontStyle281"/>
                <w:color w:val="auto"/>
                <w:sz w:val="20"/>
                <w:szCs w:val="20"/>
              </w:rPr>
              <w:t>2 x 3</w:t>
            </w:r>
            <w:r w:rsidR="00C579B4" w:rsidRPr="00C81FE0">
              <w:rPr>
                <w:rStyle w:val="FontStyle281"/>
                <w:color w:val="auto"/>
                <w:sz w:val="20"/>
                <w:szCs w:val="20"/>
              </w:rPr>
              <w:t>5 uderzeń</w:t>
            </w:r>
          </w:p>
        </w:tc>
        <w:tc>
          <w:tcPr>
            <w:tcW w:w="2515" w:type="dxa"/>
            <w:vAlign w:val="center"/>
          </w:tcPr>
          <w:p w14:paraId="27B731A6" w14:textId="77777777" w:rsidR="00C579B4" w:rsidRPr="00C81FE0" w:rsidRDefault="00C579B4" w:rsidP="00B57935">
            <w:pPr>
              <w:pStyle w:val="Style89"/>
              <w:widowControl/>
              <w:spacing w:line="240" w:lineRule="exact"/>
              <w:ind w:right="125" w:firstLine="19"/>
              <w:rPr>
                <w:rStyle w:val="FontStyle281"/>
                <w:color w:val="auto"/>
                <w:sz w:val="20"/>
                <w:szCs w:val="20"/>
              </w:rPr>
            </w:pPr>
            <w:r w:rsidRPr="00C81FE0">
              <w:rPr>
                <w:rStyle w:val="FontStyle281"/>
                <w:color w:val="auto"/>
                <w:sz w:val="20"/>
                <w:szCs w:val="20"/>
              </w:rPr>
              <w:t xml:space="preserve">PN-EN 12697-12, lecz przechowywanie w </w:t>
            </w:r>
            <w:smartTag w:uri="urn:schemas-microsoft-com:office:smarttags" w:element="metricconverter">
              <w:smartTagPr>
                <w:attr w:name="ProductID" w:val="40ﾰC"/>
              </w:smartTagPr>
              <w:r w:rsidRPr="00C81FE0">
                <w:rPr>
                  <w:rStyle w:val="FontStyle281"/>
                  <w:color w:val="auto"/>
                  <w:sz w:val="20"/>
                  <w:szCs w:val="20"/>
                </w:rPr>
                <w:t>40°C</w:t>
              </w:r>
            </w:smartTag>
            <w:r w:rsidRPr="00C81FE0">
              <w:rPr>
                <w:rStyle w:val="FontStyle281"/>
                <w:color w:val="auto"/>
                <w:sz w:val="20"/>
                <w:szCs w:val="20"/>
              </w:rPr>
              <w:t xml:space="preserve"> z jedny</w:t>
            </w:r>
            <w:r w:rsidR="00A94EC9" w:rsidRPr="00C81FE0">
              <w:rPr>
                <w:rStyle w:val="FontStyle281"/>
                <w:color w:val="auto"/>
                <w:sz w:val="20"/>
                <w:szCs w:val="20"/>
              </w:rPr>
              <w:t>m cyklem zamrażania, badanie w 2</w:t>
            </w:r>
            <w:r w:rsidRPr="00C81FE0">
              <w:rPr>
                <w:rStyle w:val="FontStyle281"/>
                <w:color w:val="auto"/>
                <w:sz w:val="20"/>
                <w:szCs w:val="20"/>
              </w:rPr>
              <w:t>5°C</w:t>
            </w:r>
          </w:p>
        </w:tc>
        <w:tc>
          <w:tcPr>
            <w:tcW w:w="1045" w:type="dxa"/>
            <w:vAlign w:val="center"/>
          </w:tcPr>
          <w:p w14:paraId="39F86E31" w14:textId="77777777" w:rsidR="00C579B4" w:rsidRPr="00C81FE0" w:rsidRDefault="00C579B4" w:rsidP="00B57935">
            <w:pPr>
              <w:pStyle w:val="Style139"/>
              <w:widowControl/>
              <w:jc w:val="center"/>
              <w:rPr>
                <w:rStyle w:val="FontStyle248"/>
                <w:color w:val="auto"/>
                <w:sz w:val="20"/>
                <w:szCs w:val="20"/>
                <w:vertAlign w:val="subscript"/>
              </w:rPr>
            </w:pPr>
            <w:r w:rsidRPr="00C81FE0">
              <w:rPr>
                <w:rStyle w:val="FontStyle248"/>
                <w:color w:val="auto"/>
                <w:sz w:val="20"/>
                <w:szCs w:val="20"/>
              </w:rPr>
              <w:t>ITSR</w:t>
            </w:r>
            <w:r w:rsidRPr="00C81FE0">
              <w:rPr>
                <w:rStyle w:val="FontStyle248"/>
                <w:color w:val="auto"/>
                <w:sz w:val="20"/>
                <w:szCs w:val="20"/>
                <w:vertAlign w:val="subscript"/>
              </w:rPr>
              <w:t>80</w:t>
            </w:r>
          </w:p>
        </w:tc>
        <w:tc>
          <w:tcPr>
            <w:tcW w:w="1117" w:type="dxa"/>
            <w:vAlign w:val="center"/>
          </w:tcPr>
          <w:p w14:paraId="0AA8332F" w14:textId="77777777" w:rsidR="00C579B4" w:rsidRPr="00C81FE0" w:rsidRDefault="00C579B4" w:rsidP="00B57935">
            <w:pPr>
              <w:pStyle w:val="Style105"/>
              <w:widowControl/>
              <w:jc w:val="center"/>
              <w:rPr>
                <w:rStyle w:val="FontStyle256"/>
                <w:color w:val="auto"/>
                <w:sz w:val="20"/>
                <w:szCs w:val="20"/>
              </w:rPr>
            </w:pPr>
            <w:r w:rsidRPr="00C81FE0">
              <w:rPr>
                <w:rStyle w:val="FontStyle248"/>
                <w:color w:val="auto"/>
                <w:sz w:val="20"/>
                <w:szCs w:val="20"/>
              </w:rPr>
              <w:t>ITSR</w:t>
            </w:r>
            <w:r w:rsidRPr="00C81FE0">
              <w:rPr>
                <w:rStyle w:val="FontStyle248"/>
                <w:color w:val="auto"/>
                <w:sz w:val="20"/>
                <w:szCs w:val="20"/>
                <w:vertAlign w:val="subscript"/>
              </w:rPr>
              <w:t>80</w:t>
            </w:r>
          </w:p>
        </w:tc>
      </w:tr>
    </w:tbl>
    <w:p w14:paraId="76D773CC" w14:textId="77777777" w:rsidR="00C579B4" w:rsidRPr="00C81FE0" w:rsidRDefault="00C579B4" w:rsidP="00C579B4">
      <w:pPr>
        <w:pStyle w:val="Style17"/>
        <w:widowControl/>
        <w:spacing w:before="168" w:line="254" w:lineRule="exact"/>
        <w:rPr>
          <w:rStyle w:val="FontStyle322"/>
          <w:color w:val="auto"/>
          <w:sz w:val="20"/>
          <w:szCs w:val="20"/>
        </w:rPr>
      </w:pPr>
      <w:r w:rsidRPr="00C81FE0">
        <w:rPr>
          <w:rStyle w:val="FontStyle322"/>
          <w:color w:val="auto"/>
          <w:sz w:val="20"/>
          <w:szCs w:val="20"/>
        </w:rPr>
        <w:t>Tablica 11. Wymagane właściwości betonu asfaltowego do warstw wiążącej i wyrównawczej, KR5</w:t>
      </w:r>
      <w:r w:rsidRPr="00C81FE0">
        <w:rPr>
          <w:rStyle w:val="FontStyle281"/>
          <w:color w:val="auto"/>
          <w:sz w:val="20"/>
          <w:szCs w:val="20"/>
        </w:rPr>
        <w:t>÷</w:t>
      </w:r>
      <w:r w:rsidRPr="00C81FE0">
        <w:rPr>
          <w:rStyle w:val="FontStyle322"/>
          <w:color w:val="auto"/>
          <w:sz w:val="20"/>
          <w:szCs w:val="20"/>
        </w:rPr>
        <w:t>KR6 (projektowanie empiryczne)</w:t>
      </w:r>
    </w:p>
    <w:p w14:paraId="4282611B" w14:textId="77777777" w:rsidR="00C579B4" w:rsidRPr="00C81FE0" w:rsidRDefault="00C579B4" w:rsidP="00C579B4">
      <w:pPr>
        <w:spacing w:after="125" w:line="1" w:lineRule="exact"/>
        <w:rPr>
          <w:sz w:val="22"/>
          <w:szCs w:val="22"/>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608"/>
        <w:gridCol w:w="1670"/>
        <w:gridCol w:w="2678"/>
        <w:gridCol w:w="1101"/>
        <w:gridCol w:w="998"/>
      </w:tblGrid>
      <w:tr w:rsidR="00C81FE0" w:rsidRPr="00C81FE0" w14:paraId="2AEB743E" w14:textId="77777777" w:rsidTr="008C58F7">
        <w:trPr>
          <w:trHeight w:hRule="exact" w:val="397"/>
          <w:jc w:val="center"/>
        </w:trPr>
        <w:tc>
          <w:tcPr>
            <w:tcW w:w="1608" w:type="dxa"/>
            <w:vMerge w:val="restart"/>
            <w:vAlign w:val="center"/>
          </w:tcPr>
          <w:p w14:paraId="1ED4165D" w14:textId="77777777" w:rsidR="00C579B4" w:rsidRPr="00C81FE0" w:rsidRDefault="00C579B4" w:rsidP="00B57935">
            <w:pPr>
              <w:pStyle w:val="Style181"/>
              <w:widowControl/>
              <w:spacing w:line="240" w:lineRule="auto"/>
              <w:ind w:left="206" w:firstLine="0"/>
              <w:jc w:val="center"/>
              <w:rPr>
                <w:rStyle w:val="FontStyle263"/>
                <w:color w:val="auto"/>
                <w:sz w:val="16"/>
                <w:szCs w:val="16"/>
              </w:rPr>
            </w:pPr>
            <w:r w:rsidRPr="00C81FE0">
              <w:rPr>
                <w:rStyle w:val="FontStyle263"/>
                <w:color w:val="auto"/>
                <w:sz w:val="16"/>
                <w:szCs w:val="16"/>
              </w:rPr>
              <w:lastRenderedPageBreak/>
              <w:t>Właściwość</w:t>
            </w:r>
          </w:p>
          <w:p w14:paraId="496AA130" w14:textId="77777777" w:rsidR="00C579B4" w:rsidRPr="00C81FE0" w:rsidRDefault="00C579B4" w:rsidP="00B57935">
            <w:pPr>
              <w:jc w:val="center"/>
              <w:rPr>
                <w:rStyle w:val="FontStyle263"/>
                <w:color w:val="auto"/>
                <w:sz w:val="20"/>
                <w:szCs w:val="20"/>
              </w:rPr>
            </w:pPr>
          </w:p>
          <w:p w14:paraId="1AB67925" w14:textId="77777777" w:rsidR="00C579B4" w:rsidRPr="00C81FE0" w:rsidRDefault="00C579B4" w:rsidP="00B57935">
            <w:pPr>
              <w:jc w:val="center"/>
              <w:rPr>
                <w:rStyle w:val="FontStyle263"/>
                <w:color w:val="auto"/>
                <w:sz w:val="16"/>
                <w:szCs w:val="16"/>
              </w:rPr>
            </w:pPr>
          </w:p>
        </w:tc>
        <w:tc>
          <w:tcPr>
            <w:tcW w:w="1670" w:type="dxa"/>
            <w:vMerge w:val="restart"/>
            <w:vAlign w:val="center"/>
          </w:tcPr>
          <w:p w14:paraId="65523796" w14:textId="77777777" w:rsidR="00C579B4" w:rsidRPr="00C81FE0" w:rsidRDefault="00C579B4" w:rsidP="00B57935">
            <w:pPr>
              <w:pStyle w:val="Style180"/>
              <w:widowControl/>
              <w:spacing w:line="240" w:lineRule="exact"/>
              <w:jc w:val="center"/>
              <w:rPr>
                <w:rStyle w:val="FontStyle263"/>
                <w:color w:val="auto"/>
                <w:sz w:val="16"/>
                <w:szCs w:val="16"/>
              </w:rPr>
            </w:pPr>
            <w:r w:rsidRPr="00C81FE0">
              <w:rPr>
                <w:rStyle w:val="FontStyle263"/>
                <w:color w:val="auto"/>
                <w:sz w:val="16"/>
                <w:szCs w:val="16"/>
              </w:rPr>
              <w:t>Warunki zagęszczania wg PN-EN 13108-20</w:t>
            </w:r>
          </w:p>
          <w:p w14:paraId="1E2B69B5" w14:textId="77777777" w:rsidR="00C579B4" w:rsidRPr="00C81FE0" w:rsidRDefault="00C579B4" w:rsidP="00B57935">
            <w:pPr>
              <w:jc w:val="center"/>
              <w:rPr>
                <w:rStyle w:val="FontStyle263"/>
                <w:color w:val="auto"/>
                <w:sz w:val="20"/>
                <w:szCs w:val="20"/>
              </w:rPr>
            </w:pPr>
          </w:p>
          <w:p w14:paraId="02831408" w14:textId="77777777" w:rsidR="00C579B4" w:rsidRPr="00C81FE0" w:rsidRDefault="00C579B4" w:rsidP="00B57935">
            <w:pPr>
              <w:jc w:val="center"/>
              <w:rPr>
                <w:rStyle w:val="FontStyle263"/>
                <w:color w:val="auto"/>
                <w:sz w:val="16"/>
                <w:szCs w:val="16"/>
              </w:rPr>
            </w:pPr>
          </w:p>
        </w:tc>
        <w:tc>
          <w:tcPr>
            <w:tcW w:w="2678" w:type="dxa"/>
            <w:vMerge w:val="restart"/>
            <w:vAlign w:val="center"/>
          </w:tcPr>
          <w:p w14:paraId="79A4311F" w14:textId="77777777" w:rsidR="00C579B4" w:rsidRPr="00C81FE0" w:rsidRDefault="00C579B4" w:rsidP="00B57935">
            <w:pPr>
              <w:pStyle w:val="Style181"/>
              <w:widowControl/>
              <w:spacing w:line="240" w:lineRule="auto"/>
              <w:ind w:firstLine="0"/>
              <w:jc w:val="center"/>
              <w:rPr>
                <w:rStyle w:val="FontStyle263"/>
                <w:color w:val="auto"/>
                <w:sz w:val="16"/>
                <w:szCs w:val="16"/>
              </w:rPr>
            </w:pPr>
            <w:r w:rsidRPr="00C81FE0">
              <w:rPr>
                <w:rStyle w:val="FontStyle263"/>
                <w:color w:val="auto"/>
                <w:sz w:val="16"/>
                <w:szCs w:val="16"/>
              </w:rPr>
              <w:t>Metoda i warunki badania</w:t>
            </w:r>
          </w:p>
          <w:p w14:paraId="2AFD77A3" w14:textId="77777777" w:rsidR="00C579B4" w:rsidRPr="00C81FE0" w:rsidRDefault="00C579B4" w:rsidP="00B57935">
            <w:pPr>
              <w:jc w:val="center"/>
              <w:rPr>
                <w:rStyle w:val="FontStyle263"/>
                <w:color w:val="auto"/>
                <w:sz w:val="20"/>
                <w:szCs w:val="20"/>
              </w:rPr>
            </w:pPr>
          </w:p>
          <w:p w14:paraId="58E37F0E" w14:textId="77777777" w:rsidR="00C579B4" w:rsidRPr="00C81FE0" w:rsidRDefault="00C579B4" w:rsidP="00B57935">
            <w:pPr>
              <w:jc w:val="center"/>
              <w:rPr>
                <w:rStyle w:val="FontStyle263"/>
                <w:color w:val="auto"/>
                <w:sz w:val="16"/>
                <w:szCs w:val="16"/>
              </w:rPr>
            </w:pPr>
          </w:p>
        </w:tc>
        <w:tc>
          <w:tcPr>
            <w:tcW w:w="2099" w:type="dxa"/>
            <w:gridSpan w:val="2"/>
          </w:tcPr>
          <w:p w14:paraId="2A8E29EF" w14:textId="77777777" w:rsidR="00C579B4" w:rsidRPr="00C81FE0" w:rsidRDefault="00C579B4" w:rsidP="00B57935">
            <w:pPr>
              <w:pStyle w:val="Style181"/>
              <w:widowControl/>
              <w:spacing w:line="240" w:lineRule="auto"/>
              <w:ind w:firstLine="0"/>
              <w:jc w:val="center"/>
              <w:rPr>
                <w:rStyle w:val="FontStyle263"/>
                <w:color w:val="auto"/>
                <w:sz w:val="16"/>
                <w:szCs w:val="16"/>
              </w:rPr>
            </w:pPr>
            <w:r w:rsidRPr="00C81FE0">
              <w:rPr>
                <w:rStyle w:val="FontStyle263"/>
                <w:color w:val="auto"/>
                <w:sz w:val="16"/>
                <w:szCs w:val="16"/>
              </w:rPr>
              <w:t>Wymiar mieszanki</w:t>
            </w:r>
          </w:p>
        </w:tc>
      </w:tr>
      <w:tr w:rsidR="00C81FE0" w:rsidRPr="00C81FE0" w14:paraId="65357750" w14:textId="77777777" w:rsidTr="008C58F7">
        <w:trPr>
          <w:trHeight w:hRule="exact" w:val="284"/>
          <w:jc w:val="center"/>
        </w:trPr>
        <w:tc>
          <w:tcPr>
            <w:tcW w:w="1608" w:type="dxa"/>
            <w:vMerge/>
            <w:vAlign w:val="center"/>
          </w:tcPr>
          <w:p w14:paraId="25D72DC4" w14:textId="77777777" w:rsidR="00C579B4" w:rsidRPr="00C81FE0" w:rsidRDefault="00C579B4" w:rsidP="00B57935">
            <w:pPr>
              <w:jc w:val="center"/>
              <w:rPr>
                <w:rStyle w:val="FontStyle263"/>
                <w:color w:val="auto"/>
                <w:sz w:val="20"/>
                <w:szCs w:val="20"/>
              </w:rPr>
            </w:pPr>
          </w:p>
        </w:tc>
        <w:tc>
          <w:tcPr>
            <w:tcW w:w="1670" w:type="dxa"/>
            <w:vMerge/>
            <w:vAlign w:val="center"/>
          </w:tcPr>
          <w:p w14:paraId="4B03775E" w14:textId="77777777" w:rsidR="00C579B4" w:rsidRPr="00C81FE0" w:rsidRDefault="00C579B4" w:rsidP="00B57935">
            <w:pPr>
              <w:jc w:val="center"/>
              <w:rPr>
                <w:rStyle w:val="FontStyle263"/>
                <w:color w:val="auto"/>
                <w:sz w:val="20"/>
                <w:szCs w:val="20"/>
              </w:rPr>
            </w:pPr>
          </w:p>
        </w:tc>
        <w:tc>
          <w:tcPr>
            <w:tcW w:w="2678" w:type="dxa"/>
            <w:vMerge/>
            <w:vAlign w:val="center"/>
          </w:tcPr>
          <w:p w14:paraId="5F072FB5" w14:textId="77777777" w:rsidR="00C579B4" w:rsidRPr="00C81FE0" w:rsidRDefault="00C579B4" w:rsidP="00B57935">
            <w:pPr>
              <w:jc w:val="center"/>
              <w:rPr>
                <w:rStyle w:val="FontStyle263"/>
                <w:color w:val="auto"/>
                <w:sz w:val="20"/>
                <w:szCs w:val="20"/>
              </w:rPr>
            </w:pPr>
          </w:p>
        </w:tc>
        <w:tc>
          <w:tcPr>
            <w:tcW w:w="1101" w:type="dxa"/>
          </w:tcPr>
          <w:p w14:paraId="31BE1570" w14:textId="77777777" w:rsidR="00C579B4" w:rsidRPr="00C81FE0" w:rsidRDefault="00C579B4" w:rsidP="00B57935">
            <w:pPr>
              <w:pStyle w:val="Style181"/>
              <w:widowControl/>
              <w:spacing w:line="240" w:lineRule="auto"/>
              <w:ind w:firstLine="0"/>
              <w:jc w:val="center"/>
              <w:rPr>
                <w:rStyle w:val="FontStyle263"/>
                <w:color w:val="auto"/>
                <w:sz w:val="16"/>
                <w:szCs w:val="16"/>
              </w:rPr>
            </w:pPr>
            <w:r w:rsidRPr="00C81FE0">
              <w:rPr>
                <w:rStyle w:val="FontStyle263"/>
                <w:color w:val="auto"/>
                <w:sz w:val="16"/>
                <w:szCs w:val="16"/>
              </w:rPr>
              <w:t>AC 16 W</w:t>
            </w:r>
          </w:p>
        </w:tc>
        <w:tc>
          <w:tcPr>
            <w:tcW w:w="998" w:type="dxa"/>
          </w:tcPr>
          <w:p w14:paraId="644925A1" w14:textId="77777777" w:rsidR="00C579B4" w:rsidRPr="00C81FE0" w:rsidRDefault="00C579B4" w:rsidP="00B57935">
            <w:pPr>
              <w:pStyle w:val="Style181"/>
              <w:widowControl/>
              <w:spacing w:line="240" w:lineRule="auto"/>
              <w:ind w:firstLine="0"/>
              <w:jc w:val="center"/>
              <w:rPr>
                <w:rStyle w:val="FontStyle263"/>
                <w:color w:val="auto"/>
                <w:sz w:val="16"/>
                <w:szCs w:val="16"/>
              </w:rPr>
            </w:pPr>
            <w:r w:rsidRPr="00C81FE0">
              <w:rPr>
                <w:rStyle w:val="FontStyle263"/>
                <w:color w:val="auto"/>
                <w:sz w:val="16"/>
                <w:szCs w:val="16"/>
              </w:rPr>
              <w:t>AC 22 W</w:t>
            </w:r>
          </w:p>
        </w:tc>
      </w:tr>
      <w:tr w:rsidR="00C81FE0" w:rsidRPr="00C81FE0" w14:paraId="1BE6C057" w14:textId="77777777" w:rsidTr="008C58F7">
        <w:trPr>
          <w:jc w:val="center"/>
        </w:trPr>
        <w:tc>
          <w:tcPr>
            <w:tcW w:w="1608" w:type="dxa"/>
            <w:vAlign w:val="center"/>
          </w:tcPr>
          <w:p w14:paraId="4F2F327F" w14:textId="77777777" w:rsidR="00C579B4" w:rsidRPr="00C81FE0" w:rsidRDefault="00C579B4" w:rsidP="00B57935">
            <w:pPr>
              <w:pStyle w:val="Style89"/>
              <w:widowControl/>
              <w:spacing w:line="240" w:lineRule="exact"/>
              <w:ind w:left="5" w:hanging="5"/>
              <w:jc w:val="center"/>
              <w:rPr>
                <w:rStyle w:val="FontStyle281"/>
                <w:b/>
                <w:color w:val="auto"/>
                <w:sz w:val="18"/>
                <w:szCs w:val="18"/>
              </w:rPr>
            </w:pPr>
            <w:r w:rsidRPr="00C81FE0">
              <w:rPr>
                <w:rStyle w:val="FontStyle281"/>
                <w:b/>
                <w:color w:val="auto"/>
                <w:sz w:val="18"/>
                <w:szCs w:val="18"/>
              </w:rPr>
              <w:t>Zawartość wolnych przestrzeni</w:t>
            </w:r>
          </w:p>
        </w:tc>
        <w:tc>
          <w:tcPr>
            <w:tcW w:w="1670" w:type="dxa"/>
            <w:vAlign w:val="center"/>
          </w:tcPr>
          <w:p w14:paraId="60B10455" w14:textId="77777777" w:rsidR="00C579B4" w:rsidRPr="00C81FE0" w:rsidRDefault="00C579B4" w:rsidP="00B57935">
            <w:pPr>
              <w:pStyle w:val="Style146"/>
              <w:widowControl/>
              <w:ind w:left="113"/>
              <w:jc w:val="center"/>
              <w:rPr>
                <w:rStyle w:val="FontStyle281"/>
                <w:color w:val="auto"/>
                <w:sz w:val="18"/>
                <w:szCs w:val="18"/>
              </w:rPr>
            </w:pPr>
            <w:r w:rsidRPr="00C81FE0">
              <w:rPr>
                <w:rStyle w:val="FontStyle281"/>
                <w:color w:val="auto"/>
                <w:sz w:val="18"/>
                <w:szCs w:val="18"/>
              </w:rPr>
              <w:t>C.l.3, ubijanie, 2 x 75 uderzeń</w:t>
            </w:r>
          </w:p>
        </w:tc>
        <w:tc>
          <w:tcPr>
            <w:tcW w:w="2678" w:type="dxa"/>
            <w:vAlign w:val="center"/>
          </w:tcPr>
          <w:p w14:paraId="020014B0" w14:textId="77777777" w:rsidR="00C579B4" w:rsidRPr="00C81FE0" w:rsidRDefault="00C579B4" w:rsidP="00B57935">
            <w:pPr>
              <w:pStyle w:val="Style140"/>
              <w:widowControl/>
              <w:spacing w:line="240" w:lineRule="auto"/>
              <w:ind w:firstLine="0"/>
              <w:jc w:val="center"/>
              <w:rPr>
                <w:rStyle w:val="FontStyle281"/>
                <w:color w:val="auto"/>
                <w:sz w:val="18"/>
                <w:szCs w:val="18"/>
              </w:rPr>
            </w:pPr>
            <w:r w:rsidRPr="00C81FE0">
              <w:rPr>
                <w:rStyle w:val="FontStyle281"/>
                <w:color w:val="auto"/>
                <w:sz w:val="18"/>
                <w:szCs w:val="18"/>
              </w:rPr>
              <w:t>PN-EN 12697-8, p. 4</w:t>
            </w:r>
          </w:p>
        </w:tc>
        <w:tc>
          <w:tcPr>
            <w:tcW w:w="1101" w:type="dxa"/>
            <w:vAlign w:val="center"/>
          </w:tcPr>
          <w:p w14:paraId="58265550" w14:textId="77777777" w:rsidR="00C579B4" w:rsidRPr="00C81FE0" w:rsidRDefault="00C579B4" w:rsidP="00B57935">
            <w:pPr>
              <w:pStyle w:val="Style131"/>
              <w:widowControl/>
              <w:spacing w:line="254" w:lineRule="exact"/>
              <w:ind w:left="113"/>
              <w:jc w:val="center"/>
              <w:rPr>
                <w:rStyle w:val="FontStyle256"/>
                <w:color w:val="auto"/>
                <w:sz w:val="18"/>
                <w:szCs w:val="18"/>
                <w:vertAlign w:val="superscript"/>
              </w:rPr>
            </w:pPr>
            <w:r w:rsidRPr="00C81FE0">
              <w:rPr>
                <w:rStyle w:val="FontStyle256"/>
                <w:color w:val="auto"/>
                <w:sz w:val="18"/>
                <w:szCs w:val="18"/>
              </w:rPr>
              <w:t xml:space="preserve">V </w:t>
            </w:r>
            <w:r w:rsidRPr="00C81FE0">
              <w:rPr>
                <w:rStyle w:val="FontStyle256"/>
                <w:color w:val="auto"/>
                <w:sz w:val="18"/>
                <w:szCs w:val="18"/>
                <w:vertAlign w:val="subscript"/>
              </w:rPr>
              <w:t>min4,0</w:t>
            </w:r>
          </w:p>
          <w:p w14:paraId="51A3D2CD" w14:textId="77777777" w:rsidR="00C579B4" w:rsidRPr="00C81FE0" w:rsidRDefault="00C579B4" w:rsidP="00B57935">
            <w:pPr>
              <w:pStyle w:val="Style131"/>
              <w:widowControl/>
              <w:spacing w:line="254" w:lineRule="exact"/>
              <w:ind w:left="170"/>
              <w:jc w:val="center"/>
              <w:rPr>
                <w:rStyle w:val="FontStyle256"/>
                <w:color w:val="auto"/>
                <w:sz w:val="18"/>
                <w:szCs w:val="18"/>
              </w:rPr>
            </w:pPr>
            <w:r w:rsidRPr="00C81FE0">
              <w:rPr>
                <w:rStyle w:val="FontStyle256"/>
                <w:color w:val="auto"/>
                <w:sz w:val="18"/>
                <w:szCs w:val="18"/>
              </w:rPr>
              <w:t xml:space="preserve">V </w:t>
            </w:r>
            <w:r w:rsidRPr="00C81FE0">
              <w:rPr>
                <w:rStyle w:val="FontStyle256"/>
                <w:color w:val="auto"/>
                <w:sz w:val="18"/>
                <w:szCs w:val="18"/>
                <w:vertAlign w:val="subscript"/>
              </w:rPr>
              <w:t>max 7,0</w:t>
            </w:r>
          </w:p>
        </w:tc>
        <w:tc>
          <w:tcPr>
            <w:tcW w:w="998" w:type="dxa"/>
            <w:vAlign w:val="center"/>
          </w:tcPr>
          <w:p w14:paraId="14DAF32B" w14:textId="77777777" w:rsidR="00C579B4" w:rsidRPr="00C81FE0" w:rsidRDefault="00C579B4" w:rsidP="00B57935">
            <w:pPr>
              <w:pStyle w:val="Style131"/>
              <w:widowControl/>
              <w:spacing w:line="254" w:lineRule="exact"/>
              <w:ind w:left="57"/>
              <w:jc w:val="center"/>
              <w:rPr>
                <w:rStyle w:val="FontStyle256"/>
                <w:color w:val="auto"/>
                <w:sz w:val="18"/>
                <w:szCs w:val="18"/>
                <w:vertAlign w:val="superscript"/>
              </w:rPr>
            </w:pPr>
            <w:r w:rsidRPr="00C81FE0">
              <w:rPr>
                <w:rStyle w:val="FontStyle256"/>
                <w:color w:val="auto"/>
                <w:sz w:val="18"/>
                <w:szCs w:val="18"/>
              </w:rPr>
              <w:t xml:space="preserve">V </w:t>
            </w:r>
            <w:r w:rsidRPr="00C81FE0">
              <w:rPr>
                <w:rStyle w:val="FontStyle256"/>
                <w:color w:val="auto"/>
                <w:sz w:val="18"/>
                <w:szCs w:val="18"/>
                <w:vertAlign w:val="subscript"/>
              </w:rPr>
              <w:t>min4,0</w:t>
            </w:r>
          </w:p>
          <w:p w14:paraId="2EAF734B" w14:textId="77777777" w:rsidR="00C579B4" w:rsidRPr="00C81FE0" w:rsidRDefault="00C579B4" w:rsidP="00B57935">
            <w:pPr>
              <w:pStyle w:val="Style142"/>
              <w:widowControl/>
              <w:ind w:left="113"/>
              <w:rPr>
                <w:rStyle w:val="FontStyle256"/>
                <w:color w:val="auto"/>
                <w:sz w:val="18"/>
                <w:szCs w:val="18"/>
              </w:rPr>
            </w:pPr>
            <w:r w:rsidRPr="00C81FE0">
              <w:rPr>
                <w:rStyle w:val="FontStyle256"/>
                <w:color w:val="auto"/>
                <w:sz w:val="18"/>
                <w:szCs w:val="18"/>
              </w:rPr>
              <w:t xml:space="preserve">V </w:t>
            </w:r>
            <w:r w:rsidRPr="00C81FE0">
              <w:rPr>
                <w:rStyle w:val="FontStyle256"/>
                <w:color w:val="auto"/>
                <w:sz w:val="18"/>
                <w:szCs w:val="18"/>
                <w:vertAlign w:val="subscript"/>
              </w:rPr>
              <w:t>max 7,0</w:t>
            </w:r>
          </w:p>
        </w:tc>
      </w:tr>
      <w:tr w:rsidR="00C81FE0" w:rsidRPr="00C81FE0" w14:paraId="67D58E29" w14:textId="77777777" w:rsidTr="008C58F7">
        <w:trPr>
          <w:jc w:val="center"/>
        </w:trPr>
        <w:tc>
          <w:tcPr>
            <w:tcW w:w="1608" w:type="dxa"/>
            <w:vAlign w:val="center"/>
          </w:tcPr>
          <w:p w14:paraId="7E6D9701" w14:textId="77777777" w:rsidR="00C579B4" w:rsidRPr="00C81FE0" w:rsidRDefault="00C579B4" w:rsidP="00B57935">
            <w:pPr>
              <w:pStyle w:val="Style89"/>
              <w:widowControl/>
              <w:spacing w:line="240" w:lineRule="exact"/>
              <w:ind w:left="5" w:hanging="5"/>
              <w:jc w:val="center"/>
              <w:rPr>
                <w:rStyle w:val="FontStyle281"/>
                <w:b/>
                <w:color w:val="auto"/>
                <w:sz w:val="18"/>
                <w:szCs w:val="18"/>
              </w:rPr>
            </w:pPr>
            <w:r w:rsidRPr="00C81FE0">
              <w:rPr>
                <w:rStyle w:val="FontStyle281"/>
                <w:b/>
                <w:color w:val="auto"/>
                <w:sz w:val="18"/>
                <w:szCs w:val="18"/>
              </w:rPr>
              <w:t>Odporność na deformacje trwałe</w:t>
            </w:r>
          </w:p>
        </w:tc>
        <w:tc>
          <w:tcPr>
            <w:tcW w:w="1670" w:type="dxa"/>
            <w:vAlign w:val="center"/>
          </w:tcPr>
          <w:p w14:paraId="4D46F38E" w14:textId="77777777" w:rsidR="00C579B4" w:rsidRPr="00C81FE0" w:rsidRDefault="00C579B4" w:rsidP="00B57935">
            <w:pPr>
              <w:pStyle w:val="Style140"/>
              <w:widowControl/>
              <w:spacing w:line="240" w:lineRule="auto"/>
              <w:ind w:firstLine="0"/>
              <w:jc w:val="center"/>
              <w:rPr>
                <w:rStyle w:val="FontStyle281"/>
                <w:color w:val="auto"/>
                <w:sz w:val="18"/>
                <w:szCs w:val="18"/>
              </w:rPr>
            </w:pPr>
            <w:proofErr w:type="spellStart"/>
            <w:r w:rsidRPr="00C81FE0">
              <w:rPr>
                <w:rStyle w:val="FontStyle281"/>
                <w:color w:val="auto"/>
                <w:sz w:val="18"/>
                <w:szCs w:val="18"/>
              </w:rPr>
              <w:t>C.l</w:t>
            </w:r>
            <w:proofErr w:type="spellEnd"/>
            <w:r w:rsidRPr="00C81FE0">
              <w:rPr>
                <w:rStyle w:val="FontStyle281"/>
                <w:color w:val="auto"/>
                <w:sz w:val="18"/>
                <w:szCs w:val="18"/>
              </w:rPr>
              <w:t xml:space="preserve"> .20,</w:t>
            </w:r>
          </w:p>
          <w:p w14:paraId="35FA6188" w14:textId="77777777" w:rsidR="00C579B4" w:rsidRPr="00C81FE0" w:rsidRDefault="00C579B4" w:rsidP="00B57935">
            <w:pPr>
              <w:pStyle w:val="Style140"/>
              <w:widowControl/>
              <w:spacing w:line="240" w:lineRule="auto"/>
              <w:ind w:firstLine="0"/>
              <w:jc w:val="center"/>
              <w:rPr>
                <w:rStyle w:val="FontStyle281"/>
                <w:color w:val="auto"/>
                <w:sz w:val="18"/>
                <w:szCs w:val="18"/>
              </w:rPr>
            </w:pPr>
            <w:r w:rsidRPr="00C81FE0">
              <w:rPr>
                <w:rStyle w:val="FontStyle281"/>
                <w:color w:val="auto"/>
                <w:sz w:val="18"/>
                <w:szCs w:val="18"/>
              </w:rPr>
              <w:t>wałowanie,</w:t>
            </w:r>
          </w:p>
          <w:p w14:paraId="617C7B2A" w14:textId="77777777" w:rsidR="00C579B4" w:rsidRPr="00C81FE0" w:rsidRDefault="00C579B4" w:rsidP="00B57935">
            <w:pPr>
              <w:pStyle w:val="Style131"/>
              <w:widowControl/>
              <w:jc w:val="center"/>
              <w:rPr>
                <w:rStyle w:val="FontStyle256"/>
                <w:color w:val="auto"/>
                <w:sz w:val="18"/>
                <w:szCs w:val="18"/>
              </w:rPr>
            </w:pPr>
            <w:r w:rsidRPr="00C81FE0">
              <w:rPr>
                <w:rStyle w:val="FontStyle256"/>
                <w:color w:val="auto"/>
                <w:sz w:val="18"/>
                <w:szCs w:val="18"/>
              </w:rPr>
              <w:t>P</w:t>
            </w:r>
            <w:r w:rsidRPr="00C81FE0">
              <w:rPr>
                <w:rStyle w:val="FontStyle256"/>
                <w:color w:val="auto"/>
                <w:sz w:val="18"/>
                <w:szCs w:val="18"/>
                <w:vertAlign w:val="subscript"/>
              </w:rPr>
              <w:t>98</w:t>
            </w:r>
            <w:r w:rsidRPr="00C81FE0">
              <w:rPr>
                <w:rStyle w:val="FontStyle256"/>
                <w:color w:val="auto"/>
                <w:sz w:val="18"/>
                <w:szCs w:val="18"/>
              </w:rPr>
              <w:t xml:space="preserve"> </w:t>
            </w:r>
            <w:r w:rsidRPr="00C81FE0">
              <w:rPr>
                <w:rStyle w:val="FontStyle256"/>
                <w:color w:val="auto"/>
                <w:sz w:val="18"/>
                <w:szCs w:val="18"/>
                <w:vertAlign w:val="superscript"/>
              </w:rPr>
              <w:t>-</w:t>
            </w:r>
            <w:r w:rsidRPr="00C81FE0">
              <w:rPr>
                <w:rStyle w:val="FontStyle256"/>
                <w:color w:val="auto"/>
                <w:sz w:val="18"/>
                <w:szCs w:val="18"/>
              </w:rPr>
              <w:t>P</w:t>
            </w:r>
            <w:r w:rsidRPr="00C81FE0">
              <w:rPr>
                <w:rStyle w:val="FontStyle256"/>
                <w:color w:val="auto"/>
                <w:sz w:val="18"/>
                <w:szCs w:val="18"/>
                <w:vertAlign w:val="subscript"/>
              </w:rPr>
              <w:t>100</w:t>
            </w:r>
          </w:p>
        </w:tc>
        <w:tc>
          <w:tcPr>
            <w:tcW w:w="2678" w:type="dxa"/>
            <w:vAlign w:val="center"/>
          </w:tcPr>
          <w:p w14:paraId="7F8DF583" w14:textId="77777777" w:rsidR="00C579B4" w:rsidRPr="00C81FE0" w:rsidRDefault="00C579B4" w:rsidP="00B57935">
            <w:pPr>
              <w:pStyle w:val="Style89"/>
              <w:widowControl/>
              <w:spacing w:line="235" w:lineRule="exact"/>
              <w:ind w:left="24" w:hanging="24"/>
              <w:jc w:val="center"/>
              <w:rPr>
                <w:rStyle w:val="FontStyle281"/>
                <w:color w:val="auto"/>
                <w:sz w:val="18"/>
                <w:szCs w:val="18"/>
              </w:rPr>
            </w:pPr>
            <w:r w:rsidRPr="00C81FE0">
              <w:rPr>
                <w:rStyle w:val="FontStyle281"/>
                <w:color w:val="auto"/>
                <w:sz w:val="18"/>
                <w:szCs w:val="18"/>
              </w:rPr>
              <w:t>PN-EN 12697-22, metoda B w powietrzu, PN-EN 13108-20, D.1.6,60°C, 10 000 cykli</w:t>
            </w:r>
          </w:p>
        </w:tc>
        <w:tc>
          <w:tcPr>
            <w:tcW w:w="1101" w:type="dxa"/>
            <w:vAlign w:val="center"/>
          </w:tcPr>
          <w:p w14:paraId="04109B14" w14:textId="77777777" w:rsidR="00C579B4" w:rsidRPr="00C81FE0" w:rsidRDefault="00C579B4" w:rsidP="00B57935">
            <w:pPr>
              <w:pStyle w:val="Style131"/>
              <w:widowControl/>
              <w:jc w:val="center"/>
              <w:rPr>
                <w:rStyle w:val="FontStyle256"/>
                <w:i/>
                <w:color w:val="auto"/>
                <w:sz w:val="18"/>
                <w:szCs w:val="18"/>
                <w:vertAlign w:val="subscript"/>
                <w:lang w:val="en-US"/>
              </w:rPr>
            </w:pPr>
            <w:r w:rsidRPr="00C81FE0">
              <w:rPr>
                <w:rStyle w:val="FontStyle257"/>
                <w:i/>
                <w:color w:val="auto"/>
                <w:sz w:val="18"/>
                <w:szCs w:val="18"/>
                <w:lang w:val="en-US"/>
              </w:rPr>
              <w:t xml:space="preserve">WTS </w:t>
            </w:r>
            <w:r w:rsidRPr="00C81FE0">
              <w:rPr>
                <w:rStyle w:val="FontStyle256"/>
                <w:i/>
                <w:color w:val="auto"/>
                <w:sz w:val="18"/>
                <w:szCs w:val="18"/>
                <w:vertAlign w:val="subscript"/>
                <w:lang w:val="en-US"/>
              </w:rPr>
              <w:t>AIR 0,1</w:t>
            </w:r>
            <w:r w:rsidR="00A94EC9" w:rsidRPr="00C81FE0">
              <w:rPr>
                <w:rStyle w:val="FontStyle256"/>
                <w:i/>
                <w:color w:val="auto"/>
                <w:sz w:val="18"/>
                <w:szCs w:val="18"/>
                <w:vertAlign w:val="subscript"/>
                <w:lang w:val="en-US"/>
              </w:rPr>
              <w:t>5</w:t>
            </w:r>
          </w:p>
          <w:p w14:paraId="0C1A04BE" w14:textId="77777777" w:rsidR="00C579B4" w:rsidRPr="00C81FE0" w:rsidRDefault="00C579B4" w:rsidP="00B57935">
            <w:pPr>
              <w:pStyle w:val="Style131"/>
              <w:widowControl/>
              <w:jc w:val="center"/>
              <w:rPr>
                <w:rStyle w:val="FontStyle256"/>
                <w:i/>
                <w:color w:val="auto"/>
                <w:sz w:val="18"/>
                <w:szCs w:val="18"/>
                <w:vertAlign w:val="subscript"/>
                <w:lang w:val="en-US"/>
              </w:rPr>
            </w:pPr>
            <w:r w:rsidRPr="00C81FE0">
              <w:rPr>
                <w:rStyle w:val="FontStyle257"/>
                <w:i/>
                <w:color w:val="auto"/>
                <w:sz w:val="18"/>
                <w:szCs w:val="18"/>
                <w:lang w:val="en-US"/>
              </w:rPr>
              <w:t xml:space="preserve">PRD </w:t>
            </w:r>
            <w:r w:rsidR="00A94EC9" w:rsidRPr="00C81FE0">
              <w:rPr>
                <w:rStyle w:val="FontStyle256"/>
                <w:i/>
                <w:color w:val="auto"/>
                <w:sz w:val="18"/>
                <w:szCs w:val="18"/>
                <w:vertAlign w:val="subscript"/>
                <w:lang w:val="en-US"/>
              </w:rPr>
              <w:t xml:space="preserve">AIR </w:t>
            </w:r>
            <w:proofErr w:type="spellStart"/>
            <w:r w:rsidR="00A94EC9" w:rsidRPr="00C81FE0">
              <w:rPr>
                <w:rStyle w:val="FontStyle256"/>
                <w:i/>
                <w:color w:val="auto"/>
                <w:sz w:val="18"/>
                <w:szCs w:val="18"/>
                <w:vertAlign w:val="subscript"/>
                <w:lang w:val="en-US"/>
              </w:rPr>
              <w:t>dekl</w:t>
            </w:r>
            <w:proofErr w:type="spellEnd"/>
            <w:r w:rsidR="00A94EC9" w:rsidRPr="00C81FE0">
              <w:rPr>
                <w:rStyle w:val="FontStyle256"/>
                <w:i/>
                <w:color w:val="auto"/>
                <w:sz w:val="18"/>
                <w:szCs w:val="18"/>
                <w:vertAlign w:val="subscript"/>
                <w:lang w:val="en-US"/>
              </w:rPr>
              <w:t>.</w:t>
            </w:r>
          </w:p>
          <w:p w14:paraId="5D34A285" w14:textId="77777777" w:rsidR="00C579B4" w:rsidRPr="00C81FE0" w:rsidRDefault="00C579B4" w:rsidP="00B57935">
            <w:pPr>
              <w:pStyle w:val="Style131"/>
              <w:widowControl/>
              <w:jc w:val="center"/>
              <w:rPr>
                <w:rStyle w:val="FontStyle256"/>
                <w:i/>
                <w:color w:val="auto"/>
                <w:sz w:val="18"/>
                <w:szCs w:val="18"/>
                <w:lang w:val="en-US"/>
              </w:rPr>
            </w:pPr>
          </w:p>
        </w:tc>
        <w:tc>
          <w:tcPr>
            <w:tcW w:w="998" w:type="dxa"/>
            <w:vAlign w:val="center"/>
          </w:tcPr>
          <w:p w14:paraId="474BBCAE" w14:textId="77777777" w:rsidR="00C579B4" w:rsidRPr="00C81FE0" w:rsidRDefault="00C579B4" w:rsidP="00B57935">
            <w:pPr>
              <w:pStyle w:val="Style131"/>
              <w:widowControl/>
              <w:jc w:val="center"/>
              <w:rPr>
                <w:rStyle w:val="FontStyle256"/>
                <w:i/>
                <w:color w:val="auto"/>
                <w:sz w:val="18"/>
                <w:szCs w:val="18"/>
                <w:vertAlign w:val="subscript"/>
                <w:lang w:val="en-US"/>
              </w:rPr>
            </w:pPr>
            <w:r w:rsidRPr="00C81FE0">
              <w:rPr>
                <w:rStyle w:val="FontStyle257"/>
                <w:i/>
                <w:color w:val="auto"/>
                <w:sz w:val="18"/>
                <w:szCs w:val="18"/>
                <w:lang w:val="en-US"/>
              </w:rPr>
              <w:t xml:space="preserve">WTS </w:t>
            </w:r>
            <w:r w:rsidRPr="00C81FE0">
              <w:rPr>
                <w:rStyle w:val="FontStyle256"/>
                <w:i/>
                <w:color w:val="auto"/>
                <w:sz w:val="18"/>
                <w:szCs w:val="18"/>
                <w:vertAlign w:val="subscript"/>
                <w:lang w:val="en-US"/>
              </w:rPr>
              <w:t>AIR 0,1</w:t>
            </w:r>
            <w:r w:rsidR="00A94EC9" w:rsidRPr="00C81FE0">
              <w:rPr>
                <w:rStyle w:val="FontStyle256"/>
                <w:i/>
                <w:color w:val="auto"/>
                <w:sz w:val="18"/>
                <w:szCs w:val="18"/>
                <w:vertAlign w:val="subscript"/>
                <w:lang w:val="en-US"/>
              </w:rPr>
              <w:t>5</w:t>
            </w:r>
          </w:p>
          <w:p w14:paraId="3F923C6C" w14:textId="77777777" w:rsidR="00C579B4" w:rsidRPr="00C81FE0" w:rsidRDefault="00C579B4" w:rsidP="00B57935">
            <w:pPr>
              <w:pStyle w:val="Style131"/>
              <w:widowControl/>
              <w:jc w:val="center"/>
              <w:rPr>
                <w:rStyle w:val="FontStyle256"/>
                <w:i/>
                <w:color w:val="auto"/>
                <w:sz w:val="18"/>
                <w:szCs w:val="18"/>
                <w:vertAlign w:val="subscript"/>
                <w:lang w:val="en-US"/>
              </w:rPr>
            </w:pPr>
            <w:r w:rsidRPr="00C81FE0">
              <w:rPr>
                <w:rStyle w:val="FontStyle257"/>
                <w:i/>
                <w:color w:val="auto"/>
                <w:sz w:val="18"/>
                <w:szCs w:val="18"/>
                <w:lang w:val="en-US"/>
              </w:rPr>
              <w:t xml:space="preserve">PRD </w:t>
            </w:r>
            <w:r w:rsidR="00A94EC9" w:rsidRPr="00C81FE0">
              <w:rPr>
                <w:rStyle w:val="FontStyle256"/>
                <w:i/>
                <w:color w:val="auto"/>
                <w:sz w:val="18"/>
                <w:szCs w:val="18"/>
                <w:vertAlign w:val="subscript"/>
                <w:lang w:val="en-US"/>
              </w:rPr>
              <w:t xml:space="preserve">AIR </w:t>
            </w:r>
            <w:proofErr w:type="spellStart"/>
            <w:r w:rsidR="00A94EC9" w:rsidRPr="00C81FE0">
              <w:rPr>
                <w:rStyle w:val="FontStyle256"/>
                <w:i/>
                <w:color w:val="auto"/>
                <w:sz w:val="18"/>
                <w:szCs w:val="18"/>
                <w:vertAlign w:val="subscript"/>
                <w:lang w:val="en-US"/>
              </w:rPr>
              <w:t>dekl</w:t>
            </w:r>
            <w:proofErr w:type="spellEnd"/>
            <w:r w:rsidR="00A94EC9" w:rsidRPr="00C81FE0">
              <w:rPr>
                <w:rStyle w:val="FontStyle256"/>
                <w:i/>
                <w:color w:val="auto"/>
                <w:sz w:val="18"/>
                <w:szCs w:val="18"/>
                <w:vertAlign w:val="subscript"/>
                <w:lang w:val="en-US"/>
              </w:rPr>
              <w:t>.</w:t>
            </w:r>
          </w:p>
          <w:p w14:paraId="6824D393" w14:textId="77777777" w:rsidR="00C579B4" w:rsidRPr="00C81FE0" w:rsidRDefault="00C579B4" w:rsidP="00B57935">
            <w:pPr>
              <w:pStyle w:val="Style131"/>
              <w:widowControl/>
              <w:jc w:val="center"/>
              <w:rPr>
                <w:rStyle w:val="FontStyle256"/>
                <w:i/>
                <w:color w:val="auto"/>
                <w:sz w:val="18"/>
                <w:szCs w:val="18"/>
                <w:lang w:val="en-US"/>
              </w:rPr>
            </w:pPr>
          </w:p>
        </w:tc>
      </w:tr>
      <w:tr w:rsidR="00C81FE0" w:rsidRPr="00C81FE0" w14:paraId="7A55D96A" w14:textId="77777777" w:rsidTr="008C58F7">
        <w:trPr>
          <w:jc w:val="center"/>
        </w:trPr>
        <w:tc>
          <w:tcPr>
            <w:tcW w:w="1608" w:type="dxa"/>
            <w:vAlign w:val="center"/>
          </w:tcPr>
          <w:p w14:paraId="06BB99FB" w14:textId="77777777" w:rsidR="00C579B4" w:rsidRPr="00C81FE0" w:rsidRDefault="00C579B4" w:rsidP="00B57935">
            <w:pPr>
              <w:pStyle w:val="Style89"/>
              <w:widowControl/>
              <w:ind w:right="547"/>
              <w:jc w:val="center"/>
              <w:rPr>
                <w:rStyle w:val="FontStyle281"/>
                <w:b/>
                <w:color w:val="auto"/>
                <w:sz w:val="18"/>
                <w:szCs w:val="18"/>
              </w:rPr>
            </w:pPr>
            <w:r w:rsidRPr="00C81FE0">
              <w:rPr>
                <w:rStyle w:val="FontStyle281"/>
                <w:b/>
                <w:color w:val="auto"/>
                <w:sz w:val="18"/>
                <w:szCs w:val="18"/>
              </w:rPr>
              <w:t>Odporność na działanie wody</w:t>
            </w:r>
          </w:p>
        </w:tc>
        <w:tc>
          <w:tcPr>
            <w:tcW w:w="1670" w:type="dxa"/>
            <w:vAlign w:val="center"/>
          </w:tcPr>
          <w:p w14:paraId="660EF8EA" w14:textId="77777777" w:rsidR="00C579B4" w:rsidRPr="00C81FE0" w:rsidRDefault="00A94EC9" w:rsidP="00B57935">
            <w:pPr>
              <w:pStyle w:val="Style146"/>
              <w:widowControl/>
              <w:ind w:left="125" w:hanging="125"/>
              <w:jc w:val="center"/>
              <w:rPr>
                <w:rStyle w:val="FontStyle281"/>
                <w:color w:val="auto"/>
                <w:sz w:val="18"/>
                <w:szCs w:val="18"/>
              </w:rPr>
            </w:pPr>
            <w:r w:rsidRPr="00C81FE0">
              <w:rPr>
                <w:rStyle w:val="FontStyle281"/>
                <w:color w:val="auto"/>
                <w:sz w:val="18"/>
                <w:szCs w:val="18"/>
              </w:rPr>
              <w:t>C.</w:t>
            </w:r>
            <w:r w:rsidR="00C579B4" w:rsidRPr="00C81FE0">
              <w:rPr>
                <w:rStyle w:val="FontStyle281"/>
                <w:color w:val="auto"/>
                <w:sz w:val="18"/>
                <w:szCs w:val="18"/>
              </w:rPr>
              <w:t>1.1, ubijanie,</w:t>
            </w:r>
          </w:p>
          <w:p w14:paraId="677014D4" w14:textId="77777777" w:rsidR="00C579B4" w:rsidRPr="00C81FE0" w:rsidRDefault="00A94EC9" w:rsidP="00B57935">
            <w:pPr>
              <w:pStyle w:val="Style146"/>
              <w:widowControl/>
              <w:ind w:left="125" w:hanging="125"/>
              <w:jc w:val="center"/>
              <w:rPr>
                <w:rStyle w:val="FontStyle281"/>
                <w:color w:val="auto"/>
                <w:sz w:val="18"/>
                <w:szCs w:val="18"/>
              </w:rPr>
            </w:pPr>
            <w:r w:rsidRPr="00C81FE0">
              <w:rPr>
                <w:rStyle w:val="FontStyle281"/>
                <w:color w:val="auto"/>
                <w:sz w:val="18"/>
                <w:szCs w:val="18"/>
              </w:rPr>
              <w:t>2 x 3</w:t>
            </w:r>
            <w:r w:rsidR="00C579B4" w:rsidRPr="00C81FE0">
              <w:rPr>
                <w:rStyle w:val="FontStyle281"/>
                <w:color w:val="auto"/>
                <w:sz w:val="18"/>
                <w:szCs w:val="18"/>
              </w:rPr>
              <w:t>5 uderzeń</w:t>
            </w:r>
          </w:p>
        </w:tc>
        <w:tc>
          <w:tcPr>
            <w:tcW w:w="2678" w:type="dxa"/>
            <w:vAlign w:val="center"/>
          </w:tcPr>
          <w:p w14:paraId="51DBF177" w14:textId="77777777" w:rsidR="00C579B4" w:rsidRPr="00C81FE0" w:rsidRDefault="00C579B4" w:rsidP="00B57935">
            <w:pPr>
              <w:pStyle w:val="Style89"/>
              <w:widowControl/>
              <w:spacing w:line="240" w:lineRule="exact"/>
              <w:ind w:right="125" w:firstLine="19"/>
              <w:jc w:val="center"/>
              <w:rPr>
                <w:rStyle w:val="FontStyle281"/>
                <w:color w:val="auto"/>
                <w:sz w:val="18"/>
                <w:szCs w:val="18"/>
              </w:rPr>
            </w:pPr>
            <w:r w:rsidRPr="00C81FE0">
              <w:rPr>
                <w:rStyle w:val="FontStyle281"/>
                <w:color w:val="auto"/>
                <w:sz w:val="18"/>
                <w:szCs w:val="18"/>
              </w:rPr>
              <w:t xml:space="preserve">PN-EN 12697-12, lecz przechowywanie w </w:t>
            </w:r>
            <w:smartTag w:uri="urn:schemas-microsoft-com:office:smarttags" w:element="metricconverter">
              <w:smartTagPr>
                <w:attr w:name="ProductID" w:val="40ﾰC"/>
              </w:smartTagPr>
              <w:r w:rsidRPr="00C81FE0">
                <w:rPr>
                  <w:rStyle w:val="FontStyle281"/>
                  <w:color w:val="auto"/>
                  <w:sz w:val="18"/>
                  <w:szCs w:val="18"/>
                </w:rPr>
                <w:t>40°C</w:t>
              </w:r>
            </w:smartTag>
            <w:r w:rsidRPr="00C81FE0">
              <w:rPr>
                <w:rStyle w:val="FontStyle281"/>
                <w:color w:val="auto"/>
                <w:sz w:val="18"/>
                <w:szCs w:val="18"/>
              </w:rPr>
              <w:t xml:space="preserve"> z jedny</w:t>
            </w:r>
            <w:r w:rsidR="00A94EC9" w:rsidRPr="00C81FE0">
              <w:rPr>
                <w:rStyle w:val="FontStyle281"/>
                <w:color w:val="auto"/>
                <w:sz w:val="18"/>
                <w:szCs w:val="18"/>
              </w:rPr>
              <w:t>m cyklem zamrażania, badanie w 2</w:t>
            </w:r>
            <w:r w:rsidRPr="00C81FE0">
              <w:rPr>
                <w:rStyle w:val="FontStyle281"/>
                <w:color w:val="auto"/>
                <w:sz w:val="18"/>
                <w:szCs w:val="18"/>
              </w:rPr>
              <w:t>5°C</w:t>
            </w:r>
          </w:p>
        </w:tc>
        <w:tc>
          <w:tcPr>
            <w:tcW w:w="1101" w:type="dxa"/>
            <w:vAlign w:val="center"/>
          </w:tcPr>
          <w:p w14:paraId="7DCB4402" w14:textId="77777777" w:rsidR="00C579B4" w:rsidRPr="00C81FE0" w:rsidRDefault="00C579B4" w:rsidP="00B57935">
            <w:pPr>
              <w:pStyle w:val="Style139"/>
              <w:widowControl/>
              <w:ind w:left="57"/>
              <w:jc w:val="center"/>
              <w:rPr>
                <w:rStyle w:val="FontStyle248"/>
                <w:color w:val="auto"/>
                <w:vertAlign w:val="subscript"/>
              </w:rPr>
            </w:pPr>
            <w:r w:rsidRPr="00C81FE0">
              <w:rPr>
                <w:rStyle w:val="FontStyle248"/>
                <w:color w:val="auto"/>
              </w:rPr>
              <w:t>ITSR</w:t>
            </w:r>
            <w:r w:rsidRPr="00C81FE0">
              <w:rPr>
                <w:rStyle w:val="FontStyle248"/>
                <w:color w:val="auto"/>
                <w:vertAlign w:val="subscript"/>
              </w:rPr>
              <w:t>80</w:t>
            </w:r>
          </w:p>
        </w:tc>
        <w:tc>
          <w:tcPr>
            <w:tcW w:w="998" w:type="dxa"/>
            <w:vAlign w:val="center"/>
          </w:tcPr>
          <w:p w14:paraId="79FD0280" w14:textId="77777777" w:rsidR="00C579B4" w:rsidRPr="00C81FE0" w:rsidRDefault="00C579B4" w:rsidP="00B57935">
            <w:pPr>
              <w:pStyle w:val="Style105"/>
              <w:widowControl/>
              <w:jc w:val="center"/>
              <w:rPr>
                <w:rStyle w:val="FontStyle256"/>
                <w:color w:val="auto"/>
                <w:sz w:val="18"/>
                <w:szCs w:val="18"/>
              </w:rPr>
            </w:pPr>
            <w:r w:rsidRPr="00C81FE0">
              <w:rPr>
                <w:rStyle w:val="FontStyle248"/>
                <w:color w:val="auto"/>
              </w:rPr>
              <w:t>ITSR</w:t>
            </w:r>
            <w:r w:rsidRPr="00C81FE0">
              <w:rPr>
                <w:rStyle w:val="FontStyle248"/>
                <w:color w:val="auto"/>
                <w:vertAlign w:val="subscript"/>
              </w:rPr>
              <w:t>80</w:t>
            </w:r>
          </w:p>
        </w:tc>
      </w:tr>
    </w:tbl>
    <w:p w14:paraId="4A82AD85" w14:textId="77777777" w:rsidR="00C579B4" w:rsidRPr="00C900FB" w:rsidRDefault="00C579B4" w:rsidP="00C579B4">
      <w:pPr>
        <w:pStyle w:val="Style62"/>
        <w:widowControl/>
        <w:spacing w:before="106"/>
        <w:ind w:left="782" w:right="510" w:hanging="782"/>
        <w:rPr>
          <w:rStyle w:val="FontStyle281"/>
          <w:b/>
          <w:color w:val="FF0000"/>
        </w:rPr>
      </w:pPr>
    </w:p>
    <w:p w14:paraId="1247A475" w14:textId="77777777" w:rsidR="0017613A" w:rsidRDefault="0017613A" w:rsidP="00C579B4">
      <w:pPr>
        <w:pStyle w:val="Style62"/>
        <w:widowControl/>
        <w:spacing w:before="106"/>
        <w:ind w:left="782" w:right="510" w:hanging="782"/>
        <w:rPr>
          <w:rStyle w:val="FontStyle281"/>
          <w:b/>
        </w:rPr>
      </w:pPr>
    </w:p>
    <w:p w14:paraId="617CC783" w14:textId="77777777" w:rsidR="00C579B4" w:rsidRPr="00312700" w:rsidRDefault="00C579B4" w:rsidP="00C579B4">
      <w:pPr>
        <w:pStyle w:val="Style62"/>
        <w:widowControl/>
        <w:spacing w:before="106"/>
        <w:ind w:left="782" w:right="510" w:hanging="782"/>
        <w:rPr>
          <w:b/>
          <w:sz w:val="22"/>
          <w:szCs w:val="22"/>
        </w:rPr>
      </w:pPr>
      <w:r w:rsidRPr="00312700">
        <w:rPr>
          <w:rStyle w:val="FontStyle281"/>
          <w:b/>
        </w:rPr>
        <w:t>3</w:t>
      </w:r>
      <w:r>
        <w:rPr>
          <w:rStyle w:val="FontStyle281"/>
          <w:b/>
        </w:rPr>
        <w:t>.2.1</w:t>
      </w:r>
      <w:r w:rsidRPr="00312700">
        <w:rPr>
          <w:rStyle w:val="FontStyle281"/>
          <w:b/>
        </w:rPr>
        <w:t>.4. Uziarnienie mieszanki mineralnej i zawartość lepiszcza -projektowanie funkcjonalne.</w:t>
      </w:r>
    </w:p>
    <w:p w14:paraId="0AFED079" w14:textId="6F4E604A" w:rsidR="00C579B4" w:rsidRPr="00312700" w:rsidRDefault="00C579B4" w:rsidP="00C579B4">
      <w:pPr>
        <w:pStyle w:val="Style76"/>
        <w:widowControl/>
        <w:spacing w:before="34" w:line="274" w:lineRule="exact"/>
        <w:ind w:firstLine="0"/>
        <w:rPr>
          <w:sz w:val="22"/>
          <w:szCs w:val="22"/>
        </w:rPr>
      </w:pPr>
      <w:r w:rsidRPr="00312700">
        <w:rPr>
          <w:rStyle w:val="FontStyle281"/>
        </w:rPr>
        <w:t xml:space="preserve">Zalecane uziarnienie mieszanki mineralnej oraz zawartość lepiszcza w betonie asfaltowym do </w:t>
      </w:r>
      <w:r w:rsidR="00C81FE0">
        <w:rPr>
          <w:rStyle w:val="FontStyle281"/>
        </w:rPr>
        <w:t>podbudowy bitumicznej</w:t>
      </w:r>
      <w:r w:rsidRPr="00312700">
        <w:rPr>
          <w:rStyle w:val="FontStyle281"/>
        </w:rPr>
        <w:t xml:space="preserve">, projektowane metodą funkcjonalną podano w tablicy </w:t>
      </w:r>
      <w:r>
        <w:rPr>
          <w:rStyle w:val="FontStyle281"/>
        </w:rPr>
        <w:t>1</w:t>
      </w:r>
      <w:r w:rsidRPr="00312700">
        <w:rPr>
          <w:rStyle w:val="FontStyle281"/>
        </w:rPr>
        <w:t>2.</w:t>
      </w:r>
    </w:p>
    <w:p w14:paraId="6C906A4D" w14:textId="628E6F5B" w:rsidR="00C579B4" w:rsidRPr="00C81FE0" w:rsidRDefault="00C579B4" w:rsidP="00C579B4">
      <w:pPr>
        <w:pStyle w:val="Style157"/>
        <w:widowControl/>
        <w:spacing w:before="110" w:line="259" w:lineRule="exact"/>
        <w:ind w:right="1027"/>
        <w:jc w:val="left"/>
        <w:rPr>
          <w:rStyle w:val="FontStyle279"/>
          <w:color w:val="auto"/>
          <w:sz w:val="20"/>
          <w:szCs w:val="20"/>
        </w:rPr>
      </w:pPr>
      <w:r w:rsidRPr="00C81FE0">
        <w:rPr>
          <w:rStyle w:val="FontStyle279"/>
          <w:color w:val="auto"/>
          <w:sz w:val="20"/>
          <w:szCs w:val="20"/>
        </w:rPr>
        <w:t xml:space="preserve">Tablica 12. Uziarnienie mieszanki mineralnej oraz zawartość lepiszcza do betonu asfaltowego do </w:t>
      </w:r>
      <w:r w:rsidR="00C81FE0" w:rsidRPr="00C81FE0">
        <w:rPr>
          <w:rStyle w:val="FontStyle279"/>
          <w:color w:val="auto"/>
          <w:sz w:val="20"/>
          <w:szCs w:val="20"/>
        </w:rPr>
        <w:t>podbudowy bitumicznej</w:t>
      </w:r>
      <w:r w:rsidRPr="00C81FE0">
        <w:rPr>
          <w:rStyle w:val="FontStyle279"/>
          <w:color w:val="auto"/>
          <w:sz w:val="20"/>
          <w:szCs w:val="20"/>
        </w:rPr>
        <w:t>, KR3</w:t>
      </w:r>
      <w:r w:rsidRPr="00C81FE0">
        <w:rPr>
          <w:rStyle w:val="FontStyle276"/>
          <w:color w:val="auto"/>
          <w:sz w:val="20"/>
          <w:szCs w:val="20"/>
        </w:rPr>
        <w:t>÷</w:t>
      </w:r>
      <w:r w:rsidRPr="00C81FE0">
        <w:rPr>
          <w:rStyle w:val="FontStyle279"/>
          <w:color w:val="auto"/>
          <w:sz w:val="20"/>
          <w:szCs w:val="20"/>
        </w:rPr>
        <w:t>KR6 (projektowanie funkcjonalne)</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965"/>
        <w:gridCol w:w="1096"/>
        <w:gridCol w:w="1067"/>
        <w:gridCol w:w="1069"/>
        <w:gridCol w:w="1070"/>
      </w:tblGrid>
      <w:tr w:rsidR="00C81FE0" w:rsidRPr="00C81FE0" w14:paraId="691E2BE4" w14:textId="77777777" w:rsidTr="004E6E2B">
        <w:trPr>
          <w:jc w:val="center"/>
        </w:trPr>
        <w:tc>
          <w:tcPr>
            <w:tcW w:w="2965" w:type="dxa"/>
            <w:vMerge w:val="restart"/>
            <w:tcBorders>
              <w:top w:val="single" w:sz="6" w:space="0" w:color="000000"/>
              <w:left w:val="single" w:sz="6" w:space="0" w:color="000000"/>
              <w:bottom w:val="single" w:sz="6" w:space="0" w:color="auto"/>
            </w:tcBorders>
          </w:tcPr>
          <w:p w14:paraId="7B4AFC96" w14:textId="77777777" w:rsidR="00C579B4" w:rsidRPr="00C81FE0" w:rsidRDefault="00C579B4" w:rsidP="00B57935">
            <w:pPr>
              <w:pStyle w:val="Style15"/>
              <w:widowControl/>
              <w:spacing w:line="278" w:lineRule="exact"/>
              <w:jc w:val="left"/>
              <w:rPr>
                <w:rStyle w:val="FontStyle281"/>
                <w:b/>
                <w:color w:val="auto"/>
                <w:sz w:val="20"/>
                <w:szCs w:val="20"/>
              </w:rPr>
            </w:pPr>
            <w:r w:rsidRPr="00C81FE0">
              <w:rPr>
                <w:rStyle w:val="FontStyle281"/>
                <w:b/>
                <w:color w:val="auto"/>
                <w:sz w:val="20"/>
                <w:szCs w:val="20"/>
              </w:rPr>
              <w:t>Właściwość</w:t>
            </w:r>
          </w:p>
        </w:tc>
        <w:tc>
          <w:tcPr>
            <w:tcW w:w="4302" w:type="dxa"/>
            <w:gridSpan w:val="4"/>
            <w:tcBorders>
              <w:top w:val="single" w:sz="6" w:space="0" w:color="000000"/>
              <w:bottom w:val="single" w:sz="6" w:space="0" w:color="auto"/>
              <w:right w:val="single" w:sz="6" w:space="0" w:color="000000"/>
            </w:tcBorders>
          </w:tcPr>
          <w:p w14:paraId="06C906FF" w14:textId="77777777" w:rsidR="00C579B4" w:rsidRPr="00C81FE0" w:rsidRDefault="00C579B4" w:rsidP="00B57935">
            <w:pPr>
              <w:pStyle w:val="Style15"/>
              <w:widowControl/>
              <w:spacing w:line="278" w:lineRule="exact"/>
              <w:rPr>
                <w:rStyle w:val="FontStyle281"/>
                <w:b/>
                <w:color w:val="auto"/>
                <w:sz w:val="20"/>
                <w:szCs w:val="20"/>
              </w:rPr>
            </w:pPr>
            <w:r w:rsidRPr="00C81FE0">
              <w:rPr>
                <w:rStyle w:val="FontStyle281"/>
                <w:b/>
                <w:color w:val="auto"/>
                <w:sz w:val="20"/>
                <w:szCs w:val="20"/>
              </w:rPr>
              <w:t>Przesiew [%(m/m)]</w:t>
            </w:r>
          </w:p>
        </w:tc>
      </w:tr>
      <w:tr w:rsidR="00C81FE0" w:rsidRPr="00C81FE0" w14:paraId="73D21BDA" w14:textId="77777777" w:rsidTr="004E6E2B">
        <w:trPr>
          <w:jc w:val="center"/>
        </w:trPr>
        <w:tc>
          <w:tcPr>
            <w:tcW w:w="2965" w:type="dxa"/>
            <w:vMerge/>
            <w:tcBorders>
              <w:top w:val="single" w:sz="6" w:space="0" w:color="auto"/>
              <w:left w:val="single" w:sz="6" w:space="0" w:color="000000"/>
              <w:bottom w:val="single" w:sz="6" w:space="0" w:color="auto"/>
            </w:tcBorders>
          </w:tcPr>
          <w:p w14:paraId="4586C011" w14:textId="77777777" w:rsidR="00C579B4" w:rsidRPr="00C81FE0" w:rsidRDefault="00C579B4" w:rsidP="00B57935">
            <w:pPr>
              <w:pStyle w:val="Style15"/>
              <w:widowControl/>
              <w:spacing w:line="278" w:lineRule="exact"/>
              <w:jc w:val="left"/>
              <w:rPr>
                <w:rStyle w:val="FontStyle281"/>
                <w:b/>
                <w:color w:val="auto"/>
                <w:sz w:val="20"/>
                <w:szCs w:val="20"/>
              </w:rPr>
            </w:pPr>
          </w:p>
        </w:tc>
        <w:tc>
          <w:tcPr>
            <w:tcW w:w="2163" w:type="dxa"/>
            <w:gridSpan w:val="2"/>
            <w:tcBorders>
              <w:top w:val="single" w:sz="6" w:space="0" w:color="auto"/>
              <w:bottom w:val="single" w:sz="6" w:space="0" w:color="auto"/>
            </w:tcBorders>
          </w:tcPr>
          <w:p w14:paraId="5D8317C7" w14:textId="77777777" w:rsidR="00C579B4" w:rsidRPr="00C81FE0" w:rsidRDefault="00C579B4" w:rsidP="00B57935">
            <w:pPr>
              <w:pStyle w:val="Style15"/>
              <w:widowControl/>
              <w:spacing w:line="278" w:lineRule="exact"/>
              <w:rPr>
                <w:rStyle w:val="FontStyle281"/>
                <w:b/>
                <w:color w:val="auto"/>
                <w:sz w:val="20"/>
                <w:szCs w:val="20"/>
              </w:rPr>
            </w:pPr>
            <w:r w:rsidRPr="00C81FE0">
              <w:rPr>
                <w:rStyle w:val="FontStyle281"/>
                <w:b/>
                <w:color w:val="auto"/>
                <w:sz w:val="20"/>
                <w:szCs w:val="20"/>
              </w:rPr>
              <w:t>AC 16 P</w:t>
            </w:r>
          </w:p>
          <w:p w14:paraId="093411B3" w14:textId="77777777" w:rsidR="00C579B4" w:rsidRPr="00C81FE0" w:rsidRDefault="00C579B4" w:rsidP="00B57935">
            <w:pPr>
              <w:pStyle w:val="Style15"/>
              <w:widowControl/>
              <w:spacing w:line="278" w:lineRule="exact"/>
              <w:rPr>
                <w:rStyle w:val="FontStyle281"/>
                <w:b/>
                <w:color w:val="auto"/>
                <w:sz w:val="20"/>
                <w:szCs w:val="20"/>
              </w:rPr>
            </w:pPr>
            <w:r w:rsidRPr="00C81FE0">
              <w:rPr>
                <w:rStyle w:val="FontStyle281"/>
                <w:b/>
                <w:color w:val="auto"/>
                <w:sz w:val="20"/>
                <w:szCs w:val="20"/>
              </w:rPr>
              <w:t>KR3÷KR6</w:t>
            </w:r>
          </w:p>
        </w:tc>
        <w:tc>
          <w:tcPr>
            <w:tcW w:w="2139" w:type="dxa"/>
            <w:gridSpan w:val="2"/>
            <w:tcBorders>
              <w:top w:val="single" w:sz="6" w:space="0" w:color="auto"/>
              <w:bottom w:val="single" w:sz="6" w:space="0" w:color="auto"/>
              <w:right w:val="single" w:sz="6" w:space="0" w:color="000000"/>
            </w:tcBorders>
          </w:tcPr>
          <w:p w14:paraId="2D97C2CA" w14:textId="77777777" w:rsidR="00C579B4" w:rsidRPr="00C81FE0" w:rsidRDefault="00C579B4" w:rsidP="00B57935">
            <w:pPr>
              <w:pStyle w:val="Style15"/>
              <w:widowControl/>
              <w:spacing w:line="278" w:lineRule="exact"/>
              <w:rPr>
                <w:rStyle w:val="FontStyle281"/>
                <w:b/>
                <w:color w:val="auto"/>
                <w:sz w:val="20"/>
                <w:szCs w:val="20"/>
              </w:rPr>
            </w:pPr>
            <w:r w:rsidRPr="00C81FE0">
              <w:rPr>
                <w:rStyle w:val="FontStyle281"/>
                <w:b/>
                <w:color w:val="auto"/>
                <w:sz w:val="20"/>
                <w:szCs w:val="20"/>
              </w:rPr>
              <w:t>AC 22 P</w:t>
            </w:r>
          </w:p>
          <w:p w14:paraId="32189327" w14:textId="77777777" w:rsidR="00C579B4" w:rsidRPr="00C81FE0" w:rsidRDefault="00C579B4" w:rsidP="00B57935">
            <w:pPr>
              <w:pStyle w:val="Style15"/>
              <w:widowControl/>
              <w:spacing w:line="278" w:lineRule="exact"/>
              <w:rPr>
                <w:rStyle w:val="FontStyle281"/>
                <w:b/>
                <w:color w:val="auto"/>
                <w:sz w:val="20"/>
                <w:szCs w:val="20"/>
              </w:rPr>
            </w:pPr>
            <w:r w:rsidRPr="00C81FE0">
              <w:rPr>
                <w:rStyle w:val="FontStyle281"/>
                <w:b/>
                <w:color w:val="auto"/>
                <w:sz w:val="20"/>
                <w:szCs w:val="20"/>
              </w:rPr>
              <w:t>KR3÷KR6</w:t>
            </w:r>
          </w:p>
        </w:tc>
      </w:tr>
      <w:tr w:rsidR="00C579B4" w:rsidRPr="00312700" w14:paraId="675752F6" w14:textId="77777777" w:rsidTr="004E6E2B">
        <w:trPr>
          <w:jc w:val="center"/>
        </w:trPr>
        <w:tc>
          <w:tcPr>
            <w:tcW w:w="2965" w:type="dxa"/>
            <w:tcBorders>
              <w:top w:val="single" w:sz="6" w:space="0" w:color="auto"/>
              <w:left w:val="single" w:sz="6" w:space="0" w:color="000000"/>
              <w:bottom w:val="single" w:sz="6" w:space="0" w:color="auto"/>
            </w:tcBorders>
          </w:tcPr>
          <w:p w14:paraId="5E836E7C" w14:textId="77777777" w:rsidR="00C579B4" w:rsidRPr="00312700" w:rsidRDefault="00C579B4" w:rsidP="00B57935">
            <w:pPr>
              <w:pStyle w:val="Style15"/>
              <w:widowControl/>
              <w:spacing w:line="278" w:lineRule="exact"/>
              <w:jc w:val="left"/>
              <w:rPr>
                <w:rStyle w:val="FontStyle281"/>
                <w:sz w:val="18"/>
                <w:szCs w:val="18"/>
              </w:rPr>
            </w:pPr>
            <w:r w:rsidRPr="00312700">
              <w:rPr>
                <w:rStyle w:val="FontStyle281"/>
                <w:sz w:val="18"/>
                <w:szCs w:val="18"/>
              </w:rPr>
              <w:t>Wymiar sita #. [mm]</w:t>
            </w:r>
          </w:p>
        </w:tc>
        <w:tc>
          <w:tcPr>
            <w:tcW w:w="1096" w:type="dxa"/>
            <w:tcBorders>
              <w:top w:val="single" w:sz="6" w:space="0" w:color="auto"/>
              <w:bottom w:val="single" w:sz="6" w:space="0" w:color="auto"/>
            </w:tcBorders>
          </w:tcPr>
          <w:p w14:paraId="73326149"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od</w:t>
            </w:r>
          </w:p>
        </w:tc>
        <w:tc>
          <w:tcPr>
            <w:tcW w:w="1067" w:type="dxa"/>
            <w:tcBorders>
              <w:top w:val="single" w:sz="6" w:space="0" w:color="auto"/>
              <w:bottom w:val="single" w:sz="6" w:space="0" w:color="auto"/>
            </w:tcBorders>
          </w:tcPr>
          <w:p w14:paraId="6ECB3058"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do</w:t>
            </w:r>
          </w:p>
        </w:tc>
        <w:tc>
          <w:tcPr>
            <w:tcW w:w="1069" w:type="dxa"/>
            <w:tcBorders>
              <w:top w:val="single" w:sz="6" w:space="0" w:color="auto"/>
              <w:bottom w:val="single" w:sz="6" w:space="0" w:color="auto"/>
            </w:tcBorders>
          </w:tcPr>
          <w:p w14:paraId="040A7F82"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od</w:t>
            </w:r>
          </w:p>
        </w:tc>
        <w:tc>
          <w:tcPr>
            <w:tcW w:w="1070" w:type="dxa"/>
            <w:tcBorders>
              <w:top w:val="single" w:sz="6" w:space="0" w:color="auto"/>
              <w:bottom w:val="single" w:sz="6" w:space="0" w:color="auto"/>
              <w:right w:val="single" w:sz="6" w:space="0" w:color="000000"/>
            </w:tcBorders>
          </w:tcPr>
          <w:p w14:paraId="21CA421F"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do</w:t>
            </w:r>
          </w:p>
        </w:tc>
      </w:tr>
      <w:tr w:rsidR="00C579B4" w:rsidRPr="00312700" w14:paraId="4002ED2B" w14:textId="77777777" w:rsidTr="004E6E2B">
        <w:trPr>
          <w:jc w:val="center"/>
        </w:trPr>
        <w:tc>
          <w:tcPr>
            <w:tcW w:w="2965" w:type="dxa"/>
            <w:tcBorders>
              <w:top w:val="single" w:sz="6" w:space="0" w:color="auto"/>
              <w:left w:val="single" w:sz="6" w:space="0" w:color="000000"/>
              <w:bottom w:val="single" w:sz="6" w:space="0" w:color="auto"/>
            </w:tcBorders>
          </w:tcPr>
          <w:p w14:paraId="1C168DF2"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31,5</w:t>
            </w:r>
          </w:p>
        </w:tc>
        <w:tc>
          <w:tcPr>
            <w:tcW w:w="1096" w:type="dxa"/>
            <w:tcBorders>
              <w:top w:val="single" w:sz="6" w:space="0" w:color="auto"/>
              <w:bottom w:val="single" w:sz="6" w:space="0" w:color="auto"/>
            </w:tcBorders>
          </w:tcPr>
          <w:p w14:paraId="285049F1"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w:t>
            </w:r>
          </w:p>
        </w:tc>
        <w:tc>
          <w:tcPr>
            <w:tcW w:w="1067" w:type="dxa"/>
            <w:tcBorders>
              <w:top w:val="single" w:sz="6" w:space="0" w:color="auto"/>
              <w:bottom w:val="single" w:sz="6" w:space="0" w:color="auto"/>
            </w:tcBorders>
          </w:tcPr>
          <w:p w14:paraId="2B3171E7"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w:t>
            </w:r>
          </w:p>
        </w:tc>
        <w:tc>
          <w:tcPr>
            <w:tcW w:w="1069" w:type="dxa"/>
            <w:tcBorders>
              <w:top w:val="single" w:sz="6" w:space="0" w:color="auto"/>
              <w:bottom w:val="single" w:sz="6" w:space="0" w:color="auto"/>
            </w:tcBorders>
          </w:tcPr>
          <w:p w14:paraId="22EB6C1C"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100</w:t>
            </w:r>
          </w:p>
        </w:tc>
        <w:tc>
          <w:tcPr>
            <w:tcW w:w="1070" w:type="dxa"/>
            <w:tcBorders>
              <w:top w:val="single" w:sz="6" w:space="0" w:color="auto"/>
              <w:bottom w:val="single" w:sz="6" w:space="0" w:color="auto"/>
              <w:right w:val="single" w:sz="6" w:space="0" w:color="000000"/>
            </w:tcBorders>
          </w:tcPr>
          <w:p w14:paraId="3C9F22B2"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w:t>
            </w:r>
          </w:p>
        </w:tc>
      </w:tr>
      <w:tr w:rsidR="00C579B4" w:rsidRPr="00312700" w14:paraId="723B9EF2" w14:textId="77777777" w:rsidTr="004E6E2B">
        <w:trPr>
          <w:jc w:val="center"/>
        </w:trPr>
        <w:tc>
          <w:tcPr>
            <w:tcW w:w="2965" w:type="dxa"/>
            <w:tcBorders>
              <w:top w:val="single" w:sz="6" w:space="0" w:color="auto"/>
              <w:left w:val="single" w:sz="6" w:space="0" w:color="000000"/>
              <w:bottom w:val="single" w:sz="6" w:space="0" w:color="auto"/>
            </w:tcBorders>
          </w:tcPr>
          <w:p w14:paraId="4B5150AE"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22,4</w:t>
            </w:r>
          </w:p>
        </w:tc>
        <w:tc>
          <w:tcPr>
            <w:tcW w:w="1096" w:type="dxa"/>
            <w:tcBorders>
              <w:top w:val="single" w:sz="6" w:space="0" w:color="auto"/>
              <w:bottom w:val="single" w:sz="6" w:space="0" w:color="auto"/>
            </w:tcBorders>
          </w:tcPr>
          <w:p w14:paraId="0990F6AF"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100</w:t>
            </w:r>
          </w:p>
        </w:tc>
        <w:tc>
          <w:tcPr>
            <w:tcW w:w="1067" w:type="dxa"/>
            <w:tcBorders>
              <w:top w:val="single" w:sz="6" w:space="0" w:color="auto"/>
              <w:bottom w:val="single" w:sz="6" w:space="0" w:color="auto"/>
            </w:tcBorders>
          </w:tcPr>
          <w:p w14:paraId="19545864"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w:t>
            </w:r>
          </w:p>
        </w:tc>
        <w:tc>
          <w:tcPr>
            <w:tcW w:w="1069" w:type="dxa"/>
            <w:tcBorders>
              <w:top w:val="single" w:sz="6" w:space="0" w:color="auto"/>
              <w:bottom w:val="single" w:sz="6" w:space="0" w:color="auto"/>
            </w:tcBorders>
          </w:tcPr>
          <w:p w14:paraId="53CFAC60"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90</w:t>
            </w:r>
          </w:p>
        </w:tc>
        <w:tc>
          <w:tcPr>
            <w:tcW w:w="1070" w:type="dxa"/>
            <w:tcBorders>
              <w:top w:val="single" w:sz="6" w:space="0" w:color="auto"/>
              <w:bottom w:val="single" w:sz="6" w:space="0" w:color="auto"/>
              <w:right w:val="single" w:sz="6" w:space="0" w:color="000000"/>
            </w:tcBorders>
          </w:tcPr>
          <w:p w14:paraId="6114B39E"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100</w:t>
            </w:r>
          </w:p>
        </w:tc>
      </w:tr>
      <w:tr w:rsidR="00C579B4" w:rsidRPr="00312700" w14:paraId="79E70637" w14:textId="77777777" w:rsidTr="004E6E2B">
        <w:trPr>
          <w:jc w:val="center"/>
        </w:trPr>
        <w:tc>
          <w:tcPr>
            <w:tcW w:w="2965" w:type="dxa"/>
            <w:tcBorders>
              <w:top w:val="single" w:sz="6" w:space="0" w:color="auto"/>
              <w:left w:val="single" w:sz="6" w:space="0" w:color="000000"/>
              <w:bottom w:val="single" w:sz="6" w:space="0" w:color="auto"/>
            </w:tcBorders>
          </w:tcPr>
          <w:p w14:paraId="744D8EFD"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16</w:t>
            </w:r>
          </w:p>
        </w:tc>
        <w:tc>
          <w:tcPr>
            <w:tcW w:w="1096" w:type="dxa"/>
            <w:tcBorders>
              <w:top w:val="single" w:sz="6" w:space="0" w:color="auto"/>
              <w:bottom w:val="single" w:sz="6" w:space="0" w:color="auto"/>
            </w:tcBorders>
          </w:tcPr>
          <w:p w14:paraId="5E738176"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90</w:t>
            </w:r>
          </w:p>
        </w:tc>
        <w:tc>
          <w:tcPr>
            <w:tcW w:w="1067" w:type="dxa"/>
            <w:tcBorders>
              <w:top w:val="single" w:sz="6" w:space="0" w:color="auto"/>
              <w:bottom w:val="single" w:sz="6" w:space="0" w:color="auto"/>
            </w:tcBorders>
          </w:tcPr>
          <w:p w14:paraId="103A67F5"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100</w:t>
            </w:r>
          </w:p>
        </w:tc>
        <w:tc>
          <w:tcPr>
            <w:tcW w:w="1069" w:type="dxa"/>
            <w:tcBorders>
              <w:top w:val="single" w:sz="6" w:space="0" w:color="auto"/>
              <w:bottom w:val="single" w:sz="6" w:space="0" w:color="auto"/>
            </w:tcBorders>
          </w:tcPr>
          <w:p w14:paraId="2BB2DE8C"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w:t>
            </w:r>
          </w:p>
        </w:tc>
        <w:tc>
          <w:tcPr>
            <w:tcW w:w="1070" w:type="dxa"/>
            <w:tcBorders>
              <w:top w:val="single" w:sz="6" w:space="0" w:color="auto"/>
              <w:bottom w:val="single" w:sz="6" w:space="0" w:color="auto"/>
              <w:right w:val="single" w:sz="6" w:space="0" w:color="000000"/>
            </w:tcBorders>
          </w:tcPr>
          <w:p w14:paraId="081071B6"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w:t>
            </w:r>
          </w:p>
        </w:tc>
      </w:tr>
      <w:tr w:rsidR="00C579B4" w:rsidRPr="00312700" w14:paraId="74EF43AF" w14:textId="77777777" w:rsidTr="004E6E2B">
        <w:trPr>
          <w:jc w:val="center"/>
        </w:trPr>
        <w:tc>
          <w:tcPr>
            <w:tcW w:w="2965" w:type="dxa"/>
            <w:tcBorders>
              <w:top w:val="single" w:sz="6" w:space="0" w:color="auto"/>
              <w:left w:val="single" w:sz="6" w:space="0" w:color="000000"/>
              <w:bottom w:val="single" w:sz="6" w:space="0" w:color="auto"/>
            </w:tcBorders>
          </w:tcPr>
          <w:p w14:paraId="2EE6678A"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2</w:t>
            </w:r>
          </w:p>
        </w:tc>
        <w:tc>
          <w:tcPr>
            <w:tcW w:w="1096" w:type="dxa"/>
            <w:tcBorders>
              <w:top w:val="single" w:sz="6" w:space="0" w:color="auto"/>
              <w:bottom w:val="single" w:sz="6" w:space="0" w:color="auto"/>
            </w:tcBorders>
          </w:tcPr>
          <w:p w14:paraId="581EE0D7"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10</w:t>
            </w:r>
          </w:p>
        </w:tc>
        <w:tc>
          <w:tcPr>
            <w:tcW w:w="1067" w:type="dxa"/>
            <w:tcBorders>
              <w:top w:val="single" w:sz="6" w:space="0" w:color="auto"/>
              <w:bottom w:val="single" w:sz="6" w:space="0" w:color="auto"/>
            </w:tcBorders>
          </w:tcPr>
          <w:p w14:paraId="33A46B6D"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50</w:t>
            </w:r>
          </w:p>
        </w:tc>
        <w:tc>
          <w:tcPr>
            <w:tcW w:w="1069" w:type="dxa"/>
            <w:tcBorders>
              <w:top w:val="single" w:sz="6" w:space="0" w:color="auto"/>
              <w:bottom w:val="single" w:sz="6" w:space="0" w:color="auto"/>
            </w:tcBorders>
          </w:tcPr>
          <w:p w14:paraId="45BA0DD6"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10</w:t>
            </w:r>
          </w:p>
        </w:tc>
        <w:tc>
          <w:tcPr>
            <w:tcW w:w="1070" w:type="dxa"/>
            <w:tcBorders>
              <w:top w:val="single" w:sz="6" w:space="0" w:color="auto"/>
              <w:bottom w:val="single" w:sz="6" w:space="0" w:color="auto"/>
              <w:right w:val="single" w:sz="6" w:space="0" w:color="000000"/>
            </w:tcBorders>
          </w:tcPr>
          <w:p w14:paraId="0DB1B166"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50</w:t>
            </w:r>
          </w:p>
        </w:tc>
      </w:tr>
      <w:tr w:rsidR="00C579B4" w:rsidRPr="00312700" w14:paraId="16452A7B" w14:textId="77777777" w:rsidTr="004E6E2B">
        <w:trPr>
          <w:jc w:val="center"/>
        </w:trPr>
        <w:tc>
          <w:tcPr>
            <w:tcW w:w="2965" w:type="dxa"/>
            <w:tcBorders>
              <w:top w:val="single" w:sz="6" w:space="0" w:color="auto"/>
              <w:left w:val="single" w:sz="6" w:space="0" w:color="000000"/>
              <w:bottom w:val="single" w:sz="6" w:space="0" w:color="auto"/>
            </w:tcBorders>
          </w:tcPr>
          <w:p w14:paraId="1A04822B"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0,063</w:t>
            </w:r>
          </w:p>
        </w:tc>
        <w:tc>
          <w:tcPr>
            <w:tcW w:w="1096" w:type="dxa"/>
            <w:tcBorders>
              <w:top w:val="single" w:sz="6" w:space="0" w:color="auto"/>
              <w:bottom w:val="single" w:sz="6" w:space="0" w:color="auto"/>
            </w:tcBorders>
          </w:tcPr>
          <w:p w14:paraId="3A026D2F"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2,0</w:t>
            </w:r>
          </w:p>
        </w:tc>
        <w:tc>
          <w:tcPr>
            <w:tcW w:w="1067" w:type="dxa"/>
            <w:tcBorders>
              <w:top w:val="single" w:sz="6" w:space="0" w:color="auto"/>
              <w:bottom w:val="single" w:sz="6" w:space="0" w:color="auto"/>
            </w:tcBorders>
          </w:tcPr>
          <w:p w14:paraId="0A237B72"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12,0</w:t>
            </w:r>
          </w:p>
        </w:tc>
        <w:tc>
          <w:tcPr>
            <w:tcW w:w="1069" w:type="dxa"/>
            <w:tcBorders>
              <w:top w:val="single" w:sz="6" w:space="0" w:color="auto"/>
              <w:bottom w:val="single" w:sz="6" w:space="0" w:color="auto"/>
            </w:tcBorders>
          </w:tcPr>
          <w:p w14:paraId="0E436FF3"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2,0</w:t>
            </w:r>
          </w:p>
        </w:tc>
        <w:tc>
          <w:tcPr>
            <w:tcW w:w="1070" w:type="dxa"/>
            <w:tcBorders>
              <w:top w:val="single" w:sz="6" w:space="0" w:color="auto"/>
              <w:bottom w:val="single" w:sz="6" w:space="0" w:color="auto"/>
              <w:right w:val="single" w:sz="6" w:space="0" w:color="000000"/>
            </w:tcBorders>
          </w:tcPr>
          <w:p w14:paraId="4C2A8535"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11,0</w:t>
            </w:r>
          </w:p>
        </w:tc>
      </w:tr>
      <w:tr w:rsidR="00C579B4" w:rsidRPr="00312700" w14:paraId="64B24D15" w14:textId="77777777" w:rsidTr="004E6E2B">
        <w:trPr>
          <w:jc w:val="center"/>
        </w:trPr>
        <w:tc>
          <w:tcPr>
            <w:tcW w:w="2965" w:type="dxa"/>
            <w:tcBorders>
              <w:top w:val="single" w:sz="6" w:space="0" w:color="auto"/>
              <w:left w:val="single" w:sz="6" w:space="0" w:color="000000"/>
              <w:bottom w:val="single" w:sz="6" w:space="0" w:color="000000"/>
            </w:tcBorders>
          </w:tcPr>
          <w:p w14:paraId="767B7D8F" w14:textId="77777777" w:rsidR="00C579B4" w:rsidRPr="00312700" w:rsidRDefault="00C579B4" w:rsidP="00B57935">
            <w:pPr>
              <w:pStyle w:val="Style15"/>
              <w:widowControl/>
              <w:spacing w:line="278" w:lineRule="exact"/>
              <w:jc w:val="left"/>
              <w:rPr>
                <w:rStyle w:val="FontStyle281"/>
                <w:sz w:val="18"/>
                <w:szCs w:val="18"/>
              </w:rPr>
            </w:pPr>
            <w:r w:rsidRPr="00312700">
              <w:rPr>
                <w:rStyle w:val="FontStyle281"/>
                <w:sz w:val="18"/>
                <w:szCs w:val="18"/>
              </w:rPr>
              <w:t>Zawartość lepiszcza, (wzór 1,2)</w:t>
            </w:r>
          </w:p>
        </w:tc>
        <w:tc>
          <w:tcPr>
            <w:tcW w:w="2163" w:type="dxa"/>
            <w:gridSpan w:val="2"/>
            <w:tcBorders>
              <w:top w:val="single" w:sz="6" w:space="0" w:color="auto"/>
              <w:bottom w:val="single" w:sz="6" w:space="0" w:color="000000"/>
            </w:tcBorders>
          </w:tcPr>
          <w:p w14:paraId="7A8CBEB9"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B</w:t>
            </w:r>
            <w:r w:rsidRPr="00312700">
              <w:rPr>
                <w:rStyle w:val="FontStyle281"/>
                <w:sz w:val="18"/>
                <w:szCs w:val="18"/>
                <w:vertAlign w:val="subscript"/>
              </w:rPr>
              <w:t>min3,0</w:t>
            </w:r>
          </w:p>
        </w:tc>
        <w:tc>
          <w:tcPr>
            <w:tcW w:w="2139" w:type="dxa"/>
            <w:gridSpan w:val="2"/>
            <w:tcBorders>
              <w:top w:val="single" w:sz="6" w:space="0" w:color="auto"/>
              <w:bottom w:val="single" w:sz="6" w:space="0" w:color="000000"/>
              <w:right w:val="single" w:sz="6" w:space="0" w:color="000000"/>
            </w:tcBorders>
          </w:tcPr>
          <w:p w14:paraId="047DAF14" w14:textId="77777777" w:rsidR="00C579B4" w:rsidRPr="00312700" w:rsidRDefault="00C579B4" w:rsidP="00B57935">
            <w:pPr>
              <w:pStyle w:val="Style15"/>
              <w:widowControl/>
              <w:spacing w:line="278" w:lineRule="exact"/>
              <w:rPr>
                <w:rStyle w:val="FontStyle281"/>
                <w:sz w:val="18"/>
                <w:szCs w:val="18"/>
              </w:rPr>
            </w:pPr>
            <w:r w:rsidRPr="00312700">
              <w:rPr>
                <w:rStyle w:val="FontStyle281"/>
                <w:sz w:val="18"/>
                <w:szCs w:val="18"/>
              </w:rPr>
              <w:t>B</w:t>
            </w:r>
            <w:r w:rsidRPr="00312700">
              <w:rPr>
                <w:rStyle w:val="FontStyle281"/>
                <w:sz w:val="18"/>
                <w:szCs w:val="18"/>
                <w:vertAlign w:val="subscript"/>
              </w:rPr>
              <w:t>min3,0</w:t>
            </w:r>
          </w:p>
        </w:tc>
      </w:tr>
    </w:tbl>
    <w:p w14:paraId="27440F06" w14:textId="77777777" w:rsidR="00C579B4" w:rsidRPr="00312700" w:rsidRDefault="00C579B4" w:rsidP="00C579B4">
      <w:pPr>
        <w:spacing w:after="110" w:line="1" w:lineRule="exact"/>
        <w:rPr>
          <w:sz w:val="20"/>
          <w:szCs w:val="20"/>
        </w:rPr>
      </w:pPr>
    </w:p>
    <w:p w14:paraId="79011E56" w14:textId="77777777" w:rsidR="00C579B4" w:rsidRPr="00312700" w:rsidRDefault="00C579B4" w:rsidP="00C579B4">
      <w:pPr>
        <w:pStyle w:val="Style62"/>
        <w:widowControl/>
        <w:spacing w:before="120" w:line="269" w:lineRule="exact"/>
        <w:ind w:left="840" w:right="794" w:hanging="840"/>
        <w:rPr>
          <w:rStyle w:val="FontStyle281"/>
          <w:b/>
        </w:rPr>
      </w:pPr>
      <w:r w:rsidRPr="00312700">
        <w:rPr>
          <w:rStyle w:val="FontStyle281"/>
          <w:b/>
        </w:rPr>
        <w:t>3.2.</w:t>
      </w:r>
      <w:r>
        <w:rPr>
          <w:rStyle w:val="FontStyle281"/>
          <w:b/>
        </w:rPr>
        <w:t>1</w:t>
      </w:r>
      <w:r w:rsidRPr="00312700">
        <w:rPr>
          <w:rStyle w:val="FontStyle281"/>
          <w:b/>
        </w:rPr>
        <w:t>.5. Wymagane właściwości mieszanki mineralno-asfaltowej - projektowanie funkcjonalne</w:t>
      </w:r>
    </w:p>
    <w:p w14:paraId="3AF5BC2F" w14:textId="77777777" w:rsidR="00C579B4" w:rsidRPr="00312700" w:rsidRDefault="00C579B4" w:rsidP="00C579B4">
      <w:pPr>
        <w:pStyle w:val="Style43"/>
        <w:widowControl/>
        <w:spacing w:before="24" w:line="283" w:lineRule="exact"/>
        <w:ind w:firstLine="0"/>
        <w:rPr>
          <w:rStyle w:val="FontStyle281"/>
        </w:rPr>
      </w:pPr>
      <w:r w:rsidRPr="00312700">
        <w:rPr>
          <w:rStyle w:val="FontStyle281"/>
        </w:rPr>
        <w:t xml:space="preserve">Beton asfaltowy do warstw wiążącej i wyrównawczej projektowany metodą funkcjonalną powinien spełniać wymagania podane w tablicach </w:t>
      </w:r>
      <w:r>
        <w:rPr>
          <w:rStyle w:val="FontStyle281"/>
        </w:rPr>
        <w:t>13</w:t>
      </w:r>
      <w:r w:rsidRPr="00312700">
        <w:rPr>
          <w:rStyle w:val="FontStyle281"/>
        </w:rPr>
        <w:t>.</w:t>
      </w:r>
    </w:p>
    <w:p w14:paraId="00412321" w14:textId="7148FA83" w:rsidR="00C579B4" w:rsidRPr="00C81FE0" w:rsidRDefault="00C579B4" w:rsidP="00C579B4">
      <w:pPr>
        <w:pStyle w:val="Style157"/>
        <w:widowControl/>
        <w:spacing w:line="250" w:lineRule="exact"/>
        <w:jc w:val="left"/>
        <w:rPr>
          <w:rStyle w:val="FontStyle279"/>
          <w:color w:val="auto"/>
          <w:sz w:val="20"/>
          <w:szCs w:val="20"/>
        </w:rPr>
      </w:pPr>
      <w:r w:rsidRPr="00C81FE0">
        <w:rPr>
          <w:rStyle w:val="FontStyle279"/>
          <w:color w:val="auto"/>
          <w:sz w:val="20"/>
          <w:szCs w:val="20"/>
        </w:rPr>
        <w:t>Tablica 13</w:t>
      </w:r>
      <w:r w:rsidRPr="00C81FE0">
        <w:rPr>
          <w:rStyle w:val="FontStyle265"/>
          <w:color w:val="auto"/>
          <w:sz w:val="20"/>
          <w:szCs w:val="20"/>
        </w:rPr>
        <w:t xml:space="preserve">. </w:t>
      </w:r>
      <w:r w:rsidRPr="00C81FE0">
        <w:rPr>
          <w:rStyle w:val="FontStyle279"/>
          <w:color w:val="auto"/>
          <w:sz w:val="20"/>
          <w:szCs w:val="20"/>
        </w:rPr>
        <w:t xml:space="preserve">Wymagane właściwości betonu asfaltowego do </w:t>
      </w:r>
      <w:r w:rsidR="00C81FE0" w:rsidRPr="00C81FE0">
        <w:rPr>
          <w:rStyle w:val="FontStyle279"/>
          <w:color w:val="auto"/>
          <w:sz w:val="20"/>
          <w:szCs w:val="20"/>
        </w:rPr>
        <w:t>podbudowy bitumicznej</w:t>
      </w:r>
      <w:r w:rsidRPr="00C81FE0">
        <w:rPr>
          <w:rStyle w:val="FontStyle279"/>
          <w:color w:val="auto"/>
          <w:sz w:val="20"/>
          <w:szCs w:val="20"/>
        </w:rPr>
        <w:t xml:space="preserve">, </w:t>
      </w:r>
      <w:r w:rsidRPr="00C81FE0">
        <w:rPr>
          <w:rStyle w:val="FontStyle265"/>
          <w:color w:val="auto"/>
          <w:sz w:val="20"/>
          <w:szCs w:val="20"/>
        </w:rPr>
        <w:t xml:space="preserve">KR3÷KR6 </w:t>
      </w:r>
      <w:r w:rsidRPr="00C81FE0">
        <w:rPr>
          <w:rStyle w:val="FontStyle279"/>
          <w:color w:val="auto"/>
          <w:sz w:val="20"/>
          <w:szCs w:val="20"/>
        </w:rPr>
        <w:t>(projektowanie funkcjonalne)</w:t>
      </w:r>
    </w:p>
    <w:tbl>
      <w:tblPr>
        <w:tblW w:w="10306" w:type="dxa"/>
        <w:tblInd w:w="40" w:type="dxa"/>
        <w:tblBorders>
          <w:top w:val="single" w:sz="6" w:space="0" w:color="000000"/>
          <w:left w:val="single" w:sz="6" w:space="0" w:color="000000"/>
          <w:bottom w:val="single" w:sz="6" w:space="0" w:color="000000"/>
          <w:right w:val="single" w:sz="6" w:space="0" w:color="000000"/>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857"/>
        <w:gridCol w:w="1669"/>
        <w:gridCol w:w="2782"/>
        <w:gridCol w:w="1063"/>
        <w:gridCol w:w="1084"/>
        <w:gridCol w:w="859"/>
        <w:gridCol w:w="992"/>
      </w:tblGrid>
      <w:tr w:rsidR="00C81FE0" w:rsidRPr="00C81FE0" w14:paraId="489B10CA" w14:textId="77777777" w:rsidTr="004E6E2B">
        <w:trPr>
          <w:trHeight w:val="313"/>
        </w:trPr>
        <w:tc>
          <w:tcPr>
            <w:tcW w:w="1857" w:type="dxa"/>
            <w:vMerge w:val="restart"/>
            <w:vAlign w:val="center"/>
          </w:tcPr>
          <w:p w14:paraId="5DED6A79" w14:textId="77777777" w:rsidR="00C579B4" w:rsidRPr="00C81FE0" w:rsidRDefault="00C579B4" w:rsidP="00B57935">
            <w:pPr>
              <w:pStyle w:val="Style159"/>
              <w:widowControl/>
              <w:spacing w:line="240" w:lineRule="auto"/>
              <w:ind w:left="407"/>
              <w:rPr>
                <w:rStyle w:val="FontStyle259"/>
                <w:b/>
                <w:color w:val="auto"/>
                <w:sz w:val="20"/>
                <w:szCs w:val="20"/>
              </w:rPr>
            </w:pPr>
            <w:r w:rsidRPr="00C81FE0">
              <w:rPr>
                <w:rStyle w:val="FontStyle259"/>
                <w:b/>
                <w:color w:val="auto"/>
                <w:sz w:val="20"/>
                <w:szCs w:val="20"/>
              </w:rPr>
              <w:t>Właściwość</w:t>
            </w:r>
          </w:p>
          <w:p w14:paraId="781A9AB7" w14:textId="77777777" w:rsidR="00C579B4" w:rsidRPr="00C81FE0" w:rsidRDefault="00C579B4" w:rsidP="00B57935">
            <w:pPr>
              <w:rPr>
                <w:rStyle w:val="FontStyle259"/>
                <w:b/>
                <w:color w:val="auto"/>
                <w:sz w:val="20"/>
                <w:szCs w:val="20"/>
              </w:rPr>
            </w:pPr>
          </w:p>
          <w:p w14:paraId="2FAE6940" w14:textId="77777777" w:rsidR="00C579B4" w:rsidRPr="00C81FE0" w:rsidRDefault="00C579B4" w:rsidP="00B57935">
            <w:pPr>
              <w:rPr>
                <w:rStyle w:val="FontStyle259"/>
                <w:b/>
                <w:color w:val="auto"/>
                <w:sz w:val="20"/>
                <w:szCs w:val="20"/>
              </w:rPr>
            </w:pPr>
          </w:p>
        </w:tc>
        <w:tc>
          <w:tcPr>
            <w:tcW w:w="1669" w:type="dxa"/>
            <w:vMerge w:val="restart"/>
            <w:vAlign w:val="center"/>
          </w:tcPr>
          <w:p w14:paraId="51087F03" w14:textId="77777777" w:rsidR="00C579B4" w:rsidRPr="00C81FE0" w:rsidRDefault="00C579B4" w:rsidP="00B57935">
            <w:pPr>
              <w:pStyle w:val="Style159"/>
              <w:widowControl/>
              <w:rPr>
                <w:rStyle w:val="FontStyle259"/>
                <w:b/>
                <w:color w:val="auto"/>
                <w:sz w:val="20"/>
                <w:szCs w:val="20"/>
              </w:rPr>
            </w:pPr>
            <w:r w:rsidRPr="00C81FE0">
              <w:rPr>
                <w:rStyle w:val="FontStyle259"/>
                <w:b/>
                <w:color w:val="auto"/>
                <w:sz w:val="20"/>
                <w:szCs w:val="20"/>
              </w:rPr>
              <w:t>Warunki zagęszczania wg PN-EN 13108-20</w:t>
            </w:r>
          </w:p>
        </w:tc>
        <w:tc>
          <w:tcPr>
            <w:tcW w:w="2782" w:type="dxa"/>
            <w:vMerge w:val="restart"/>
            <w:vAlign w:val="center"/>
          </w:tcPr>
          <w:p w14:paraId="4DFD69DC" w14:textId="77777777" w:rsidR="00C579B4" w:rsidRPr="00C81FE0" w:rsidRDefault="00C579B4" w:rsidP="00B57935">
            <w:pPr>
              <w:pStyle w:val="Style159"/>
              <w:widowControl/>
              <w:spacing w:line="240" w:lineRule="auto"/>
              <w:ind w:left="224"/>
              <w:rPr>
                <w:rStyle w:val="FontStyle259"/>
                <w:b/>
                <w:color w:val="auto"/>
                <w:sz w:val="20"/>
                <w:szCs w:val="20"/>
              </w:rPr>
            </w:pPr>
            <w:r w:rsidRPr="00C81FE0">
              <w:rPr>
                <w:rStyle w:val="FontStyle259"/>
                <w:b/>
                <w:color w:val="auto"/>
                <w:sz w:val="20"/>
                <w:szCs w:val="20"/>
              </w:rPr>
              <w:t>Metoda i warunki badania</w:t>
            </w:r>
          </w:p>
          <w:p w14:paraId="0DD2F99D" w14:textId="77777777" w:rsidR="00C579B4" w:rsidRPr="00C81FE0" w:rsidRDefault="00C579B4" w:rsidP="00B57935">
            <w:pPr>
              <w:rPr>
                <w:rStyle w:val="FontStyle259"/>
                <w:b/>
                <w:color w:val="auto"/>
                <w:sz w:val="20"/>
                <w:szCs w:val="20"/>
              </w:rPr>
            </w:pPr>
          </w:p>
          <w:p w14:paraId="71BEA398" w14:textId="77777777" w:rsidR="00C579B4" w:rsidRPr="00C81FE0" w:rsidRDefault="00C579B4" w:rsidP="00B57935">
            <w:pPr>
              <w:rPr>
                <w:rStyle w:val="FontStyle259"/>
                <w:b/>
                <w:color w:val="auto"/>
                <w:sz w:val="20"/>
                <w:szCs w:val="20"/>
              </w:rPr>
            </w:pPr>
          </w:p>
        </w:tc>
        <w:tc>
          <w:tcPr>
            <w:tcW w:w="2147" w:type="dxa"/>
            <w:gridSpan w:val="2"/>
          </w:tcPr>
          <w:p w14:paraId="3996FAD3" w14:textId="77777777" w:rsidR="00C579B4" w:rsidRPr="00C81FE0" w:rsidRDefault="00C579B4" w:rsidP="00B57935">
            <w:pPr>
              <w:pStyle w:val="Style159"/>
              <w:widowControl/>
              <w:spacing w:line="240" w:lineRule="auto"/>
              <w:jc w:val="center"/>
              <w:rPr>
                <w:rStyle w:val="FontStyle259"/>
                <w:b/>
                <w:color w:val="auto"/>
                <w:sz w:val="20"/>
                <w:szCs w:val="20"/>
              </w:rPr>
            </w:pPr>
            <w:r w:rsidRPr="00C81FE0">
              <w:rPr>
                <w:rStyle w:val="FontStyle259"/>
                <w:b/>
                <w:color w:val="auto"/>
                <w:sz w:val="20"/>
                <w:szCs w:val="20"/>
              </w:rPr>
              <w:t>KR3÷KR4</w:t>
            </w:r>
          </w:p>
        </w:tc>
        <w:tc>
          <w:tcPr>
            <w:tcW w:w="1851" w:type="dxa"/>
            <w:gridSpan w:val="2"/>
          </w:tcPr>
          <w:p w14:paraId="70214D30" w14:textId="77777777" w:rsidR="00C579B4" w:rsidRPr="00C81FE0" w:rsidRDefault="00C579B4" w:rsidP="00B57935">
            <w:pPr>
              <w:pStyle w:val="Style159"/>
              <w:widowControl/>
              <w:spacing w:line="240" w:lineRule="auto"/>
              <w:jc w:val="center"/>
              <w:rPr>
                <w:rStyle w:val="FontStyle259"/>
                <w:b/>
                <w:color w:val="auto"/>
                <w:sz w:val="20"/>
                <w:szCs w:val="20"/>
              </w:rPr>
            </w:pPr>
            <w:r w:rsidRPr="00C81FE0">
              <w:rPr>
                <w:rStyle w:val="FontStyle259"/>
                <w:b/>
                <w:color w:val="auto"/>
                <w:sz w:val="20"/>
                <w:szCs w:val="20"/>
              </w:rPr>
              <w:t>KR5÷KR6</w:t>
            </w:r>
          </w:p>
        </w:tc>
      </w:tr>
      <w:tr w:rsidR="00C81FE0" w:rsidRPr="00C81FE0" w14:paraId="6541A344" w14:textId="77777777" w:rsidTr="004E6E2B">
        <w:trPr>
          <w:trHeight w:val="312"/>
        </w:trPr>
        <w:tc>
          <w:tcPr>
            <w:tcW w:w="1857" w:type="dxa"/>
            <w:vMerge/>
            <w:vAlign w:val="center"/>
          </w:tcPr>
          <w:p w14:paraId="7FDFF404" w14:textId="77777777" w:rsidR="00C579B4" w:rsidRPr="00C81FE0" w:rsidRDefault="00C579B4" w:rsidP="00B57935">
            <w:pPr>
              <w:rPr>
                <w:rStyle w:val="FontStyle259"/>
                <w:b/>
                <w:color w:val="auto"/>
                <w:sz w:val="20"/>
                <w:szCs w:val="20"/>
              </w:rPr>
            </w:pPr>
          </w:p>
        </w:tc>
        <w:tc>
          <w:tcPr>
            <w:tcW w:w="1669" w:type="dxa"/>
            <w:vMerge/>
            <w:vAlign w:val="center"/>
          </w:tcPr>
          <w:p w14:paraId="4DA1271A" w14:textId="77777777" w:rsidR="00C579B4" w:rsidRPr="00C81FE0" w:rsidRDefault="00C579B4" w:rsidP="00B57935">
            <w:pPr>
              <w:pStyle w:val="Style159"/>
              <w:widowControl/>
              <w:rPr>
                <w:rStyle w:val="FontStyle259"/>
                <w:b/>
                <w:color w:val="auto"/>
                <w:sz w:val="20"/>
                <w:szCs w:val="20"/>
              </w:rPr>
            </w:pPr>
          </w:p>
        </w:tc>
        <w:tc>
          <w:tcPr>
            <w:tcW w:w="2782" w:type="dxa"/>
            <w:vMerge/>
            <w:vAlign w:val="center"/>
          </w:tcPr>
          <w:p w14:paraId="3A65EEC8" w14:textId="77777777" w:rsidR="00C579B4" w:rsidRPr="00C81FE0" w:rsidRDefault="00C579B4" w:rsidP="00B57935">
            <w:pPr>
              <w:rPr>
                <w:rStyle w:val="FontStyle259"/>
                <w:b/>
                <w:color w:val="auto"/>
                <w:sz w:val="20"/>
                <w:szCs w:val="20"/>
              </w:rPr>
            </w:pPr>
          </w:p>
        </w:tc>
        <w:tc>
          <w:tcPr>
            <w:tcW w:w="2147" w:type="dxa"/>
            <w:gridSpan w:val="2"/>
          </w:tcPr>
          <w:p w14:paraId="73863C6E" w14:textId="77777777" w:rsidR="00C579B4" w:rsidRPr="00C81FE0" w:rsidRDefault="00C579B4" w:rsidP="00B57935">
            <w:pPr>
              <w:pStyle w:val="Style159"/>
              <w:widowControl/>
              <w:spacing w:line="240" w:lineRule="auto"/>
              <w:jc w:val="center"/>
              <w:rPr>
                <w:rStyle w:val="FontStyle259"/>
                <w:b/>
                <w:color w:val="auto"/>
                <w:sz w:val="20"/>
                <w:szCs w:val="20"/>
              </w:rPr>
            </w:pPr>
            <w:r w:rsidRPr="00C81FE0">
              <w:rPr>
                <w:rStyle w:val="FontStyle259"/>
                <w:b/>
                <w:color w:val="auto"/>
                <w:sz w:val="20"/>
                <w:szCs w:val="20"/>
              </w:rPr>
              <w:t>Wymiar mieszanki</w:t>
            </w:r>
          </w:p>
        </w:tc>
        <w:tc>
          <w:tcPr>
            <w:tcW w:w="1851" w:type="dxa"/>
            <w:gridSpan w:val="2"/>
          </w:tcPr>
          <w:p w14:paraId="7FC936A0" w14:textId="77777777" w:rsidR="00C579B4" w:rsidRPr="00C81FE0" w:rsidRDefault="00C579B4" w:rsidP="00B57935">
            <w:pPr>
              <w:pStyle w:val="Style159"/>
              <w:widowControl/>
              <w:spacing w:line="240" w:lineRule="auto"/>
              <w:jc w:val="center"/>
              <w:rPr>
                <w:rStyle w:val="FontStyle259"/>
                <w:b/>
                <w:color w:val="auto"/>
                <w:sz w:val="20"/>
                <w:szCs w:val="20"/>
              </w:rPr>
            </w:pPr>
            <w:r w:rsidRPr="00C81FE0">
              <w:rPr>
                <w:rStyle w:val="FontStyle259"/>
                <w:b/>
                <w:color w:val="auto"/>
                <w:sz w:val="20"/>
                <w:szCs w:val="20"/>
              </w:rPr>
              <w:t>Wymiar mieszanki</w:t>
            </w:r>
          </w:p>
        </w:tc>
      </w:tr>
      <w:tr w:rsidR="00C81FE0" w:rsidRPr="00C81FE0" w14:paraId="4CB4E3E6" w14:textId="77777777" w:rsidTr="004E6E2B">
        <w:trPr>
          <w:trHeight w:hRule="exact" w:val="284"/>
        </w:trPr>
        <w:tc>
          <w:tcPr>
            <w:tcW w:w="1857" w:type="dxa"/>
            <w:vMerge/>
            <w:vAlign w:val="center"/>
          </w:tcPr>
          <w:p w14:paraId="22214D62" w14:textId="77777777" w:rsidR="00C579B4" w:rsidRPr="00C81FE0" w:rsidRDefault="00C579B4" w:rsidP="00B57935">
            <w:pPr>
              <w:rPr>
                <w:rStyle w:val="FontStyle259"/>
                <w:b/>
                <w:color w:val="auto"/>
                <w:sz w:val="20"/>
                <w:szCs w:val="20"/>
              </w:rPr>
            </w:pPr>
          </w:p>
        </w:tc>
        <w:tc>
          <w:tcPr>
            <w:tcW w:w="1669" w:type="dxa"/>
            <w:vMerge/>
            <w:vAlign w:val="center"/>
          </w:tcPr>
          <w:p w14:paraId="72A26EBB" w14:textId="77777777" w:rsidR="00C579B4" w:rsidRPr="00C81FE0" w:rsidRDefault="00C579B4" w:rsidP="00B57935">
            <w:pPr>
              <w:rPr>
                <w:rStyle w:val="FontStyle259"/>
                <w:b/>
                <w:color w:val="auto"/>
                <w:sz w:val="20"/>
                <w:szCs w:val="20"/>
              </w:rPr>
            </w:pPr>
          </w:p>
        </w:tc>
        <w:tc>
          <w:tcPr>
            <w:tcW w:w="2782" w:type="dxa"/>
            <w:vMerge/>
            <w:vAlign w:val="center"/>
          </w:tcPr>
          <w:p w14:paraId="5C7EFCBC" w14:textId="77777777" w:rsidR="00C579B4" w:rsidRPr="00C81FE0" w:rsidRDefault="00C579B4" w:rsidP="00B57935">
            <w:pPr>
              <w:rPr>
                <w:rStyle w:val="FontStyle259"/>
                <w:b/>
                <w:color w:val="auto"/>
                <w:sz w:val="20"/>
                <w:szCs w:val="20"/>
              </w:rPr>
            </w:pPr>
          </w:p>
        </w:tc>
        <w:tc>
          <w:tcPr>
            <w:tcW w:w="1063" w:type="dxa"/>
          </w:tcPr>
          <w:p w14:paraId="0EB29B6E" w14:textId="77777777" w:rsidR="00C579B4" w:rsidRPr="00C81FE0" w:rsidRDefault="00C579B4" w:rsidP="00B57935">
            <w:pPr>
              <w:pStyle w:val="Style159"/>
              <w:widowControl/>
              <w:spacing w:line="240" w:lineRule="auto"/>
              <w:rPr>
                <w:rStyle w:val="FontStyle259"/>
                <w:b/>
                <w:color w:val="auto"/>
                <w:sz w:val="20"/>
                <w:szCs w:val="20"/>
              </w:rPr>
            </w:pPr>
            <w:r w:rsidRPr="00C81FE0">
              <w:rPr>
                <w:rStyle w:val="FontStyle259"/>
                <w:b/>
                <w:color w:val="auto"/>
                <w:sz w:val="20"/>
                <w:szCs w:val="20"/>
              </w:rPr>
              <w:t>AC 16 P</w:t>
            </w:r>
          </w:p>
        </w:tc>
        <w:tc>
          <w:tcPr>
            <w:tcW w:w="1084" w:type="dxa"/>
          </w:tcPr>
          <w:p w14:paraId="75018A59" w14:textId="77777777" w:rsidR="00C579B4" w:rsidRPr="00C81FE0" w:rsidRDefault="00C579B4" w:rsidP="00B57935">
            <w:pPr>
              <w:pStyle w:val="Style159"/>
              <w:widowControl/>
              <w:spacing w:line="240" w:lineRule="auto"/>
              <w:jc w:val="center"/>
              <w:rPr>
                <w:rStyle w:val="FontStyle259"/>
                <w:b/>
                <w:color w:val="auto"/>
                <w:sz w:val="20"/>
                <w:szCs w:val="20"/>
              </w:rPr>
            </w:pPr>
            <w:r w:rsidRPr="00C81FE0">
              <w:rPr>
                <w:rStyle w:val="FontStyle259"/>
                <w:b/>
                <w:color w:val="auto"/>
                <w:sz w:val="20"/>
                <w:szCs w:val="20"/>
              </w:rPr>
              <w:t>AC 22 P</w:t>
            </w:r>
          </w:p>
        </w:tc>
        <w:tc>
          <w:tcPr>
            <w:tcW w:w="859" w:type="dxa"/>
          </w:tcPr>
          <w:p w14:paraId="57256BCC" w14:textId="77777777" w:rsidR="00C579B4" w:rsidRPr="00C81FE0" w:rsidRDefault="00C579B4" w:rsidP="00B57935">
            <w:pPr>
              <w:pStyle w:val="Style159"/>
              <w:widowControl/>
              <w:spacing w:line="240" w:lineRule="auto"/>
              <w:rPr>
                <w:rStyle w:val="FontStyle259"/>
                <w:b/>
                <w:color w:val="auto"/>
                <w:sz w:val="20"/>
                <w:szCs w:val="20"/>
              </w:rPr>
            </w:pPr>
            <w:r w:rsidRPr="00C81FE0">
              <w:rPr>
                <w:rStyle w:val="FontStyle259"/>
                <w:b/>
                <w:color w:val="auto"/>
                <w:sz w:val="20"/>
                <w:szCs w:val="20"/>
              </w:rPr>
              <w:t>AC 16 P</w:t>
            </w:r>
          </w:p>
        </w:tc>
        <w:tc>
          <w:tcPr>
            <w:tcW w:w="992" w:type="dxa"/>
          </w:tcPr>
          <w:p w14:paraId="51A54780" w14:textId="77777777" w:rsidR="00C579B4" w:rsidRPr="00C81FE0" w:rsidRDefault="00C579B4" w:rsidP="00B57935">
            <w:pPr>
              <w:pStyle w:val="Style159"/>
              <w:widowControl/>
              <w:spacing w:line="240" w:lineRule="auto"/>
              <w:jc w:val="center"/>
              <w:rPr>
                <w:rStyle w:val="FontStyle259"/>
                <w:b/>
                <w:color w:val="auto"/>
                <w:sz w:val="20"/>
                <w:szCs w:val="20"/>
              </w:rPr>
            </w:pPr>
            <w:r w:rsidRPr="00C81FE0">
              <w:rPr>
                <w:rStyle w:val="FontStyle259"/>
                <w:b/>
                <w:color w:val="auto"/>
                <w:sz w:val="20"/>
                <w:szCs w:val="20"/>
              </w:rPr>
              <w:t>AC 22 P</w:t>
            </w:r>
          </w:p>
        </w:tc>
      </w:tr>
      <w:tr w:rsidR="00C81FE0" w:rsidRPr="00C81FE0" w14:paraId="4ADABA6E" w14:textId="77777777" w:rsidTr="004E6E2B">
        <w:tc>
          <w:tcPr>
            <w:tcW w:w="1857" w:type="dxa"/>
          </w:tcPr>
          <w:p w14:paraId="5297C5B2" w14:textId="77777777" w:rsidR="00C579B4" w:rsidRPr="00C81FE0" w:rsidRDefault="00C579B4" w:rsidP="00B57935">
            <w:pPr>
              <w:pStyle w:val="Style159"/>
              <w:widowControl/>
              <w:ind w:firstLine="41"/>
              <w:rPr>
                <w:rStyle w:val="FontStyle259"/>
                <w:color w:val="auto"/>
              </w:rPr>
            </w:pPr>
            <w:r w:rsidRPr="00C81FE0">
              <w:rPr>
                <w:rStyle w:val="FontStyle259"/>
                <w:color w:val="auto"/>
              </w:rPr>
              <w:t>Zawartość wolnych przestrzeni</w:t>
            </w:r>
          </w:p>
        </w:tc>
        <w:tc>
          <w:tcPr>
            <w:tcW w:w="1669" w:type="dxa"/>
          </w:tcPr>
          <w:p w14:paraId="23882105" w14:textId="77777777" w:rsidR="00C579B4" w:rsidRPr="00C81FE0" w:rsidRDefault="00C579B4" w:rsidP="00B57935">
            <w:pPr>
              <w:pStyle w:val="Style159"/>
              <w:widowControl/>
              <w:spacing w:line="224" w:lineRule="exact"/>
              <w:ind w:right="295"/>
              <w:rPr>
                <w:rStyle w:val="FontStyle259"/>
                <w:color w:val="auto"/>
              </w:rPr>
            </w:pPr>
            <w:r w:rsidRPr="00C81FE0">
              <w:rPr>
                <w:rStyle w:val="FontStyle259"/>
                <w:color w:val="auto"/>
              </w:rPr>
              <w:t xml:space="preserve">C.1.3, ubijanie, </w:t>
            </w:r>
          </w:p>
          <w:p w14:paraId="3867911D" w14:textId="77777777" w:rsidR="00C579B4" w:rsidRPr="00C81FE0" w:rsidRDefault="00C579B4" w:rsidP="00B57935">
            <w:pPr>
              <w:pStyle w:val="Style159"/>
              <w:widowControl/>
              <w:spacing w:line="224" w:lineRule="exact"/>
              <w:ind w:right="295"/>
              <w:rPr>
                <w:rStyle w:val="FontStyle259"/>
                <w:color w:val="auto"/>
              </w:rPr>
            </w:pPr>
            <w:r w:rsidRPr="00C81FE0">
              <w:rPr>
                <w:rStyle w:val="FontStyle259"/>
                <w:color w:val="auto"/>
              </w:rPr>
              <w:t>2 x 75 uderzeń</w:t>
            </w:r>
          </w:p>
        </w:tc>
        <w:tc>
          <w:tcPr>
            <w:tcW w:w="2782" w:type="dxa"/>
          </w:tcPr>
          <w:p w14:paraId="7836C645" w14:textId="77777777" w:rsidR="00C579B4" w:rsidRPr="00C81FE0" w:rsidRDefault="00C579B4" w:rsidP="00B57935">
            <w:pPr>
              <w:pStyle w:val="Style159"/>
              <w:widowControl/>
              <w:spacing w:line="240" w:lineRule="auto"/>
              <w:rPr>
                <w:rStyle w:val="FontStyle259"/>
                <w:color w:val="auto"/>
              </w:rPr>
            </w:pPr>
            <w:r w:rsidRPr="00C81FE0">
              <w:rPr>
                <w:rStyle w:val="FontStyle259"/>
                <w:color w:val="auto"/>
              </w:rPr>
              <w:t>PN-EN 12697-8, p. 4</w:t>
            </w:r>
          </w:p>
        </w:tc>
        <w:tc>
          <w:tcPr>
            <w:tcW w:w="1063" w:type="dxa"/>
          </w:tcPr>
          <w:p w14:paraId="686142DE" w14:textId="77777777" w:rsidR="00C579B4" w:rsidRPr="00C81FE0" w:rsidRDefault="00C579B4" w:rsidP="00B57935">
            <w:pPr>
              <w:pStyle w:val="Style159"/>
              <w:widowControl/>
              <w:spacing w:line="275" w:lineRule="exact"/>
              <w:rPr>
                <w:rStyle w:val="FontStyle259"/>
                <w:color w:val="auto"/>
                <w:vertAlign w:val="subscript"/>
              </w:rPr>
            </w:pPr>
            <w:r w:rsidRPr="00C81FE0">
              <w:rPr>
                <w:rStyle w:val="FontStyle259"/>
                <w:color w:val="auto"/>
              </w:rPr>
              <w:t>V</w:t>
            </w:r>
            <w:r w:rsidRPr="00C81FE0">
              <w:rPr>
                <w:rStyle w:val="FontStyle259"/>
                <w:color w:val="auto"/>
                <w:vertAlign w:val="subscript"/>
              </w:rPr>
              <w:t xml:space="preserve">min3,0 </w:t>
            </w:r>
          </w:p>
          <w:p w14:paraId="764F3DF3" w14:textId="77777777" w:rsidR="00C579B4" w:rsidRPr="00C81FE0" w:rsidRDefault="00C579B4" w:rsidP="00B57935">
            <w:pPr>
              <w:pStyle w:val="Style159"/>
              <w:widowControl/>
              <w:spacing w:line="275" w:lineRule="exact"/>
              <w:rPr>
                <w:rStyle w:val="FontStyle259"/>
                <w:color w:val="auto"/>
              </w:rPr>
            </w:pPr>
            <w:r w:rsidRPr="00C81FE0">
              <w:rPr>
                <w:rStyle w:val="FontStyle259"/>
                <w:color w:val="auto"/>
              </w:rPr>
              <w:t>V</w:t>
            </w:r>
            <w:r w:rsidRPr="00C81FE0">
              <w:rPr>
                <w:rStyle w:val="FontStyle259"/>
                <w:color w:val="auto"/>
                <w:vertAlign w:val="subscript"/>
              </w:rPr>
              <w:t>max7</w:t>
            </w:r>
          </w:p>
        </w:tc>
        <w:tc>
          <w:tcPr>
            <w:tcW w:w="1084" w:type="dxa"/>
          </w:tcPr>
          <w:p w14:paraId="5908846B" w14:textId="77777777" w:rsidR="00C579B4" w:rsidRPr="00C81FE0" w:rsidRDefault="00C579B4" w:rsidP="00B57935">
            <w:pPr>
              <w:pStyle w:val="Style165"/>
              <w:widowControl/>
              <w:rPr>
                <w:rStyle w:val="FontStyle259"/>
                <w:color w:val="auto"/>
                <w:vertAlign w:val="subscript"/>
              </w:rPr>
            </w:pPr>
            <w:r w:rsidRPr="00C81FE0">
              <w:rPr>
                <w:rStyle w:val="FontStyle259"/>
                <w:color w:val="auto"/>
              </w:rPr>
              <w:t>V</w:t>
            </w:r>
            <w:r w:rsidRPr="00C81FE0">
              <w:rPr>
                <w:rStyle w:val="FontStyle259"/>
                <w:color w:val="auto"/>
                <w:vertAlign w:val="subscript"/>
              </w:rPr>
              <w:t xml:space="preserve">min3,0 </w:t>
            </w:r>
          </w:p>
          <w:p w14:paraId="36CCE180" w14:textId="77777777" w:rsidR="00C579B4" w:rsidRPr="00C81FE0" w:rsidRDefault="00C579B4" w:rsidP="00B57935">
            <w:pPr>
              <w:pStyle w:val="Style165"/>
              <w:widowControl/>
              <w:rPr>
                <w:rStyle w:val="FontStyle259"/>
                <w:color w:val="auto"/>
              </w:rPr>
            </w:pPr>
            <w:r w:rsidRPr="00C81FE0">
              <w:rPr>
                <w:rStyle w:val="FontStyle259"/>
                <w:color w:val="auto"/>
              </w:rPr>
              <w:t>V</w:t>
            </w:r>
            <w:r w:rsidRPr="00C81FE0">
              <w:rPr>
                <w:rStyle w:val="FontStyle259"/>
                <w:color w:val="auto"/>
                <w:vertAlign w:val="subscript"/>
              </w:rPr>
              <w:t>max7</w:t>
            </w:r>
          </w:p>
        </w:tc>
        <w:tc>
          <w:tcPr>
            <w:tcW w:w="859" w:type="dxa"/>
          </w:tcPr>
          <w:p w14:paraId="6CF3C32A" w14:textId="77777777" w:rsidR="00C579B4" w:rsidRPr="00C81FE0" w:rsidRDefault="00C579B4" w:rsidP="00B57935">
            <w:pPr>
              <w:pStyle w:val="Style159"/>
              <w:widowControl/>
              <w:spacing w:line="275" w:lineRule="exact"/>
              <w:rPr>
                <w:rStyle w:val="FontStyle259"/>
                <w:color w:val="auto"/>
              </w:rPr>
            </w:pPr>
            <w:r w:rsidRPr="00C81FE0">
              <w:rPr>
                <w:rStyle w:val="FontStyle259"/>
                <w:color w:val="auto"/>
              </w:rPr>
              <w:t>V</w:t>
            </w:r>
            <w:r w:rsidRPr="00C81FE0">
              <w:rPr>
                <w:rStyle w:val="FontStyle259"/>
                <w:color w:val="auto"/>
                <w:vertAlign w:val="subscript"/>
              </w:rPr>
              <w:t xml:space="preserve">min4,0 </w:t>
            </w:r>
            <w:r w:rsidRPr="00C81FE0">
              <w:rPr>
                <w:rStyle w:val="FontStyle259"/>
                <w:color w:val="auto"/>
              </w:rPr>
              <w:t>V</w:t>
            </w:r>
            <w:r w:rsidRPr="00C81FE0">
              <w:rPr>
                <w:rStyle w:val="FontStyle259"/>
                <w:color w:val="auto"/>
                <w:vertAlign w:val="subscript"/>
              </w:rPr>
              <w:t>max7</w:t>
            </w:r>
          </w:p>
        </w:tc>
        <w:tc>
          <w:tcPr>
            <w:tcW w:w="992" w:type="dxa"/>
          </w:tcPr>
          <w:p w14:paraId="5E931007" w14:textId="77777777" w:rsidR="00C579B4" w:rsidRPr="00C81FE0" w:rsidRDefault="00C579B4" w:rsidP="00B57935">
            <w:pPr>
              <w:pStyle w:val="Style165"/>
              <w:widowControl/>
              <w:rPr>
                <w:rStyle w:val="FontStyle259"/>
                <w:color w:val="auto"/>
              </w:rPr>
            </w:pPr>
            <w:r w:rsidRPr="00C81FE0">
              <w:rPr>
                <w:rStyle w:val="FontStyle259"/>
                <w:color w:val="auto"/>
              </w:rPr>
              <w:t>V</w:t>
            </w:r>
            <w:r w:rsidRPr="00C81FE0">
              <w:rPr>
                <w:rStyle w:val="FontStyle259"/>
                <w:color w:val="auto"/>
                <w:vertAlign w:val="subscript"/>
              </w:rPr>
              <w:t xml:space="preserve">min4,0 </w:t>
            </w:r>
            <w:r w:rsidRPr="00C81FE0">
              <w:rPr>
                <w:rStyle w:val="FontStyle259"/>
                <w:color w:val="auto"/>
              </w:rPr>
              <w:t>V</w:t>
            </w:r>
            <w:r w:rsidRPr="00C81FE0">
              <w:rPr>
                <w:rStyle w:val="FontStyle259"/>
                <w:color w:val="auto"/>
                <w:vertAlign w:val="subscript"/>
              </w:rPr>
              <w:t>max7</w:t>
            </w:r>
          </w:p>
        </w:tc>
      </w:tr>
      <w:tr w:rsidR="00C579B4" w:rsidRPr="00312700" w14:paraId="203DC5C4" w14:textId="77777777" w:rsidTr="004E6E2B">
        <w:tc>
          <w:tcPr>
            <w:tcW w:w="1857" w:type="dxa"/>
          </w:tcPr>
          <w:p w14:paraId="442ED84A" w14:textId="77777777" w:rsidR="00C579B4" w:rsidRPr="00312700" w:rsidRDefault="00C579B4" w:rsidP="00B57935">
            <w:pPr>
              <w:pStyle w:val="Style159"/>
              <w:widowControl/>
              <w:spacing w:line="234" w:lineRule="exact"/>
              <w:ind w:firstLine="41"/>
              <w:rPr>
                <w:rStyle w:val="FontStyle259"/>
              </w:rPr>
            </w:pPr>
            <w:r w:rsidRPr="00312700">
              <w:rPr>
                <w:rStyle w:val="FontStyle259"/>
              </w:rPr>
              <w:t>Odporność na deformacje trwale</w:t>
            </w:r>
          </w:p>
        </w:tc>
        <w:tc>
          <w:tcPr>
            <w:tcW w:w="1669" w:type="dxa"/>
            <w:vAlign w:val="bottom"/>
          </w:tcPr>
          <w:p w14:paraId="542C6FEA" w14:textId="77777777" w:rsidR="00C579B4" w:rsidRPr="00312700" w:rsidRDefault="00C579B4" w:rsidP="00B57935">
            <w:pPr>
              <w:pStyle w:val="Style159"/>
              <w:widowControl/>
              <w:spacing w:line="240" w:lineRule="auto"/>
              <w:rPr>
                <w:rStyle w:val="FontStyle259"/>
              </w:rPr>
            </w:pPr>
            <w:r w:rsidRPr="00312700">
              <w:rPr>
                <w:rStyle w:val="FontStyle259"/>
              </w:rPr>
              <w:t>C.1.20, wałowanie,</w:t>
            </w:r>
          </w:p>
          <w:p w14:paraId="47CE4677" w14:textId="77777777" w:rsidR="00C579B4" w:rsidRPr="00312700" w:rsidRDefault="00C579B4" w:rsidP="00B57935">
            <w:pPr>
              <w:pStyle w:val="Style159"/>
              <w:widowControl/>
              <w:spacing w:line="240" w:lineRule="auto"/>
              <w:rPr>
                <w:rStyle w:val="FontStyle259"/>
              </w:rPr>
            </w:pPr>
            <w:r w:rsidRPr="00312700">
              <w:rPr>
                <w:rStyle w:val="FontStyle259"/>
              </w:rPr>
              <w:t>P</w:t>
            </w:r>
            <w:r w:rsidRPr="00312700">
              <w:rPr>
                <w:rStyle w:val="FontStyle259"/>
                <w:vertAlign w:val="subscript"/>
              </w:rPr>
              <w:t>98</w:t>
            </w:r>
            <w:r w:rsidRPr="00312700">
              <w:rPr>
                <w:rStyle w:val="FontStyle259"/>
              </w:rPr>
              <w:t>-P</w:t>
            </w:r>
            <w:r w:rsidRPr="00312700">
              <w:rPr>
                <w:rStyle w:val="FontStyle259"/>
                <w:vertAlign w:val="subscript"/>
              </w:rPr>
              <w:t>100</w:t>
            </w:r>
          </w:p>
        </w:tc>
        <w:tc>
          <w:tcPr>
            <w:tcW w:w="2782" w:type="dxa"/>
            <w:vAlign w:val="bottom"/>
          </w:tcPr>
          <w:p w14:paraId="4F7210A1" w14:textId="77777777" w:rsidR="00C579B4" w:rsidRPr="00312700" w:rsidRDefault="00C579B4" w:rsidP="00B57935">
            <w:pPr>
              <w:pStyle w:val="Style159"/>
              <w:widowControl/>
              <w:ind w:firstLine="25"/>
              <w:rPr>
                <w:rStyle w:val="FontStyle259"/>
              </w:rPr>
            </w:pPr>
            <w:r w:rsidRPr="00312700">
              <w:rPr>
                <w:rStyle w:val="FontStyle259"/>
              </w:rPr>
              <w:t>PN-EN 12697-22, metoda B w powietrzu, PN-EN 13108-20, D.1.6,60°C, 10 000 cykli</w:t>
            </w:r>
          </w:p>
        </w:tc>
        <w:tc>
          <w:tcPr>
            <w:tcW w:w="1063" w:type="dxa"/>
            <w:vAlign w:val="center"/>
          </w:tcPr>
          <w:p w14:paraId="65F4E2AD" w14:textId="77777777" w:rsidR="00C579B4" w:rsidRPr="00312700" w:rsidRDefault="00C579B4" w:rsidP="00B57935">
            <w:pPr>
              <w:pStyle w:val="Style165"/>
              <w:widowControl/>
              <w:rPr>
                <w:rStyle w:val="FontStyle261"/>
                <w:sz w:val="18"/>
                <w:szCs w:val="18"/>
              </w:rPr>
            </w:pPr>
            <w:r w:rsidRPr="00312700">
              <w:rPr>
                <w:rStyle w:val="FontStyle261"/>
                <w:sz w:val="18"/>
                <w:szCs w:val="18"/>
              </w:rPr>
              <w:t>wts</w:t>
            </w:r>
            <w:r w:rsidRPr="00312700">
              <w:rPr>
                <w:rStyle w:val="FontStyle261"/>
                <w:sz w:val="18"/>
                <w:szCs w:val="18"/>
                <w:vertAlign w:val="subscript"/>
              </w:rPr>
              <w:t>air0,30</w:t>
            </w:r>
          </w:p>
          <w:p w14:paraId="7EA90027" w14:textId="77777777" w:rsidR="00C579B4" w:rsidRPr="00312700" w:rsidRDefault="00C579B4" w:rsidP="00B57935">
            <w:pPr>
              <w:pStyle w:val="Style165"/>
              <w:widowControl/>
              <w:rPr>
                <w:rStyle w:val="FontStyle261"/>
                <w:sz w:val="18"/>
                <w:szCs w:val="18"/>
              </w:rPr>
            </w:pPr>
            <w:r w:rsidRPr="00312700">
              <w:rPr>
                <w:rStyle w:val="FontStyle261"/>
                <w:sz w:val="18"/>
                <w:szCs w:val="18"/>
              </w:rPr>
              <w:t>prd</w:t>
            </w:r>
            <w:r w:rsidRPr="00312700">
              <w:rPr>
                <w:rStyle w:val="FontStyle261"/>
                <w:sz w:val="18"/>
                <w:szCs w:val="18"/>
                <w:vertAlign w:val="subscript"/>
              </w:rPr>
              <w:t>air5,0</w:t>
            </w:r>
          </w:p>
        </w:tc>
        <w:tc>
          <w:tcPr>
            <w:tcW w:w="1084" w:type="dxa"/>
            <w:vAlign w:val="center"/>
          </w:tcPr>
          <w:p w14:paraId="3477DB4B" w14:textId="77777777" w:rsidR="00C579B4" w:rsidRPr="00312700" w:rsidRDefault="00C579B4" w:rsidP="00B57935">
            <w:pPr>
              <w:pStyle w:val="Style165"/>
              <w:widowControl/>
              <w:rPr>
                <w:rStyle w:val="FontStyle261"/>
                <w:sz w:val="18"/>
                <w:szCs w:val="18"/>
              </w:rPr>
            </w:pPr>
            <w:r w:rsidRPr="00312700">
              <w:rPr>
                <w:rStyle w:val="FontStyle261"/>
                <w:sz w:val="18"/>
                <w:szCs w:val="18"/>
              </w:rPr>
              <w:t>wts</w:t>
            </w:r>
            <w:r w:rsidRPr="00312700">
              <w:rPr>
                <w:rStyle w:val="FontStyle261"/>
                <w:sz w:val="18"/>
                <w:szCs w:val="18"/>
                <w:vertAlign w:val="subscript"/>
              </w:rPr>
              <w:t>air0,</w:t>
            </w:r>
            <w:r w:rsidR="007F1C5A">
              <w:rPr>
                <w:rStyle w:val="FontStyle261"/>
                <w:sz w:val="18"/>
                <w:szCs w:val="18"/>
                <w:vertAlign w:val="subscript"/>
              </w:rPr>
              <w:t>30</w:t>
            </w:r>
          </w:p>
          <w:p w14:paraId="7524A149" w14:textId="77777777" w:rsidR="00C579B4" w:rsidRPr="00312700" w:rsidRDefault="00C579B4" w:rsidP="00B57935">
            <w:pPr>
              <w:pStyle w:val="Style165"/>
              <w:widowControl/>
              <w:ind w:right="20"/>
              <w:rPr>
                <w:rStyle w:val="FontStyle259"/>
              </w:rPr>
            </w:pPr>
            <w:r w:rsidRPr="00312700">
              <w:rPr>
                <w:rStyle w:val="FontStyle261"/>
                <w:sz w:val="18"/>
                <w:szCs w:val="18"/>
              </w:rPr>
              <w:t>prd</w:t>
            </w:r>
            <w:r w:rsidRPr="00312700">
              <w:rPr>
                <w:rStyle w:val="FontStyle261"/>
                <w:sz w:val="18"/>
                <w:szCs w:val="18"/>
                <w:vertAlign w:val="subscript"/>
              </w:rPr>
              <w:t>air5,0</w:t>
            </w:r>
          </w:p>
        </w:tc>
        <w:tc>
          <w:tcPr>
            <w:tcW w:w="859" w:type="dxa"/>
            <w:vAlign w:val="center"/>
          </w:tcPr>
          <w:p w14:paraId="194C73F2" w14:textId="77777777" w:rsidR="00C579B4" w:rsidRPr="00312700" w:rsidRDefault="00C579B4" w:rsidP="00B57935">
            <w:pPr>
              <w:pStyle w:val="Style165"/>
              <w:widowControl/>
              <w:rPr>
                <w:rStyle w:val="FontStyle261"/>
                <w:sz w:val="18"/>
                <w:szCs w:val="18"/>
              </w:rPr>
            </w:pPr>
            <w:r w:rsidRPr="00312700">
              <w:rPr>
                <w:rStyle w:val="FontStyle261"/>
                <w:sz w:val="18"/>
                <w:szCs w:val="18"/>
              </w:rPr>
              <w:t>wts</w:t>
            </w:r>
            <w:r w:rsidRPr="00312700">
              <w:rPr>
                <w:rStyle w:val="FontStyle261"/>
                <w:sz w:val="18"/>
                <w:szCs w:val="18"/>
                <w:vertAlign w:val="subscript"/>
              </w:rPr>
              <w:t>air0,10</w:t>
            </w:r>
          </w:p>
          <w:p w14:paraId="2508B94C" w14:textId="77777777" w:rsidR="00C579B4" w:rsidRPr="00312700" w:rsidRDefault="00C579B4" w:rsidP="00B57935">
            <w:pPr>
              <w:pStyle w:val="Style165"/>
              <w:widowControl/>
              <w:rPr>
                <w:rStyle w:val="FontStyle261"/>
                <w:sz w:val="18"/>
                <w:szCs w:val="18"/>
              </w:rPr>
            </w:pPr>
            <w:r w:rsidRPr="00312700">
              <w:rPr>
                <w:rStyle w:val="FontStyle261"/>
                <w:sz w:val="18"/>
                <w:szCs w:val="18"/>
              </w:rPr>
              <w:t>prd</w:t>
            </w:r>
            <w:r w:rsidRPr="00312700">
              <w:rPr>
                <w:rStyle w:val="FontStyle261"/>
                <w:sz w:val="18"/>
                <w:szCs w:val="18"/>
                <w:vertAlign w:val="subscript"/>
              </w:rPr>
              <w:t>air3,0</w:t>
            </w:r>
          </w:p>
        </w:tc>
        <w:tc>
          <w:tcPr>
            <w:tcW w:w="992" w:type="dxa"/>
            <w:vAlign w:val="center"/>
          </w:tcPr>
          <w:p w14:paraId="5AB95CCB" w14:textId="77777777" w:rsidR="00C579B4" w:rsidRPr="00312700" w:rsidRDefault="00C579B4" w:rsidP="00B57935">
            <w:pPr>
              <w:pStyle w:val="Style165"/>
              <w:widowControl/>
              <w:rPr>
                <w:rStyle w:val="FontStyle261"/>
                <w:sz w:val="18"/>
                <w:szCs w:val="18"/>
              </w:rPr>
            </w:pPr>
            <w:r w:rsidRPr="00312700">
              <w:rPr>
                <w:rStyle w:val="FontStyle261"/>
                <w:sz w:val="18"/>
                <w:szCs w:val="18"/>
              </w:rPr>
              <w:t>wts</w:t>
            </w:r>
            <w:r w:rsidRPr="00312700">
              <w:rPr>
                <w:rStyle w:val="FontStyle261"/>
                <w:sz w:val="18"/>
                <w:szCs w:val="18"/>
                <w:vertAlign w:val="subscript"/>
              </w:rPr>
              <w:t>air0,10</w:t>
            </w:r>
          </w:p>
          <w:p w14:paraId="1429BCD4" w14:textId="77777777" w:rsidR="00C579B4" w:rsidRPr="00312700" w:rsidRDefault="00C579B4" w:rsidP="00B57935">
            <w:pPr>
              <w:pStyle w:val="Style165"/>
              <w:widowControl/>
              <w:ind w:right="20"/>
              <w:rPr>
                <w:rStyle w:val="FontStyle259"/>
              </w:rPr>
            </w:pPr>
            <w:r w:rsidRPr="00312700">
              <w:rPr>
                <w:rStyle w:val="FontStyle261"/>
                <w:sz w:val="18"/>
                <w:szCs w:val="18"/>
              </w:rPr>
              <w:t>prd</w:t>
            </w:r>
            <w:r w:rsidRPr="00312700">
              <w:rPr>
                <w:rStyle w:val="FontStyle261"/>
                <w:sz w:val="18"/>
                <w:szCs w:val="18"/>
                <w:vertAlign w:val="subscript"/>
              </w:rPr>
              <w:t>air3,0</w:t>
            </w:r>
          </w:p>
        </w:tc>
      </w:tr>
      <w:tr w:rsidR="00C579B4" w:rsidRPr="00312700" w14:paraId="4E9E2A97" w14:textId="77777777" w:rsidTr="004E6E2B">
        <w:tc>
          <w:tcPr>
            <w:tcW w:w="1857" w:type="dxa"/>
            <w:vAlign w:val="center"/>
          </w:tcPr>
          <w:p w14:paraId="7CD8C53E" w14:textId="77777777" w:rsidR="00C579B4" w:rsidRPr="00312700" w:rsidRDefault="00C579B4" w:rsidP="00B57935">
            <w:pPr>
              <w:pStyle w:val="Style159"/>
              <w:widowControl/>
              <w:spacing w:line="234" w:lineRule="exact"/>
              <w:ind w:firstLine="36"/>
              <w:rPr>
                <w:rStyle w:val="FontStyle259"/>
              </w:rPr>
            </w:pPr>
            <w:r w:rsidRPr="00312700">
              <w:rPr>
                <w:rStyle w:val="FontStyle259"/>
              </w:rPr>
              <w:t>Odporność na działanie wody</w:t>
            </w:r>
          </w:p>
        </w:tc>
        <w:tc>
          <w:tcPr>
            <w:tcW w:w="1669" w:type="dxa"/>
            <w:vAlign w:val="center"/>
          </w:tcPr>
          <w:p w14:paraId="2313E1F2" w14:textId="77777777" w:rsidR="00C579B4" w:rsidRDefault="00C579B4" w:rsidP="00B57935">
            <w:pPr>
              <w:pStyle w:val="Style165"/>
              <w:widowControl/>
              <w:spacing w:line="234" w:lineRule="exact"/>
              <w:ind w:right="305"/>
              <w:jc w:val="left"/>
              <w:rPr>
                <w:rStyle w:val="FontStyle259"/>
              </w:rPr>
            </w:pPr>
            <w:proofErr w:type="spellStart"/>
            <w:r w:rsidRPr="00312700">
              <w:rPr>
                <w:rStyle w:val="FontStyle259"/>
              </w:rPr>
              <w:t>C.l.l</w:t>
            </w:r>
            <w:proofErr w:type="spellEnd"/>
            <w:r w:rsidRPr="00312700">
              <w:rPr>
                <w:rStyle w:val="FontStyle259"/>
              </w:rPr>
              <w:t xml:space="preserve">, ubijanie, </w:t>
            </w:r>
          </w:p>
          <w:p w14:paraId="4CCFD5A8" w14:textId="77777777" w:rsidR="00C579B4" w:rsidRPr="00312700" w:rsidRDefault="00C579B4" w:rsidP="00B57935">
            <w:pPr>
              <w:pStyle w:val="Style165"/>
              <w:widowControl/>
              <w:spacing w:line="234" w:lineRule="exact"/>
              <w:ind w:right="305"/>
              <w:jc w:val="left"/>
              <w:rPr>
                <w:rStyle w:val="FontStyle259"/>
              </w:rPr>
            </w:pPr>
            <w:r w:rsidRPr="00312700">
              <w:rPr>
                <w:rStyle w:val="FontStyle259"/>
              </w:rPr>
              <w:t>2 x 25 uderzeń</w:t>
            </w:r>
          </w:p>
        </w:tc>
        <w:tc>
          <w:tcPr>
            <w:tcW w:w="2782" w:type="dxa"/>
            <w:vAlign w:val="center"/>
          </w:tcPr>
          <w:p w14:paraId="5C447894" w14:textId="77777777" w:rsidR="00C579B4" w:rsidRPr="00312700" w:rsidRDefault="00C579B4" w:rsidP="00B57935">
            <w:pPr>
              <w:pStyle w:val="Style159"/>
              <w:widowControl/>
              <w:ind w:right="229" w:firstLine="15"/>
              <w:rPr>
                <w:rStyle w:val="FontStyle259"/>
              </w:rPr>
            </w:pPr>
            <w:r w:rsidRPr="00312700">
              <w:rPr>
                <w:rStyle w:val="FontStyle259"/>
              </w:rPr>
              <w:t xml:space="preserve">PN-EN </w:t>
            </w:r>
            <w:r w:rsidRPr="00312700">
              <w:rPr>
                <w:rStyle w:val="FontStyle260"/>
              </w:rPr>
              <w:t xml:space="preserve">12697-12, </w:t>
            </w:r>
            <w:r w:rsidRPr="00312700">
              <w:rPr>
                <w:rStyle w:val="FontStyle259"/>
              </w:rPr>
              <w:t xml:space="preserve">przechowywanie w </w:t>
            </w:r>
            <w:smartTag w:uri="urn:schemas-microsoft-com:office:smarttags" w:element="metricconverter">
              <w:smartTagPr>
                <w:attr w:name="ProductID" w:val="40ﾰC"/>
              </w:smartTagPr>
              <w:r w:rsidRPr="00312700">
                <w:rPr>
                  <w:rStyle w:val="FontStyle259"/>
                </w:rPr>
                <w:t>40°C</w:t>
              </w:r>
            </w:smartTag>
            <w:r w:rsidRPr="00312700">
              <w:rPr>
                <w:rStyle w:val="FontStyle259"/>
              </w:rPr>
              <w:t xml:space="preserve"> z jednym cyklem zamrażania, badanie w </w:t>
            </w:r>
            <w:smartTag w:uri="urn:schemas-microsoft-com:office:smarttags" w:element="metricconverter">
              <w:smartTagPr>
                <w:attr w:name="ProductID" w:val="15ﾰC"/>
              </w:smartTagPr>
              <w:r w:rsidRPr="00312700">
                <w:rPr>
                  <w:rStyle w:val="FontStyle259"/>
                </w:rPr>
                <w:t>15°C</w:t>
              </w:r>
            </w:smartTag>
          </w:p>
        </w:tc>
        <w:tc>
          <w:tcPr>
            <w:tcW w:w="1063" w:type="dxa"/>
            <w:vAlign w:val="center"/>
          </w:tcPr>
          <w:p w14:paraId="49D2AAD8" w14:textId="77777777" w:rsidR="00C579B4" w:rsidRPr="00312700" w:rsidRDefault="00C579B4" w:rsidP="00B57935">
            <w:pPr>
              <w:pStyle w:val="Style163"/>
              <w:widowControl/>
              <w:jc w:val="center"/>
              <w:rPr>
                <w:rStyle w:val="FontStyle260"/>
              </w:rPr>
            </w:pPr>
            <w:r w:rsidRPr="00312700">
              <w:rPr>
                <w:rStyle w:val="FontStyle260"/>
              </w:rPr>
              <w:t>ITSR</w:t>
            </w:r>
            <w:r w:rsidRPr="00312700">
              <w:rPr>
                <w:rStyle w:val="FontStyle260"/>
                <w:vertAlign w:val="subscript"/>
              </w:rPr>
              <w:t>80</w:t>
            </w:r>
          </w:p>
        </w:tc>
        <w:tc>
          <w:tcPr>
            <w:tcW w:w="1084" w:type="dxa"/>
            <w:vAlign w:val="center"/>
          </w:tcPr>
          <w:p w14:paraId="31F0FB95" w14:textId="77777777" w:rsidR="00C579B4" w:rsidRPr="00312700" w:rsidRDefault="00C579B4" w:rsidP="00B57935">
            <w:pPr>
              <w:jc w:val="center"/>
              <w:rPr>
                <w:sz w:val="18"/>
                <w:szCs w:val="18"/>
              </w:rPr>
            </w:pPr>
            <w:r w:rsidRPr="00312700">
              <w:rPr>
                <w:rStyle w:val="FontStyle260"/>
              </w:rPr>
              <w:t>ITSR</w:t>
            </w:r>
            <w:r w:rsidRPr="00312700">
              <w:rPr>
                <w:rStyle w:val="FontStyle260"/>
                <w:vertAlign w:val="subscript"/>
              </w:rPr>
              <w:t>80</w:t>
            </w:r>
          </w:p>
        </w:tc>
        <w:tc>
          <w:tcPr>
            <w:tcW w:w="859" w:type="dxa"/>
            <w:vAlign w:val="center"/>
          </w:tcPr>
          <w:p w14:paraId="04F0582D" w14:textId="77777777" w:rsidR="00C579B4" w:rsidRPr="00312700" w:rsidRDefault="00C579B4" w:rsidP="00B57935">
            <w:pPr>
              <w:jc w:val="center"/>
              <w:rPr>
                <w:sz w:val="18"/>
                <w:szCs w:val="18"/>
              </w:rPr>
            </w:pPr>
            <w:r w:rsidRPr="00312700">
              <w:rPr>
                <w:rStyle w:val="FontStyle260"/>
              </w:rPr>
              <w:t>ITSR</w:t>
            </w:r>
            <w:r w:rsidRPr="00312700">
              <w:rPr>
                <w:rStyle w:val="FontStyle260"/>
                <w:vertAlign w:val="subscript"/>
              </w:rPr>
              <w:t>80</w:t>
            </w:r>
          </w:p>
        </w:tc>
        <w:tc>
          <w:tcPr>
            <w:tcW w:w="992" w:type="dxa"/>
            <w:vAlign w:val="center"/>
          </w:tcPr>
          <w:p w14:paraId="1373700C" w14:textId="77777777" w:rsidR="00C579B4" w:rsidRPr="00312700" w:rsidRDefault="00C579B4" w:rsidP="00B57935">
            <w:pPr>
              <w:jc w:val="center"/>
              <w:rPr>
                <w:sz w:val="18"/>
                <w:szCs w:val="18"/>
              </w:rPr>
            </w:pPr>
            <w:r w:rsidRPr="00312700">
              <w:rPr>
                <w:rStyle w:val="FontStyle260"/>
              </w:rPr>
              <w:t>ITSR</w:t>
            </w:r>
            <w:r w:rsidRPr="00312700">
              <w:rPr>
                <w:rStyle w:val="FontStyle260"/>
                <w:vertAlign w:val="subscript"/>
              </w:rPr>
              <w:t>80</w:t>
            </w:r>
          </w:p>
        </w:tc>
      </w:tr>
      <w:tr w:rsidR="00C579B4" w:rsidRPr="008F2B31" w14:paraId="38DF0524" w14:textId="77777777" w:rsidTr="004E6E2B">
        <w:tc>
          <w:tcPr>
            <w:tcW w:w="1857" w:type="dxa"/>
          </w:tcPr>
          <w:p w14:paraId="24D4BF78" w14:textId="77777777" w:rsidR="00C579B4" w:rsidRPr="00312700" w:rsidRDefault="00C579B4" w:rsidP="00B57935">
            <w:pPr>
              <w:pStyle w:val="Style159"/>
              <w:widowControl/>
              <w:spacing w:line="240" w:lineRule="auto"/>
              <w:rPr>
                <w:rStyle w:val="FontStyle259"/>
              </w:rPr>
            </w:pPr>
            <w:r w:rsidRPr="00312700">
              <w:rPr>
                <w:rStyle w:val="FontStyle259"/>
              </w:rPr>
              <w:t>Sztywność</w:t>
            </w:r>
          </w:p>
        </w:tc>
        <w:tc>
          <w:tcPr>
            <w:tcW w:w="1669" w:type="dxa"/>
          </w:tcPr>
          <w:p w14:paraId="10C2258E" w14:textId="77777777" w:rsidR="00C579B4" w:rsidRPr="00312700" w:rsidRDefault="00C579B4" w:rsidP="00B57935">
            <w:pPr>
              <w:pStyle w:val="Style159"/>
              <w:widowControl/>
              <w:spacing w:line="240" w:lineRule="auto"/>
              <w:rPr>
                <w:rStyle w:val="FontStyle259"/>
              </w:rPr>
            </w:pPr>
            <w:r w:rsidRPr="00312700">
              <w:rPr>
                <w:rStyle w:val="FontStyle259"/>
              </w:rPr>
              <w:t>C.1.20, wałowanie,</w:t>
            </w:r>
          </w:p>
          <w:p w14:paraId="03276C97" w14:textId="77777777" w:rsidR="00C579B4" w:rsidRPr="00312700" w:rsidRDefault="00C579B4" w:rsidP="00B57935">
            <w:pPr>
              <w:pStyle w:val="Style159"/>
              <w:widowControl/>
              <w:spacing w:line="240" w:lineRule="auto"/>
              <w:rPr>
                <w:rStyle w:val="FontStyle259"/>
              </w:rPr>
            </w:pPr>
            <w:r w:rsidRPr="00312700">
              <w:rPr>
                <w:rStyle w:val="FontStyle259"/>
              </w:rPr>
              <w:t>P</w:t>
            </w:r>
            <w:r w:rsidRPr="00312700">
              <w:rPr>
                <w:rStyle w:val="FontStyle259"/>
                <w:vertAlign w:val="subscript"/>
              </w:rPr>
              <w:t>98</w:t>
            </w:r>
            <w:r w:rsidRPr="00312700">
              <w:rPr>
                <w:rStyle w:val="FontStyle259"/>
              </w:rPr>
              <w:t>-P</w:t>
            </w:r>
            <w:r w:rsidRPr="00312700">
              <w:rPr>
                <w:rStyle w:val="FontStyle259"/>
                <w:vertAlign w:val="subscript"/>
              </w:rPr>
              <w:t>100</w:t>
            </w:r>
          </w:p>
        </w:tc>
        <w:tc>
          <w:tcPr>
            <w:tcW w:w="2782" w:type="dxa"/>
          </w:tcPr>
          <w:p w14:paraId="1A7D9295" w14:textId="77777777" w:rsidR="00C579B4" w:rsidRPr="00312700" w:rsidRDefault="00C579B4" w:rsidP="00B57935">
            <w:pPr>
              <w:pStyle w:val="Style159"/>
              <w:widowControl/>
              <w:spacing w:line="224" w:lineRule="exact"/>
              <w:ind w:right="270" w:firstLine="15"/>
              <w:rPr>
                <w:rStyle w:val="FontStyle259"/>
              </w:rPr>
            </w:pPr>
            <w:r w:rsidRPr="00312700">
              <w:rPr>
                <w:rStyle w:val="FontStyle259"/>
              </w:rPr>
              <w:t xml:space="preserve">PN-EN 12697-26,4PB-PR, temperatura </w:t>
            </w:r>
            <w:smartTag w:uri="urn:schemas-microsoft-com:office:smarttags" w:element="metricconverter">
              <w:smartTagPr>
                <w:attr w:name="ProductID" w:val="10ﾰC"/>
              </w:smartTagPr>
              <w:r w:rsidRPr="00312700">
                <w:rPr>
                  <w:rStyle w:val="FontStyle259"/>
                </w:rPr>
                <w:t>10°C</w:t>
              </w:r>
            </w:smartTag>
            <w:r w:rsidRPr="00312700">
              <w:rPr>
                <w:rStyle w:val="FontStyle259"/>
              </w:rPr>
              <w:t>, częstość 10Hz</w:t>
            </w:r>
          </w:p>
        </w:tc>
        <w:tc>
          <w:tcPr>
            <w:tcW w:w="1063" w:type="dxa"/>
            <w:vAlign w:val="center"/>
          </w:tcPr>
          <w:p w14:paraId="5E6D1AAC" w14:textId="77777777" w:rsidR="00C579B4" w:rsidRPr="00312700" w:rsidRDefault="00C579B4" w:rsidP="00B57935">
            <w:pPr>
              <w:pStyle w:val="Style159"/>
              <w:widowControl/>
              <w:spacing w:line="240" w:lineRule="auto"/>
              <w:jc w:val="center"/>
              <w:rPr>
                <w:rStyle w:val="FontStyle259"/>
              </w:rPr>
            </w:pPr>
            <w:r w:rsidRPr="00312700">
              <w:rPr>
                <w:rStyle w:val="FontStyle259"/>
              </w:rPr>
              <w:t>S</w:t>
            </w:r>
            <w:r w:rsidRPr="00312700">
              <w:rPr>
                <w:rStyle w:val="FontStyle259"/>
                <w:vertAlign w:val="subscript"/>
              </w:rPr>
              <w:t>min9000</w:t>
            </w:r>
          </w:p>
        </w:tc>
        <w:tc>
          <w:tcPr>
            <w:tcW w:w="1084" w:type="dxa"/>
            <w:vAlign w:val="center"/>
          </w:tcPr>
          <w:p w14:paraId="1AA52056" w14:textId="77777777" w:rsidR="00C579B4" w:rsidRPr="00312700" w:rsidRDefault="00C579B4" w:rsidP="00B57935">
            <w:pPr>
              <w:jc w:val="center"/>
              <w:rPr>
                <w:sz w:val="18"/>
                <w:szCs w:val="18"/>
              </w:rPr>
            </w:pPr>
            <w:r w:rsidRPr="00312700">
              <w:rPr>
                <w:rStyle w:val="FontStyle259"/>
              </w:rPr>
              <w:t>S</w:t>
            </w:r>
            <w:r w:rsidRPr="00312700">
              <w:rPr>
                <w:rStyle w:val="FontStyle259"/>
                <w:vertAlign w:val="subscript"/>
              </w:rPr>
              <w:t>min9000</w:t>
            </w:r>
          </w:p>
        </w:tc>
        <w:tc>
          <w:tcPr>
            <w:tcW w:w="859" w:type="dxa"/>
            <w:vAlign w:val="center"/>
          </w:tcPr>
          <w:p w14:paraId="4BD653A4" w14:textId="77777777" w:rsidR="00C579B4" w:rsidRPr="00312700" w:rsidRDefault="00C579B4" w:rsidP="00B57935">
            <w:pPr>
              <w:jc w:val="center"/>
              <w:rPr>
                <w:sz w:val="18"/>
                <w:szCs w:val="18"/>
              </w:rPr>
            </w:pPr>
            <w:r w:rsidRPr="00312700">
              <w:rPr>
                <w:rStyle w:val="FontStyle259"/>
              </w:rPr>
              <w:t>S</w:t>
            </w:r>
            <w:r w:rsidRPr="00312700">
              <w:rPr>
                <w:rStyle w:val="FontStyle259"/>
                <w:vertAlign w:val="subscript"/>
              </w:rPr>
              <w:t>min11000</w:t>
            </w:r>
          </w:p>
        </w:tc>
        <w:tc>
          <w:tcPr>
            <w:tcW w:w="992" w:type="dxa"/>
            <w:vAlign w:val="center"/>
          </w:tcPr>
          <w:p w14:paraId="78539098" w14:textId="77777777" w:rsidR="00C579B4" w:rsidRPr="00312700" w:rsidRDefault="00C579B4" w:rsidP="00B57935">
            <w:pPr>
              <w:jc w:val="center"/>
              <w:rPr>
                <w:sz w:val="18"/>
                <w:szCs w:val="18"/>
              </w:rPr>
            </w:pPr>
            <w:r w:rsidRPr="00312700">
              <w:rPr>
                <w:rStyle w:val="FontStyle259"/>
              </w:rPr>
              <w:t>S</w:t>
            </w:r>
            <w:r w:rsidRPr="00312700">
              <w:rPr>
                <w:rStyle w:val="FontStyle259"/>
                <w:vertAlign w:val="subscript"/>
              </w:rPr>
              <w:t>min11000</w:t>
            </w:r>
          </w:p>
        </w:tc>
      </w:tr>
      <w:tr w:rsidR="00C579B4" w:rsidRPr="008F2B31" w14:paraId="392C459A" w14:textId="77777777" w:rsidTr="004E6E2B">
        <w:tc>
          <w:tcPr>
            <w:tcW w:w="1857" w:type="dxa"/>
          </w:tcPr>
          <w:p w14:paraId="5ED4FB89" w14:textId="77777777" w:rsidR="00C579B4" w:rsidRPr="00312700" w:rsidRDefault="00C579B4" w:rsidP="00B57935">
            <w:pPr>
              <w:pStyle w:val="Style159"/>
              <w:widowControl/>
              <w:ind w:firstLine="25"/>
              <w:rPr>
                <w:rStyle w:val="FontStyle259"/>
                <w:sz w:val="20"/>
                <w:szCs w:val="20"/>
              </w:rPr>
            </w:pPr>
            <w:r w:rsidRPr="00312700">
              <w:rPr>
                <w:rStyle w:val="FontStyle259"/>
                <w:sz w:val="20"/>
                <w:szCs w:val="20"/>
              </w:rPr>
              <w:t>Odporność na zmęczenie, kategoria nie niższa niż</w:t>
            </w:r>
          </w:p>
        </w:tc>
        <w:tc>
          <w:tcPr>
            <w:tcW w:w="1669" w:type="dxa"/>
          </w:tcPr>
          <w:p w14:paraId="2BC29F39" w14:textId="77777777" w:rsidR="00C579B4" w:rsidRPr="00312700" w:rsidRDefault="00C579B4" w:rsidP="00B57935">
            <w:pPr>
              <w:pStyle w:val="Style162"/>
              <w:widowControl/>
              <w:spacing w:line="240" w:lineRule="auto"/>
              <w:ind w:right="10"/>
              <w:rPr>
                <w:rStyle w:val="FontStyle259"/>
                <w:sz w:val="20"/>
                <w:szCs w:val="20"/>
              </w:rPr>
            </w:pPr>
            <w:r w:rsidRPr="00312700">
              <w:rPr>
                <w:rStyle w:val="FontStyle259"/>
                <w:sz w:val="20"/>
                <w:szCs w:val="20"/>
              </w:rPr>
              <w:t>C.1.20, wałowanie, P</w:t>
            </w:r>
            <w:r w:rsidRPr="00312700">
              <w:rPr>
                <w:rStyle w:val="FontStyle259"/>
                <w:sz w:val="20"/>
                <w:szCs w:val="20"/>
                <w:vertAlign w:val="subscript"/>
              </w:rPr>
              <w:t>98</w:t>
            </w:r>
            <w:r w:rsidRPr="00312700">
              <w:rPr>
                <w:rStyle w:val="FontStyle259"/>
                <w:sz w:val="20"/>
                <w:szCs w:val="20"/>
              </w:rPr>
              <w:t>-P</w:t>
            </w:r>
            <w:r w:rsidRPr="00312700">
              <w:rPr>
                <w:rStyle w:val="FontStyle259"/>
                <w:sz w:val="20"/>
                <w:szCs w:val="20"/>
                <w:vertAlign w:val="subscript"/>
              </w:rPr>
              <w:t>100</w:t>
            </w:r>
          </w:p>
        </w:tc>
        <w:tc>
          <w:tcPr>
            <w:tcW w:w="2782" w:type="dxa"/>
          </w:tcPr>
          <w:p w14:paraId="64630920" w14:textId="77777777" w:rsidR="00C579B4" w:rsidRPr="00312700" w:rsidRDefault="00C579B4" w:rsidP="00B57935">
            <w:pPr>
              <w:pStyle w:val="Style159"/>
              <w:widowControl/>
              <w:ind w:right="270" w:firstLine="15"/>
              <w:rPr>
                <w:rStyle w:val="FontStyle259"/>
                <w:sz w:val="20"/>
                <w:szCs w:val="20"/>
              </w:rPr>
            </w:pPr>
            <w:r w:rsidRPr="00312700">
              <w:rPr>
                <w:rStyle w:val="FontStyle259"/>
                <w:sz w:val="20"/>
                <w:szCs w:val="20"/>
              </w:rPr>
              <w:t xml:space="preserve">PN-EN 12697-24,4PB-PR, temperatura </w:t>
            </w:r>
            <w:smartTag w:uri="urn:schemas-microsoft-com:office:smarttags" w:element="metricconverter">
              <w:smartTagPr>
                <w:attr w:name="ProductID" w:val="10ﾰC"/>
              </w:smartTagPr>
              <w:r w:rsidRPr="00312700">
                <w:rPr>
                  <w:rStyle w:val="FontStyle259"/>
                  <w:sz w:val="20"/>
                  <w:szCs w:val="20"/>
                </w:rPr>
                <w:t>10°C</w:t>
              </w:r>
            </w:smartTag>
            <w:r w:rsidRPr="00312700">
              <w:rPr>
                <w:rStyle w:val="FontStyle259"/>
                <w:sz w:val="20"/>
                <w:szCs w:val="20"/>
              </w:rPr>
              <w:t>, częstość 10Hz</w:t>
            </w:r>
          </w:p>
        </w:tc>
        <w:tc>
          <w:tcPr>
            <w:tcW w:w="1063" w:type="dxa"/>
            <w:vAlign w:val="center"/>
          </w:tcPr>
          <w:p w14:paraId="4661EC0A" w14:textId="77777777" w:rsidR="00C579B4" w:rsidRPr="00312700" w:rsidRDefault="00C579B4" w:rsidP="00B57935">
            <w:pPr>
              <w:pStyle w:val="Style83"/>
              <w:widowControl/>
              <w:jc w:val="center"/>
              <w:rPr>
                <w:sz w:val="20"/>
                <w:szCs w:val="20"/>
              </w:rPr>
            </w:pPr>
            <w:r w:rsidRPr="00312700">
              <w:rPr>
                <w:sz w:val="20"/>
                <w:szCs w:val="20"/>
              </w:rPr>
              <w:t>ε</w:t>
            </w:r>
            <w:r w:rsidRPr="00312700">
              <w:rPr>
                <w:sz w:val="20"/>
                <w:szCs w:val="20"/>
                <w:vertAlign w:val="subscript"/>
              </w:rPr>
              <w:t>6-115</w:t>
            </w:r>
          </w:p>
        </w:tc>
        <w:tc>
          <w:tcPr>
            <w:tcW w:w="1084" w:type="dxa"/>
            <w:vAlign w:val="center"/>
          </w:tcPr>
          <w:p w14:paraId="35A90630" w14:textId="77777777" w:rsidR="00C579B4" w:rsidRPr="00312700" w:rsidRDefault="00C579B4" w:rsidP="00B57935">
            <w:pPr>
              <w:pStyle w:val="Style83"/>
              <w:widowControl/>
              <w:jc w:val="center"/>
              <w:rPr>
                <w:sz w:val="20"/>
                <w:szCs w:val="20"/>
              </w:rPr>
            </w:pPr>
            <w:r w:rsidRPr="00312700">
              <w:rPr>
                <w:sz w:val="20"/>
                <w:szCs w:val="20"/>
              </w:rPr>
              <w:t>ε</w:t>
            </w:r>
            <w:r w:rsidRPr="00312700">
              <w:rPr>
                <w:sz w:val="20"/>
                <w:szCs w:val="20"/>
                <w:vertAlign w:val="subscript"/>
              </w:rPr>
              <w:t>6-115</w:t>
            </w:r>
          </w:p>
        </w:tc>
        <w:tc>
          <w:tcPr>
            <w:tcW w:w="859" w:type="dxa"/>
            <w:vAlign w:val="center"/>
          </w:tcPr>
          <w:p w14:paraId="305F2F03" w14:textId="77777777" w:rsidR="00C579B4" w:rsidRPr="00312700" w:rsidRDefault="00C579B4" w:rsidP="00B57935">
            <w:pPr>
              <w:pStyle w:val="Style83"/>
              <w:widowControl/>
              <w:jc w:val="center"/>
              <w:rPr>
                <w:sz w:val="20"/>
                <w:szCs w:val="20"/>
              </w:rPr>
            </w:pPr>
            <w:r w:rsidRPr="00312700">
              <w:rPr>
                <w:sz w:val="20"/>
                <w:szCs w:val="20"/>
              </w:rPr>
              <w:t>ε</w:t>
            </w:r>
            <w:r w:rsidRPr="00312700">
              <w:rPr>
                <w:sz w:val="20"/>
                <w:szCs w:val="20"/>
                <w:vertAlign w:val="subscript"/>
              </w:rPr>
              <w:t>6-115</w:t>
            </w:r>
          </w:p>
        </w:tc>
        <w:tc>
          <w:tcPr>
            <w:tcW w:w="992" w:type="dxa"/>
            <w:vAlign w:val="center"/>
          </w:tcPr>
          <w:p w14:paraId="4E9B5C2F" w14:textId="77777777" w:rsidR="00C579B4" w:rsidRPr="00312700" w:rsidRDefault="00C579B4" w:rsidP="00B57935">
            <w:pPr>
              <w:pStyle w:val="Style83"/>
              <w:widowControl/>
              <w:jc w:val="center"/>
              <w:rPr>
                <w:sz w:val="20"/>
                <w:szCs w:val="20"/>
              </w:rPr>
            </w:pPr>
            <w:r w:rsidRPr="00312700">
              <w:rPr>
                <w:sz w:val="20"/>
                <w:szCs w:val="20"/>
              </w:rPr>
              <w:t>ε</w:t>
            </w:r>
            <w:r w:rsidRPr="00312700">
              <w:rPr>
                <w:sz w:val="20"/>
                <w:szCs w:val="20"/>
                <w:vertAlign w:val="subscript"/>
              </w:rPr>
              <w:t>6-115</w:t>
            </w:r>
          </w:p>
        </w:tc>
      </w:tr>
    </w:tbl>
    <w:p w14:paraId="7276E635" w14:textId="77777777" w:rsidR="00C579B4" w:rsidRPr="008F2B31" w:rsidRDefault="00C579B4" w:rsidP="00C579B4">
      <w:pPr>
        <w:spacing w:after="101" w:line="1" w:lineRule="exact"/>
        <w:rPr>
          <w:color w:val="FF0000"/>
          <w:sz w:val="22"/>
          <w:szCs w:val="22"/>
        </w:rPr>
      </w:pPr>
    </w:p>
    <w:p w14:paraId="566A611C" w14:textId="77777777" w:rsidR="00C579B4" w:rsidRPr="00367455" w:rsidRDefault="00C579B4" w:rsidP="00C579B4">
      <w:pPr>
        <w:rPr>
          <w:sz w:val="22"/>
          <w:szCs w:val="22"/>
        </w:rPr>
        <w:sectPr w:rsidR="00C579B4" w:rsidRPr="00367455" w:rsidSect="00B57935">
          <w:headerReference w:type="even" r:id="rId8"/>
          <w:headerReference w:type="default" r:id="rId9"/>
          <w:pgSz w:w="11905" w:h="16837" w:code="9"/>
          <w:pgMar w:top="1361" w:right="1134" w:bottom="1361" w:left="1134" w:header="708" w:footer="708" w:gutter="0"/>
          <w:cols w:space="60"/>
          <w:noEndnote/>
        </w:sectPr>
      </w:pPr>
    </w:p>
    <w:p w14:paraId="4A1C51B4" w14:textId="77777777" w:rsidR="00C579B4" w:rsidRPr="00312700" w:rsidRDefault="00C579B4" w:rsidP="00C579B4">
      <w:pPr>
        <w:pStyle w:val="Style17"/>
        <w:widowControl/>
        <w:rPr>
          <w:rStyle w:val="FontStyle322"/>
          <w:color w:val="auto"/>
        </w:rPr>
      </w:pPr>
      <w:r w:rsidRPr="00312700">
        <w:rPr>
          <w:rStyle w:val="FontStyle322"/>
          <w:color w:val="auto"/>
        </w:rPr>
        <w:lastRenderedPageBreak/>
        <w:t>3.2.</w:t>
      </w:r>
      <w:r>
        <w:rPr>
          <w:rStyle w:val="FontStyle322"/>
          <w:color w:val="auto"/>
        </w:rPr>
        <w:t>2</w:t>
      </w:r>
      <w:r w:rsidRPr="00312700">
        <w:rPr>
          <w:rStyle w:val="FontStyle322"/>
          <w:color w:val="auto"/>
        </w:rPr>
        <w:t>. Beton asfaltowy do warstwy ścieralnej</w:t>
      </w:r>
    </w:p>
    <w:p w14:paraId="3B773AC3" w14:textId="77777777" w:rsidR="00C579B4" w:rsidRPr="00312700" w:rsidRDefault="00C579B4" w:rsidP="00C579B4">
      <w:pPr>
        <w:pStyle w:val="Style210"/>
        <w:widowControl/>
        <w:spacing w:line="240" w:lineRule="exact"/>
        <w:ind w:firstLine="0"/>
        <w:jc w:val="left"/>
        <w:rPr>
          <w:sz w:val="22"/>
          <w:szCs w:val="22"/>
        </w:rPr>
      </w:pPr>
    </w:p>
    <w:p w14:paraId="6816128B" w14:textId="77777777" w:rsidR="00C579B4" w:rsidRPr="00312700" w:rsidRDefault="00C579B4" w:rsidP="00C579B4">
      <w:pPr>
        <w:pStyle w:val="Style210"/>
        <w:widowControl/>
        <w:spacing w:before="53" w:line="240" w:lineRule="auto"/>
        <w:ind w:firstLine="0"/>
        <w:jc w:val="left"/>
        <w:rPr>
          <w:b/>
          <w:sz w:val="22"/>
          <w:szCs w:val="22"/>
        </w:rPr>
      </w:pPr>
      <w:r w:rsidRPr="00312700">
        <w:rPr>
          <w:rStyle w:val="FontStyle281"/>
          <w:b/>
        </w:rPr>
        <w:t>3.2.</w:t>
      </w:r>
      <w:r>
        <w:rPr>
          <w:rStyle w:val="FontStyle281"/>
          <w:b/>
        </w:rPr>
        <w:t>2</w:t>
      </w:r>
      <w:r w:rsidRPr="00312700">
        <w:rPr>
          <w:rStyle w:val="FontStyle281"/>
          <w:b/>
        </w:rPr>
        <w:t>.1. Materiały</w:t>
      </w:r>
    </w:p>
    <w:p w14:paraId="31D2582E" w14:textId="77777777" w:rsidR="00C579B4" w:rsidRPr="00312700" w:rsidRDefault="00C579B4" w:rsidP="00C579B4">
      <w:pPr>
        <w:pStyle w:val="Style210"/>
        <w:widowControl/>
        <w:spacing w:before="38"/>
        <w:ind w:firstLine="0"/>
        <w:rPr>
          <w:rStyle w:val="FontStyle281"/>
        </w:rPr>
      </w:pPr>
      <w:r w:rsidRPr="00312700">
        <w:rPr>
          <w:rStyle w:val="FontStyle281"/>
        </w:rPr>
        <w:t xml:space="preserve">Do betonu asfaltowego do warstwy ścieralnej nawierzchni obciążonych ruchem KR3÷KR4 należy stosować kruszywa i lepiszcza podane w tablicy </w:t>
      </w:r>
      <w:r>
        <w:rPr>
          <w:rStyle w:val="FontStyle281"/>
        </w:rPr>
        <w:t>14</w:t>
      </w:r>
      <w:r w:rsidRPr="00312700">
        <w:rPr>
          <w:rStyle w:val="FontStyle281"/>
        </w:rPr>
        <w:t xml:space="preserve">. </w:t>
      </w:r>
    </w:p>
    <w:p w14:paraId="6D8DB5F3" w14:textId="77777777" w:rsidR="00C579B4" w:rsidRPr="00312700" w:rsidRDefault="00C579B4" w:rsidP="00C579B4">
      <w:pPr>
        <w:pStyle w:val="Style66"/>
        <w:widowControl/>
        <w:spacing w:line="278" w:lineRule="exact"/>
        <w:jc w:val="left"/>
        <w:rPr>
          <w:rStyle w:val="FontStyle281"/>
          <w:b/>
          <w:sz w:val="20"/>
          <w:szCs w:val="20"/>
        </w:rPr>
      </w:pPr>
      <w:r w:rsidRPr="00312700">
        <w:rPr>
          <w:rStyle w:val="FontStyle281"/>
          <w:b/>
          <w:sz w:val="20"/>
          <w:szCs w:val="20"/>
        </w:rPr>
        <w:t xml:space="preserve">Tablica </w:t>
      </w:r>
      <w:r>
        <w:rPr>
          <w:rStyle w:val="FontStyle281"/>
          <w:b/>
          <w:sz w:val="20"/>
          <w:szCs w:val="20"/>
        </w:rPr>
        <w:t>14</w:t>
      </w:r>
      <w:r w:rsidRPr="00312700">
        <w:rPr>
          <w:rStyle w:val="FontStyle281"/>
          <w:b/>
          <w:sz w:val="20"/>
          <w:szCs w:val="20"/>
        </w:rPr>
        <w:t>. Materiały do betonu asfaltowego do warstwy ścieralnej</w:t>
      </w:r>
    </w:p>
    <w:p w14:paraId="708A11ED" w14:textId="77777777" w:rsidR="00C579B4" w:rsidRPr="00312700" w:rsidRDefault="00C579B4" w:rsidP="00C579B4">
      <w:pPr>
        <w:spacing w:line="1" w:lineRule="exact"/>
        <w:rPr>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051"/>
        <w:gridCol w:w="1511"/>
        <w:gridCol w:w="1590"/>
      </w:tblGrid>
      <w:tr w:rsidR="00C579B4" w:rsidRPr="00312700" w14:paraId="0D220B97" w14:textId="77777777" w:rsidTr="004E6E2B">
        <w:trPr>
          <w:jc w:val="center"/>
        </w:trPr>
        <w:tc>
          <w:tcPr>
            <w:tcW w:w="4051" w:type="dxa"/>
            <w:tcBorders>
              <w:top w:val="single" w:sz="6" w:space="0" w:color="000000"/>
              <w:left w:val="single" w:sz="6" w:space="0" w:color="000000"/>
              <w:bottom w:val="single" w:sz="6" w:space="0" w:color="auto"/>
            </w:tcBorders>
            <w:vAlign w:val="center"/>
          </w:tcPr>
          <w:p w14:paraId="7BDEAB9A" w14:textId="77777777" w:rsidR="00C579B4" w:rsidRPr="00312700" w:rsidRDefault="00C579B4" w:rsidP="00B57935">
            <w:pPr>
              <w:pStyle w:val="Style106"/>
              <w:widowControl/>
              <w:spacing w:line="240" w:lineRule="auto"/>
              <w:ind w:left="1162"/>
              <w:jc w:val="left"/>
              <w:rPr>
                <w:rStyle w:val="FontStyle281"/>
                <w:b/>
                <w:sz w:val="20"/>
                <w:szCs w:val="20"/>
              </w:rPr>
            </w:pPr>
            <w:r w:rsidRPr="00312700">
              <w:rPr>
                <w:rStyle w:val="FontStyle281"/>
                <w:b/>
                <w:sz w:val="20"/>
                <w:szCs w:val="20"/>
              </w:rPr>
              <w:t>Materiał</w:t>
            </w:r>
          </w:p>
        </w:tc>
        <w:tc>
          <w:tcPr>
            <w:tcW w:w="3101" w:type="dxa"/>
            <w:gridSpan w:val="2"/>
            <w:tcBorders>
              <w:top w:val="single" w:sz="6" w:space="0" w:color="000000"/>
              <w:bottom w:val="single" w:sz="6" w:space="0" w:color="auto"/>
              <w:right w:val="single" w:sz="6" w:space="0" w:color="000000"/>
            </w:tcBorders>
            <w:vAlign w:val="center"/>
          </w:tcPr>
          <w:p w14:paraId="286A328D" w14:textId="77777777" w:rsidR="00C579B4" w:rsidRPr="00312700" w:rsidRDefault="00C579B4" w:rsidP="00B57935">
            <w:pPr>
              <w:pStyle w:val="Style106"/>
              <w:widowControl/>
              <w:spacing w:line="240" w:lineRule="auto"/>
              <w:rPr>
                <w:rStyle w:val="FontStyle281"/>
                <w:b/>
                <w:sz w:val="20"/>
                <w:szCs w:val="20"/>
              </w:rPr>
            </w:pPr>
            <w:r w:rsidRPr="00312700">
              <w:rPr>
                <w:rStyle w:val="FontStyle281"/>
                <w:b/>
                <w:sz w:val="20"/>
                <w:szCs w:val="20"/>
              </w:rPr>
              <w:t>Kategoria ruchu</w:t>
            </w:r>
          </w:p>
        </w:tc>
      </w:tr>
      <w:tr w:rsidR="00C579B4" w:rsidRPr="00312700" w14:paraId="7282D72B" w14:textId="77777777" w:rsidTr="004E6E2B">
        <w:trPr>
          <w:jc w:val="center"/>
        </w:trPr>
        <w:tc>
          <w:tcPr>
            <w:tcW w:w="4051" w:type="dxa"/>
            <w:tcBorders>
              <w:top w:val="single" w:sz="6" w:space="0" w:color="auto"/>
              <w:left w:val="single" w:sz="6" w:space="0" w:color="000000"/>
              <w:bottom w:val="single" w:sz="6" w:space="0" w:color="auto"/>
            </w:tcBorders>
            <w:vAlign w:val="center"/>
          </w:tcPr>
          <w:p w14:paraId="6E235474" w14:textId="77777777" w:rsidR="00C579B4" w:rsidRPr="00312700" w:rsidRDefault="00C579B4" w:rsidP="00B57935">
            <w:pPr>
              <w:jc w:val="center"/>
              <w:rPr>
                <w:rStyle w:val="FontStyle281"/>
                <w:b/>
                <w:sz w:val="20"/>
                <w:szCs w:val="20"/>
              </w:rPr>
            </w:pPr>
          </w:p>
          <w:p w14:paraId="5C6BD39C" w14:textId="77777777" w:rsidR="00C579B4" w:rsidRPr="00312700" w:rsidRDefault="00C579B4" w:rsidP="00B57935">
            <w:pPr>
              <w:jc w:val="center"/>
              <w:rPr>
                <w:rStyle w:val="FontStyle281"/>
                <w:b/>
                <w:sz w:val="20"/>
                <w:szCs w:val="20"/>
              </w:rPr>
            </w:pPr>
          </w:p>
        </w:tc>
        <w:tc>
          <w:tcPr>
            <w:tcW w:w="3101" w:type="dxa"/>
            <w:gridSpan w:val="2"/>
            <w:tcBorders>
              <w:top w:val="single" w:sz="6" w:space="0" w:color="auto"/>
              <w:bottom w:val="single" w:sz="6" w:space="0" w:color="auto"/>
              <w:right w:val="single" w:sz="6" w:space="0" w:color="000000"/>
            </w:tcBorders>
            <w:vAlign w:val="center"/>
          </w:tcPr>
          <w:p w14:paraId="2FA1F00C" w14:textId="77777777" w:rsidR="00C579B4" w:rsidRPr="00312700" w:rsidRDefault="00C579B4" w:rsidP="00B57935">
            <w:pPr>
              <w:pStyle w:val="Style134"/>
              <w:widowControl/>
              <w:jc w:val="center"/>
              <w:rPr>
                <w:rStyle w:val="FontStyle254"/>
                <w:b/>
                <w:sz w:val="20"/>
                <w:szCs w:val="20"/>
              </w:rPr>
            </w:pPr>
            <w:r w:rsidRPr="00312700">
              <w:rPr>
                <w:rStyle w:val="FontStyle281"/>
                <w:b/>
                <w:sz w:val="20"/>
                <w:szCs w:val="20"/>
              </w:rPr>
              <w:t>KR3÷</w:t>
            </w:r>
            <w:r w:rsidRPr="00A9459A">
              <w:rPr>
                <w:rStyle w:val="FontStyle281"/>
                <w:b/>
                <w:sz w:val="20"/>
                <w:szCs w:val="20"/>
              </w:rPr>
              <w:t>KR4</w:t>
            </w:r>
          </w:p>
        </w:tc>
      </w:tr>
      <w:tr w:rsidR="00C579B4" w:rsidRPr="00312700" w14:paraId="2DA50D06" w14:textId="77777777" w:rsidTr="004E6E2B">
        <w:trPr>
          <w:jc w:val="center"/>
        </w:trPr>
        <w:tc>
          <w:tcPr>
            <w:tcW w:w="4051" w:type="dxa"/>
            <w:tcBorders>
              <w:top w:val="single" w:sz="6" w:space="0" w:color="auto"/>
              <w:left w:val="single" w:sz="6" w:space="0" w:color="000000"/>
              <w:bottom w:val="single" w:sz="6" w:space="0" w:color="auto"/>
            </w:tcBorders>
            <w:vAlign w:val="center"/>
          </w:tcPr>
          <w:p w14:paraId="20859285" w14:textId="77777777" w:rsidR="00C579B4" w:rsidRPr="00312700" w:rsidRDefault="00C579B4" w:rsidP="00B57935">
            <w:pPr>
              <w:pStyle w:val="Style106"/>
              <w:widowControl/>
              <w:spacing w:line="245" w:lineRule="exact"/>
              <w:rPr>
                <w:rStyle w:val="FontStyle281"/>
                <w:sz w:val="20"/>
                <w:szCs w:val="20"/>
              </w:rPr>
            </w:pPr>
            <w:r w:rsidRPr="00312700">
              <w:rPr>
                <w:rStyle w:val="FontStyle281"/>
                <w:sz w:val="20"/>
                <w:szCs w:val="20"/>
              </w:rPr>
              <w:t>Mieszanka mineralno-asfaltowa wymiarze D, [mm]</w:t>
            </w:r>
          </w:p>
        </w:tc>
        <w:tc>
          <w:tcPr>
            <w:tcW w:w="1511" w:type="dxa"/>
            <w:tcBorders>
              <w:top w:val="single" w:sz="6" w:space="0" w:color="auto"/>
              <w:bottom w:val="single" w:sz="6" w:space="0" w:color="auto"/>
            </w:tcBorders>
            <w:vAlign w:val="center"/>
          </w:tcPr>
          <w:p w14:paraId="3F52C292" w14:textId="77777777" w:rsidR="00C579B4" w:rsidRPr="00312700" w:rsidRDefault="00C579B4" w:rsidP="00B57935">
            <w:pPr>
              <w:pStyle w:val="Style106"/>
              <w:widowControl/>
              <w:spacing w:line="240" w:lineRule="auto"/>
              <w:ind w:right="91"/>
              <w:rPr>
                <w:rStyle w:val="FontStyle281"/>
                <w:sz w:val="20"/>
                <w:szCs w:val="20"/>
              </w:rPr>
            </w:pPr>
            <w:r w:rsidRPr="00312700">
              <w:rPr>
                <w:rStyle w:val="FontStyle281"/>
                <w:sz w:val="20"/>
                <w:szCs w:val="20"/>
              </w:rPr>
              <w:t>8</w:t>
            </w:r>
          </w:p>
        </w:tc>
        <w:tc>
          <w:tcPr>
            <w:tcW w:w="1590" w:type="dxa"/>
            <w:tcBorders>
              <w:top w:val="single" w:sz="6" w:space="0" w:color="auto"/>
              <w:bottom w:val="single" w:sz="6" w:space="0" w:color="auto"/>
              <w:right w:val="single" w:sz="6" w:space="0" w:color="000000"/>
            </w:tcBorders>
            <w:vAlign w:val="center"/>
          </w:tcPr>
          <w:p w14:paraId="64FF351A" w14:textId="77777777" w:rsidR="00C579B4" w:rsidRPr="00312700" w:rsidRDefault="00C579B4" w:rsidP="00B57935">
            <w:pPr>
              <w:pStyle w:val="Style106"/>
              <w:widowControl/>
              <w:spacing w:line="240" w:lineRule="auto"/>
              <w:rPr>
                <w:rStyle w:val="FontStyle281"/>
                <w:sz w:val="20"/>
                <w:szCs w:val="20"/>
              </w:rPr>
            </w:pPr>
            <w:r w:rsidRPr="00312700">
              <w:rPr>
                <w:rStyle w:val="FontStyle281"/>
                <w:sz w:val="20"/>
                <w:szCs w:val="20"/>
              </w:rPr>
              <w:t>11</w:t>
            </w:r>
          </w:p>
        </w:tc>
      </w:tr>
      <w:tr w:rsidR="00C579B4" w:rsidRPr="00312700" w14:paraId="7B77877E" w14:textId="77777777" w:rsidTr="004E6E2B">
        <w:trPr>
          <w:jc w:val="center"/>
        </w:trPr>
        <w:tc>
          <w:tcPr>
            <w:tcW w:w="4051" w:type="dxa"/>
            <w:tcBorders>
              <w:top w:val="single" w:sz="6" w:space="0" w:color="auto"/>
              <w:left w:val="single" w:sz="6" w:space="0" w:color="000000"/>
              <w:bottom w:val="single" w:sz="6" w:space="0" w:color="auto"/>
            </w:tcBorders>
            <w:vAlign w:val="center"/>
          </w:tcPr>
          <w:p w14:paraId="2FF16C35" w14:textId="77777777" w:rsidR="00C579B4" w:rsidRPr="00312700" w:rsidRDefault="00C579B4" w:rsidP="00B57935">
            <w:pPr>
              <w:pStyle w:val="Style106"/>
              <w:widowControl/>
              <w:spacing w:line="240" w:lineRule="auto"/>
              <w:rPr>
                <w:rStyle w:val="FontStyle281"/>
                <w:sz w:val="20"/>
                <w:szCs w:val="20"/>
                <w:vertAlign w:val="superscript"/>
              </w:rPr>
            </w:pPr>
            <w:r w:rsidRPr="00312700">
              <w:rPr>
                <w:rStyle w:val="FontStyle281"/>
                <w:sz w:val="20"/>
                <w:szCs w:val="20"/>
              </w:rPr>
              <w:t>Lepiszcza asfaltowe</w:t>
            </w:r>
          </w:p>
        </w:tc>
        <w:tc>
          <w:tcPr>
            <w:tcW w:w="3101" w:type="dxa"/>
            <w:gridSpan w:val="2"/>
            <w:tcBorders>
              <w:top w:val="single" w:sz="6" w:space="0" w:color="auto"/>
              <w:bottom w:val="single" w:sz="6" w:space="0" w:color="auto"/>
              <w:right w:val="single" w:sz="6" w:space="0" w:color="000000"/>
            </w:tcBorders>
            <w:vAlign w:val="center"/>
          </w:tcPr>
          <w:p w14:paraId="5BD0FC9A" w14:textId="77777777" w:rsidR="00C579B4" w:rsidRPr="00312700" w:rsidRDefault="00C579B4" w:rsidP="00B57935">
            <w:pPr>
              <w:pStyle w:val="Style106"/>
              <w:widowControl/>
              <w:spacing w:line="240" w:lineRule="auto"/>
              <w:rPr>
                <w:rStyle w:val="FontStyle281"/>
                <w:sz w:val="20"/>
                <w:szCs w:val="20"/>
              </w:rPr>
            </w:pPr>
            <w:r w:rsidRPr="00312700">
              <w:rPr>
                <w:rStyle w:val="FontStyle281"/>
                <w:sz w:val="20"/>
                <w:szCs w:val="20"/>
              </w:rPr>
              <w:t>50/70,</w:t>
            </w:r>
          </w:p>
        </w:tc>
      </w:tr>
      <w:tr w:rsidR="00C579B4" w:rsidRPr="00312700" w14:paraId="3EE2D981" w14:textId="77777777" w:rsidTr="004E6E2B">
        <w:trPr>
          <w:jc w:val="center"/>
        </w:trPr>
        <w:tc>
          <w:tcPr>
            <w:tcW w:w="4051" w:type="dxa"/>
            <w:tcBorders>
              <w:top w:val="single" w:sz="6" w:space="0" w:color="auto"/>
              <w:left w:val="single" w:sz="6" w:space="0" w:color="000000"/>
              <w:bottom w:val="single" w:sz="6" w:space="0" w:color="000000"/>
            </w:tcBorders>
            <w:vAlign w:val="center"/>
          </w:tcPr>
          <w:p w14:paraId="3395EE07" w14:textId="77777777" w:rsidR="00C579B4" w:rsidRPr="00312700" w:rsidRDefault="00C579B4" w:rsidP="00B57935">
            <w:pPr>
              <w:pStyle w:val="Style106"/>
              <w:widowControl/>
              <w:spacing w:line="240" w:lineRule="auto"/>
              <w:rPr>
                <w:rStyle w:val="FontStyle281"/>
                <w:sz w:val="20"/>
                <w:szCs w:val="20"/>
              </w:rPr>
            </w:pPr>
            <w:r w:rsidRPr="00312700">
              <w:rPr>
                <w:rStyle w:val="FontStyle281"/>
                <w:sz w:val="20"/>
                <w:szCs w:val="20"/>
              </w:rPr>
              <w:t>Kruszywa mineralne</w:t>
            </w:r>
          </w:p>
        </w:tc>
        <w:tc>
          <w:tcPr>
            <w:tcW w:w="3101" w:type="dxa"/>
            <w:gridSpan w:val="2"/>
            <w:tcBorders>
              <w:top w:val="single" w:sz="6" w:space="0" w:color="auto"/>
              <w:bottom w:val="single" w:sz="6" w:space="0" w:color="000000"/>
              <w:right w:val="single" w:sz="6" w:space="0" w:color="000000"/>
            </w:tcBorders>
            <w:vAlign w:val="center"/>
          </w:tcPr>
          <w:p w14:paraId="19D942C2" w14:textId="77777777" w:rsidR="00C579B4" w:rsidRPr="00312700" w:rsidRDefault="004E6E2B" w:rsidP="004E6E2B">
            <w:pPr>
              <w:pStyle w:val="Style106"/>
              <w:widowControl/>
              <w:spacing w:line="240" w:lineRule="auto"/>
              <w:rPr>
                <w:rStyle w:val="FontStyle281"/>
                <w:sz w:val="20"/>
                <w:szCs w:val="20"/>
              </w:rPr>
            </w:pPr>
            <w:r>
              <w:rPr>
                <w:rStyle w:val="FontStyle281"/>
                <w:sz w:val="20"/>
                <w:szCs w:val="20"/>
              </w:rPr>
              <w:t>WT-1 Kruszywa 2010</w:t>
            </w:r>
          </w:p>
        </w:tc>
      </w:tr>
    </w:tbl>
    <w:p w14:paraId="1FBEF937" w14:textId="77777777" w:rsidR="00C579B4" w:rsidRPr="00312700" w:rsidRDefault="00C579B4" w:rsidP="00C579B4">
      <w:pPr>
        <w:pStyle w:val="Style210"/>
        <w:widowControl/>
        <w:spacing w:before="38"/>
        <w:ind w:firstLine="0"/>
        <w:rPr>
          <w:rStyle w:val="FontStyle281"/>
        </w:rPr>
      </w:pPr>
    </w:p>
    <w:p w14:paraId="7C6B742A" w14:textId="77777777" w:rsidR="00C579B4" w:rsidRPr="00312700" w:rsidRDefault="00C579B4" w:rsidP="00C579B4">
      <w:pPr>
        <w:pStyle w:val="Style210"/>
        <w:widowControl/>
        <w:spacing w:line="240" w:lineRule="auto"/>
        <w:ind w:firstLine="0"/>
        <w:jc w:val="left"/>
        <w:rPr>
          <w:rStyle w:val="FontStyle281"/>
          <w:b/>
        </w:rPr>
      </w:pPr>
      <w:r w:rsidRPr="00312700">
        <w:rPr>
          <w:rStyle w:val="FontStyle281"/>
          <w:b/>
        </w:rPr>
        <w:t>3.2.</w:t>
      </w:r>
      <w:r>
        <w:rPr>
          <w:rStyle w:val="FontStyle281"/>
          <w:b/>
        </w:rPr>
        <w:t>2</w:t>
      </w:r>
      <w:r w:rsidRPr="00312700">
        <w:rPr>
          <w:rStyle w:val="FontStyle281"/>
          <w:b/>
        </w:rPr>
        <w:t>.2. Uziarnienie mieszanki mineralnej i zawartość lepiszcza</w:t>
      </w:r>
    </w:p>
    <w:p w14:paraId="41547082" w14:textId="77777777" w:rsidR="00C579B4" w:rsidRPr="00312700" w:rsidRDefault="00C579B4" w:rsidP="00C579B4">
      <w:pPr>
        <w:pStyle w:val="Style210"/>
        <w:widowControl/>
        <w:spacing w:before="34" w:line="278" w:lineRule="exact"/>
        <w:ind w:firstLine="0"/>
        <w:rPr>
          <w:rStyle w:val="FontStyle281"/>
        </w:rPr>
      </w:pPr>
      <w:r w:rsidRPr="00312700">
        <w:rPr>
          <w:rStyle w:val="FontStyle281"/>
        </w:rPr>
        <w:t xml:space="preserve">Zalecane uziarnienie mieszanki mineralnej oraz zawartość lepiszcza w betonie asfaltowym do warstwy ścieralnej podano w tablicy </w:t>
      </w:r>
      <w:r>
        <w:rPr>
          <w:rStyle w:val="FontStyle281"/>
        </w:rPr>
        <w:t>15</w:t>
      </w:r>
      <w:r w:rsidRPr="00312700">
        <w:rPr>
          <w:rStyle w:val="FontStyle281"/>
        </w:rPr>
        <w:t>.</w:t>
      </w:r>
    </w:p>
    <w:p w14:paraId="5F6D11CD" w14:textId="77777777" w:rsidR="00C579B4" w:rsidRPr="00312700" w:rsidRDefault="00C579B4" w:rsidP="00C579B4">
      <w:pPr>
        <w:pStyle w:val="Style157"/>
        <w:widowControl/>
        <w:spacing w:before="134" w:line="264" w:lineRule="exact"/>
        <w:jc w:val="left"/>
        <w:rPr>
          <w:rStyle w:val="FontStyle279"/>
          <w:color w:val="auto"/>
          <w:sz w:val="20"/>
          <w:szCs w:val="20"/>
        </w:rPr>
      </w:pPr>
      <w:r w:rsidRPr="00312700">
        <w:rPr>
          <w:rStyle w:val="FontStyle279"/>
          <w:color w:val="auto"/>
          <w:sz w:val="20"/>
          <w:szCs w:val="20"/>
        </w:rPr>
        <w:t xml:space="preserve">Tablica </w:t>
      </w:r>
      <w:r>
        <w:rPr>
          <w:rStyle w:val="FontStyle279"/>
          <w:color w:val="auto"/>
          <w:sz w:val="20"/>
          <w:szCs w:val="20"/>
        </w:rPr>
        <w:t>15</w:t>
      </w:r>
      <w:r w:rsidRPr="00312700">
        <w:rPr>
          <w:rStyle w:val="FontStyle279"/>
          <w:color w:val="auto"/>
          <w:sz w:val="20"/>
          <w:szCs w:val="20"/>
        </w:rPr>
        <w:t>. Uziarnienie mieszanki mineralnej oraz zawartość lepiszcza do betonu asfaltowego do warstwy ścieralnej, KR3÷</w:t>
      </w:r>
      <w:r w:rsidRPr="00EF6E37">
        <w:rPr>
          <w:rStyle w:val="FontStyle281"/>
          <w:b/>
          <w:color w:val="00B0F0"/>
          <w:sz w:val="20"/>
          <w:szCs w:val="20"/>
        </w:rPr>
        <w:t xml:space="preserve"> </w:t>
      </w:r>
      <w:r w:rsidRPr="00A9459A">
        <w:rPr>
          <w:rStyle w:val="FontStyle281"/>
          <w:b/>
          <w:sz w:val="20"/>
          <w:szCs w:val="20"/>
        </w:rPr>
        <w:t>KR4</w:t>
      </w:r>
    </w:p>
    <w:p w14:paraId="7650D8DC" w14:textId="77777777" w:rsidR="00C579B4" w:rsidRPr="00312700" w:rsidRDefault="00C579B4" w:rsidP="00C579B4">
      <w:pPr>
        <w:spacing w:after="125" w:line="1" w:lineRule="exact"/>
        <w:rPr>
          <w:sz w:val="20"/>
          <w:szCs w:val="20"/>
        </w:rPr>
      </w:pPr>
    </w:p>
    <w:tbl>
      <w:tblPr>
        <w:tblW w:w="0" w:type="auto"/>
        <w:tblInd w:w="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826"/>
        <w:gridCol w:w="1195"/>
        <w:gridCol w:w="1195"/>
        <w:gridCol w:w="1200"/>
        <w:gridCol w:w="1210"/>
      </w:tblGrid>
      <w:tr w:rsidR="00C579B4" w:rsidRPr="00312700" w14:paraId="0ED12D2E" w14:textId="77777777" w:rsidTr="00B57935">
        <w:tc>
          <w:tcPr>
            <w:tcW w:w="3826" w:type="dxa"/>
            <w:vMerge w:val="restart"/>
          </w:tcPr>
          <w:p w14:paraId="169C65A3" w14:textId="77777777" w:rsidR="00C579B4" w:rsidRPr="00312700" w:rsidRDefault="00C579B4" w:rsidP="00B57935">
            <w:pPr>
              <w:pStyle w:val="Style55"/>
              <w:widowControl/>
              <w:ind w:left="1267"/>
              <w:jc w:val="left"/>
              <w:rPr>
                <w:rStyle w:val="FontStyle281"/>
                <w:sz w:val="20"/>
                <w:szCs w:val="20"/>
              </w:rPr>
            </w:pPr>
            <w:r w:rsidRPr="00312700">
              <w:rPr>
                <w:rStyle w:val="FontStyle281"/>
                <w:sz w:val="20"/>
                <w:szCs w:val="20"/>
              </w:rPr>
              <w:t>Właściwość</w:t>
            </w:r>
          </w:p>
        </w:tc>
        <w:tc>
          <w:tcPr>
            <w:tcW w:w="4800" w:type="dxa"/>
            <w:gridSpan w:val="4"/>
          </w:tcPr>
          <w:p w14:paraId="08F3DF7B" w14:textId="77777777" w:rsidR="00C579B4" w:rsidRPr="00312700" w:rsidRDefault="00C579B4" w:rsidP="00B57935">
            <w:pPr>
              <w:pStyle w:val="Style55"/>
              <w:widowControl/>
              <w:ind w:left="1397"/>
              <w:jc w:val="left"/>
              <w:rPr>
                <w:rStyle w:val="FontStyle281"/>
                <w:sz w:val="20"/>
                <w:szCs w:val="20"/>
              </w:rPr>
            </w:pPr>
            <w:r w:rsidRPr="00312700">
              <w:rPr>
                <w:rStyle w:val="FontStyle281"/>
                <w:sz w:val="20"/>
                <w:szCs w:val="20"/>
              </w:rPr>
              <w:t>Przesiew, [%(m/m)]</w:t>
            </w:r>
          </w:p>
        </w:tc>
      </w:tr>
      <w:tr w:rsidR="00C579B4" w:rsidRPr="00312700" w14:paraId="19E44EE6" w14:textId="77777777" w:rsidTr="00B57935">
        <w:tc>
          <w:tcPr>
            <w:tcW w:w="3826" w:type="dxa"/>
            <w:vMerge/>
          </w:tcPr>
          <w:p w14:paraId="09BEF9BB" w14:textId="77777777" w:rsidR="00C579B4" w:rsidRPr="00312700" w:rsidRDefault="00C579B4" w:rsidP="00B57935">
            <w:pPr>
              <w:rPr>
                <w:rStyle w:val="FontStyle281"/>
                <w:sz w:val="20"/>
                <w:szCs w:val="20"/>
              </w:rPr>
            </w:pPr>
          </w:p>
          <w:p w14:paraId="7E7F415D" w14:textId="77777777" w:rsidR="00C579B4" w:rsidRPr="00312700" w:rsidRDefault="00C579B4" w:rsidP="00B57935">
            <w:pPr>
              <w:rPr>
                <w:rStyle w:val="FontStyle281"/>
                <w:sz w:val="20"/>
                <w:szCs w:val="20"/>
              </w:rPr>
            </w:pPr>
          </w:p>
        </w:tc>
        <w:tc>
          <w:tcPr>
            <w:tcW w:w="2390" w:type="dxa"/>
            <w:gridSpan w:val="2"/>
          </w:tcPr>
          <w:p w14:paraId="72FB8318" w14:textId="77777777" w:rsidR="00C579B4" w:rsidRPr="00312700" w:rsidRDefault="00C579B4" w:rsidP="00B57935">
            <w:pPr>
              <w:pStyle w:val="Style55"/>
              <w:widowControl/>
              <w:ind w:left="749"/>
              <w:jc w:val="left"/>
              <w:rPr>
                <w:rStyle w:val="FontStyle281"/>
                <w:sz w:val="20"/>
                <w:szCs w:val="20"/>
              </w:rPr>
            </w:pPr>
            <w:r w:rsidRPr="00312700">
              <w:rPr>
                <w:rStyle w:val="FontStyle281"/>
                <w:sz w:val="20"/>
                <w:szCs w:val="20"/>
              </w:rPr>
              <w:t>AC 8 S</w:t>
            </w:r>
          </w:p>
        </w:tc>
        <w:tc>
          <w:tcPr>
            <w:tcW w:w="2410" w:type="dxa"/>
            <w:gridSpan w:val="2"/>
          </w:tcPr>
          <w:p w14:paraId="35E128BB" w14:textId="77777777" w:rsidR="00C579B4" w:rsidRPr="00312700" w:rsidRDefault="00C579B4" w:rsidP="00B57935">
            <w:pPr>
              <w:pStyle w:val="Style55"/>
              <w:widowControl/>
              <w:ind w:left="696"/>
              <w:jc w:val="left"/>
              <w:rPr>
                <w:rStyle w:val="FontStyle281"/>
                <w:sz w:val="20"/>
                <w:szCs w:val="20"/>
              </w:rPr>
            </w:pPr>
            <w:r w:rsidRPr="00312700">
              <w:rPr>
                <w:rStyle w:val="FontStyle281"/>
                <w:sz w:val="20"/>
                <w:szCs w:val="20"/>
              </w:rPr>
              <w:t>AC 11 S</w:t>
            </w:r>
          </w:p>
        </w:tc>
      </w:tr>
      <w:tr w:rsidR="00C579B4" w:rsidRPr="00312700" w14:paraId="5A66D773" w14:textId="77777777" w:rsidTr="00B57935">
        <w:tc>
          <w:tcPr>
            <w:tcW w:w="3826" w:type="dxa"/>
          </w:tcPr>
          <w:p w14:paraId="66B39389" w14:textId="77777777" w:rsidR="00C579B4" w:rsidRPr="00312700" w:rsidRDefault="00C579B4" w:rsidP="00B57935">
            <w:pPr>
              <w:pStyle w:val="Style55"/>
              <w:widowControl/>
              <w:jc w:val="left"/>
              <w:rPr>
                <w:rStyle w:val="FontStyle281"/>
                <w:sz w:val="20"/>
                <w:szCs w:val="20"/>
              </w:rPr>
            </w:pPr>
            <w:r w:rsidRPr="00312700">
              <w:rPr>
                <w:rStyle w:val="FontStyle281"/>
                <w:sz w:val="20"/>
                <w:szCs w:val="20"/>
              </w:rPr>
              <w:t>Wymiar sita #, [mm]</w:t>
            </w:r>
          </w:p>
        </w:tc>
        <w:tc>
          <w:tcPr>
            <w:tcW w:w="1195" w:type="dxa"/>
          </w:tcPr>
          <w:p w14:paraId="122FE1A3" w14:textId="77777777" w:rsidR="00C579B4" w:rsidRPr="00312700" w:rsidRDefault="00C579B4" w:rsidP="00B57935">
            <w:pPr>
              <w:pStyle w:val="Style55"/>
              <w:widowControl/>
              <w:rPr>
                <w:rStyle w:val="FontStyle281"/>
                <w:sz w:val="20"/>
                <w:szCs w:val="20"/>
              </w:rPr>
            </w:pPr>
            <w:r w:rsidRPr="00312700">
              <w:rPr>
                <w:rStyle w:val="FontStyle281"/>
                <w:sz w:val="20"/>
                <w:szCs w:val="20"/>
              </w:rPr>
              <w:t>od</w:t>
            </w:r>
          </w:p>
        </w:tc>
        <w:tc>
          <w:tcPr>
            <w:tcW w:w="1195" w:type="dxa"/>
          </w:tcPr>
          <w:p w14:paraId="51EFEF26" w14:textId="77777777" w:rsidR="00C579B4" w:rsidRPr="00312700" w:rsidRDefault="00C579B4" w:rsidP="00B57935">
            <w:pPr>
              <w:pStyle w:val="Style55"/>
              <w:widowControl/>
              <w:ind w:left="384"/>
              <w:jc w:val="left"/>
              <w:rPr>
                <w:rStyle w:val="FontStyle281"/>
                <w:sz w:val="20"/>
                <w:szCs w:val="20"/>
              </w:rPr>
            </w:pPr>
            <w:r w:rsidRPr="00312700">
              <w:rPr>
                <w:rStyle w:val="FontStyle281"/>
                <w:sz w:val="20"/>
                <w:szCs w:val="20"/>
              </w:rPr>
              <w:t>do</w:t>
            </w:r>
          </w:p>
        </w:tc>
        <w:tc>
          <w:tcPr>
            <w:tcW w:w="1200" w:type="dxa"/>
          </w:tcPr>
          <w:p w14:paraId="7CB662D6" w14:textId="77777777" w:rsidR="00C579B4" w:rsidRPr="00312700" w:rsidRDefault="00C579B4" w:rsidP="00B57935">
            <w:pPr>
              <w:pStyle w:val="Style55"/>
              <w:widowControl/>
              <w:rPr>
                <w:rStyle w:val="FontStyle281"/>
                <w:sz w:val="20"/>
                <w:szCs w:val="20"/>
              </w:rPr>
            </w:pPr>
            <w:r w:rsidRPr="00312700">
              <w:rPr>
                <w:rStyle w:val="FontStyle281"/>
                <w:sz w:val="20"/>
                <w:szCs w:val="20"/>
              </w:rPr>
              <w:t>od</w:t>
            </w:r>
          </w:p>
        </w:tc>
        <w:tc>
          <w:tcPr>
            <w:tcW w:w="1210" w:type="dxa"/>
          </w:tcPr>
          <w:p w14:paraId="7BFAAA5E" w14:textId="77777777" w:rsidR="00C579B4" w:rsidRPr="00312700" w:rsidRDefault="00C579B4" w:rsidP="00B57935">
            <w:pPr>
              <w:pStyle w:val="Style55"/>
              <w:widowControl/>
              <w:rPr>
                <w:rStyle w:val="FontStyle281"/>
                <w:sz w:val="20"/>
                <w:szCs w:val="20"/>
              </w:rPr>
            </w:pPr>
            <w:r w:rsidRPr="00312700">
              <w:rPr>
                <w:rStyle w:val="FontStyle281"/>
                <w:sz w:val="20"/>
                <w:szCs w:val="20"/>
              </w:rPr>
              <w:t>do</w:t>
            </w:r>
          </w:p>
        </w:tc>
      </w:tr>
      <w:tr w:rsidR="00C579B4" w:rsidRPr="00312700" w14:paraId="31D68A17" w14:textId="77777777" w:rsidTr="00B57935">
        <w:tc>
          <w:tcPr>
            <w:tcW w:w="3826" w:type="dxa"/>
          </w:tcPr>
          <w:p w14:paraId="366447FF" w14:textId="77777777" w:rsidR="00C579B4" w:rsidRPr="00312700" w:rsidRDefault="00C579B4" w:rsidP="00B57935">
            <w:pPr>
              <w:pStyle w:val="Style55"/>
              <w:widowControl/>
              <w:jc w:val="left"/>
              <w:rPr>
                <w:rStyle w:val="FontStyle281"/>
                <w:sz w:val="20"/>
                <w:szCs w:val="20"/>
              </w:rPr>
            </w:pPr>
            <w:r w:rsidRPr="00312700">
              <w:rPr>
                <w:rStyle w:val="FontStyle281"/>
                <w:sz w:val="20"/>
                <w:szCs w:val="20"/>
              </w:rPr>
              <w:t>16</w:t>
            </w:r>
          </w:p>
        </w:tc>
        <w:tc>
          <w:tcPr>
            <w:tcW w:w="1195" w:type="dxa"/>
          </w:tcPr>
          <w:p w14:paraId="402AC6B9" w14:textId="77777777" w:rsidR="00C579B4" w:rsidRPr="00312700" w:rsidRDefault="00C579B4" w:rsidP="00B57935">
            <w:pPr>
              <w:pStyle w:val="Style219"/>
              <w:widowControl/>
              <w:jc w:val="center"/>
              <w:rPr>
                <w:rStyle w:val="FontStyle269"/>
                <w:color w:val="auto"/>
                <w:sz w:val="20"/>
                <w:szCs w:val="20"/>
              </w:rPr>
            </w:pPr>
            <w:r w:rsidRPr="00312700">
              <w:rPr>
                <w:rStyle w:val="FontStyle269"/>
                <w:color w:val="auto"/>
                <w:sz w:val="20"/>
                <w:szCs w:val="20"/>
              </w:rPr>
              <w:t>-</w:t>
            </w:r>
          </w:p>
        </w:tc>
        <w:tc>
          <w:tcPr>
            <w:tcW w:w="1195" w:type="dxa"/>
          </w:tcPr>
          <w:p w14:paraId="44166CD1" w14:textId="77777777" w:rsidR="00C579B4" w:rsidRPr="00312700" w:rsidRDefault="00C579B4" w:rsidP="00B57935">
            <w:pPr>
              <w:pStyle w:val="Style83"/>
              <w:widowControl/>
              <w:jc w:val="center"/>
              <w:rPr>
                <w:sz w:val="20"/>
                <w:szCs w:val="20"/>
              </w:rPr>
            </w:pPr>
            <w:r>
              <w:rPr>
                <w:sz w:val="20"/>
                <w:szCs w:val="20"/>
              </w:rPr>
              <w:t>-</w:t>
            </w:r>
          </w:p>
        </w:tc>
        <w:tc>
          <w:tcPr>
            <w:tcW w:w="1200" w:type="dxa"/>
          </w:tcPr>
          <w:p w14:paraId="2B595DF3" w14:textId="77777777" w:rsidR="00C579B4" w:rsidRPr="00312700" w:rsidRDefault="00C579B4" w:rsidP="00B57935">
            <w:pPr>
              <w:pStyle w:val="Style55"/>
              <w:widowControl/>
              <w:rPr>
                <w:rStyle w:val="FontStyle281"/>
                <w:sz w:val="20"/>
                <w:szCs w:val="20"/>
              </w:rPr>
            </w:pPr>
            <w:r w:rsidRPr="00312700">
              <w:rPr>
                <w:rStyle w:val="FontStyle281"/>
                <w:sz w:val="20"/>
                <w:szCs w:val="20"/>
              </w:rPr>
              <w:t>100</w:t>
            </w:r>
          </w:p>
        </w:tc>
        <w:tc>
          <w:tcPr>
            <w:tcW w:w="1210" w:type="dxa"/>
          </w:tcPr>
          <w:p w14:paraId="1E760CD2" w14:textId="77777777" w:rsidR="00C579B4" w:rsidRPr="00312700" w:rsidRDefault="00C579B4" w:rsidP="00B57935">
            <w:pPr>
              <w:pStyle w:val="Style83"/>
              <w:widowControl/>
              <w:rPr>
                <w:sz w:val="20"/>
                <w:szCs w:val="20"/>
              </w:rPr>
            </w:pPr>
          </w:p>
        </w:tc>
      </w:tr>
      <w:tr w:rsidR="00C579B4" w:rsidRPr="00312700" w14:paraId="786CCF2C" w14:textId="77777777" w:rsidTr="00B57935">
        <w:tc>
          <w:tcPr>
            <w:tcW w:w="3826" w:type="dxa"/>
          </w:tcPr>
          <w:p w14:paraId="0E7C57DF" w14:textId="77777777" w:rsidR="00C579B4" w:rsidRPr="00312700" w:rsidRDefault="00C579B4" w:rsidP="00B57935">
            <w:pPr>
              <w:pStyle w:val="Style55"/>
              <w:widowControl/>
              <w:jc w:val="left"/>
              <w:rPr>
                <w:rStyle w:val="FontStyle281"/>
                <w:sz w:val="20"/>
                <w:szCs w:val="20"/>
              </w:rPr>
            </w:pPr>
            <w:r w:rsidRPr="00312700">
              <w:rPr>
                <w:rStyle w:val="FontStyle281"/>
                <w:sz w:val="20"/>
                <w:szCs w:val="20"/>
              </w:rPr>
              <w:t>11,2</w:t>
            </w:r>
          </w:p>
        </w:tc>
        <w:tc>
          <w:tcPr>
            <w:tcW w:w="1195" w:type="dxa"/>
          </w:tcPr>
          <w:p w14:paraId="5343AC60" w14:textId="77777777" w:rsidR="00C579B4" w:rsidRPr="00312700" w:rsidRDefault="00C579B4" w:rsidP="00B57935">
            <w:pPr>
              <w:pStyle w:val="Style55"/>
              <w:widowControl/>
              <w:rPr>
                <w:rStyle w:val="FontStyle281"/>
                <w:sz w:val="20"/>
                <w:szCs w:val="20"/>
              </w:rPr>
            </w:pPr>
            <w:r w:rsidRPr="00312700">
              <w:rPr>
                <w:rStyle w:val="FontStyle281"/>
                <w:sz w:val="20"/>
                <w:szCs w:val="20"/>
              </w:rPr>
              <w:t>100</w:t>
            </w:r>
          </w:p>
        </w:tc>
        <w:tc>
          <w:tcPr>
            <w:tcW w:w="1195" w:type="dxa"/>
          </w:tcPr>
          <w:p w14:paraId="6638B8B6" w14:textId="77777777" w:rsidR="00C579B4" w:rsidRPr="00312700" w:rsidRDefault="00C579B4" w:rsidP="00B57935">
            <w:pPr>
              <w:pStyle w:val="Style83"/>
              <w:widowControl/>
              <w:jc w:val="center"/>
              <w:rPr>
                <w:sz w:val="20"/>
                <w:szCs w:val="20"/>
              </w:rPr>
            </w:pPr>
            <w:r>
              <w:rPr>
                <w:sz w:val="20"/>
                <w:szCs w:val="20"/>
              </w:rPr>
              <w:t>-</w:t>
            </w:r>
          </w:p>
        </w:tc>
        <w:tc>
          <w:tcPr>
            <w:tcW w:w="1200" w:type="dxa"/>
          </w:tcPr>
          <w:p w14:paraId="29131627" w14:textId="77777777" w:rsidR="00C579B4" w:rsidRPr="00312700" w:rsidRDefault="00C579B4" w:rsidP="00B57935">
            <w:pPr>
              <w:pStyle w:val="Style55"/>
              <w:widowControl/>
              <w:rPr>
                <w:rStyle w:val="FontStyle281"/>
                <w:sz w:val="20"/>
                <w:szCs w:val="20"/>
              </w:rPr>
            </w:pPr>
            <w:r w:rsidRPr="00312700">
              <w:rPr>
                <w:rStyle w:val="FontStyle281"/>
                <w:sz w:val="20"/>
                <w:szCs w:val="20"/>
              </w:rPr>
              <w:t>90</w:t>
            </w:r>
          </w:p>
        </w:tc>
        <w:tc>
          <w:tcPr>
            <w:tcW w:w="1210" w:type="dxa"/>
          </w:tcPr>
          <w:p w14:paraId="5C45AF8E" w14:textId="77777777" w:rsidR="00C579B4" w:rsidRPr="00312700" w:rsidRDefault="00C579B4" w:rsidP="00B57935">
            <w:pPr>
              <w:pStyle w:val="Style55"/>
              <w:widowControl/>
              <w:rPr>
                <w:rStyle w:val="FontStyle281"/>
                <w:sz w:val="20"/>
                <w:szCs w:val="20"/>
              </w:rPr>
            </w:pPr>
            <w:r w:rsidRPr="00312700">
              <w:rPr>
                <w:rStyle w:val="FontStyle281"/>
                <w:sz w:val="20"/>
                <w:szCs w:val="20"/>
              </w:rPr>
              <w:t>100</w:t>
            </w:r>
          </w:p>
        </w:tc>
      </w:tr>
      <w:tr w:rsidR="00C579B4" w:rsidRPr="00312700" w14:paraId="23738395" w14:textId="77777777" w:rsidTr="00B57935">
        <w:tc>
          <w:tcPr>
            <w:tcW w:w="3826" w:type="dxa"/>
          </w:tcPr>
          <w:p w14:paraId="0154BD1B" w14:textId="77777777" w:rsidR="00C579B4" w:rsidRPr="00312700" w:rsidRDefault="00C579B4" w:rsidP="00B57935">
            <w:pPr>
              <w:pStyle w:val="Style55"/>
              <w:widowControl/>
              <w:jc w:val="left"/>
              <w:rPr>
                <w:rStyle w:val="FontStyle281"/>
                <w:sz w:val="20"/>
                <w:szCs w:val="20"/>
              </w:rPr>
            </w:pPr>
            <w:r w:rsidRPr="00312700">
              <w:rPr>
                <w:rStyle w:val="FontStyle281"/>
                <w:sz w:val="20"/>
                <w:szCs w:val="20"/>
              </w:rPr>
              <w:t>8</w:t>
            </w:r>
          </w:p>
        </w:tc>
        <w:tc>
          <w:tcPr>
            <w:tcW w:w="1195" w:type="dxa"/>
          </w:tcPr>
          <w:p w14:paraId="2AE75A80" w14:textId="77777777" w:rsidR="00C579B4" w:rsidRPr="00312700" w:rsidRDefault="00C579B4" w:rsidP="00B57935">
            <w:pPr>
              <w:pStyle w:val="Style55"/>
              <w:widowControl/>
              <w:rPr>
                <w:rStyle w:val="FontStyle281"/>
                <w:sz w:val="20"/>
                <w:szCs w:val="20"/>
              </w:rPr>
            </w:pPr>
            <w:r w:rsidRPr="00312700">
              <w:rPr>
                <w:rStyle w:val="FontStyle281"/>
                <w:sz w:val="20"/>
                <w:szCs w:val="20"/>
              </w:rPr>
              <w:t>90</w:t>
            </w:r>
          </w:p>
        </w:tc>
        <w:tc>
          <w:tcPr>
            <w:tcW w:w="1195" w:type="dxa"/>
          </w:tcPr>
          <w:p w14:paraId="0887A1FE" w14:textId="77777777" w:rsidR="00C579B4" w:rsidRPr="00312700" w:rsidRDefault="00C579B4" w:rsidP="00B57935">
            <w:pPr>
              <w:pStyle w:val="Style55"/>
              <w:widowControl/>
              <w:ind w:left="341"/>
              <w:jc w:val="left"/>
              <w:rPr>
                <w:rStyle w:val="FontStyle281"/>
                <w:sz w:val="20"/>
                <w:szCs w:val="20"/>
              </w:rPr>
            </w:pPr>
            <w:r w:rsidRPr="00312700">
              <w:rPr>
                <w:rStyle w:val="FontStyle281"/>
                <w:sz w:val="20"/>
                <w:szCs w:val="20"/>
              </w:rPr>
              <w:t>100</w:t>
            </w:r>
          </w:p>
        </w:tc>
        <w:tc>
          <w:tcPr>
            <w:tcW w:w="1200" w:type="dxa"/>
          </w:tcPr>
          <w:p w14:paraId="565E42CF" w14:textId="77777777" w:rsidR="00C579B4" w:rsidRPr="00312700" w:rsidRDefault="004E6E2B" w:rsidP="00B57935">
            <w:pPr>
              <w:pStyle w:val="Style55"/>
              <w:widowControl/>
              <w:rPr>
                <w:rStyle w:val="FontStyle281"/>
                <w:sz w:val="20"/>
                <w:szCs w:val="20"/>
              </w:rPr>
            </w:pPr>
            <w:r>
              <w:rPr>
                <w:rStyle w:val="FontStyle281"/>
                <w:sz w:val="20"/>
                <w:szCs w:val="20"/>
              </w:rPr>
              <w:t>6</w:t>
            </w:r>
            <w:r w:rsidR="00C579B4" w:rsidRPr="00312700">
              <w:rPr>
                <w:rStyle w:val="FontStyle281"/>
                <w:sz w:val="20"/>
                <w:szCs w:val="20"/>
              </w:rPr>
              <w:t>0</w:t>
            </w:r>
          </w:p>
        </w:tc>
        <w:tc>
          <w:tcPr>
            <w:tcW w:w="1210" w:type="dxa"/>
          </w:tcPr>
          <w:p w14:paraId="7935E3DD" w14:textId="77777777" w:rsidR="00C579B4" w:rsidRPr="00312700" w:rsidRDefault="004E6E2B" w:rsidP="00B57935">
            <w:pPr>
              <w:pStyle w:val="Style55"/>
              <w:widowControl/>
              <w:rPr>
                <w:rStyle w:val="FontStyle281"/>
                <w:sz w:val="20"/>
                <w:szCs w:val="20"/>
              </w:rPr>
            </w:pPr>
            <w:r>
              <w:rPr>
                <w:rStyle w:val="FontStyle281"/>
                <w:sz w:val="20"/>
                <w:szCs w:val="20"/>
              </w:rPr>
              <w:t>90</w:t>
            </w:r>
          </w:p>
        </w:tc>
      </w:tr>
      <w:tr w:rsidR="00C579B4" w:rsidRPr="00312700" w14:paraId="6923CC89" w14:textId="77777777" w:rsidTr="00B57935">
        <w:tc>
          <w:tcPr>
            <w:tcW w:w="3826" w:type="dxa"/>
          </w:tcPr>
          <w:p w14:paraId="218BACFE" w14:textId="77777777" w:rsidR="00C579B4" w:rsidRPr="00312700" w:rsidRDefault="00C579B4" w:rsidP="00B57935">
            <w:pPr>
              <w:pStyle w:val="Style55"/>
              <w:widowControl/>
              <w:jc w:val="left"/>
              <w:rPr>
                <w:rStyle w:val="FontStyle281"/>
                <w:sz w:val="20"/>
                <w:szCs w:val="20"/>
              </w:rPr>
            </w:pPr>
            <w:r w:rsidRPr="00312700">
              <w:rPr>
                <w:rStyle w:val="FontStyle281"/>
                <w:sz w:val="20"/>
                <w:szCs w:val="20"/>
              </w:rPr>
              <w:t>5,6</w:t>
            </w:r>
          </w:p>
        </w:tc>
        <w:tc>
          <w:tcPr>
            <w:tcW w:w="1195" w:type="dxa"/>
          </w:tcPr>
          <w:p w14:paraId="06785927" w14:textId="77777777" w:rsidR="00C579B4" w:rsidRPr="00312700" w:rsidRDefault="004E6E2B" w:rsidP="00B57935">
            <w:pPr>
              <w:pStyle w:val="Style55"/>
              <w:widowControl/>
              <w:rPr>
                <w:rStyle w:val="FontStyle281"/>
                <w:sz w:val="20"/>
                <w:szCs w:val="20"/>
              </w:rPr>
            </w:pPr>
            <w:r>
              <w:rPr>
                <w:rStyle w:val="FontStyle281"/>
                <w:sz w:val="20"/>
                <w:szCs w:val="20"/>
              </w:rPr>
              <w:t>60</w:t>
            </w:r>
          </w:p>
        </w:tc>
        <w:tc>
          <w:tcPr>
            <w:tcW w:w="1195" w:type="dxa"/>
          </w:tcPr>
          <w:p w14:paraId="5200EE94" w14:textId="77777777" w:rsidR="00C579B4" w:rsidRPr="00312700" w:rsidRDefault="004E6E2B" w:rsidP="00B57935">
            <w:pPr>
              <w:pStyle w:val="Style55"/>
              <w:widowControl/>
              <w:ind w:left="384"/>
              <w:jc w:val="left"/>
              <w:rPr>
                <w:rStyle w:val="FontStyle281"/>
                <w:sz w:val="20"/>
                <w:szCs w:val="20"/>
              </w:rPr>
            </w:pPr>
            <w:r>
              <w:rPr>
                <w:rStyle w:val="FontStyle281"/>
                <w:sz w:val="20"/>
                <w:szCs w:val="20"/>
              </w:rPr>
              <w:t>80</w:t>
            </w:r>
          </w:p>
        </w:tc>
        <w:tc>
          <w:tcPr>
            <w:tcW w:w="1200" w:type="dxa"/>
          </w:tcPr>
          <w:p w14:paraId="08CD9390" w14:textId="77777777" w:rsidR="00C579B4" w:rsidRPr="00312700" w:rsidRDefault="00C579B4" w:rsidP="00B57935">
            <w:pPr>
              <w:pStyle w:val="Style83"/>
              <w:widowControl/>
              <w:jc w:val="center"/>
              <w:rPr>
                <w:sz w:val="20"/>
                <w:szCs w:val="20"/>
              </w:rPr>
            </w:pPr>
            <w:r>
              <w:rPr>
                <w:sz w:val="20"/>
                <w:szCs w:val="20"/>
              </w:rPr>
              <w:t>-</w:t>
            </w:r>
          </w:p>
        </w:tc>
        <w:tc>
          <w:tcPr>
            <w:tcW w:w="1210" w:type="dxa"/>
          </w:tcPr>
          <w:p w14:paraId="51A2AF16" w14:textId="77777777" w:rsidR="00C579B4" w:rsidRPr="00312700" w:rsidRDefault="00C579B4" w:rsidP="00B57935">
            <w:pPr>
              <w:pStyle w:val="Style83"/>
              <w:widowControl/>
              <w:jc w:val="center"/>
              <w:rPr>
                <w:sz w:val="20"/>
                <w:szCs w:val="20"/>
              </w:rPr>
            </w:pPr>
            <w:r>
              <w:rPr>
                <w:sz w:val="20"/>
                <w:szCs w:val="20"/>
              </w:rPr>
              <w:t>-</w:t>
            </w:r>
          </w:p>
        </w:tc>
      </w:tr>
      <w:tr w:rsidR="00C579B4" w:rsidRPr="00312700" w14:paraId="2B77A4AC" w14:textId="77777777" w:rsidTr="00B57935">
        <w:tc>
          <w:tcPr>
            <w:tcW w:w="3826" w:type="dxa"/>
          </w:tcPr>
          <w:p w14:paraId="1D6A930A" w14:textId="77777777" w:rsidR="00C579B4" w:rsidRPr="00312700" w:rsidRDefault="00C579B4" w:rsidP="00B57935">
            <w:pPr>
              <w:pStyle w:val="Style55"/>
              <w:widowControl/>
              <w:jc w:val="left"/>
              <w:rPr>
                <w:rStyle w:val="FontStyle281"/>
                <w:sz w:val="20"/>
                <w:szCs w:val="20"/>
              </w:rPr>
            </w:pPr>
            <w:r w:rsidRPr="00312700">
              <w:rPr>
                <w:rStyle w:val="FontStyle281"/>
                <w:sz w:val="20"/>
                <w:szCs w:val="20"/>
              </w:rPr>
              <w:t>2</w:t>
            </w:r>
          </w:p>
        </w:tc>
        <w:tc>
          <w:tcPr>
            <w:tcW w:w="1195" w:type="dxa"/>
          </w:tcPr>
          <w:p w14:paraId="1C97B65C" w14:textId="77777777" w:rsidR="00C579B4" w:rsidRPr="00312700" w:rsidRDefault="00C579B4" w:rsidP="00B57935">
            <w:pPr>
              <w:pStyle w:val="Style55"/>
              <w:widowControl/>
              <w:rPr>
                <w:rStyle w:val="FontStyle281"/>
                <w:sz w:val="20"/>
                <w:szCs w:val="20"/>
              </w:rPr>
            </w:pPr>
            <w:r w:rsidRPr="00312700">
              <w:rPr>
                <w:rStyle w:val="FontStyle281"/>
                <w:sz w:val="20"/>
                <w:szCs w:val="20"/>
              </w:rPr>
              <w:t>4</w:t>
            </w:r>
            <w:r w:rsidR="004E6E2B">
              <w:rPr>
                <w:rStyle w:val="FontStyle281"/>
                <w:sz w:val="20"/>
                <w:szCs w:val="20"/>
              </w:rPr>
              <w:t>0</w:t>
            </w:r>
          </w:p>
        </w:tc>
        <w:tc>
          <w:tcPr>
            <w:tcW w:w="1195" w:type="dxa"/>
          </w:tcPr>
          <w:p w14:paraId="033BA518" w14:textId="77777777" w:rsidR="00C579B4" w:rsidRPr="00312700" w:rsidRDefault="004E6E2B" w:rsidP="00B57935">
            <w:pPr>
              <w:pStyle w:val="Style55"/>
              <w:widowControl/>
              <w:ind w:left="384"/>
              <w:jc w:val="left"/>
              <w:rPr>
                <w:rStyle w:val="FontStyle281"/>
                <w:sz w:val="20"/>
                <w:szCs w:val="20"/>
              </w:rPr>
            </w:pPr>
            <w:r>
              <w:rPr>
                <w:rStyle w:val="FontStyle281"/>
                <w:sz w:val="20"/>
                <w:szCs w:val="20"/>
              </w:rPr>
              <w:t>55</w:t>
            </w:r>
          </w:p>
        </w:tc>
        <w:tc>
          <w:tcPr>
            <w:tcW w:w="1200" w:type="dxa"/>
          </w:tcPr>
          <w:p w14:paraId="223929A4" w14:textId="77777777" w:rsidR="00C579B4" w:rsidRPr="00312700" w:rsidRDefault="004E6E2B" w:rsidP="00B57935">
            <w:pPr>
              <w:pStyle w:val="Style55"/>
              <w:widowControl/>
              <w:rPr>
                <w:rStyle w:val="FontStyle281"/>
                <w:sz w:val="20"/>
                <w:szCs w:val="20"/>
              </w:rPr>
            </w:pPr>
            <w:r>
              <w:rPr>
                <w:rStyle w:val="FontStyle281"/>
                <w:sz w:val="20"/>
                <w:szCs w:val="20"/>
              </w:rPr>
              <w:t>35</w:t>
            </w:r>
          </w:p>
        </w:tc>
        <w:tc>
          <w:tcPr>
            <w:tcW w:w="1210" w:type="dxa"/>
          </w:tcPr>
          <w:p w14:paraId="05FF3A99" w14:textId="77777777" w:rsidR="00C579B4" w:rsidRPr="00312700" w:rsidRDefault="00C579B4" w:rsidP="00B57935">
            <w:pPr>
              <w:pStyle w:val="Style55"/>
              <w:widowControl/>
              <w:rPr>
                <w:rStyle w:val="FontStyle281"/>
                <w:sz w:val="20"/>
                <w:szCs w:val="20"/>
              </w:rPr>
            </w:pPr>
            <w:r w:rsidRPr="00312700">
              <w:rPr>
                <w:rStyle w:val="FontStyle281"/>
                <w:sz w:val="20"/>
                <w:szCs w:val="20"/>
              </w:rPr>
              <w:t>5</w:t>
            </w:r>
            <w:r w:rsidR="004E6E2B">
              <w:rPr>
                <w:rStyle w:val="FontStyle281"/>
                <w:sz w:val="20"/>
                <w:szCs w:val="20"/>
              </w:rPr>
              <w:t>0</w:t>
            </w:r>
          </w:p>
        </w:tc>
      </w:tr>
      <w:tr w:rsidR="00C579B4" w:rsidRPr="00312700" w14:paraId="573A970E" w14:textId="77777777" w:rsidTr="00B57935">
        <w:tc>
          <w:tcPr>
            <w:tcW w:w="3826" w:type="dxa"/>
          </w:tcPr>
          <w:p w14:paraId="27F530F4" w14:textId="77777777" w:rsidR="00C579B4" w:rsidRPr="00312700" w:rsidRDefault="00C579B4" w:rsidP="00B57935">
            <w:pPr>
              <w:pStyle w:val="Style55"/>
              <w:widowControl/>
              <w:jc w:val="left"/>
              <w:rPr>
                <w:rStyle w:val="FontStyle281"/>
                <w:sz w:val="20"/>
                <w:szCs w:val="20"/>
              </w:rPr>
            </w:pPr>
            <w:r w:rsidRPr="00312700">
              <w:rPr>
                <w:rStyle w:val="FontStyle281"/>
                <w:sz w:val="20"/>
                <w:szCs w:val="20"/>
              </w:rPr>
              <w:t>0,125</w:t>
            </w:r>
          </w:p>
        </w:tc>
        <w:tc>
          <w:tcPr>
            <w:tcW w:w="1195" w:type="dxa"/>
          </w:tcPr>
          <w:p w14:paraId="0463CBA6" w14:textId="77777777" w:rsidR="00C579B4" w:rsidRPr="00312700" w:rsidRDefault="00C579B4" w:rsidP="00B57935">
            <w:pPr>
              <w:pStyle w:val="Style55"/>
              <w:widowControl/>
              <w:rPr>
                <w:rStyle w:val="FontStyle281"/>
                <w:sz w:val="20"/>
                <w:szCs w:val="20"/>
              </w:rPr>
            </w:pPr>
            <w:r w:rsidRPr="00312700">
              <w:rPr>
                <w:rStyle w:val="FontStyle281"/>
                <w:sz w:val="20"/>
                <w:szCs w:val="20"/>
              </w:rPr>
              <w:t>8</w:t>
            </w:r>
          </w:p>
        </w:tc>
        <w:tc>
          <w:tcPr>
            <w:tcW w:w="1195" w:type="dxa"/>
          </w:tcPr>
          <w:p w14:paraId="03884BF7" w14:textId="77777777" w:rsidR="00C579B4" w:rsidRPr="00312700" w:rsidRDefault="00C579B4" w:rsidP="00B57935">
            <w:pPr>
              <w:pStyle w:val="Style55"/>
              <w:widowControl/>
              <w:ind w:left="374"/>
              <w:jc w:val="left"/>
              <w:rPr>
                <w:rStyle w:val="FontStyle281"/>
                <w:sz w:val="20"/>
                <w:szCs w:val="20"/>
              </w:rPr>
            </w:pPr>
            <w:r w:rsidRPr="00312700">
              <w:rPr>
                <w:rStyle w:val="FontStyle281"/>
                <w:sz w:val="20"/>
                <w:szCs w:val="20"/>
              </w:rPr>
              <w:t>2</w:t>
            </w:r>
            <w:r w:rsidR="004E6E2B">
              <w:rPr>
                <w:rStyle w:val="FontStyle281"/>
                <w:sz w:val="20"/>
                <w:szCs w:val="20"/>
              </w:rPr>
              <w:t>2</w:t>
            </w:r>
          </w:p>
        </w:tc>
        <w:tc>
          <w:tcPr>
            <w:tcW w:w="1200" w:type="dxa"/>
          </w:tcPr>
          <w:p w14:paraId="1ED70019" w14:textId="77777777" w:rsidR="00C579B4" w:rsidRPr="00312700" w:rsidRDefault="00C579B4" w:rsidP="00B57935">
            <w:pPr>
              <w:pStyle w:val="Style55"/>
              <w:widowControl/>
              <w:rPr>
                <w:rStyle w:val="FontStyle281"/>
                <w:sz w:val="20"/>
                <w:szCs w:val="20"/>
              </w:rPr>
            </w:pPr>
            <w:r w:rsidRPr="00312700">
              <w:rPr>
                <w:rStyle w:val="FontStyle281"/>
                <w:sz w:val="20"/>
                <w:szCs w:val="20"/>
              </w:rPr>
              <w:t>8</w:t>
            </w:r>
          </w:p>
        </w:tc>
        <w:tc>
          <w:tcPr>
            <w:tcW w:w="1210" w:type="dxa"/>
          </w:tcPr>
          <w:p w14:paraId="392B8FDB" w14:textId="77777777" w:rsidR="00C579B4" w:rsidRPr="00312700" w:rsidRDefault="00C579B4" w:rsidP="00B57935">
            <w:pPr>
              <w:pStyle w:val="Style55"/>
              <w:widowControl/>
              <w:rPr>
                <w:rStyle w:val="FontStyle281"/>
                <w:sz w:val="20"/>
                <w:szCs w:val="20"/>
              </w:rPr>
            </w:pPr>
            <w:r w:rsidRPr="00312700">
              <w:rPr>
                <w:rStyle w:val="FontStyle281"/>
                <w:sz w:val="20"/>
                <w:szCs w:val="20"/>
              </w:rPr>
              <w:t>2</w:t>
            </w:r>
            <w:r w:rsidR="004E6E2B">
              <w:rPr>
                <w:rStyle w:val="FontStyle281"/>
                <w:sz w:val="20"/>
                <w:szCs w:val="20"/>
              </w:rPr>
              <w:t>0</w:t>
            </w:r>
          </w:p>
        </w:tc>
      </w:tr>
      <w:tr w:rsidR="00C579B4" w:rsidRPr="00312700" w14:paraId="49982159" w14:textId="77777777" w:rsidTr="00B57935">
        <w:tc>
          <w:tcPr>
            <w:tcW w:w="3826" w:type="dxa"/>
          </w:tcPr>
          <w:p w14:paraId="7DC1CD66" w14:textId="77777777" w:rsidR="00C579B4" w:rsidRPr="00312700" w:rsidRDefault="00C579B4" w:rsidP="00B57935">
            <w:pPr>
              <w:pStyle w:val="Style55"/>
              <w:widowControl/>
              <w:jc w:val="left"/>
              <w:rPr>
                <w:rStyle w:val="FontStyle281"/>
                <w:sz w:val="20"/>
                <w:szCs w:val="20"/>
              </w:rPr>
            </w:pPr>
            <w:r w:rsidRPr="00312700">
              <w:rPr>
                <w:rStyle w:val="FontStyle281"/>
                <w:sz w:val="20"/>
                <w:szCs w:val="20"/>
              </w:rPr>
              <w:t>0,063</w:t>
            </w:r>
          </w:p>
        </w:tc>
        <w:tc>
          <w:tcPr>
            <w:tcW w:w="1195" w:type="dxa"/>
          </w:tcPr>
          <w:p w14:paraId="0EF1AFAE" w14:textId="77777777" w:rsidR="00C579B4" w:rsidRPr="00312700" w:rsidRDefault="004E6E2B" w:rsidP="00B57935">
            <w:pPr>
              <w:pStyle w:val="Style55"/>
              <w:widowControl/>
              <w:rPr>
                <w:rStyle w:val="FontStyle281"/>
                <w:sz w:val="20"/>
                <w:szCs w:val="20"/>
              </w:rPr>
            </w:pPr>
            <w:r>
              <w:rPr>
                <w:rStyle w:val="FontStyle281"/>
                <w:sz w:val="20"/>
                <w:szCs w:val="20"/>
              </w:rPr>
              <w:t>5</w:t>
            </w:r>
            <w:r w:rsidR="00C579B4" w:rsidRPr="00312700">
              <w:rPr>
                <w:rStyle w:val="FontStyle281"/>
                <w:sz w:val="20"/>
                <w:szCs w:val="20"/>
              </w:rPr>
              <w:t>,0</w:t>
            </w:r>
          </w:p>
        </w:tc>
        <w:tc>
          <w:tcPr>
            <w:tcW w:w="1195" w:type="dxa"/>
          </w:tcPr>
          <w:p w14:paraId="68ED4FCB" w14:textId="77777777" w:rsidR="00C579B4" w:rsidRPr="00312700" w:rsidRDefault="00C579B4" w:rsidP="00B57935">
            <w:pPr>
              <w:pStyle w:val="Style55"/>
              <w:widowControl/>
              <w:ind w:left="307"/>
              <w:jc w:val="left"/>
              <w:rPr>
                <w:rStyle w:val="FontStyle281"/>
                <w:sz w:val="20"/>
                <w:szCs w:val="20"/>
              </w:rPr>
            </w:pPr>
            <w:r w:rsidRPr="00312700">
              <w:rPr>
                <w:rStyle w:val="FontStyle281"/>
                <w:sz w:val="20"/>
                <w:szCs w:val="20"/>
              </w:rPr>
              <w:t>12,0</w:t>
            </w:r>
          </w:p>
        </w:tc>
        <w:tc>
          <w:tcPr>
            <w:tcW w:w="1200" w:type="dxa"/>
          </w:tcPr>
          <w:p w14:paraId="731B17AD" w14:textId="77777777" w:rsidR="00C579B4" w:rsidRPr="00312700" w:rsidRDefault="004E6E2B" w:rsidP="00B57935">
            <w:pPr>
              <w:pStyle w:val="Style55"/>
              <w:widowControl/>
              <w:rPr>
                <w:rStyle w:val="FontStyle281"/>
                <w:sz w:val="20"/>
                <w:szCs w:val="20"/>
              </w:rPr>
            </w:pPr>
            <w:r>
              <w:rPr>
                <w:rStyle w:val="FontStyle281"/>
                <w:sz w:val="20"/>
                <w:szCs w:val="20"/>
              </w:rPr>
              <w:t>5</w:t>
            </w:r>
            <w:r w:rsidR="00C579B4" w:rsidRPr="00312700">
              <w:rPr>
                <w:rStyle w:val="FontStyle281"/>
                <w:sz w:val="20"/>
                <w:szCs w:val="20"/>
              </w:rPr>
              <w:t>,0</w:t>
            </w:r>
          </w:p>
        </w:tc>
        <w:tc>
          <w:tcPr>
            <w:tcW w:w="1210" w:type="dxa"/>
          </w:tcPr>
          <w:p w14:paraId="71684E7E" w14:textId="77777777" w:rsidR="00C579B4" w:rsidRPr="00312700" w:rsidRDefault="004E6E2B" w:rsidP="00B57935">
            <w:pPr>
              <w:pStyle w:val="Style55"/>
              <w:widowControl/>
              <w:rPr>
                <w:rStyle w:val="FontStyle281"/>
                <w:sz w:val="20"/>
                <w:szCs w:val="20"/>
              </w:rPr>
            </w:pPr>
            <w:r>
              <w:rPr>
                <w:rStyle w:val="FontStyle281"/>
                <w:sz w:val="20"/>
                <w:szCs w:val="20"/>
              </w:rPr>
              <w:t>11</w:t>
            </w:r>
            <w:r w:rsidR="00C579B4" w:rsidRPr="00312700">
              <w:rPr>
                <w:rStyle w:val="FontStyle281"/>
                <w:sz w:val="20"/>
                <w:szCs w:val="20"/>
              </w:rPr>
              <w:t>,0</w:t>
            </w:r>
          </w:p>
        </w:tc>
      </w:tr>
      <w:tr w:rsidR="00C579B4" w:rsidRPr="00312700" w14:paraId="11EDD692" w14:textId="77777777" w:rsidTr="00B57935">
        <w:tc>
          <w:tcPr>
            <w:tcW w:w="3826" w:type="dxa"/>
            <w:vAlign w:val="bottom"/>
          </w:tcPr>
          <w:p w14:paraId="6C442A9F" w14:textId="77777777" w:rsidR="00C579B4" w:rsidRPr="00312700" w:rsidRDefault="00F478E0" w:rsidP="00B57935">
            <w:pPr>
              <w:pStyle w:val="Style55"/>
              <w:widowControl/>
              <w:jc w:val="left"/>
              <w:rPr>
                <w:rStyle w:val="FontStyle281"/>
                <w:sz w:val="20"/>
                <w:szCs w:val="20"/>
              </w:rPr>
            </w:pPr>
            <w:r>
              <w:rPr>
                <w:rStyle w:val="FontStyle281"/>
                <w:sz w:val="20"/>
                <w:szCs w:val="20"/>
              </w:rPr>
              <w:t>Zawartość lepiszcza, (wzór 1;</w:t>
            </w:r>
            <w:r w:rsidR="00C579B4" w:rsidRPr="00312700">
              <w:rPr>
                <w:rStyle w:val="FontStyle281"/>
                <w:sz w:val="20"/>
                <w:szCs w:val="20"/>
              </w:rPr>
              <w:t>2)</w:t>
            </w:r>
          </w:p>
        </w:tc>
        <w:tc>
          <w:tcPr>
            <w:tcW w:w="2390" w:type="dxa"/>
            <w:gridSpan w:val="2"/>
          </w:tcPr>
          <w:p w14:paraId="0E24070F" w14:textId="77777777" w:rsidR="00C579B4" w:rsidRPr="00312700" w:rsidRDefault="00C579B4" w:rsidP="00B57935">
            <w:pPr>
              <w:pStyle w:val="Style83"/>
              <w:widowControl/>
              <w:jc w:val="center"/>
              <w:rPr>
                <w:sz w:val="20"/>
                <w:szCs w:val="20"/>
              </w:rPr>
            </w:pPr>
            <w:r w:rsidRPr="00312700">
              <w:rPr>
                <w:sz w:val="20"/>
                <w:szCs w:val="20"/>
              </w:rPr>
              <w:t>B</w:t>
            </w:r>
            <w:r w:rsidRPr="00312700">
              <w:rPr>
                <w:sz w:val="20"/>
                <w:szCs w:val="20"/>
                <w:vertAlign w:val="subscript"/>
              </w:rPr>
              <w:t>min</w:t>
            </w:r>
            <w:r w:rsidR="004E6E2B">
              <w:rPr>
                <w:sz w:val="20"/>
                <w:szCs w:val="20"/>
                <w:vertAlign w:val="subscript"/>
              </w:rPr>
              <w:t>506</w:t>
            </w:r>
          </w:p>
        </w:tc>
        <w:tc>
          <w:tcPr>
            <w:tcW w:w="2410" w:type="dxa"/>
            <w:gridSpan w:val="2"/>
            <w:vAlign w:val="bottom"/>
          </w:tcPr>
          <w:p w14:paraId="172F7024" w14:textId="77777777" w:rsidR="00C579B4" w:rsidRPr="00312700" w:rsidRDefault="00C579B4" w:rsidP="00B57935">
            <w:pPr>
              <w:pStyle w:val="Style156"/>
              <w:widowControl/>
              <w:ind w:left="931"/>
              <w:jc w:val="left"/>
              <w:rPr>
                <w:rStyle w:val="FontStyle266"/>
                <w:sz w:val="20"/>
                <w:szCs w:val="20"/>
              </w:rPr>
            </w:pPr>
            <w:r w:rsidRPr="00312700">
              <w:rPr>
                <w:sz w:val="20"/>
                <w:szCs w:val="20"/>
              </w:rPr>
              <w:t>B</w:t>
            </w:r>
            <w:r w:rsidRPr="00312700">
              <w:rPr>
                <w:sz w:val="20"/>
                <w:szCs w:val="20"/>
                <w:vertAlign w:val="subscript"/>
              </w:rPr>
              <w:t>min</w:t>
            </w:r>
            <w:r w:rsidR="004E6E2B">
              <w:rPr>
                <w:sz w:val="20"/>
                <w:szCs w:val="20"/>
                <w:vertAlign w:val="subscript"/>
              </w:rPr>
              <w:t>5,4</w:t>
            </w:r>
          </w:p>
        </w:tc>
      </w:tr>
    </w:tbl>
    <w:p w14:paraId="6C4D4912" w14:textId="77777777" w:rsidR="00C579B4" w:rsidRPr="00312700" w:rsidRDefault="00C579B4" w:rsidP="00C579B4">
      <w:pPr>
        <w:pStyle w:val="Style11"/>
        <w:widowControl/>
        <w:spacing w:line="240" w:lineRule="exact"/>
        <w:rPr>
          <w:rFonts w:ascii="Times New Roman" w:hAnsi="Times New Roman"/>
          <w:sz w:val="22"/>
          <w:szCs w:val="22"/>
        </w:rPr>
      </w:pPr>
    </w:p>
    <w:p w14:paraId="6BF933EB" w14:textId="77777777" w:rsidR="00C579B4" w:rsidRPr="00312700" w:rsidRDefault="00C579B4" w:rsidP="00C579B4">
      <w:pPr>
        <w:pStyle w:val="Style11"/>
        <w:widowControl/>
        <w:spacing w:before="139"/>
        <w:rPr>
          <w:rStyle w:val="FontStyle281"/>
        </w:rPr>
      </w:pPr>
      <w:r w:rsidRPr="00312700">
        <w:rPr>
          <w:rStyle w:val="FontStyle263"/>
          <w:sz w:val="22"/>
          <w:szCs w:val="22"/>
        </w:rPr>
        <w:t>3.2.</w:t>
      </w:r>
      <w:r>
        <w:rPr>
          <w:rStyle w:val="FontStyle263"/>
          <w:sz w:val="22"/>
          <w:szCs w:val="22"/>
        </w:rPr>
        <w:t>2</w:t>
      </w:r>
      <w:r w:rsidRPr="00312700">
        <w:rPr>
          <w:rStyle w:val="FontStyle263"/>
          <w:sz w:val="22"/>
          <w:szCs w:val="22"/>
        </w:rPr>
        <w:t xml:space="preserve">.3. </w:t>
      </w:r>
      <w:r w:rsidRPr="00312700">
        <w:rPr>
          <w:rStyle w:val="FontStyle281"/>
          <w:b/>
        </w:rPr>
        <w:t>Wymagane właściwości mieszanki mineralno-asfaltowej</w:t>
      </w:r>
    </w:p>
    <w:p w14:paraId="5249AC4A" w14:textId="77777777" w:rsidR="00C579B4" w:rsidRPr="00312700" w:rsidRDefault="00C579B4" w:rsidP="00C579B4">
      <w:pPr>
        <w:pStyle w:val="Style11"/>
        <w:widowControl/>
        <w:spacing w:before="24" w:line="283" w:lineRule="exact"/>
        <w:rPr>
          <w:rStyle w:val="FontStyle281"/>
        </w:rPr>
      </w:pPr>
      <w:r w:rsidRPr="00312700">
        <w:rPr>
          <w:rStyle w:val="FontStyle281"/>
        </w:rPr>
        <w:t>Beton asfaltowy do warstwy ścieralnej nawierzchni obciążonych ruchem KR3÷</w:t>
      </w:r>
      <w:r w:rsidRPr="00EF6E37">
        <w:rPr>
          <w:rStyle w:val="FontStyle281"/>
          <w:b/>
          <w:color w:val="00B0F0"/>
          <w:sz w:val="20"/>
          <w:szCs w:val="20"/>
        </w:rPr>
        <w:t xml:space="preserve"> </w:t>
      </w:r>
      <w:r w:rsidRPr="00C070E3">
        <w:rPr>
          <w:rStyle w:val="FontStyle281"/>
          <w:sz w:val="20"/>
          <w:szCs w:val="20"/>
        </w:rPr>
        <w:t>KR4</w:t>
      </w:r>
      <w:r w:rsidRPr="00C070E3">
        <w:rPr>
          <w:rStyle w:val="FontStyle281"/>
        </w:rPr>
        <w:t xml:space="preserve"> </w:t>
      </w:r>
      <w:r w:rsidRPr="00312700">
        <w:rPr>
          <w:rStyle w:val="FontStyle281"/>
        </w:rPr>
        <w:t xml:space="preserve">powinien spełniać wymagania podane w tablicy </w:t>
      </w:r>
      <w:r>
        <w:rPr>
          <w:rStyle w:val="FontStyle281"/>
        </w:rPr>
        <w:t>16</w:t>
      </w:r>
      <w:r w:rsidRPr="00312700">
        <w:rPr>
          <w:rStyle w:val="FontStyle281"/>
        </w:rPr>
        <w:t>.</w:t>
      </w:r>
    </w:p>
    <w:p w14:paraId="6F637EB4" w14:textId="77777777" w:rsidR="00C579B4" w:rsidRPr="00EF6E37" w:rsidRDefault="00C579B4" w:rsidP="00C579B4">
      <w:pPr>
        <w:pStyle w:val="Style5"/>
        <w:widowControl/>
        <w:spacing w:before="149"/>
        <w:jc w:val="both"/>
        <w:rPr>
          <w:rStyle w:val="FontStyle279"/>
          <w:color w:val="auto"/>
          <w:sz w:val="20"/>
          <w:szCs w:val="20"/>
        </w:rPr>
      </w:pPr>
      <w:r w:rsidRPr="00EF6E37">
        <w:rPr>
          <w:rStyle w:val="FontStyle279"/>
          <w:color w:val="auto"/>
          <w:sz w:val="20"/>
          <w:szCs w:val="20"/>
        </w:rPr>
        <w:t xml:space="preserve">Tablica </w:t>
      </w:r>
      <w:r>
        <w:rPr>
          <w:rStyle w:val="FontStyle279"/>
          <w:color w:val="auto"/>
          <w:sz w:val="20"/>
          <w:szCs w:val="20"/>
        </w:rPr>
        <w:t>16</w:t>
      </w:r>
      <w:r w:rsidRPr="00EF6E37">
        <w:rPr>
          <w:rStyle w:val="FontStyle279"/>
          <w:color w:val="auto"/>
          <w:sz w:val="20"/>
          <w:szCs w:val="20"/>
        </w:rPr>
        <w:t>. Wymagane właściwości betonu asfaltowego do warstwy ścieralnej , KR3÷</w:t>
      </w:r>
      <w:r w:rsidRPr="00A9459A">
        <w:rPr>
          <w:rStyle w:val="FontStyle281"/>
          <w:b/>
          <w:sz w:val="20"/>
          <w:szCs w:val="20"/>
        </w:rPr>
        <w:t xml:space="preserve"> KR4</w:t>
      </w:r>
    </w:p>
    <w:p w14:paraId="5700A7D7" w14:textId="77777777" w:rsidR="00C579B4" w:rsidRPr="00EF6E37" w:rsidRDefault="00C579B4" w:rsidP="00C579B4">
      <w:pPr>
        <w:spacing w:after="67" w:line="1" w:lineRule="exact"/>
        <w:rPr>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57"/>
        <w:gridCol w:w="2030"/>
        <w:gridCol w:w="2683"/>
        <w:gridCol w:w="1022"/>
        <w:gridCol w:w="1046"/>
      </w:tblGrid>
      <w:tr w:rsidR="00C579B4" w:rsidRPr="00EF6E37" w14:paraId="2DB1CA1F" w14:textId="77777777" w:rsidTr="00B57935">
        <w:trPr>
          <w:jc w:val="center"/>
        </w:trPr>
        <w:tc>
          <w:tcPr>
            <w:tcW w:w="1757" w:type="dxa"/>
            <w:vMerge w:val="restart"/>
            <w:vAlign w:val="center"/>
          </w:tcPr>
          <w:p w14:paraId="4F33C509" w14:textId="77777777" w:rsidR="00C579B4" w:rsidRPr="00EF6E37" w:rsidRDefault="00C579B4" w:rsidP="00B57935">
            <w:pPr>
              <w:pStyle w:val="Style184"/>
              <w:widowControl/>
              <w:spacing w:line="240" w:lineRule="auto"/>
              <w:ind w:left="298"/>
              <w:rPr>
                <w:rStyle w:val="FontStyle263"/>
                <w:sz w:val="20"/>
                <w:szCs w:val="20"/>
              </w:rPr>
            </w:pPr>
            <w:r w:rsidRPr="00EF6E37">
              <w:rPr>
                <w:rStyle w:val="FontStyle263"/>
                <w:sz w:val="20"/>
                <w:szCs w:val="20"/>
              </w:rPr>
              <w:t>Właściwość</w:t>
            </w:r>
          </w:p>
        </w:tc>
        <w:tc>
          <w:tcPr>
            <w:tcW w:w="2030" w:type="dxa"/>
            <w:vMerge w:val="restart"/>
            <w:vAlign w:val="center"/>
          </w:tcPr>
          <w:p w14:paraId="101AD39F" w14:textId="77777777" w:rsidR="00C579B4" w:rsidRPr="00EF6E37" w:rsidRDefault="00C579B4" w:rsidP="00B57935">
            <w:pPr>
              <w:pStyle w:val="Style184"/>
              <w:widowControl/>
              <w:rPr>
                <w:rStyle w:val="FontStyle263"/>
                <w:sz w:val="20"/>
                <w:szCs w:val="20"/>
              </w:rPr>
            </w:pPr>
            <w:r w:rsidRPr="00EF6E37">
              <w:rPr>
                <w:rStyle w:val="FontStyle263"/>
                <w:sz w:val="20"/>
                <w:szCs w:val="20"/>
              </w:rPr>
              <w:t>Warunki zagęszczania wg PN-EN 13108-20</w:t>
            </w:r>
          </w:p>
        </w:tc>
        <w:tc>
          <w:tcPr>
            <w:tcW w:w="2683" w:type="dxa"/>
            <w:vMerge w:val="restart"/>
            <w:vAlign w:val="center"/>
          </w:tcPr>
          <w:p w14:paraId="70353D12" w14:textId="77777777" w:rsidR="00C579B4" w:rsidRPr="00EF6E37" w:rsidRDefault="00C579B4" w:rsidP="00B57935">
            <w:pPr>
              <w:pStyle w:val="Style184"/>
              <w:widowControl/>
              <w:spacing w:line="240" w:lineRule="auto"/>
              <w:rPr>
                <w:rStyle w:val="FontStyle263"/>
                <w:sz w:val="20"/>
                <w:szCs w:val="20"/>
              </w:rPr>
            </w:pPr>
            <w:r w:rsidRPr="00EF6E37">
              <w:rPr>
                <w:rStyle w:val="FontStyle263"/>
                <w:sz w:val="20"/>
                <w:szCs w:val="20"/>
              </w:rPr>
              <w:t>Metoda i warunki badania</w:t>
            </w:r>
          </w:p>
        </w:tc>
        <w:tc>
          <w:tcPr>
            <w:tcW w:w="2068" w:type="dxa"/>
            <w:gridSpan w:val="2"/>
          </w:tcPr>
          <w:p w14:paraId="4574D23A" w14:textId="77777777" w:rsidR="00C579B4" w:rsidRPr="00EF6E37" w:rsidRDefault="00C579B4" w:rsidP="00B57935">
            <w:pPr>
              <w:pStyle w:val="Style184"/>
              <w:widowControl/>
              <w:spacing w:line="240" w:lineRule="auto"/>
              <w:rPr>
                <w:rStyle w:val="FontStyle263"/>
                <w:sz w:val="20"/>
                <w:szCs w:val="20"/>
              </w:rPr>
            </w:pPr>
            <w:r w:rsidRPr="00EF6E37">
              <w:rPr>
                <w:rStyle w:val="FontStyle263"/>
                <w:sz w:val="20"/>
                <w:szCs w:val="20"/>
              </w:rPr>
              <w:t>Wymiar mieszanki</w:t>
            </w:r>
          </w:p>
        </w:tc>
      </w:tr>
      <w:tr w:rsidR="00C579B4" w:rsidRPr="00EF6E37" w14:paraId="1E7D9DFD" w14:textId="77777777" w:rsidTr="00B57935">
        <w:trPr>
          <w:jc w:val="center"/>
        </w:trPr>
        <w:tc>
          <w:tcPr>
            <w:tcW w:w="1757" w:type="dxa"/>
            <w:vMerge/>
            <w:vAlign w:val="center"/>
          </w:tcPr>
          <w:p w14:paraId="18A3D2F1" w14:textId="77777777" w:rsidR="00C579B4" w:rsidRPr="00EF6E37" w:rsidRDefault="00C579B4" w:rsidP="00B57935">
            <w:pPr>
              <w:rPr>
                <w:rStyle w:val="FontStyle263"/>
                <w:sz w:val="20"/>
                <w:szCs w:val="20"/>
              </w:rPr>
            </w:pPr>
          </w:p>
          <w:p w14:paraId="5FE02C8F" w14:textId="77777777" w:rsidR="00C579B4" w:rsidRPr="00EF6E37" w:rsidRDefault="00C579B4" w:rsidP="00B57935">
            <w:pPr>
              <w:rPr>
                <w:rStyle w:val="FontStyle263"/>
                <w:sz w:val="20"/>
                <w:szCs w:val="20"/>
              </w:rPr>
            </w:pPr>
          </w:p>
        </w:tc>
        <w:tc>
          <w:tcPr>
            <w:tcW w:w="2030" w:type="dxa"/>
            <w:vMerge/>
            <w:vAlign w:val="center"/>
          </w:tcPr>
          <w:p w14:paraId="361A4EF4" w14:textId="77777777" w:rsidR="00C579B4" w:rsidRPr="00EF6E37" w:rsidRDefault="00C579B4" w:rsidP="00B57935">
            <w:pPr>
              <w:rPr>
                <w:rStyle w:val="FontStyle263"/>
                <w:sz w:val="20"/>
                <w:szCs w:val="20"/>
              </w:rPr>
            </w:pPr>
          </w:p>
          <w:p w14:paraId="2A53BAC9" w14:textId="77777777" w:rsidR="00C579B4" w:rsidRPr="00EF6E37" w:rsidRDefault="00C579B4" w:rsidP="00B57935">
            <w:pPr>
              <w:rPr>
                <w:rStyle w:val="FontStyle263"/>
                <w:sz w:val="20"/>
                <w:szCs w:val="20"/>
              </w:rPr>
            </w:pPr>
          </w:p>
        </w:tc>
        <w:tc>
          <w:tcPr>
            <w:tcW w:w="2683" w:type="dxa"/>
            <w:vMerge/>
            <w:vAlign w:val="center"/>
          </w:tcPr>
          <w:p w14:paraId="69318A2F" w14:textId="77777777" w:rsidR="00C579B4" w:rsidRPr="00EF6E37" w:rsidRDefault="00C579B4" w:rsidP="00B57935">
            <w:pPr>
              <w:rPr>
                <w:rStyle w:val="FontStyle263"/>
                <w:sz w:val="20"/>
                <w:szCs w:val="20"/>
              </w:rPr>
            </w:pPr>
          </w:p>
          <w:p w14:paraId="2C8F0CC2" w14:textId="77777777" w:rsidR="00C579B4" w:rsidRPr="00EF6E37" w:rsidRDefault="00C579B4" w:rsidP="00B57935">
            <w:pPr>
              <w:rPr>
                <w:rStyle w:val="FontStyle263"/>
                <w:sz w:val="20"/>
                <w:szCs w:val="20"/>
              </w:rPr>
            </w:pPr>
          </w:p>
        </w:tc>
        <w:tc>
          <w:tcPr>
            <w:tcW w:w="1022" w:type="dxa"/>
          </w:tcPr>
          <w:p w14:paraId="06E94699" w14:textId="77777777" w:rsidR="00C579B4" w:rsidRPr="00EF6E37" w:rsidRDefault="00C579B4" w:rsidP="00B57935">
            <w:pPr>
              <w:pStyle w:val="Style184"/>
              <w:widowControl/>
              <w:spacing w:line="240" w:lineRule="auto"/>
              <w:rPr>
                <w:rStyle w:val="FontStyle263"/>
                <w:sz w:val="20"/>
                <w:szCs w:val="20"/>
              </w:rPr>
            </w:pPr>
            <w:r w:rsidRPr="00EF6E37">
              <w:rPr>
                <w:rStyle w:val="FontStyle263"/>
                <w:sz w:val="20"/>
                <w:szCs w:val="20"/>
              </w:rPr>
              <w:t>AC 8 S</w:t>
            </w:r>
          </w:p>
        </w:tc>
        <w:tc>
          <w:tcPr>
            <w:tcW w:w="1046" w:type="dxa"/>
          </w:tcPr>
          <w:p w14:paraId="3E460013" w14:textId="77777777" w:rsidR="00C579B4" w:rsidRPr="00EF6E37" w:rsidRDefault="00C579B4" w:rsidP="00B57935">
            <w:pPr>
              <w:pStyle w:val="Style184"/>
              <w:widowControl/>
              <w:spacing w:line="240" w:lineRule="auto"/>
              <w:jc w:val="center"/>
              <w:rPr>
                <w:rStyle w:val="FontStyle263"/>
                <w:sz w:val="20"/>
                <w:szCs w:val="20"/>
              </w:rPr>
            </w:pPr>
            <w:r w:rsidRPr="00EF6E37">
              <w:rPr>
                <w:rStyle w:val="FontStyle263"/>
                <w:sz w:val="20"/>
                <w:szCs w:val="20"/>
              </w:rPr>
              <w:t>AC 11 S</w:t>
            </w:r>
          </w:p>
        </w:tc>
      </w:tr>
      <w:tr w:rsidR="00C579B4" w:rsidRPr="00EF6E37" w14:paraId="74C17BF6" w14:textId="77777777" w:rsidTr="00B57935">
        <w:trPr>
          <w:jc w:val="center"/>
        </w:trPr>
        <w:tc>
          <w:tcPr>
            <w:tcW w:w="1757" w:type="dxa"/>
          </w:tcPr>
          <w:p w14:paraId="5422B885" w14:textId="77777777" w:rsidR="00C579B4" w:rsidRPr="00EF6E37" w:rsidRDefault="00C579B4" w:rsidP="00B57935">
            <w:pPr>
              <w:pStyle w:val="Style159"/>
              <w:widowControl/>
              <w:ind w:firstLine="41"/>
              <w:rPr>
                <w:rStyle w:val="FontStyle259"/>
                <w:sz w:val="20"/>
                <w:szCs w:val="20"/>
              </w:rPr>
            </w:pPr>
            <w:r w:rsidRPr="00EF6E37">
              <w:rPr>
                <w:rStyle w:val="FontStyle259"/>
                <w:sz w:val="20"/>
                <w:szCs w:val="20"/>
              </w:rPr>
              <w:t>Zawartość wolnych przestrzeni</w:t>
            </w:r>
          </w:p>
        </w:tc>
        <w:tc>
          <w:tcPr>
            <w:tcW w:w="2030" w:type="dxa"/>
          </w:tcPr>
          <w:p w14:paraId="530D9657" w14:textId="77777777" w:rsidR="00C579B4" w:rsidRPr="00EF6E37" w:rsidRDefault="00C579B4" w:rsidP="00B57935">
            <w:pPr>
              <w:pStyle w:val="Style159"/>
              <w:widowControl/>
              <w:spacing w:line="224" w:lineRule="exact"/>
              <w:ind w:right="295"/>
              <w:rPr>
                <w:rStyle w:val="FontStyle259"/>
                <w:sz w:val="20"/>
                <w:szCs w:val="20"/>
              </w:rPr>
            </w:pPr>
            <w:r w:rsidRPr="00EF6E37">
              <w:rPr>
                <w:rStyle w:val="FontStyle259"/>
                <w:sz w:val="20"/>
                <w:szCs w:val="20"/>
              </w:rPr>
              <w:t xml:space="preserve">C.1.3, ubijanie, </w:t>
            </w:r>
          </w:p>
          <w:p w14:paraId="4B4D6125" w14:textId="77777777" w:rsidR="00C579B4" w:rsidRPr="00EF6E37" w:rsidRDefault="00C579B4" w:rsidP="00B57935">
            <w:pPr>
              <w:pStyle w:val="Style159"/>
              <w:widowControl/>
              <w:spacing w:line="224" w:lineRule="exact"/>
              <w:ind w:right="295"/>
              <w:rPr>
                <w:rStyle w:val="FontStyle259"/>
                <w:sz w:val="20"/>
                <w:szCs w:val="20"/>
              </w:rPr>
            </w:pPr>
            <w:r w:rsidRPr="00EF6E37">
              <w:rPr>
                <w:rStyle w:val="FontStyle259"/>
                <w:sz w:val="20"/>
                <w:szCs w:val="20"/>
              </w:rPr>
              <w:t>2 x 75 uderzeń</w:t>
            </w:r>
          </w:p>
        </w:tc>
        <w:tc>
          <w:tcPr>
            <w:tcW w:w="2683" w:type="dxa"/>
          </w:tcPr>
          <w:p w14:paraId="7294A49A" w14:textId="77777777" w:rsidR="00C579B4" w:rsidRPr="00EF6E37" w:rsidRDefault="00C579B4" w:rsidP="00B57935">
            <w:pPr>
              <w:pStyle w:val="Style159"/>
              <w:widowControl/>
              <w:spacing w:line="240" w:lineRule="auto"/>
              <w:rPr>
                <w:rStyle w:val="FontStyle259"/>
                <w:sz w:val="20"/>
                <w:szCs w:val="20"/>
              </w:rPr>
            </w:pPr>
            <w:r w:rsidRPr="00EF6E37">
              <w:rPr>
                <w:rStyle w:val="FontStyle259"/>
                <w:sz w:val="20"/>
                <w:szCs w:val="20"/>
              </w:rPr>
              <w:t>PN-EN 12697-8, p. 4</w:t>
            </w:r>
          </w:p>
        </w:tc>
        <w:tc>
          <w:tcPr>
            <w:tcW w:w="1022" w:type="dxa"/>
          </w:tcPr>
          <w:p w14:paraId="4B7B91D2" w14:textId="77777777" w:rsidR="00C579B4" w:rsidRPr="00EF6E37" w:rsidRDefault="00C579B4" w:rsidP="00B57935">
            <w:pPr>
              <w:pStyle w:val="Style159"/>
              <w:widowControl/>
              <w:spacing w:line="275" w:lineRule="exact"/>
              <w:rPr>
                <w:rStyle w:val="FontStyle259"/>
                <w:sz w:val="20"/>
                <w:szCs w:val="20"/>
                <w:vertAlign w:val="subscript"/>
              </w:rPr>
            </w:pPr>
            <w:r w:rsidRPr="00EF6E37">
              <w:rPr>
                <w:rStyle w:val="FontStyle259"/>
                <w:sz w:val="20"/>
                <w:szCs w:val="20"/>
              </w:rPr>
              <w:t>V</w:t>
            </w:r>
            <w:r w:rsidRPr="00EF6E37">
              <w:rPr>
                <w:rStyle w:val="FontStyle259"/>
                <w:sz w:val="20"/>
                <w:szCs w:val="20"/>
                <w:vertAlign w:val="subscript"/>
              </w:rPr>
              <w:t xml:space="preserve">min2,0 </w:t>
            </w:r>
          </w:p>
          <w:p w14:paraId="5E95F217" w14:textId="77777777" w:rsidR="00C579B4" w:rsidRPr="00EF6E37" w:rsidRDefault="00C579B4" w:rsidP="00B57935">
            <w:pPr>
              <w:pStyle w:val="Style159"/>
              <w:widowControl/>
              <w:spacing w:line="275" w:lineRule="exact"/>
              <w:rPr>
                <w:rStyle w:val="FontStyle259"/>
                <w:sz w:val="20"/>
                <w:szCs w:val="20"/>
              </w:rPr>
            </w:pPr>
            <w:r w:rsidRPr="00EF6E37">
              <w:rPr>
                <w:rStyle w:val="FontStyle259"/>
                <w:sz w:val="20"/>
                <w:szCs w:val="20"/>
              </w:rPr>
              <w:t>V</w:t>
            </w:r>
            <w:r w:rsidRPr="00EF6E37">
              <w:rPr>
                <w:rStyle w:val="FontStyle259"/>
                <w:sz w:val="20"/>
                <w:szCs w:val="20"/>
                <w:vertAlign w:val="subscript"/>
              </w:rPr>
              <w:t>max4</w:t>
            </w:r>
          </w:p>
        </w:tc>
        <w:tc>
          <w:tcPr>
            <w:tcW w:w="1046" w:type="dxa"/>
          </w:tcPr>
          <w:p w14:paraId="39753D2A" w14:textId="77777777" w:rsidR="00C579B4" w:rsidRPr="00EF6E37" w:rsidRDefault="00C579B4" w:rsidP="00B57935">
            <w:pPr>
              <w:pStyle w:val="Style165"/>
              <w:widowControl/>
              <w:rPr>
                <w:rStyle w:val="FontStyle259"/>
                <w:sz w:val="20"/>
                <w:szCs w:val="20"/>
                <w:vertAlign w:val="subscript"/>
              </w:rPr>
            </w:pPr>
            <w:r w:rsidRPr="00EF6E37">
              <w:rPr>
                <w:rStyle w:val="FontStyle259"/>
                <w:sz w:val="20"/>
                <w:szCs w:val="20"/>
              </w:rPr>
              <w:t>V</w:t>
            </w:r>
            <w:r w:rsidRPr="00EF6E37">
              <w:rPr>
                <w:rStyle w:val="FontStyle259"/>
                <w:sz w:val="20"/>
                <w:szCs w:val="20"/>
                <w:vertAlign w:val="subscript"/>
              </w:rPr>
              <w:t xml:space="preserve">min2,0 </w:t>
            </w:r>
          </w:p>
          <w:p w14:paraId="61B841CF" w14:textId="77777777" w:rsidR="00C579B4" w:rsidRPr="00EF6E37" w:rsidRDefault="00C579B4" w:rsidP="00B57935">
            <w:pPr>
              <w:pStyle w:val="Style165"/>
              <w:widowControl/>
              <w:rPr>
                <w:rStyle w:val="FontStyle259"/>
                <w:sz w:val="20"/>
                <w:szCs w:val="20"/>
              </w:rPr>
            </w:pPr>
            <w:r w:rsidRPr="00EF6E37">
              <w:rPr>
                <w:rStyle w:val="FontStyle259"/>
                <w:sz w:val="20"/>
                <w:szCs w:val="20"/>
              </w:rPr>
              <w:t>V</w:t>
            </w:r>
            <w:r w:rsidRPr="00EF6E37">
              <w:rPr>
                <w:rStyle w:val="FontStyle259"/>
                <w:sz w:val="20"/>
                <w:szCs w:val="20"/>
                <w:vertAlign w:val="subscript"/>
              </w:rPr>
              <w:t>max4</w:t>
            </w:r>
          </w:p>
        </w:tc>
      </w:tr>
      <w:tr w:rsidR="00C579B4" w:rsidRPr="00EF6E37" w14:paraId="56008D60" w14:textId="77777777" w:rsidTr="00B57935">
        <w:trPr>
          <w:jc w:val="center"/>
        </w:trPr>
        <w:tc>
          <w:tcPr>
            <w:tcW w:w="1757" w:type="dxa"/>
          </w:tcPr>
          <w:p w14:paraId="3DBD7D6F" w14:textId="77777777" w:rsidR="00C579B4" w:rsidRPr="00EF6E37" w:rsidRDefault="00C579B4" w:rsidP="00B57935">
            <w:pPr>
              <w:pStyle w:val="Style159"/>
              <w:widowControl/>
              <w:spacing w:line="234" w:lineRule="exact"/>
              <w:ind w:firstLine="41"/>
              <w:rPr>
                <w:rStyle w:val="FontStyle259"/>
                <w:sz w:val="20"/>
                <w:szCs w:val="20"/>
              </w:rPr>
            </w:pPr>
            <w:r w:rsidRPr="00EF6E37">
              <w:rPr>
                <w:rStyle w:val="FontStyle259"/>
                <w:sz w:val="20"/>
                <w:szCs w:val="20"/>
              </w:rPr>
              <w:t>Odporność na deformacje trwale</w:t>
            </w:r>
          </w:p>
        </w:tc>
        <w:tc>
          <w:tcPr>
            <w:tcW w:w="2030" w:type="dxa"/>
            <w:vAlign w:val="bottom"/>
          </w:tcPr>
          <w:p w14:paraId="2981E8E9" w14:textId="77777777" w:rsidR="00C579B4" w:rsidRPr="00EF6E37" w:rsidRDefault="00C579B4" w:rsidP="00B57935">
            <w:pPr>
              <w:pStyle w:val="Style159"/>
              <w:widowControl/>
              <w:spacing w:line="240" w:lineRule="auto"/>
              <w:rPr>
                <w:rStyle w:val="FontStyle259"/>
                <w:sz w:val="20"/>
                <w:szCs w:val="20"/>
              </w:rPr>
            </w:pPr>
            <w:r w:rsidRPr="00EF6E37">
              <w:rPr>
                <w:rStyle w:val="FontStyle259"/>
                <w:sz w:val="20"/>
                <w:szCs w:val="20"/>
              </w:rPr>
              <w:t>C.1.20, wałowanie,</w:t>
            </w:r>
          </w:p>
          <w:p w14:paraId="77D10776" w14:textId="77777777" w:rsidR="00C579B4" w:rsidRPr="00EF6E37" w:rsidRDefault="00C579B4" w:rsidP="00B57935">
            <w:pPr>
              <w:pStyle w:val="Style159"/>
              <w:widowControl/>
              <w:spacing w:line="240" w:lineRule="auto"/>
              <w:rPr>
                <w:rStyle w:val="FontStyle259"/>
                <w:sz w:val="20"/>
                <w:szCs w:val="20"/>
              </w:rPr>
            </w:pPr>
            <w:r w:rsidRPr="00EF6E37">
              <w:rPr>
                <w:rStyle w:val="FontStyle259"/>
                <w:sz w:val="20"/>
                <w:szCs w:val="20"/>
              </w:rPr>
              <w:t>P</w:t>
            </w:r>
            <w:r w:rsidRPr="00EF6E37">
              <w:rPr>
                <w:rStyle w:val="FontStyle259"/>
                <w:sz w:val="20"/>
                <w:szCs w:val="20"/>
                <w:vertAlign w:val="subscript"/>
              </w:rPr>
              <w:t>98</w:t>
            </w:r>
            <w:r w:rsidRPr="00EF6E37">
              <w:rPr>
                <w:rStyle w:val="FontStyle259"/>
                <w:sz w:val="20"/>
                <w:szCs w:val="20"/>
              </w:rPr>
              <w:t>-P</w:t>
            </w:r>
            <w:r w:rsidRPr="00EF6E37">
              <w:rPr>
                <w:rStyle w:val="FontStyle259"/>
                <w:sz w:val="20"/>
                <w:szCs w:val="20"/>
                <w:vertAlign w:val="subscript"/>
              </w:rPr>
              <w:t>100</w:t>
            </w:r>
          </w:p>
        </w:tc>
        <w:tc>
          <w:tcPr>
            <w:tcW w:w="2683" w:type="dxa"/>
            <w:vAlign w:val="bottom"/>
          </w:tcPr>
          <w:p w14:paraId="29182B63" w14:textId="77777777" w:rsidR="00C579B4" w:rsidRPr="00EF6E37" w:rsidRDefault="00C579B4" w:rsidP="00B57935">
            <w:pPr>
              <w:pStyle w:val="Style159"/>
              <w:widowControl/>
              <w:ind w:firstLine="25"/>
              <w:rPr>
                <w:rStyle w:val="FontStyle259"/>
                <w:sz w:val="20"/>
                <w:szCs w:val="20"/>
              </w:rPr>
            </w:pPr>
            <w:r w:rsidRPr="00EF6E37">
              <w:rPr>
                <w:rStyle w:val="FontStyle259"/>
                <w:sz w:val="20"/>
                <w:szCs w:val="20"/>
              </w:rPr>
              <w:t>PN-EN 12697-22, metoda B w powietrzu, PN-EN 13108-20, D.1.6,60°C, 10 000 cykli</w:t>
            </w:r>
          </w:p>
        </w:tc>
        <w:tc>
          <w:tcPr>
            <w:tcW w:w="1022" w:type="dxa"/>
            <w:vAlign w:val="center"/>
          </w:tcPr>
          <w:p w14:paraId="1F452FA3" w14:textId="77777777" w:rsidR="00C579B4" w:rsidRPr="00EF6E37" w:rsidRDefault="00C579B4" w:rsidP="00B57935">
            <w:pPr>
              <w:pStyle w:val="Style165"/>
              <w:widowControl/>
              <w:rPr>
                <w:rStyle w:val="FontStyle261"/>
                <w:sz w:val="20"/>
                <w:szCs w:val="20"/>
              </w:rPr>
            </w:pPr>
            <w:r w:rsidRPr="00EF6E37">
              <w:rPr>
                <w:rStyle w:val="FontStyle261"/>
                <w:sz w:val="20"/>
                <w:szCs w:val="20"/>
              </w:rPr>
              <w:t>wts</w:t>
            </w:r>
            <w:r w:rsidRPr="00EF6E37">
              <w:rPr>
                <w:rStyle w:val="FontStyle261"/>
                <w:sz w:val="20"/>
                <w:szCs w:val="20"/>
                <w:vertAlign w:val="subscript"/>
              </w:rPr>
              <w:t>air0,30</w:t>
            </w:r>
          </w:p>
          <w:p w14:paraId="3C413C4F" w14:textId="77777777" w:rsidR="00C579B4" w:rsidRPr="004E6E2B" w:rsidRDefault="00C579B4" w:rsidP="00B57935">
            <w:pPr>
              <w:pStyle w:val="Style165"/>
              <w:widowControl/>
              <w:rPr>
                <w:rStyle w:val="FontStyle261"/>
                <w:i w:val="0"/>
                <w:sz w:val="20"/>
                <w:szCs w:val="20"/>
              </w:rPr>
            </w:pPr>
            <w:proofErr w:type="spellStart"/>
            <w:r w:rsidRPr="00EF6E37">
              <w:rPr>
                <w:rStyle w:val="FontStyle261"/>
                <w:sz w:val="20"/>
                <w:szCs w:val="20"/>
              </w:rPr>
              <w:t>prd</w:t>
            </w:r>
            <w:r w:rsidRPr="00EF6E37">
              <w:rPr>
                <w:rStyle w:val="FontStyle261"/>
                <w:sz w:val="20"/>
                <w:szCs w:val="20"/>
                <w:vertAlign w:val="subscript"/>
              </w:rPr>
              <w:t>air</w:t>
            </w:r>
            <w:proofErr w:type="spellEnd"/>
            <w:r w:rsidR="004E6E2B">
              <w:rPr>
                <w:rStyle w:val="FontStyle261"/>
                <w:sz w:val="20"/>
                <w:szCs w:val="20"/>
                <w:vertAlign w:val="subscript"/>
              </w:rPr>
              <w:t xml:space="preserve"> </w:t>
            </w:r>
            <w:proofErr w:type="spellStart"/>
            <w:r w:rsidR="004E6E2B">
              <w:rPr>
                <w:rStyle w:val="FontStyle261"/>
                <w:sz w:val="20"/>
                <w:szCs w:val="20"/>
                <w:vertAlign w:val="subscript"/>
              </w:rPr>
              <w:t>dekl</w:t>
            </w:r>
            <w:proofErr w:type="spellEnd"/>
            <w:r w:rsidR="004E6E2B">
              <w:rPr>
                <w:rStyle w:val="FontStyle261"/>
                <w:sz w:val="20"/>
                <w:szCs w:val="20"/>
                <w:vertAlign w:val="subscript"/>
              </w:rPr>
              <w:t>.</w:t>
            </w:r>
          </w:p>
        </w:tc>
        <w:tc>
          <w:tcPr>
            <w:tcW w:w="1046" w:type="dxa"/>
            <w:vAlign w:val="center"/>
          </w:tcPr>
          <w:p w14:paraId="2DB3701A" w14:textId="77777777" w:rsidR="00C579B4" w:rsidRPr="00EF6E37" w:rsidRDefault="00C579B4" w:rsidP="00B57935">
            <w:pPr>
              <w:pStyle w:val="Style165"/>
              <w:widowControl/>
              <w:rPr>
                <w:rStyle w:val="FontStyle261"/>
                <w:sz w:val="20"/>
                <w:szCs w:val="20"/>
              </w:rPr>
            </w:pPr>
            <w:r w:rsidRPr="00EF6E37">
              <w:rPr>
                <w:rStyle w:val="FontStyle261"/>
                <w:sz w:val="20"/>
                <w:szCs w:val="20"/>
              </w:rPr>
              <w:t>wts</w:t>
            </w:r>
            <w:r w:rsidRPr="00EF6E37">
              <w:rPr>
                <w:rStyle w:val="FontStyle261"/>
                <w:sz w:val="20"/>
                <w:szCs w:val="20"/>
                <w:vertAlign w:val="subscript"/>
              </w:rPr>
              <w:t>air0,30</w:t>
            </w:r>
          </w:p>
          <w:p w14:paraId="57E06146" w14:textId="77777777" w:rsidR="00C579B4" w:rsidRPr="00EF6E37" w:rsidRDefault="00C579B4" w:rsidP="00B57935">
            <w:pPr>
              <w:pStyle w:val="Style165"/>
              <w:widowControl/>
              <w:ind w:right="20"/>
              <w:rPr>
                <w:rStyle w:val="FontStyle259"/>
                <w:sz w:val="20"/>
                <w:szCs w:val="20"/>
              </w:rPr>
            </w:pPr>
            <w:proofErr w:type="spellStart"/>
            <w:r w:rsidRPr="00EF6E37">
              <w:rPr>
                <w:rStyle w:val="FontStyle261"/>
                <w:sz w:val="20"/>
                <w:szCs w:val="20"/>
              </w:rPr>
              <w:t>prd</w:t>
            </w:r>
            <w:r w:rsidRPr="00EF6E37">
              <w:rPr>
                <w:rStyle w:val="FontStyle261"/>
                <w:sz w:val="20"/>
                <w:szCs w:val="20"/>
                <w:vertAlign w:val="subscript"/>
              </w:rPr>
              <w:t>air</w:t>
            </w:r>
            <w:proofErr w:type="spellEnd"/>
            <w:r w:rsidR="004E6E2B">
              <w:rPr>
                <w:rStyle w:val="FontStyle261"/>
                <w:sz w:val="20"/>
                <w:szCs w:val="20"/>
                <w:vertAlign w:val="subscript"/>
              </w:rPr>
              <w:t xml:space="preserve"> </w:t>
            </w:r>
            <w:proofErr w:type="spellStart"/>
            <w:r w:rsidR="004E6E2B">
              <w:rPr>
                <w:rStyle w:val="FontStyle261"/>
                <w:sz w:val="20"/>
                <w:szCs w:val="20"/>
                <w:vertAlign w:val="subscript"/>
              </w:rPr>
              <w:t>dekl</w:t>
            </w:r>
            <w:proofErr w:type="spellEnd"/>
            <w:r w:rsidR="004E6E2B">
              <w:rPr>
                <w:rStyle w:val="FontStyle261"/>
                <w:sz w:val="20"/>
                <w:szCs w:val="20"/>
                <w:vertAlign w:val="subscript"/>
              </w:rPr>
              <w:t>.</w:t>
            </w:r>
          </w:p>
        </w:tc>
      </w:tr>
      <w:tr w:rsidR="00C579B4" w:rsidRPr="00EF6E37" w14:paraId="523C5482" w14:textId="77777777" w:rsidTr="00B57935">
        <w:trPr>
          <w:jc w:val="center"/>
        </w:trPr>
        <w:tc>
          <w:tcPr>
            <w:tcW w:w="1757" w:type="dxa"/>
            <w:vAlign w:val="center"/>
          </w:tcPr>
          <w:p w14:paraId="6E3C78A2" w14:textId="77777777" w:rsidR="00C579B4" w:rsidRPr="00EF6E37" w:rsidRDefault="00C579B4" w:rsidP="00B57935">
            <w:pPr>
              <w:pStyle w:val="Style159"/>
              <w:widowControl/>
              <w:spacing w:line="234" w:lineRule="exact"/>
              <w:ind w:firstLine="36"/>
              <w:rPr>
                <w:rStyle w:val="FontStyle259"/>
                <w:sz w:val="20"/>
                <w:szCs w:val="20"/>
              </w:rPr>
            </w:pPr>
            <w:r w:rsidRPr="00EF6E37">
              <w:rPr>
                <w:rStyle w:val="FontStyle259"/>
                <w:sz w:val="20"/>
                <w:szCs w:val="20"/>
              </w:rPr>
              <w:t>Odporność na działanie wody</w:t>
            </w:r>
          </w:p>
        </w:tc>
        <w:tc>
          <w:tcPr>
            <w:tcW w:w="2030" w:type="dxa"/>
            <w:vAlign w:val="center"/>
          </w:tcPr>
          <w:p w14:paraId="20ECDA1C" w14:textId="77777777" w:rsidR="00F478E0" w:rsidRDefault="00F478E0" w:rsidP="00B57935">
            <w:pPr>
              <w:pStyle w:val="Style165"/>
              <w:widowControl/>
              <w:spacing w:line="234" w:lineRule="exact"/>
              <w:ind w:right="305"/>
              <w:jc w:val="left"/>
              <w:rPr>
                <w:rStyle w:val="FontStyle259"/>
                <w:sz w:val="20"/>
                <w:szCs w:val="20"/>
              </w:rPr>
            </w:pPr>
            <w:proofErr w:type="spellStart"/>
            <w:r>
              <w:rPr>
                <w:rStyle w:val="FontStyle259"/>
                <w:sz w:val="20"/>
                <w:szCs w:val="20"/>
              </w:rPr>
              <w:t>C.l.</w:t>
            </w:r>
            <w:r w:rsidR="00C579B4" w:rsidRPr="00EF6E37">
              <w:rPr>
                <w:rStyle w:val="FontStyle259"/>
                <w:sz w:val="20"/>
                <w:szCs w:val="20"/>
              </w:rPr>
              <w:t>l</w:t>
            </w:r>
            <w:proofErr w:type="spellEnd"/>
            <w:r w:rsidR="00C579B4" w:rsidRPr="00EF6E37">
              <w:rPr>
                <w:rStyle w:val="FontStyle259"/>
                <w:sz w:val="20"/>
                <w:szCs w:val="20"/>
              </w:rPr>
              <w:t xml:space="preserve">, ubijanie, </w:t>
            </w:r>
          </w:p>
          <w:p w14:paraId="3978365E" w14:textId="77777777" w:rsidR="00C579B4" w:rsidRPr="00EF6E37" w:rsidRDefault="004E6E2B" w:rsidP="00B57935">
            <w:pPr>
              <w:pStyle w:val="Style165"/>
              <w:widowControl/>
              <w:spacing w:line="234" w:lineRule="exact"/>
              <w:ind w:right="305"/>
              <w:jc w:val="left"/>
              <w:rPr>
                <w:rStyle w:val="FontStyle259"/>
                <w:sz w:val="20"/>
                <w:szCs w:val="20"/>
              </w:rPr>
            </w:pPr>
            <w:r>
              <w:rPr>
                <w:rStyle w:val="FontStyle259"/>
                <w:sz w:val="20"/>
                <w:szCs w:val="20"/>
              </w:rPr>
              <w:t>2 x 3</w:t>
            </w:r>
            <w:r w:rsidR="00C579B4" w:rsidRPr="00EF6E37">
              <w:rPr>
                <w:rStyle w:val="FontStyle259"/>
                <w:sz w:val="20"/>
                <w:szCs w:val="20"/>
              </w:rPr>
              <w:t>5 uderzeń</w:t>
            </w:r>
          </w:p>
        </w:tc>
        <w:tc>
          <w:tcPr>
            <w:tcW w:w="2683" w:type="dxa"/>
            <w:vAlign w:val="center"/>
          </w:tcPr>
          <w:p w14:paraId="53CA97F4" w14:textId="77777777" w:rsidR="00C579B4" w:rsidRPr="00EF6E37" w:rsidRDefault="00C579B4" w:rsidP="00B57935">
            <w:pPr>
              <w:pStyle w:val="Style159"/>
              <w:widowControl/>
              <w:ind w:right="229" w:firstLine="15"/>
              <w:rPr>
                <w:rStyle w:val="FontStyle259"/>
                <w:sz w:val="20"/>
                <w:szCs w:val="20"/>
              </w:rPr>
            </w:pPr>
            <w:r w:rsidRPr="00EF6E37">
              <w:rPr>
                <w:rStyle w:val="FontStyle259"/>
                <w:sz w:val="20"/>
                <w:szCs w:val="20"/>
              </w:rPr>
              <w:t xml:space="preserve">PN-EN </w:t>
            </w:r>
            <w:r w:rsidRPr="00EF6E37">
              <w:rPr>
                <w:rStyle w:val="FontStyle260"/>
                <w:i w:val="0"/>
                <w:sz w:val="20"/>
                <w:szCs w:val="20"/>
              </w:rPr>
              <w:t>12697-12</w:t>
            </w:r>
            <w:r w:rsidRPr="00EF6E37">
              <w:rPr>
                <w:rStyle w:val="FontStyle260"/>
                <w:sz w:val="20"/>
                <w:szCs w:val="20"/>
              </w:rPr>
              <w:t xml:space="preserve">, </w:t>
            </w:r>
            <w:r w:rsidRPr="00EF6E37">
              <w:rPr>
                <w:rStyle w:val="FontStyle259"/>
                <w:sz w:val="20"/>
                <w:szCs w:val="20"/>
              </w:rPr>
              <w:t xml:space="preserve">przechowywanie w </w:t>
            </w:r>
            <w:smartTag w:uri="urn:schemas-microsoft-com:office:smarttags" w:element="metricconverter">
              <w:smartTagPr>
                <w:attr w:name="ProductID" w:val="40ﾰC"/>
              </w:smartTagPr>
              <w:r w:rsidRPr="00EF6E37">
                <w:rPr>
                  <w:rStyle w:val="FontStyle259"/>
                  <w:sz w:val="20"/>
                  <w:szCs w:val="20"/>
                </w:rPr>
                <w:t>40°C</w:t>
              </w:r>
            </w:smartTag>
            <w:r w:rsidRPr="00EF6E37">
              <w:rPr>
                <w:rStyle w:val="FontStyle259"/>
                <w:sz w:val="20"/>
                <w:szCs w:val="20"/>
              </w:rPr>
              <w:t xml:space="preserve"> z jedny</w:t>
            </w:r>
            <w:r w:rsidR="004E6E2B">
              <w:rPr>
                <w:rStyle w:val="FontStyle259"/>
                <w:sz w:val="20"/>
                <w:szCs w:val="20"/>
              </w:rPr>
              <w:t>m cyklem zamrażania, badanie w 2</w:t>
            </w:r>
            <w:r w:rsidRPr="00EF6E37">
              <w:rPr>
                <w:rStyle w:val="FontStyle259"/>
                <w:sz w:val="20"/>
                <w:szCs w:val="20"/>
              </w:rPr>
              <w:t>5°C</w:t>
            </w:r>
          </w:p>
        </w:tc>
        <w:tc>
          <w:tcPr>
            <w:tcW w:w="1022" w:type="dxa"/>
            <w:vAlign w:val="center"/>
          </w:tcPr>
          <w:p w14:paraId="1E344362" w14:textId="77777777" w:rsidR="00C579B4" w:rsidRPr="00EF6E37" w:rsidRDefault="00C579B4" w:rsidP="00B57935">
            <w:pPr>
              <w:pStyle w:val="Style163"/>
              <w:widowControl/>
              <w:jc w:val="center"/>
              <w:rPr>
                <w:rStyle w:val="FontStyle260"/>
                <w:sz w:val="20"/>
                <w:szCs w:val="20"/>
              </w:rPr>
            </w:pPr>
            <w:r w:rsidRPr="00EF6E37">
              <w:rPr>
                <w:rStyle w:val="FontStyle260"/>
                <w:sz w:val="20"/>
                <w:szCs w:val="20"/>
              </w:rPr>
              <w:t>ITSR</w:t>
            </w:r>
            <w:r w:rsidRPr="00EF6E37">
              <w:rPr>
                <w:rStyle w:val="FontStyle260"/>
                <w:sz w:val="20"/>
                <w:szCs w:val="20"/>
                <w:vertAlign w:val="subscript"/>
              </w:rPr>
              <w:t>90</w:t>
            </w:r>
          </w:p>
        </w:tc>
        <w:tc>
          <w:tcPr>
            <w:tcW w:w="1046" w:type="dxa"/>
            <w:vAlign w:val="center"/>
          </w:tcPr>
          <w:p w14:paraId="5609D4FA" w14:textId="77777777" w:rsidR="00C579B4" w:rsidRPr="00EF6E37" w:rsidRDefault="00C579B4" w:rsidP="00B57935">
            <w:pPr>
              <w:jc w:val="center"/>
            </w:pPr>
            <w:r w:rsidRPr="00EF6E37">
              <w:rPr>
                <w:rStyle w:val="FontStyle260"/>
                <w:sz w:val="20"/>
                <w:szCs w:val="20"/>
              </w:rPr>
              <w:t>ITSR</w:t>
            </w:r>
            <w:r w:rsidRPr="00EF6E37">
              <w:rPr>
                <w:rStyle w:val="FontStyle260"/>
                <w:sz w:val="20"/>
                <w:szCs w:val="20"/>
                <w:vertAlign w:val="subscript"/>
              </w:rPr>
              <w:t>90</w:t>
            </w:r>
          </w:p>
        </w:tc>
      </w:tr>
    </w:tbl>
    <w:p w14:paraId="6F82E953" w14:textId="77777777" w:rsidR="00C579B4" w:rsidRDefault="00C579B4" w:rsidP="00C579B4">
      <w:pPr>
        <w:pStyle w:val="Style28"/>
        <w:widowControl/>
        <w:tabs>
          <w:tab w:val="left" w:pos="970"/>
        </w:tabs>
        <w:rPr>
          <w:rStyle w:val="FontStyle281"/>
          <w:color w:val="FF0000"/>
        </w:rPr>
      </w:pPr>
    </w:p>
    <w:p w14:paraId="0C3DF6CA" w14:textId="77777777" w:rsidR="00C579B4" w:rsidRDefault="00C579B4" w:rsidP="00C579B4">
      <w:pPr>
        <w:pStyle w:val="Tekstpodstawowywcity2"/>
        <w:ind w:firstLine="0"/>
        <w:jc w:val="both"/>
        <w:rPr>
          <w:b w:val="0"/>
          <w:sz w:val="22"/>
        </w:rPr>
      </w:pPr>
    </w:p>
    <w:p w14:paraId="40314A92" w14:textId="77777777" w:rsidR="00A14C1B" w:rsidRDefault="00A14C1B" w:rsidP="00C579B4">
      <w:pPr>
        <w:pStyle w:val="Tekstpodstawowywcity2"/>
        <w:ind w:firstLine="0"/>
        <w:jc w:val="both"/>
        <w:rPr>
          <w:b w:val="0"/>
          <w:sz w:val="22"/>
        </w:rPr>
      </w:pPr>
    </w:p>
    <w:p w14:paraId="3E069CCE" w14:textId="77777777" w:rsidR="00533EB0" w:rsidRDefault="00533EB0" w:rsidP="00C579B4">
      <w:pPr>
        <w:pStyle w:val="Tekstpodstawowywcity2"/>
        <w:ind w:firstLine="0"/>
        <w:jc w:val="both"/>
        <w:rPr>
          <w:b w:val="0"/>
          <w:sz w:val="22"/>
        </w:rPr>
      </w:pPr>
    </w:p>
    <w:p w14:paraId="1EBA558B" w14:textId="77777777" w:rsidR="00533EB0" w:rsidRPr="00AA7273" w:rsidRDefault="00533EB0" w:rsidP="00C579B4">
      <w:pPr>
        <w:pStyle w:val="Tekstpodstawowywcity2"/>
        <w:ind w:firstLine="0"/>
        <w:jc w:val="both"/>
        <w:rPr>
          <w:b w:val="0"/>
          <w:sz w:val="22"/>
        </w:rPr>
      </w:pPr>
    </w:p>
    <w:p w14:paraId="6D706CA4" w14:textId="77777777" w:rsidR="00C579B4" w:rsidRPr="00AA7273" w:rsidRDefault="00C579B4" w:rsidP="00C579B4">
      <w:pPr>
        <w:pStyle w:val="Tekstpodstawowywcity2"/>
        <w:ind w:firstLine="0"/>
        <w:jc w:val="both"/>
        <w:rPr>
          <w:i w:val="0"/>
          <w:sz w:val="22"/>
        </w:rPr>
      </w:pPr>
      <w:r>
        <w:rPr>
          <w:i w:val="0"/>
          <w:sz w:val="22"/>
        </w:rPr>
        <w:lastRenderedPageBreak/>
        <w:t xml:space="preserve">3.2.4. </w:t>
      </w:r>
      <w:r w:rsidRPr="00AA7273">
        <w:rPr>
          <w:i w:val="0"/>
          <w:sz w:val="22"/>
        </w:rPr>
        <w:t>Materiały do regulacji urządzeń technicznych niezwiązanych z drogą</w:t>
      </w:r>
    </w:p>
    <w:p w14:paraId="0D04C3CC" w14:textId="77777777" w:rsidR="00C579B4" w:rsidRPr="00AA7273" w:rsidRDefault="00C579B4" w:rsidP="00C579B4">
      <w:pPr>
        <w:pStyle w:val="Tekstpodstawowywcity2"/>
        <w:ind w:left="240" w:firstLine="0"/>
        <w:jc w:val="both"/>
        <w:rPr>
          <w:b w:val="0"/>
          <w:i w:val="0"/>
          <w:sz w:val="22"/>
        </w:rPr>
      </w:pPr>
      <w:r w:rsidRPr="00AA7273">
        <w:rPr>
          <w:b w:val="0"/>
          <w:i w:val="0"/>
          <w:sz w:val="22"/>
        </w:rPr>
        <w:t>Do wykonania regulacji pionowej urządzeń technicznych niezwiązanych z drogą (włazy studzienek rewizyjnych kanalizacyjnych, kratek studzienek ściekowych, zaworów wodociągowych i gazowych) a zlokalizowanych w jezdni drogi należy użyć następujących materiałów ( uzgodnionych z Inżynierem):</w:t>
      </w:r>
    </w:p>
    <w:p w14:paraId="0AD81219" w14:textId="77777777" w:rsidR="00C579B4" w:rsidRPr="00AA7273" w:rsidRDefault="00C579B4" w:rsidP="00C579B4">
      <w:pPr>
        <w:pStyle w:val="Tekstpodstawowywcity2"/>
        <w:numPr>
          <w:ilvl w:val="0"/>
          <w:numId w:val="9"/>
        </w:numPr>
        <w:ind w:left="240" w:firstLine="0"/>
        <w:jc w:val="both"/>
        <w:rPr>
          <w:b w:val="0"/>
          <w:i w:val="0"/>
          <w:sz w:val="22"/>
        </w:rPr>
      </w:pPr>
      <w:r w:rsidRPr="00AA7273">
        <w:rPr>
          <w:b w:val="0"/>
          <w:i w:val="0"/>
          <w:sz w:val="22"/>
        </w:rPr>
        <w:t>pierścienie regulacyjne żelbetowe,</w:t>
      </w:r>
    </w:p>
    <w:p w14:paraId="1E3B0A46" w14:textId="77777777" w:rsidR="00C579B4" w:rsidRPr="00AA7273" w:rsidRDefault="00C579B4" w:rsidP="00C579B4">
      <w:pPr>
        <w:pStyle w:val="Tekstpodstawowywcity2"/>
        <w:numPr>
          <w:ilvl w:val="0"/>
          <w:numId w:val="9"/>
        </w:numPr>
        <w:ind w:left="240" w:firstLine="0"/>
        <w:jc w:val="both"/>
        <w:rPr>
          <w:b w:val="0"/>
          <w:i w:val="0"/>
          <w:sz w:val="22"/>
        </w:rPr>
      </w:pPr>
      <w:r w:rsidRPr="00AA7273">
        <w:rPr>
          <w:b w:val="0"/>
          <w:i w:val="0"/>
          <w:sz w:val="22"/>
        </w:rPr>
        <w:t>cegła kanalizacyjna,</w:t>
      </w:r>
    </w:p>
    <w:p w14:paraId="5A05D3F4" w14:textId="77777777" w:rsidR="00C579B4" w:rsidRPr="00AA7273" w:rsidRDefault="00C579B4" w:rsidP="00C579B4">
      <w:pPr>
        <w:pStyle w:val="Tekstpodstawowywcity2"/>
        <w:numPr>
          <w:ilvl w:val="0"/>
          <w:numId w:val="9"/>
        </w:numPr>
        <w:ind w:left="240" w:firstLine="0"/>
        <w:jc w:val="both"/>
        <w:rPr>
          <w:b w:val="0"/>
          <w:i w:val="0"/>
          <w:sz w:val="22"/>
        </w:rPr>
      </w:pPr>
      <w:r w:rsidRPr="00AA7273">
        <w:rPr>
          <w:b w:val="0"/>
          <w:i w:val="0"/>
          <w:sz w:val="22"/>
        </w:rPr>
        <w:t>beton,</w:t>
      </w:r>
    </w:p>
    <w:p w14:paraId="2CA11E25" w14:textId="77777777" w:rsidR="00C579B4" w:rsidRPr="00AA7273" w:rsidRDefault="00C579B4" w:rsidP="00C579B4">
      <w:pPr>
        <w:pStyle w:val="Tekstpodstawowywcity2"/>
        <w:numPr>
          <w:ilvl w:val="0"/>
          <w:numId w:val="9"/>
        </w:numPr>
        <w:ind w:left="240" w:firstLine="0"/>
        <w:jc w:val="both"/>
        <w:rPr>
          <w:b w:val="0"/>
          <w:i w:val="0"/>
          <w:sz w:val="22"/>
        </w:rPr>
      </w:pPr>
      <w:r w:rsidRPr="00AA7273">
        <w:rPr>
          <w:b w:val="0"/>
          <w:i w:val="0"/>
          <w:sz w:val="22"/>
        </w:rPr>
        <w:t>masa mineralno-bitumiczna,</w:t>
      </w:r>
    </w:p>
    <w:p w14:paraId="3C0E3780" w14:textId="77777777" w:rsidR="00C579B4" w:rsidRPr="00AA7273" w:rsidRDefault="00C579B4" w:rsidP="00C579B4">
      <w:pPr>
        <w:pStyle w:val="Tekstpodstawowywcity2"/>
        <w:numPr>
          <w:ilvl w:val="0"/>
          <w:numId w:val="9"/>
        </w:numPr>
        <w:ind w:left="240" w:firstLine="0"/>
        <w:jc w:val="both"/>
        <w:rPr>
          <w:b w:val="0"/>
          <w:i w:val="0"/>
          <w:sz w:val="22"/>
        </w:rPr>
      </w:pPr>
      <w:r w:rsidRPr="00AA7273">
        <w:rPr>
          <w:b w:val="0"/>
          <w:i w:val="0"/>
          <w:sz w:val="22"/>
        </w:rPr>
        <w:t>tzw. zaprawy szybkosprawne</w:t>
      </w:r>
    </w:p>
    <w:p w14:paraId="0873FCF9" w14:textId="77777777" w:rsidR="00C579B4" w:rsidRPr="00AA7273" w:rsidRDefault="00C579B4" w:rsidP="00C579B4">
      <w:pPr>
        <w:pStyle w:val="Tekstpodstawowywcity2"/>
        <w:jc w:val="both"/>
        <w:rPr>
          <w:b w:val="0"/>
          <w:sz w:val="22"/>
        </w:rPr>
      </w:pPr>
    </w:p>
    <w:p w14:paraId="64BC9D45" w14:textId="77777777" w:rsidR="00C579B4" w:rsidRPr="00AA7273" w:rsidRDefault="00C579B4" w:rsidP="00C579B4">
      <w:pPr>
        <w:pStyle w:val="Tekstpodstawowywcity2"/>
        <w:ind w:firstLine="0"/>
        <w:jc w:val="both"/>
        <w:rPr>
          <w:i w:val="0"/>
          <w:sz w:val="22"/>
        </w:rPr>
      </w:pPr>
      <w:r>
        <w:rPr>
          <w:i w:val="0"/>
          <w:sz w:val="22"/>
        </w:rPr>
        <w:t>4.</w:t>
      </w:r>
      <w:r w:rsidRPr="00AA7273">
        <w:rPr>
          <w:i w:val="0"/>
          <w:sz w:val="22"/>
        </w:rPr>
        <w:t>SPRZĘT</w:t>
      </w:r>
    </w:p>
    <w:p w14:paraId="32EA3E7A" w14:textId="77777777" w:rsidR="00C579B4" w:rsidRPr="001A63E8" w:rsidRDefault="00C579B4" w:rsidP="00C579B4">
      <w:pPr>
        <w:pStyle w:val="Tekstpodstawowywcity2"/>
        <w:ind w:firstLine="0"/>
        <w:jc w:val="both"/>
        <w:rPr>
          <w:i w:val="0"/>
          <w:sz w:val="22"/>
        </w:rPr>
      </w:pPr>
      <w:r w:rsidRPr="001A63E8">
        <w:rPr>
          <w:i w:val="0"/>
          <w:sz w:val="22"/>
        </w:rPr>
        <w:t>4.1. Ogólne wymagania dla sprzętu</w:t>
      </w:r>
    </w:p>
    <w:p w14:paraId="5F6BA310" w14:textId="77777777" w:rsidR="00C579B4" w:rsidRPr="001A63E8" w:rsidRDefault="00C579B4" w:rsidP="00C579B4">
      <w:pPr>
        <w:pStyle w:val="Tekstpodstawowywcity2"/>
        <w:ind w:firstLine="0"/>
        <w:jc w:val="both"/>
        <w:rPr>
          <w:b w:val="0"/>
          <w:i w:val="0"/>
          <w:sz w:val="22"/>
        </w:rPr>
      </w:pPr>
      <w:r w:rsidRPr="001A63E8">
        <w:rPr>
          <w:b w:val="0"/>
          <w:i w:val="0"/>
          <w:sz w:val="22"/>
        </w:rPr>
        <w:t>Ogólne wymagania dla sprzętu zostały podane w p-</w:t>
      </w:r>
      <w:proofErr w:type="spellStart"/>
      <w:r w:rsidRPr="001A63E8">
        <w:rPr>
          <w:b w:val="0"/>
          <w:i w:val="0"/>
          <w:sz w:val="22"/>
        </w:rPr>
        <w:t>cie</w:t>
      </w:r>
      <w:proofErr w:type="spellEnd"/>
      <w:r w:rsidRPr="001A63E8">
        <w:rPr>
          <w:b w:val="0"/>
          <w:i w:val="0"/>
          <w:sz w:val="22"/>
        </w:rPr>
        <w:t xml:space="preserve"> 3ST D-00.00.00 „Wymagania ogólne”</w:t>
      </w:r>
    </w:p>
    <w:p w14:paraId="3F5B875C" w14:textId="77777777" w:rsidR="00C579B4" w:rsidRDefault="00C579B4" w:rsidP="00C579B4">
      <w:pPr>
        <w:jc w:val="both"/>
        <w:rPr>
          <w:b/>
          <w:sz w:val="22"/>
        </w:rPr>
      </w:pPr>
      <w:r w:rsidRPr="001A63E8">
        <w:rPr>
          <w:b/>
          <w:sz w:val="22"/>
        </w:rPr>
        <w:t>Wykonawca jest zobowiązany do wykonywania zasad</w:t>
      </w:r>
      <w:r w:rsidR="00F478E0">
        <w:rPr>
          <w:b/>
          <w:sz w:val="22"/>
        </w:rPr>
        <w:t>niczego zakresu robót przez</w:t>
      </w:r>
      <w:r w:rsidRPr="001A63E8">
        <w:rPr>
          <w:b/>
          <w:sz w:val="22"/>
        </w:rPr>
        <w:t xml:space="preserve"> niezależne brygady, w pełni wyposażone w sprzęt niezbędny do wykonania robót w minimalnym zakresie dla jednej brygady:</w:t>
      </w:r>
    </w:p>
    <w:p w14:paraId="3564B980" w14:textId="77777777" w:rsidR="00C579B4" w:rsidRDefault="00C579B4" w:rsidP="00C579B4">
      <w:pPr>
        <w:jc w:val="both"/>
        <w:rPr>
          <w:b/>
          <w:sz w:val="22"/>
        </w:rPr>
      </w:pPr>
    </w:p>
    <w:p w14:paraId="742D3E9C" w14:textId="77777777" w:rsidR="00C579B4" w:rsidRDefault="00C579B4" w:rsidP="00C579B4">
      <w:pPr>
        <w:jc w:val="both"/>
        <w:rPr>
          <w:b/>
          <w:sz w:val="22"/>
        </w:rPr>
      </w:pPr>
    </w:p>
    <w:p w14:paraId="06C7E215" w14:textId="77777777" w:rsidR="00C579B4" w:rsidRPr="00AE3E07" w:rsidRDefault="00C579B4" w:rsidP="00C579B4">
      <w:pPr>
        <w:jc w:val="both"/>
        <w:rPr>
          <w:b/>
          <w:sz w:val="18"/>
          <w:szCs w:val="18"/>
        </w:rPr>
      </w:pPr>
      <w:r w:rsidRPr="00AE3E07">
        <w:rPr>
          <w:b/>
          <w:sz w:val="18"/>
          <w:szCs w:val="18"/>
        </w:rPr>
        <w:t xml:space="preserve">Tablica </w:t>
      </w:r>
      <w:r>
        <w:rPr>
          <w:b/>
          <w:sz w:val="18"/>
          <w:szCs w:val="18"/>
        </w:rPr>
        <w:t>18 Wymagania dla sprzętu</w:t>
      </w:r>
    </w:p>
    <w:tbl>
      <w:tblPr>
        <w:tblW w:w="8002" w:type="dxa"/>
        <w:tblInd w:w="3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559"/>
        <w:gridCol w:w="6468"/>
        <w:gridCol w:w="975"/>
      </w:tblGrid>
      <w:tr w:rsidR="00C579B4" w:rsidRPr="001A63E8" w14:paraId="3E826429" w14:textId="77777777" w:rsidTr="00B57935">
        <w:trPr>
          <w:trHeight w:val="57"/>
        </w:trPr>
        <w:tc>
          <w:tcPr>
            <w:tcW w:w="559" w:type="dxa"/>
          </w:tcPr>
          <w:p w14:paraId="3D38F966" w14:textId="77777777" w:rsidR="00C579B4" w:rsidRPr="004B4AF2" w:rsidRDefault="00C579B4" w:rsidP="00B57935">
            <w:pPr>
              <w:ind w:left="360" w:hanging="310"/>
              <w:jc w:val="center"/>
              <w:rPr>
                <w:b/>
                <w:sz w:val="18"/>
                <w:szCs w:val="18"/>
              </w:rPr>
            </w:pPr>
            <w:r w:rsidRPr="004B4AF2">
              <w:rPr>
                <w:b/>
                <w:sz w:val="18"/>
                <w:szCs w:val="18"/>
              </w:rPr>
              <w:t>L.p.</w:t>
            </w:r>
          </w:p>
        </w:tc>
        <w:tc>
          <w:tcPr>
            <w:tcW w:w="6468" w:type="dxa"/>
            <w:vAlign w:val="center"/>
          </w:tcPr>
          <w:p w14:paraId="4DC4999E" w14:textId="77777777" w:rsidR="00C579B4" w:rsidRPr="004B4AF2" w:rsidRDefault="00C579B4" w:rsidP="00B57935">
            <w:pPr>
              <w:ind w:left="360" w:hanging="310"/>
              <w:jc w:val="center"/>
              <w:rPr>
                <w:b/>
                <w:sz w:val="18"/>
                <w:szCs w:val="18"/>
              </w:rPr>
            </w:pPr>
            <w:r w:rsidRPr="004B4AF2">
              <w:rPr>
                <w:b/>
                <w:sz w:val="18"/>
                <w:szCs w:val="18"/>
              </w:rPr>
              <w:t>Sprzęt</w:t>
            </w:r>
          </w:p>
        </w:tc>
        <w:tc>
          <w:tcPr>
            <w:tcW w:w="975" w:type="dxa"/>
            <w:vAlign w:val="center"/>
          </w:tcPr>
          <w:p w14:paraId="0A461AE4" w14:textId="77777777" w:rsidR="00C579B4" w:rsidRPr="004B4AF2" w:rsidRDefault="00C579B4" w:rsidP="00B57935">
            <w:pPr>
              <w:ind w:left="360" w:right="14" w:hanging="307"/>
              <w:jc w:val="center"/>
              <w:rPr>
                <w:b/>
                <w:sz w:val="18"/>
                <w:szCs w:val="18"/>
              </w:rPr>
            </w:pPr>
            <w:r w:rsidRPr="004B4AF2">
              <w:rPr>
                <w:b/>
                <w:sz w:val="18"/>
                <w:szCs w:val="18"/>
              </w:rPr>
              <w:t>Ilość</w:t>
            </w:r>
          </w:p>
        </w:tc>
      </w:tr>
      <w:tr w:rsidR="00C579B4" w:rsidRPr="001A63E8" w14:paraId="74463129" w14:textId="77777777" w:rsidTr="00B57935">
        <w:trPr>
          <w:trHeight w:val="57"/>
        </w:trPr>
        <w:tc>
          <w:tcPr>
            <w:tcW w:w="559" w:type="dxa"/>
          </w:tcPr>
          <w:p w14:paraId="2B494FBD" w14:textId="77777777" w:rsidR="00C579B4" w:rsidRPr="001A63E8" w:rsidRDefault="00C579B4" w:rsidP="00B57935">
            <w:pPr>
              <w:ind w:left="360" w:hanging="310"/>
              <w:jc w:val="center"/>
              <w:rPr>
                <w:sz w:val="20"/>
                <w:szCs w:val="18"/>
              </w:rPr>
            </w:pPr>
            <w:r>
              <w:rPr>
                <w:sz w:val="20"/>
                <w:szCs w:val="18"/>
              </w:rPr>
              <w:t>1.</w:t>
            </w:r>
          </w:p>
        </w:tc>
        <w:tc>
          <w:tcPr>
            <w:tcW w:w="6468" w:type="dxa"/>
            <w:vAlign w:val="center"/>
          </w:tcPr>
          <w:p w14:paraId="3684CD25" w14:textId="77777777" w:rsidR="00C579B4" w:rsidRPr="001A63E8" w:rsidRDefault="00C579B4" w:rsidP="00B57935">
            <w:pPr>
              <w:ind w:left="360" w:hanging="310"/>
              <w:jc w:val="both"/>
              <w:rPr>
                <w:sz w:val="20"/>
                <w:szCs w:val="18"/>
              </w:rPr>
            </w:pPr>
            <w:r w:rsidRPr="001A63E8">
              <w:rPr>
                <w:sz w:val="20"/>
                <w:szCs w:val="18"/>
              </w:rPr>
              <w:t>szczotki mechaniczne do zamiatania nawierzchni</w:t>
            </w:r>
          </w:p>
        </w:tc>
        <w:tc>
          <w:tcPr>
            <w:tcW w:w="975" w:type="dxa"/>
            <w:vAlign w:val="center"/>
          </w:tcPr>
          <w:p w14:paraId="1FBEC2DC" w14:textId="77777777" w:rsidR="00C579B4" w:rsidRPr="001A63E8" w:rsidRDefault="00C579B4" w:rsidP="00B57935">
            <w:pPr>
              <w:ind w:left="360" w:right="14" w:hanging="307"/>
              <w:jc w:val="both"/>
              <w:rPr>
                <w:sz w:val="20"/>
                <w:szCs w:val="18"/>
              </w:rPr>
            </w:pPr>
            <w:r w:rsidRPr="001A63E8">
              <w:rPr>
                <w:sz w:val="20"/>
                <w:szCs w:val="18"/>
              </w:rPr>
              <w:t>1 szt.</w:t>
            </w:r>
          </w:p>
        </w:tc>
      </w:tr>
      <w:tr w:rsidR="00C579B4" w:rsidRPr="001A63E8" w14:paraId="354F5FF2" w14:textId="77777777" w:rsidTr="00B57935">
        <w:trPr>
          <w:trHeight w:val="57"/>
        </w:trPr>
        <w:tc>
          <w:tcPr>
            <w:tcW w:w="559" w:type="dxa"/>
          </w:tcPr>
          <w:p w14:paraId="43D8D76C" w14:textId="77777777" w:rsidR="00C579B4" w:rsidRPr="001A63E8" w:rsidRDefault="00C579B4" w:rsidP="00B57935">
            <w:pPr>
              <w:ind w:left="360" w:hanging="310"/>
              <w:jc w:val="center"/>
              <w:rPr>
                <w:sz w:val="20"/>
                <w:szCs w:val="18"/>
              </w:rPr>
            </w:pPr>
            <w:r>
              <w:rPr>
                <w:sz w:val="20"/>
                <w:szCs w:val="18"/>
              </w:rPr>
              <w:t>2.</w:t>
            </w:r>
          </w:p>
        </w:tc>
        <w:tc>
          <w:tcPr>
            <w:tcW w:w="6468" w:type="dxa"/>
            <w:vAlign w:val="center"/>
          </w:tcPr>
          <w:p w14:paraId="70CD28DE" w14:textId="77777777" w:rsidR="00C579B4" w:rsidRPr="001A63E8" w:rsidRDefault="00C579B4" w:rsidP="00B57935">
            <w:pPr>
              <w:ind w:left="360" w:hanging="310"/>
              <w:jc w:val="both"/>
              <w:rPr>
                <w:sz w:val="20"/>
                <w:szCs w:val="18"/>
              </w:rPr>
            </w:pPr>
            <w:r w:rsidRPr="001A63E8">
              <w:rPr>
                <w:sz w:val="20"/>
                <w:szCs w:val="18"/>
              </w:rPr>
              <w:t>skrapiarka do skrapiania nawierzchni emulsją</w:t>
            </w:r>
          </w:p>
        </w:tc>
        <w:tc>
          <w:tcPr>
            <w:tcW w:w="975" w:type="dxa"/>
            <w:vAlign w:val="center"/>
          </w:tcPr>
          <w:p w14:paraId="09A5B64D" w14:textId="77777777" w:rsidR="00C579B4" w:rsidRPr="001A63E8" w:rsidRDefault="00C579B4" w:rsidP="00B57935">
            <w:pPr>
              <w:ind w:left="360" w:right="14" w:hanging="307"/>
              <w:jc w:val="both"/>
              <w:rPr>
                <w:sz w:val="20"/>
                <w:szCs w:val="18"/>
              </w:rPr>
            </w:pPr>
            <w:r w:rsidRPr="001A63E8">
              <w:rPr>
                <w:sz w:val="20"/>
                <w:szCs w:val="18"/>
              </w:rPr>
              <w:t>1 szt.</w:t>
            </w:r>
          </w:p>
        </w:tc>
      </w:tr>
      <w:tr w:rsidR="00C579B4" w:rsidRPr="001A63E8" w14:paraId="117BB6BA" w14:textId="77777777" w:rsidTr="00B57935">
        <w:trPr>
          <w:trHeight w:val="57"/>
        </w:trPr>
        <w:tc>
          <w:tcPr>
            <w:tcW w:w="559" w:type="dxa"/>
          </w:tcPr>
          <w:p w14:paraId="412094B1" w14:textId="77777777" w:rsidR="00C579B4" w:rsidRPr="001A63E8" w:rsidRDefault="00C579B4" w:rsidP="00B57935">
            <w:pPr>
              <w:ind w:left="360" w:hanging="310"/>
              <w:jc w:val="center"/>
              <w:rPr>
                <w:sz w:val="20"/>
                <w:szCs w:val="18"/>
              </w:rPr>
            </w:pPr>
            <w:r>
              <w:rPr>
                <w:sz w:val="20"/>
                <w:szCs w:val="18"/>
              </w:rPr>
              <w:t>3.</w:t>
            </w:r>
          </w:p>
        </w:tc>
        <w:tc>
          <w:tcPr>
            <w:tcW w:w="6468" w:type="dxa"/>
            <w:vAlign w:val="center"/>
          </w:tcPr>
          <w:p w14:paraId="19F5129C" w14:textId="77777777" w:rsidR="00C579B4" w:rsidRPr="001A63E8" w:rsidRDefault="00C579B4" w:rsidP="00B57935">
            <w:pPr>
              <w:ind w:left="360" w:hanging="310"/>
              <w:jc w:val="both"/>
              <w:rPr>
                <w:sz w:val="20"/>
                <w:szCs w:val="18"/>
              </w:rPr>
            </w:pPr>
            <w:r w:rsidRPr="001A63E8">
              <w:rPr>
                <w:sz w:val="20"/>
                <w:szCs w:val="18"/>
              </w:rPr>
              <w:t>walec samojezdny statyczny stalowy min. 10 Mg</w:t>
            </w:r>
          </w:p>
        </w:tc>
        <w:tc>
          <w:tcPr>
            <w:tcW w:w="975" w:type="dxa"/>
            <w:vAlign w:val="center"/>
          </w:tcPr>
          <w:p w14:paraId="69D7A903" w14:textId="77777777" w:rsidR="00C579B4" w:rsidRPr="001A63E8" w:rsidRDefault="00C579B4" w:rsidP="00B57935">
            <w:pPr>
              <w:ind w:left="360" w:right="14" w:hanging="307"/>
              <w:jc w:val="both"/>
              <w:rPr>
                <w:sz w:val="20"/>
                <w:szCs w:val="18"/>
              </w:rPr>
            </w:pPr>
            <w:r w:rsidRPr="001A63E8">
              <w:rPr>
                <w:sz w:val="20"/>
                <w:szCs w:val="18"/>
              </w:rPr>
              <w:t>1 szt.</w:t>
            </w:r>
          </w:p>
        </w:tc>
      </w:tr>
      <w:tr w:rsidR="00C579B4" w:rsidRPr="001A63E8" w14:paraId="57DD2B9E" w14:textId="77777777" w:rsidTr="00B57935">
        <w:trPr>
          <w:trHeight w:val="57"/>
        </w:trPr>
        <w:tc>
          <w:tcPr>
            <w:tcW w:w="559" w:type="dxa"/>
          </w:tcPr>
          <w:p w14:paraId="521DC0DB" w14:textId="77777777" w:rsidR="00C579B4" w:rsidRPr="001A63E8" w:rsidRDefault="00C579B4" w:rsidP="00B57935">
            <w:pPr>
              <w:ind w:left="360" w:hanging="310"/>
              <w:jc w:val="center"/>
              <w:rPr>
                <w:sz w:val="20"/>
                <w:szCs w:val="18"/>
              </w:rPr>
            </w:pPr>
            <w:r>
              <w:rPr>
                <w:sz w:val="20"/>
                <w:szCs w:val="18"/>
              </w:rPr>
              <w:t>4.</w:t>
            </w:r>
          </w:p>
        </w:tc>
        <w:tc>
          <w:tcPr>
            <w:tcW w:w="6468" w:type="dxa"/>
            <w:vAlign w:val="center"/>
          </w:tcPr>
          <w:p w14:paraId="5A7C6FBE" w14:textId="77777777" w:rsidR="00C579B4" w:rsidRPr="001A63E8" w:rsidRDefault="00C579B4" w:rsidP="00B57935">
            <w:pPr>
              <w:ind w:left="360" w:hanging="310"/>
              <w:jc w:val="both"/>
              <w:rPr>
                <w:sz w:val="20"/>
                <w:szCs w:val="18"/>
              </w:rPr>
            </w:pPr>
            <w:r w:rsidRPr="001A63E8">
              <w:rPr>
                <w:sz w:val="20"/>
                <w:szCs w:val="18"/>
              </w:rPr>
              <w:t>walec samojezdny wibracyjny ogumiony min. 10 Mg</w:t>
            </w:r>
          </w:p>
        </w:tc>
        <w:tc>
          <w:tcPr>
            <w:tcW w:w="975" w:type="dxa"/>
            <w:vAlign w:val="center"/>
          </w:tcPr>
          <w:p w14:paraId="72D7B239" w14:textId="77777777" w:rsidR="00C579B4" w:rsidRPr="001A63E8" w:rsidRDefault="00C579B4" w:rsidP="00B57935">
            <w:pPr>
              <w:ind w:left="360" w:right="14" w:hanging="307"/>
              <w:jc w:val="both"/>
              <w:rPr>
                <w:sz w:val="20"/>
                <w:szCs w:val="18"/>
              </w:rPr>
            </w:pPr>
            <w:r w:rsidRPr="001A63E8">
              <w:rPr>
                <w:sz w:val="20"/>
                <w:szCs w:val="18"/>
              </w:rPr>
              <w:t>1 szt.</w:t>
            </w:r>
          </w:p>
        </w:tc>
      </w:tr>
      <w:tr w:rsidR="00C579B4" w:rsidRPr="001A63E8" w14:paraId="133A3E5F" w14:textId="77777777" w:rsidTr="00B57935">
        <w:trPr>
          <w:trHeight w:val="57"/>
        </w:trPr>
        <w:tc>
          <w:tcPr>
            <w:tcW w:w="559" w:type="dxa"/>
          </w:tcPr>
          <w:p w14:paraId="5ADF306D" w14:textId="77777777" w:rsidR="00C579B4" w:rsidRPr="001A63E8" w:rsidRDefault="00C579B4" w:rsidP="00B57935">
            <w:pPr>
              <w:ind w:left="360" w:hanging="310"/>
              <w:jc w:val="center"/>
              <w:rPr>
                <w:sz w:val="20"/>
                <w:szCs w:val="18"/>
              </w:rPr>
            </w:pPr>
            <w:r>
              <w:rPr>
                <w:sz w:val="20"/>
                <w:szCs w:val="18"/>
              </w:rPr>
              <w:t>5.</w:t>
            </w:r>
          </w:p>
        </w:tc>
        <w:tc>
          <w:tcPr>
            <w:tcW w:w="6468" w:type="dxa"/>
            <w:vAlign w:val="center"/>
          </w:tcPr>
          <w:p w14:paraId="3F51B23E" w14:textId="77777777" w:rsidR="00C579B4" w:rsidRPr="001A63E8" w:rsidRDefault="00C579B4" w:rsidP="00B57935">
            <w:pPr>
              <w:ind w:left="360" w:hanging="310"/>
              <w:jc w:val="both"/>
              <w:rPr>
                <w:sz w:val="20"/>
                <w:szCs w:val="18"/>
              </w:rPr>
            </w:pPr>
            <w:r w:rsidRPr="001A63E8">
              <w:rPr>
                <w:sz w:val="20"/>
                <w:szCs w:val="18"/>
              </w:rPr>
              <w:t>układarka mas bitumicznych z elektronicznym sterowaniem</w:t>
            </w:r>
          </w:p>
        </w:tc>
        <w:tc>
          <w:tcPr>
            <w:tcW w:w="975" w:type="dxa"/>
            <w:vAlign w:val="center"/>
          </w:tcPr>
          <w:p w14:paraId="3C2FDCE6" w14:textId="77777777" w:rsidR="00C579B4" w:rsidRPr="001A63E8" w:rsidRDefault="00C579B4" w:rsidP="00B57935">
            <w:pPr>
              <w:ind w:left="360" w:right="14" w:hanging="307"/>
              <w:jc w:val="both"/>
              <w:rPr>
                <w:sz w:val="20"/>
                <w:szCs w:val="18"/>
              </w:rPr>
            </w:pPr>
            <w:r w:rsidRPr="001A63E8">
              <w:rPr>
                <w:sz w:val="20"/>
                <w:szCs w:val="18"/>
              </w:rPr>
              <w:t>1 szt.</w:t>
            </w:r>
          </w:p>
        </w:tc>
      </w:tr>
      <w:tr w:rsidR="00C579B4" w:rsidRPr="001A63E8" w14:paraId="6EDF00F3" w14:textId="77777777" w:rsidTr="00B57935">
        <w:trPr>
          <w:trHeight w:val="57"/>
        </w:trPr>
        <w:tc>
          <w:tcPr>
            <w:tcW w:w="559" w:type="dxa"/>
          </w:tcPr>
          <w:p w14:paraId="3C777BAF" w14:textId="77777777" w:rsidR="00C579B4" w:rsidRPr="001A63E8" w:rsidRDefault="00C579B4" w:rsidP="00B57935">
            <w:pPr>
              <w:ind w:left="32"/>
              <w:jc w:val="center"/>
              <w:rPr>
                <w:sz w:val="20"/>
                <w:szCs w:val="18"/>
              </w:rPr>
            </w:pPr>
            <w:r>
              <w:rPr>
                <w:sz w:val="20"/>
                <w:szCs w:val="18"/>
              </w:rPr>
              <w:t>6.</w:t>
            </w:r>
          </w:p>
        </w:tc>
        <w:tc>
          <w:tcPr>
            <w:tcW w:w="6468" w:type="dxa"/>
            <w:vAlign w:val="center"/>
          </w:tcPr>
          <w:p w14:paraId="4ED0B2C1" w14:textId="77777777" w:rsidR="00C579B4" w:rsidRPr="001A63E8" w:rsidRDefault="00C579B4" w:rsidP="00B57935">
            <w:pPr>
              <w:ind w:left="32"/>
              <w:jc w:val="both"/>
              <w:rPr>
                <w:sz w:val="20"/>
                <w:szCs w:val="18"/>
              </w:rPr>
            </w:pPr>
            <w:r w:rsidRPr="001A63E8">
              <w:rPr>
                <w:sz w:val="20"/>
                <w:szCs w:val="18"/>
              </w:rPr>
              <w:t>frezarka do nawierzchni o</w:t>
            </w:r>
            <w:r w:rsidR="00852990">
              <w:rPr>
                <w:sz w:val="20"/>
                <w:szCs w:val="18"/>
              </w:rPr>
              <w:t xml:space="preserve"> szerokości roboczej bębna 1</w:t>
            </w:r>
            <w:r w:rsidRPr="001A63E8">
              <w:rPr>
                <w:sz w:val="20"/>
                <w:szCs w:val="18"/>
              </w:rPr>
              <w:t>,0 m, z podajnikiem</w:t>
            </w:r>
          </w:p>
        </w:tc>
        <w:tc>
          <w:tcPr>
            <w:tcW w:w="975" w:type="dxa"/>
            <w:vAlign w:val="center"/>
          </w:tcPr>
          <w:p w14:paraId="37666936" w14:textId="77777777" w:rsidR="00C579B4" w:rsidRPr="001A63E8" w:rsidRDefault="00C579B4" w:rsidP="00B57935">
            <w:pPr>
              <w:ind w:left="360" w:right="14" w:hanging="307"/>
              <w:jc w:val="both"/>
              <w:rPr>
                <w:sz w:val="20"/>
                <w:szCs w:val="18"/>
              </w:rPr>
            </w:pPr>
            <w:r w:rsidRPr="001A63E8">
              <w:rPr>
                <w:sz w:val="20"/>
                <w:szCs w:val="18"/>
              </w:rPr>
              <w:t>1 szt.</w:t>
            </w:r>
          </w:p>
        </w:tc>
      </w:tr>
      <w:tr w:rsidR="00C579B4" w:rsidRPr="001A63E8" w14:paraId="67968E26" w14:textId="77777777" w:rsidTr="00B57935">
        <w:trPr>
          <w:trHeight w:val="57"/>
        </w:trPr>
        <w:tc>
          <w:tcPr>
            <w:tcW w:w="559" w:type="dxa"/>
          </w:tcPr>
          <w:p w14:paraId="7C345D4A" w14:textId="77777777" w:rsidR="00C579B4" w:rsidRPr="001A63E8" w:rsidRDefault="00C579B4" w:rsidP="00B57935">
            <w:pPr>
              <w:ind w:left="360" w:hanging="310"/>
              <w:jc w:val="center"/>
              <w:rPr>
                <w:sz w:val="20"/>
                <w:szCs w:val="18"/>
              </w:rPr>
            </w:pPr>
            <w:r>
              <w:rPr>
                <w:sz w:val="20"/>
                <w:szCs w:val="18"/>
              </w:rPr>
              <w:t>7.</w:t>
            </w:r>
          </w:p>
        </w:tc>
        <w:tc>
          <w:tcPr>
            <w:tcW w:w="6468" w:type="dxa"/>
            <w:vAlign w:val="center"/>
          </w:tcPr>
          <w:p w14:paraId="7FEBD930" w14:textId="77777777" w:rsidR="00C579B4" w:rsidRPr="001A63E8" w:rsidRDefault="00C579B4" w:rsidP="00B57935">
            <w:pPr>
              <w:ind w:left="360" w:hanging="310"/>
              <w:jc w:val="both"/>
              <w:rPr>
                <w:sz w:val="20"/>
                <w:szCs w:val="18"/>
              </w:rPr>
            </w:pPr>
            <w:r w:rsidRPr="001A63E8">
              <w:rPr>
                <w:sz w:val="20"/>
                <w:szCs w:val="18"/>
              </w:rPr>
              <w:t>piła do cięcia asfaltobetonu</w:t>
            </w:r>
          </w:p>
        </w:tc>
        <w:tc>
          <w:tcPr>
            <w:tcW w:w="975" w:type="dxa"/>
            <w:vAlign w:val="center"/>
          </w:tcPr>
          <w:p w14:paraId="15F809A4" w14:textId="77777777" w:rsidR="00C579B4" w:rsidRPr="001A63E8" w:rsidRDefault="00C579B4" w:rsidP="00B57935">
            <w:pPr>
              <w:ind w:left="360" w:right="14" w:hanging="307"/>
              <w:jc w:val="both"/>
              <w:rPr>
                <w:sz w:val="20"/>
                <w:szCs w:val="18"/>
              </w:rPr>
            </w:pPr>
            <w:r w:rsidRPr="001A63E8">
              <w:rPr>
                <w:sz w:val="20"/>
                <w:szCs w:val="18"/>
              </w:rPr>
              <w:t>1 szt.</w:t>
            </w:r>
          </w:p>
        </w:tc>
      </w:tr>
      <w:tr w:rsidR="00C579B4" w:rsidRPr="001A63E8" w14:paraId="56EDD675" w14:textId="77777777" w:rsidTr="00B57935">
        <w:trPr>
          <w:trHeight w:val="57"/>
        </w:trPr>
        <w:tc>
          <w:tcPr>
            <w:tcW w:w="559" w:type="dxa"/>
          </w:tcPr>
          <w:p w14:paraId="15D84324" w14:textId="77777777" w:rsidR="00C579B4" w:rsidRPr="001A63E8" w:rsidRDefault="00C579B4" w:rsidP="00B57935">
            <w:pPr>
              <w:ind w:left="360" w:hanging="310"/>
              <w:jc w:val="center"/>
              <w:rPr>
                <w:sz w:val="20"/>
                <w:szCs w:val="18"/>
              </w:rPr>
            </w:pPr>
            <w:r>
              <w:rPr>
                <w:sz w:val="20"/>
                <w:szCs w:val="18"/>
              </w:rPr>
              <w:t>8.</w:t>
            </w:r>
          </w:p>
        </w:tc>
        <w:tc>
          <w:tcPr>
            <w:tcW w:w="6468" w:type="dxa"/>
            <w:vAlign w:val="center"/>
          </w:tcPr>
          <w:p w14:paraId="24946ECE" w14:textId="77777777" w:rsidR="00C579B4" w:rsidRPr="001A63E8" w:rsidRDefault="00C579B4" w:rsidP="00B57935">
            <w:pPr>
              <w:ind w:left="360" w:hanging="310"/>
              <w:jc w:val="both"/>
              <w:rPr>
                <w:sz w:val="20"/>
                <w:szCs w:val="18"/>
              </w:rPr>
            </w:pPr>
            <w:r w:rsidRPr="001A63E8">
              <w:rPr>
                <w:sz w:val="20"/>
                <w:szCs w:val="18"/>
              </w:rPr>
              <w:t>płyta do zagęszczania</w:t>
            </w:r>
          </w:p>
        </w:tc>
        <w:tc>
          <w:tcPr>
            <w:tcW w:w="975" w:type="dxa"/>
            <w:vAlign w:val="center"/>
          </w:tcPr>
          <w:p w14:paraId="6D6BAD8C" w14:textId="77777777" w:rsidR="00C579B4" w:rsidRPr="001A63E8" w:rsidRDefault="00C579B4" w:rsidP="00B57935">
            <w:pPr>
              <w:ind w:right="14"/>
              <w:jc w:val="both"/>
              <w:rPr>
                <w:sz w:val="20"/>
                <w:szCs w:val="18"/>
              </w:rPr>
            </w:pPr>
            <w:r>
              <w:rPr>
                <w:sz w:val="20"/>
                <w:szCs w:val="18"/>
              </w:rPr>
              <w:t xml:space="preserve"> </w:t>
            </w:r>
            <w:r w:rsidRPr="001A63E8">
              <w:rPr>
                <w:sz w:val="20"/>
                <w:szCs w:val="18"/>
              </w:rPr>
              <w:t>1 szt.</w:t>
            </w:r>
          </w:p>
        </w:tc>
      </w:tr>
    </w:tbl>
    <w:p w14:paraId="7D49376B" w14:textId="77777777" w:rsidR="00C579B4" w:rsidRPr="00AA7273" w:rsidRDefault="00C579B4" w:rsidP="00C579B4">
      <w:pPr>
        <w:pStyle w:val="Tekstpodstawowywcity2"/>
        <w:ind w:firstLine="0"/>
        <w:jc w:val="both"/>
        <w:rPr>
          <w:i w:val="0"/>
          <w:sz w:val="22"/>
        </w:rPr>
      </w:pPr>
    </w:p>
    <w:p w14:paraId="7CDFF9CE" w14:textId="77777777" w:rsidR="00C579B4" w:rsidRPr="00AA7273" w:rsidRDefault="00C579B4" w:rsidP="00C579B4">
      <w:pPr>
        <w:pStyle w:val="Tekstpodstawowywcity2"/>
        <w:ind w:firstLine="0"/>
        <w:jc w:val="both"/>
        <w:rPr>
          <w:i w:val="0"/>
          <w:sz w:val="22"/>
        </w:rPr>
      </w:pPr>
      <w:r>
        <w:rPr>
          <w:i w:val="0"/>
          <w:sz w:val="22"/>
        </w:rPr>
        <w:t>4.2.</w:t>
      </w:r>
      <w:r w:rsidRPr="00AA7273">
        <w:rPr>
          <w:i w:val="0"/>
          <w:sz w:val="22"/>
        </w:rPr>
        <w:t>Maszyny do przygotowania nawierzchni do naprawy</w:t>
      </w:r>
    </w:p>
    <w:p w14:paraId="377F5071" w14:textId="77777777" w:rsidR="00C579B4" w:rsidRPr="00AA7273" w:rsidRDefault="00C579B4" w:rsidP="00C579B4">
      <w:pPr>
        <w:pStyle w:val="Tekstpodstawowywcity2"/>
        <w:ind w:firstLine="0"/>
        <w:jc w:val="both"/>
        <w:rPr>
          <w:b w:val="0"/>
          <w:i w:val="0"/>
          <w:sz w:val="22"/>
        </w:rPr>
      </w:pPr>
      <w:r w:rsidRPr="00AA7273">
        <w:rPr>
          <w:b w:val="0"/>
          <w:i w:val="0"/>
          <w:sz w:val="22"/>
        </w:rPr>
        <w:t>Wykonawca powinien zapewnić użycie odpowiedniego sprzętu do przygotowania nawierzchni do naprawy, takiego jak :</w:t>
      </w:r>
    </w:p>
    <w:p w14:paraId="2A3DDB97" w14:textId="77777777" w:rsidR="00C579B4" w:rsidRPr="00AA7273" w:rsidRDefault="00C579B4" w:rsidP="00C579B4">
      <w:pPr>
        <w:pStyle w:val="Tekstpodstawowywcity2"/>
        <w:numPr>
          <w:ilvl w:val="0"/>
          <w:numId w:val="4"/>
        </w:numPr>
        <w:jc w:val="both"/>
        <w:rPr>
          <w:b w:val="0"/>
          <w:i w:val="0"/>
          <w:sz w:val="22"/>
        </w:rPr>
      </w:pPr>
      <w:r w:rsidRPr="00AA7273">
        <w:rPr>
          <w:b w:val="0"/>
          <w:i w:val="0"/>
          <w:sz w:val="22"/>
        </w:rPr>
        <w:t>przecinarki z diamentowymi tarczami tnącymi, o mocy co najmniej 10 kW  do przycięcia krawędzi uszkodzonych warstw prostopadle do powierzchni nawierzchni i nadania uszkodzonym miejscom geometrycznych kształtów (możliwie zbliżonych do prostokątów),</w:t>
      </w:r>
    </w:p>
    <w:p w14:paraId="221DEFD9" w14:textId="77777777" w:rsidR="00C579B4" w:rsidRPr="00AA7273" w:rsidRDefault="00C579B4" w:rsidP="00C579B4">
      <w:pPr>
        <w:pStyle w:val="Tekstpodstawowywcity2"/>
        <w:numPr>
          <w:ilvl w:val="0"/>
          <w:numId w:val="4"/>
        </w:numPr>
        <w:jc w:val="both"/>
        <w:rPr>
          <w:b w:val="0"/>
          <w:i w:val="0"/>
          <w:sz w:val="22"/>
        </w:rPr>
      </w:pPr>
      <w:r w:rsidRPr="00AA7273">
        <w:rPr>
          <w:b w:val="0"/>
          <w:i w:val="0"/>
          <w:sz w:val="22"/>
        </w:rPr>
        <w:t>sprężarki o wydajności 2-5m</w:t>
      </w:r>
      <w:r w:rsidRPr="00AA7273">
        <w:rPr>
          <w:b w:val="0"/>
          <w:i w:val="0"/>
          <w:sz w:val="22"/>
          <w:vertAlign w:val="superscript"/>
        </w:rPr>
        <w:t>3</w:t>
      </w:r>
      <w:r w:rsidRPr="00AA7273">
        <w:rPr>
          <w:b w:val="0"/>
          <w:i w:val="0"/>
          <w:sz w:val="22"/>
        </w:rPr>
        <w:t xml:space="preserve"> powietrza na minutę, przy ciśnieniu ) 0,3-0,8 </w:t>
      </w:r>
      <w:proofErr w:type="spellStart"/>
      <w:r w:rsidRPr="00AA7273">
        <w:rPr>
          <w:b w:val="0"/>
          <w:i w:val="0"/>
          <w:sz w:val="22"/>
        </w:rPr>
        <w:t>Mpa</w:t>
      </w:r>
      <w:proofErr w:type="spellEnd"/>
      <w:r w:rsidRPr="00AA7273">
        <w:rPr>
          <w:b w:val="0"/>
          <w:i w:val="0"/>
          <w:sz w:val="22"/>
        </w:rPr>
        <w:t>,</w:t>
      </w:r>
    </w:p>
    <w:p w14:paraId="71870FF3" w14:textId="77777777" w:rsidR="00C579B4" w:rsidRPr="00AA7273" w:rsidRDefault="00C579B4" w:rsidP="00C579B4">
      <w:pPr>
        <w:pStyle w:val="Tekstpodstawowywcity2"/>
        <w:numPr>
          <w:ilvl w:val="0"/>
          <w:numId w:val="4"/>
        </w:numPr>
        <w:jc w:val="both"/>
        <w:rPr>
          <w:b w:val="0"/>
          <w:i w:val="0"/>
          <w:sz w:val="22"/>
        </w:rPr>
      </w:pPr>
      <w:r w:rsidRPr="00AA7273">
        <w:rPr>
          <w:b w:val="0"/>
          <w:i w:val="0"/>
          <w:sz w:val="22"/>
        </w:rPr>
        <w:t xml:space="preserve">szczotki mechaniczne o mocy co najmniej 10 kW z wirującymi dyskami z drutów stalowych. Średnica dysków (z drutów stalowych) wirujących z prędkością 3000 </w:t>
      </w:r>
      <w:proofErr w:type="spellStart"/>
      <w:r w:rsidRPr="00AA7273">
        <w:rPr>
          <w:b w:val="0"/>
          <w:i w:val="0"/>
          <w:sz w:val="22"/>
        </w:rPr>
        <w:t>obr</w:t>
      </w:r>
      <w:proofErr w:type="spellEnd"/>
      <w:r w:rsidRPr="00AA7273">
        <w:rPr>
          <w:b w:val="0"/>
          <w:i w:val="0"/>
          <w:sz w:val="22"/>
        </w:rPr>
        <w:t xml:space="preserve">/min. nie powinna być mniejsza od </w:t>
      </w:r>
      <w:smartTag w:uri="urn:schemas-microsoft-com:office:smarttags" w:element="metricconverter">
        <w:smartTagPr>
          <w:attr w:name="ProductID" w:val="200 mm"/>
        </w:smartTagPr>
        <w:r w:rsidRPr="00AA7273">
          <w:rPr>
            <w:b w:val="0"/>
            <w:i w:val="0"/>
            <w:sz w:val="22"/>
          </w:rPr>
          <w:t>200 mm</w:t>
        </w:r>
      </w:smartTag>
      <w:r w:rsidRPr="00AA7273">
        <w:rPr>
          <w:b w:val="0"/>
          <w:i w:val="0"/>
          <w:sz w:val="22"/>
        </w:rPr>
        <w:t>. Służą do czyszczenia naprawianych  krawędzi przyciętych warstw przed smarowaniem dna i krawędzi przyciętego ubytku (wyboju) lepiszczem ,</w:t>
      </w:r>
    </w:p>
    <w:p w14:paraId="657BDF5A" w14:textId="77777777" w:rsidR="00C579B4" w:rsidRPr="00AA7273" w:rsidRDefault="00C579B4" w:rsidP="00C579B4">
      <w:pPr>
        <w:pStyle w:val="Tekstpodstawowywcity2"/>
        <w:numPr>
          <w:ilvl w:val="0"/>
          <w:numId w:val="4"/>
        </w:numPr>
        <w:jc w:val="both"/>
        <w:rPr>
          <w:b w:val="0"/>
          <w:i w:val="0"/>
          <w:sz w:val="22"/>
        </w:rPr>
      </w:pPr>
      <w:r w:rsidRPr="00AA7273">
        <w:rPr>
          <w:b w:val="0"/>
          <w:i w:val="0"/>
          <w:sz w:val="22"/>
        </w:rPr>
        <w:t>walcowe lub garnkowe szczotki mechaniczne (preferowane z pochłaniaczami zanieczyszczeń) zamocowane na specjalnych pojazdach samochodowych.</w:t>
      </w:r>
    </w:p>
    <w:p w14:paraId="5C34661F" w14:textId="77777777" w:rsidR="00C579B4" w:rsidRPr="00AA7273" w:rsidRDefault="00C579B4" w:rsidP="00C579B4">
      <w:pPr>
        <w:pStyle w:val="Tekstpodstawowywcity2"/>
        <w:jc w:val="both"/>
        <w:rPr>
          <w:sz w:val="22"/>
        </w:rPr>
      </w:pPr>
    </w:p>
    <w:p w14:paraId="613E98B7" w14:textId="77777777" w:rsidR="00C579B4" w:rsidRPr="00AA7273" w:rsidRDefault="00C579B4" w:rsidP="00C579B4">
      <w:pPr>
        <w:pStyle w:val="Tekstpodstawowywcity2"/>
        <w:ind w:firstLine="0"/>
        <w:jc w:val="both"/>
        <w:rPr>
          <w:i w:val="0"/>
          <w:sz w:val="22"/>
        </w:rPr>
      </w:pPr>
      <w:r>
        <w:rPr>
          <w:i w:val="0"/>
          <w:sz w:val="22"/>
        </w:rPr>
        <w:t>4.3.</w:t>
      </w:r>
      <w:r w:rsidRPr="00AA7273">
        <w:rPr>
          <w:i w:val="0"/>
          <w:sz w:val="22"/>
        </w:rPr>
        <w:t>Frezarki</w:t>
      </w:r>
    </w:p>
    <w:p w14:paraId="39757C13" w14:textId="77777777" w:rsidR="00C579B4" w:rsidRPr="00AA7273" w:rsidRDefault="00C579B4" w:rsidP="00C579B4">
      <w:pPr>
        <w:jc w:val="both"/>
        <w:rPr>
          <w:sz w:val="22"/>
        </w:rPr>
      </w:pPr>
      <w:r w:rsidRPr="00AA7273">
        <w:rPr>
          <w:sz w:val="22"/>
        </w:rPr>
        <w:t>Należy stosować frezarki drogowe o szerokości umożliwiające frezowanie nawierzchni asfaltowej na zimno na określoną głębokość z dokładnością określoną w p-</w:t>
      </w:r>
      <w:proofErr w:type="spellStart"/>
      <w:r w:rsidRPr="00AA7273">
        <w:rPr>
          <w:sz w:val="22"/>
        </w:rPr>
        <w:t>cie</w:t>
      </w:r>
      <w:proofErr w:type="spellEnd"/>
      <w:r w:rsidRPr="00AA7273">
        <w:rPr>
          <w:sz w:val="22"/>
        </w:rPr>
        <w:t xml:space="preserve"> 5 niniejszej specyfikacji.</w:t>
      </w:r>
    </w:p>
    <w:p w14:paraId="6B25A557" w14:textId="77777777" w:rsidR="00C579B4" w:rsidRPr="00AA7273" w:rsidRDefault="00C579B4" w:rsidP="00C579B4">
      <w:pPr>
        <w:pStyle w:val="Tekstpodstawowywcity"/>
        <w:ind w:left="0"/>
        <w:jc w:val="both"/>
        <w:rPr>
          <w:sz w:val="22"/>
          <w:szCs w:val="24"/>
        </w:rPr>
      </w:pPr>
      <w:r w:rsidRPr="00AA7273">
        <w:rPr>
          <w:sz w:val="22"/>
          <w:szCs w:val="24"/>
        </w:rPr>
        <w:t>Frezarka do frezowania kolein, garbów i nierówności powinna być sterowana elektronicznie i zapewniać zachowanie wymaganej równości oraz pochyleń poprzecznych i podłużnych powierzchni po frezowaniu. Wymaganą równość określono w p-</w:t>
      </w:r>
      <w:proofErr w:type="spellStart"/>
      <w:r w:rsidRPr="00AA7273">
        <w:rPr>
          <w:sz w:val="22"/>
          <w:szCs w:val="24"/>
        </w:rPr>
        <w:t>cie</w:t>
      </w:r>
      <w:proofErr w:type="spellEnd"/>
      <w:r w:rsidRPr="00AA7273">
        <w:rPr>
          <w:sz w:val="22"/>
          <w:szCs w:val="24"/>
        </w:rPr>
        <w:t xml:space="preserve"> 5 niniejszej specyfikacji. Do remontu cząstkowego nawierzchni Inżynier może dopuścić frezarkę sterowaną mechanicznie.</w:t>
      </w:r>
    </w:p>
    <w:p w14:paraId="1E44DC8A" w14:textId="77777777" w:rsidR="00C579B4" w:rsidRPr="00AA7273" w:rsidRDefault="00C579B4" w:rsidP="00C579B4">
      <w:pPr>
        <w:jc w:val="both"/>
        <w:rPr>
          <w:sz w:val="22"/>
        </w:rPr>
      </w:pPr>
      <w:r w:rsidRPr="00AA7273">
        <w:rPr>
          <w:sz w:val="22"/>
        </w:rPr>
        <w:t>Frezarka musi być wyposażona w przenośnik sfrezowanego materiału, podający go z jezdni na samochody.</w:t>
      </w:r>
    </w:p>
    <w:p w14:paraId="52CD5D31" w14:textId="77777777" w:rsidR="00C579B4" w:rsidRPr="00AA7273" w:rsidRDefault="00C579B4" w:rsidP="00C579B4">
      <w:pPr>
        <w:pStyle w:val="Tekstpodstawowywcity"/>
        <w:ind w:left="0"/>
        <w:jc w:val="both"/>
        <w:rPr>
          <w:sz w:val="22"/>
          <w:szCs w:val="24"/>
        </w:rPr>
      </w:pPr>
      <w:r w:rsidRPr="00AA7273">
        <w:rPr>
          <w:sz w:val="22"/>
          <w:szCs w:val="24"/>
        </w:rPr>
        <w:t>Sprzęt użyty do frezowania powinien odpowiadać pod względem typu i ilości wymaganiom zawartym w SST i projekcie organizacji robót, uzgodnionym przez organ zarządzający ruchem.</w:t>
      </w:r>
    </w:p>
    <w:p w14:paraId="2B7D1072" w14:textId="77777777" w:rsidR="00C579B4" w:rsidRPr="00AA7273" w:rsidRDefault="00C579B4" w:rsidP="00C579B4">
      <w:pPr>
        <w:jc w:val="both"/>
        <w:rPr>
          <w:sz w:val="22"/>
        </w:rPr>
      </w:pPr>
      <w:r w:rsidRPr="00AA7273">
        <w:rPr>
          <w:sz w:val="22"/>
        </w:rPr>
        <w:lastRenderedPageBreak/>
        <w:t>Wydajność frezarek powinna zapewnić wykonanie robót w terminie określonym w kontrakcie, przy jak najmniejszych zakłóceniach w ruchu.</w:t>
      </w:r>
    </w:p>
    <w:p w14:paraId="77ECB19D" w14:textId="77777777" w:rsidR="00C579B4" w:rsidRPr="00AA7273" w:rsidRDefault="00C579B4" w:rsidP="00C579B4">
      <w:pPr>
        <w:jc w:val="both"/>
        <w:rPr>
          <w:sz w:val="22"/>
        </w:rPr>
      </w:pPr>
      <w:r w:rsidRPr="00AA7273">
        <w:rPr>
          <w:sz w:val="22"/>
        </w:rPr>
        <w:t>Wykonawca może używać tylko frezarki zaakceptowane przez Inżyniera. Do uzyskania akceptacji sprzętu przez Inżyniera Wykonawca powinien przedstawić dane techniczne frezarek, a w przypadku jakichkolwiek wątpliwości przeprowadzić demonstracje pracy frezarki na własny koszt.</w:t>
      </w:r>
    </w:p>
    <w:p w14:paraId="4E66C9D2" w14:textId="77777777" w:rsidR="00C579B4" w:rsidRDefault="00C579B4" w:rsidP="00C579B4">
      <w:pPr>
        <w:pStyle w:val="Tekstpodstawowywcity2"/>
        <w:ind w:firstLine="0"/>
        <w:jc w:val="both"/>
        <w:rPr>
          <w:i w:val="0"/>
          <w:sz w:val="22"/>
        </w:rPr>
      </w:pPr>
    </w:p>
    <w:p w14:paraId="58596BCF" w14:textId="77777777" w:rsidR="00C579B4" w:rsidRPr="00AA7273" w:rsidRDefault="00C579B4" w:rsidP="00C579B4">
      <w:pPr>
        <w:pStyle w:val="Tekstpodstawowywcity2"/>
        <w:ind w:firstLine="0"/>
        <w:jc w:val="both"/>
        <w:rPr>
          <w:i w:val="0"/>
          <w:sz w:val="22"/>
        </w:rPr>
      </w:pPr>
      <w:r>
        <w:rPr>
          <w:i w:val="0"/>
          <w:sz w:val="22"/>
        </w:rPr>
        <w:t>4.4.</w:t>
      </w:r>
      <w:r w:rsidRPr="00AA7273">
        <w:rPr>
          <w:i w:val="0"/>
          <w:sz w:val="22"/>
        </w:rPr>
        <w:t>Skrapiarki</w:t>
      </w:r>
    </w:p>
    <w:p w14:paraId="7989BAF7" w14:textId="77777777" w:rsidR="00C579B4" w:rsidRPr="00AA7273" w:rsidRDefault="00C579B4" w:rsidP="00C579B4">
      <w:pPr>
        <w:pStyle w:val="Tekstpodstawowywcity2"/>
        <w:ind w:firstLine="0"/>
        <w:jc w:val="both"/>
        <w:rPr>
          <w:b w:val="0"/>
          <w:i w:val="0"/>
          <w:sz w:val="22"/>
        </w:rPr>
      </w:pPr>
      <w:r w:rsidRPr="00AA7273">
        <w:rPr>
          <w:b w:val="0"/>
          <w:i w:val="0"/>
          <w:sz w:val="22"/>
        </w:rPr>
        <w:t>W zależności od potrzeb Wykonawca powinien zapewnić użycie odpowiednich skrapiarek do emulsji asfaltowej. Przy małym zakresie robót mogą to być skrapiarki małe z ręcznie prowadzoną lancą spryskującą.</w:t>
      </w:r>
    </w:p>
    <w:p w14:paraId="33D67C9C" w14:textId="77777777" w:rsidR="00C579B4" w:rsidRPr="00AA7273" w:rsidRDefault="00C579B4" w:rsidP="00C579B4">
      <w:pPr>
        <w:pStyle w:val="Tekstpodstawowywcity2"/>
        <w:jc w:val="both"/>
        <w:rPr>
          <w:sz w:val="22"/>
        </w:rPr>
      </w:pPr>
    </w:p>
    <w:p w14:paraId="46772F48" w14:textId="77777777" w:rsidR="00C579B4" w:rsidRPr="00AA7273" w:rsidRDefault="00C579B4" w:rsidP="00C579B4">
      <w:pPr>
        <w:pStyle w:val="Tekstpodstawowywcity2"/>
        <w:ind w:firstLine="0"/>
        <w:jc w:val="both"/>
        <w:rPr>
          <w:i w:val="0"/>
          <w:sz w:val="22"/>
        </w:rPr>
      </w:pPr>
      <w:r>
        <w:rPr>
          <w:i w:val="0"/>
          <w:sz w:val="22"/>
        </w:rPr>
        <w:t>4.5.</w:t>
      </w:r>
      <w:r w:rsidRPr="00AA7273">
        <w:rPr>
          <w:i w:val="0"/>
          <w:sz w:val="22"/>
        </w:rPr>
        <w:t>Sprzęt do wbudowywania podbudowy i mieszanek mineralno bitumicznych na gorąco</w:t>
      </w:r>
    </w:p>
    <w:p w14:paraId="655DC95A" w14:textId="77777777" w:rsidR="00C579B4" w:rsidRPr="00AA7273" w:rsidRDefault="00C579B4" w:rsidP="00C579B4">
      <w:pPr>
        <w:pStyle w:val="Tekstpodstawowywcity2"/>
        <w:ind w:firstLine="0"/>
        <w:jc w:val="both"/>
        <w:rPr>
          <w:b w:val="0"/>
          <w:i w:val="0"/>
          <w:sz w:val="22"/>
        </w:rPr>
      </w:pPr>
      <w:r w:rsidRPr="00AA7273">
        <w:rPr>
          <w:b w:val="0"/>
          <w:i w:val="0"/>
          <w:sz w:val="22"/>
        </w:rPr>
        <w:t>Przy dużym zakresie robót tj. &gt; 5m</w:t>
      </w:r>
      <w:r w:rsidRPr="00AA7273">
        <w:rPr>
          <w:b w:val="0"/>
          <w:i w:val="0"/>
          <w:sz w:val="22"/>
          <w:szCs w:val="20"/>
          <w:vertAlign w:val="superscript"/>
        </w:rPr>
        <w:t>2</w:t>
      </w:r>
      <w:r w:rsidRPr="00AA7273">
        <w:rPr>
          <w:i w:val="0"/>
          <w:color w:val="000000"/>
          <w:sz w:val="18"/>
          <w:vertAlign w:val="superscript"/>
        </w:rPr>
        <w:t xml:space="preserve"> </w:t>
      </w:r>
      <w:r w:rsidRPr="00AA7273">
        <w:rPr>
          <w:b w:val="0"/>
          <w:i w:val="0"/>
          <w:sz w:val="22"/>
        </w:rPr>
        <w:t>do układania mieszanki mineralno-asfaltowej należy używać mechanicznej układarki mas bitumicznych oraz walców do zagęszczania warstw konstrukcyjnych.</w:t>
      </w:r>
    </w:p>
    <w:p w14:paraId="5A02669F" w14:textId="77777777" w:rsidR="00C579B4" w:rsidRPr="00AA7273" w:rsidRDefault="00C579B4" w:rsidP="00C579B4">
      <w:pPr>
        <w:pStyle w:val="Tekstpodstawowywcity2"/>
        <w:ind w:firstLine="0"/>
        <w:jc w:val="both"/>
        <w:rPr>
          <w:b w:val="0"/>
          <w:i w:val="0"/>
          <w:sz w:val="22"/>
        </w:rPr>
      </w:pPr>
      <w:r w:rsidRPr="00AA7273">
        <w:rPr>
          <w:b w:val="0"/>
          <w:i w:val="0"/>
          <w:sz w:val="22"/>
        </w:rPr>
        <w:t>Przy małym zakresie robót typowym dla remontów cząstkowych tj. &lt; 5m</w:t>
      </w:r>
      <w:r w:rsidRPr="00AA7273">
        <w:rPr>
          <w:b w:val="0"/>
          <w:i w:val="0"/>
          <w:sz w:val="18"/>
          <w:vertAlign w:val="superscript"/>
        </w:rPr>
        <w:t>2</w:t>
      </w:r>
      <w:r w:rsidRPr="00AA7273">
        <w:rPr>
          <w:b w:val="0"/>
          <w:i w:val="0"/>
          <w:sz w:val="22"/>
        </w:rPr>
        <w:t xml:space="preserve"> dopuszcza się ręczne rozkładanie mieszanek mineralno-bitumicznych przy użyciu łopat, listwowych ściągaczek (użycie grabi wykluczone) i listew profilowych. Do zagęszczenia warstw konstrukcyjnych</w:t>
      </w:r>
      <w:r w:rsidRPr="00AA7273">
        <w:rPr>
          <w:sz w:val="22"/>
        </w:rPr>
        <w:t xml:space="preserve"> </w:t>
      </w:r>
      <w:r w:rsidRPr="00AA7273">
        <w:rPr>
          <w:b w:val="0"/>
          <w:i w:val="0"/>
          <w:sz w:val="22"/>
        </w:rPr>
        <w:t>podbudowy jak i rozłożonych mieszanek bitumicznych należy użyć lekkich walców wibracyjnych lub zagęszczarek płytowych.</w:t>
      </w:r>
    </w:p>
    <w:p w14:paraId="2927D54E" w14:textId="77777777" w:rsidR="00C579B4" w:rsidRPr="00AA7273" w:rsidRDefault="00C579B4" w:rsidP="00C579B4">
      <w:pPr>
        <w:pStyle w:val="Tekstpodstawowywcity2"/>
        <w:jc w:val="both"/>
        <w:rPr>
          <w:sz w:val="22"/>
        </w:rPr>
      </w:pPr>
    </w:p>
    <w:p w14:paraId="782EC841" w14:textId="77777777" w:rsidR="00C579B4" w:rsidRPr="00AA7273" w:rsidRDefault="00C579B4" w:rsidP="00C579B4">
      <w:pPr>
        <w:pStyle w:val="Nagwek2"/>
        <w:keepNext w:val="0"/>
        <w:widowControl w:val="0"/>
        <w:rPr>
          <w:b/>
          <w:sz w:val="22"/>
        </w:rPr>
      </w:pPr>
      <w:r>
        <w:rPr>
          <w:b/>
          <w:sz w:val="22"/>
        </w:rPr>
        <w:t>4.6.</w:t>
      </w:r>
      <w:r w:rsidRPr="00AA7273">
        <w:rPr>
          <w:b/>
          <w:sz w:val="22"/>
        </w:rPr>
        <w:t>Walce do zagęszczania mieszanek mineralno-</w:t>
      </w:r>
      <w:proofErr w:type="spellStart"/>
      <w:r w:rsidRPr="00AA7273">
        <w:rPr>
          <w:b/>
          <w:sz w:val="22"/>
        </w:rPr>
        <w:t>bitumicznyh</w:t>
      </w:r>
      <w:proofErr w:type="spellEnd"/>
      <w:r w:rsidRPr="00AA7273">
        <w:rPr>
          <w:b/>
          <w:sz w:val="22"/>
        </w:rPr>
        <w:t>.</w:t>
      </w:r>
    </w:p>
    <w:p w14:paraId="35C56B49" w14:textId="77777777" w:rsidR="00C579B4" w:rsidRPr="00AA7273" w:rsidRDefault="00C579B4" w:rsidP="00C579B4">
      <w:pPr>
        <w:widowControl w:val="0"/>
        <w:jc w:val="both"/>
        <w:rPr>
          <w:sz w:val="22"/>
        </w:rPr>
      </w:pPr>
      <w:r w:rsidRPr="00AA7273">
        <w:rPr>
          <w:sz w:val="22"/>
        </w:rPr>
        <w:t>Do zagęszczania mieszanek mineralno-</w:t>
      </w:r>
      <w:proofErr w:type="spellStart"/>
      <w:r w:rsidRPr="00AA7273">
        <w:rPr>
          <w:sz w:val="22"/>
        </w:rPr>
        <w:t>bitumicznyh</w:t>
      </w:r>
      <w:proofErr w:type="spellEnd"/>
      <w:r w:rsidRPr="00AA7273">
        <w:rPr>
          <w:sz w:val="22"/>
        </w:rPr>
        <w:t xml:space="preserve"> należy stosować następujące walce:</w:t>
      </w:r>
    </w:p>
    <w:p w14:paraId="71B1AB27" w14:textId="77777777" w:rsidR="00C579B4" w:rsidRPr="00AA7273" w:rsidRDefault="00C579B4" w:rsidP="00C579B4">
      <w:pPr>
        <w:widowControl w:val="0"/>
        <w:numPr>
          <w:ilvl w:val="0"/>
          <w:numId w:val="6"/>
        </w:numPr>
        <w:ind w:left="566"/>
        <w:jc w:val="both"/>
        <w:rPr>
          <w:sz w:val="22"/>
        </w:rPr>
      </w:pPr>
      <w:r w:rsidRPr="00AA7273">
        <w:rPr>
          <w:sz w:val="22"/>
        </w:rPr>
        <w:t>walce gładkie stalowe statyczne dwuwałowe lekkie i średnie,</w:t>
      </w:r>
    </w:p>
    <w:p w14:paraId="47FFFCFD" w14:textId="77777777" w:rsidR="00C579B4" w:rsidRPr="00AA7273" w:rsidRDefault="00C579B4" w:rsidP="00C579B4">
      <w:pPr>
        <w:widowControl w:val="0"/>
        <w:numPr>
          <w:ilvl w:val="0"/>
          <w:numId w:val="6"/>
        </w:numPr>
        <w:ind w:left="566"/>
        <w:jc w:val="both"/>
        <w:rPr>
          <w:sz w:val="22"/>
        </w:rPr>
      </w:pPr>
      <w:r w:rsidRPr="00AA7273">
        <w:rPr>
          <w:sz w:val="22"/>
        </w:rPr>
        <w:t>walce gładkie stalowe dwuwałowe wibracyjne lekkie,</w:t>
      </w:r>
    </w:p>
    <w:p w14:paraId="42995FA2" w14:textId="77777777" w:rsidR="00C579B4" w:rsidRPr="00AA7273" w:rsidRDefault="00C579B4" w:rsidP="00C579B4">
      <w:pPr>
        <w:widowControl w:val="0"/>
        <w:numPr>
          <w:ilvl w:val="0"/>
          <w:numId w:val="6"/>
        </w:numPr>
        <w:ind w:left="566"/>
        <w:jc w:val="both"/>
        <w:rPr>
          <w:sz w:val="22"/>
        </w:rPr>
      </w:pPr>
      <w:r w:rsidRPr="00AA7273">
        <w:rPr>
          <w:sz w:val="22"/>
        </w:rPr>
        <w:t>walce ogumione ciężkie o regulowanym ciśnieniu w oponach w granicach 2-8 atmosfer,</w:t>
      </w:r>
    </w:p>
    <w:p w14:paraId="10F6AF02" w14:textId="77777777" w:rsidR="00C579B4" w:rsidRPr="00AA7273" w:rsidRDefault="00C579B4" w:rsidP="00C579B4">
      <w:pPr>
        <w:widowControl w:val="0"/>
        <w:numPr>
          <w:ilvl w:val="0"/>
          <w:numId w:val="6"/>
        </w:numPr>
        <w:ind w:left="566"/>
        <w:jc w:val="both"/>
        <w:rPr>
          <w:sz w:val="22"/>
        </w:rPr>
      </w:pPr>
      <w:r w:rsidRPr="00AA7273">
        <w:rPr>
          <w:sz w:val="22"/>
        </w:rPr>
        <w:t>walce mieszane typu K 12 z przednią osią gładką stalową wibracyjną i tylną ogumioną.</w:t>
      </w:r>
    </w:p>
    <w:p w14:paraId="62A49B71" w14:textId="77777777" w:rsidR="00C579B4" w:rsidRPr="00AA7273" w:rsidRDefault="00C579B4" w:rsidP="00C579B4">
      <w:pPr>
        <w:widowControl w:val="0"/>
        <w:jc w:val="both"/>
        <w:rPr>
          <w:sz w:val="22"/>
        </w:rPr>
      </w:pPr>
      <w:r w:rsidRPr="00AA7273">
        <w:rPr>
          <w:sz w:val="22"/>
        </w:rPr>
        <w:t>Wybór rodzaju walców do zagęszczania zależy od: grubości warstwy, wymaganego stopnia zagęszczenia, rodzaju mieszanki i wielkości produkcji otaczarki. Zaleca się używanie zestawu walca gładkiego stalowego dwuwałowego z walcem ogumionym oraz na wygładzenie - walca dwuwałowego średniego.</w:t>
      </w:r>
    </w:p>
    <w:p w14:paraId="5FEC3556" w14:textId="77777777" w:rsidR="00C579B4" w:rsidRPr="00AA7273" w:rsidRDefault="00C579B4" w:rsidP="00C579B4">
      <w:pPr>
        <w:widowControl w:val="0"/>
        <w:jc w:val="both"/>
        <w:rPr>
          <w:sz w:val="22"/>
        </w:rPr>
      </w:pPr>
      <w:r w:rsidRPr="00AA7273">
        <w:rPr>
          <w:sz w:val="22"/>
        </w:rPr>
        <w:t>Walce muszą być wyposażone:</w:t>
      </w:r>
    </w:p>
    <w:p w14:paraId="03C704AE" w14:textId="77777777" w:rsidR="00C579B4" w:rsidRPr="00AA7273" w:rsidRDefault="00C579B4" w:rsidP="00C579B4">
      <w:pPr>
        <w:widowControl w:val="0"/>
        <w:numPr>
          <w:ilvl w:val="0"/>
          <w:numId w:val="6"/>
        </w:numPr>
        <w:ind w:left="240" w:hanging="240"/>
        <w:jc w:val="both"/>
        <w:rPr>
          <w:sz w:val="22"/>
        </w:rPr>
      </w:pPr>
      <w:r w:rsidRPr="00AA7273">
        <w:rPr>
          <w:sz w:val="22"/>
        </w:rPr>
        <w:t>w system zwilżania wałów przy użyciu płynu w celu niedopuszczenia do przyklejania się mieszanki,</w:t>
      </w:r>
    </w:p>
    <w:p w14:paraId="050B31ED" w14:textId="77777777" w:rsidR="00C579B4" w:rsidRPr="00AA7273" w:rsidRDefault="00C579B4" w:rsidP="00C579B4">
      <w:pPr>
        <w:widowControl w:val="0"/>
        <w:numPr>
          <w:ilvl w:val="0"/>
          <w:numId w:val="6"/>
        </w:numPr>
        <w:ind w:left="240" w:hanging="240"/>
        <w:jc w:val="both"/>
        <w:rPr>
          <w:sz w:val="22"/>
        </w:rPr>
      </w:pPr>
      <w:r w:rsidRPr="00AA7273">
        <w:rPr>
          <w:sz w:val="22"/>
        </w:rPr>
        <w:t>w fartuchy osłonowe kół walców ogumionych w celu utrzymania ich temperatury,</w:t>
      </w:r>
    </w:p>
    <w:p w14:paraId="1986F2BE" w14:textId="77777777" w:rsidR="00C579B4" w:rsidRPr="00AA7273" w:rsidRDefault="00C579B4" w:rsidP="00C579B4">
      <w:pPr>
        <w:widowControl w:val="0"/>
        <w:numPr>
          <w:ilvl w:val="0"/>
          <w:numId w:val="6"/>
        </w:numPr>
        <w:ind w:left="240" w:hanging="240"/>
        <w:jc w:val="both"/>
        <w:rPr>
          <w:sz w:val="22"/>
        </w:rPr>
      </w:pPr>
      <w:r w:rsidRPr="00AA7273">
        <w:rPr>
          <w:sz w:val="22"/>
        </w:rPr>
        <w:t>w urządzenia umożliwiające regulację ciśnienia w oponach w czasie wałowania,</w:t>
      </w:r>
    </w:p>
    <w:p w14:paraId="691B2BDA" w14:textId="77777777" w:rsidR="00C579B4" w:rsidRPr="00AA7273" w:rsidRDefault="00C579B4" w:rsidP="00C579B4">
      <w:pPr>
        <w:widowControl w:val="0"/>
        <w:numPr>
          <w:ilvl w:val="0"/>
          <w:numId w:val="6"/>
        </w:numPr>
        <w:ind w:left="240" w:hanging="240"/>
        <w:jc w:val="both"/>
        <w:rPr>
          <w:sz w:val="22"/>
        </w:rPr>
      </w:pPr>
      <w:r w:rsidRPr="00AA7273">
        <w:rPr>
          <w:sz w:val="22"/>
        </w:rPr>
        <w:t>we wskaźniki wibracji - częstotliwość drgań i siły wymuszającej (dla walców wibracyjnych),</w:t>
      </w:r>
    </w:p>
    <w:p w14:paraId="526E3950" w14:textId="77777777" w:rsidR="00C579B4" w:rsidRPr="00AA7273" w:rsidRDefault="00C579B4" w:rsidP="00C579B4">
      <w:pPr>
        <w:widowControl w:val="0"/>
        <w:numPr>
          <w:ilvl w:val="0"/>
          <w:numId w:val="6"/>
        </w:numPr>
        <w:ind w:left="240" w:hanging="240"/>
        <w:jc w:val="both"/>
        <w:rPr>
          <w:sz w:val="22"/>
        </w:rPr>
      </w:pPr>
      <w:r w:rsidRPr="00AA7273">
        <w:rPr>
          <w:sz w:val="22"/>
        </w:rPr>
        <w:t>w balast umożliwiający zmianę obciążenia.</w:t>
      </w:r>
    </w:p>
    <w:p w14:paraId="69999A36" w14:textId="77777777" w:rsidR="00C579B4" w:rsidRPr="00AA7273" w:rsidRDefault="00C579B4" w:rsidP="00C579B4">
      <w:pPr>
        <w:widowControl w:val="0"/>
        <w:jc w:val="both"/>
        <w:rPr>
          <w:sz w:val="22"/>
        </w:rPr>
      </w:pPr>
      <w:r w:rsidRPr="00AA7273">
        <w:rPr>
          <w:sz w:val="22"/>
        </w:rPr>
        <w:t>Wskazanym jest wyposażenie walców ogumionych w system podgrzewania opon promiennikami podczerwieni.</w:t>
      </w:r>
    </w:p>
    <w:p w14:paraId="44BDF5E3" w14:textId="77777777" w:rsidR="00C579B4" w:rsidRPr="00AA7273" w:rsidRDefault="00C579B4" w:rsidP="00C579B4">
      <w:pPr>
        <w:widowControl w:val="0"/>
        <w:ind w:left="283"/>
        <w:jc w:val="both"/>
        <w:rPr>
          <w:sz w:val="22"/>
        </w:rPr>
      </w:pPr>
    </w:p>
    <w:p w14:paraId="468EF15D" w14:textId="77777777" w:rsidR="00C579B4" w:rsidRPr="00AA7273" w:rsidRDefault="00C579B4" w:rsidP="00C579B4">
      <w:pPr>
        <w:jc w:val="both"/>
        <w:rPr>
          <w:sz w:val="22"/>
        </w:rPr>
      </w:pPr>
    </w:p>
    <w:p w14:paraId="74CE45D6" w14:textId="77777777" w:rsidR="00C579B4" w:rsidRPr="00AA7273" w:rsidRDefault="00C579B4" w:rsidP="00C579B4">
      <w:pPr>
        <w:jc w:val="both"/>
        <w:rPr>
          <w:b/>
          <w:sz w:val="22"/>
        </w:rPr>
      </w:pPr>
      <w:r>
        <w:rPr>
          <w:b/>
          <w:sz w:val="22"/>
        </w:rPr>
        <w:t>5.</w:t>
      </w:r>
      <w:r w:rsidRPr="00AA7273">
        <w:rPr>
          <w:b/>
          <w:sz w:val="22"/>
        </w:rPr>
        <w:t>TRANSPORT</w:t>
      </w:r>
    </w:p>
    <w:p w14:paraId="285A26C5" w14:textId="77777777" w:rsidR="00C579B4" w:rsidRPr="00AA7273" w:rsidRDefault="00C579B4" w:rsidP="00C579B4">
      <w:pPr>
        <w:jc w:val="both"/>
        <w:rPr>
          <w:sz w:val="22"/>
        </w:rPr>
      </w:pPr>
    </w:p>
    <w:p w14:paraId="258E0924" w14:textId="77777777" w:rsidR="00C579B4" w:rsidRPr="00AA7273" w:rsidRDefault="00C579B4" w:rsidP="00C579B4">
      <w:pPr>
        <w:jc w:val="both"/>
        <w:rPr>
          <w:b/>
          <w:sz w:val="22"/>
        </w:rPr>
      </w:pPr>
      <w:r>
        <w:rPr>
          <w:b/>
          <w:sz w:val="22"/>
        </w:rPr>
        <w:t>5.1.</w:t>
      </w:r>
      <w:r w:rsidRPr="00AA7273">
        <w:rPr>
          <w:b/>
          <w:sz w:val="22"/>
        </w:rPr>
        <w:t>Ogólne wymagania dotyczące transportu</w:t>
      </w:r>
    </w:p>
    <w:p w14:paraId="55017F0C" w14:textId="77777777" w:rsidR="00C579B4" w:rsidRPr="00AA7273" w:rsidRDefault="00C579B4" w:rsidP="00C579B4">
      <w:pPr>
        <w:jc w:val="both"/>
        <w:rPr>
          <w:sz w:val="22"/>
        </w:rPr>
      </w:pPr>
      <w:r w:rsidRPr="00AA7273">
        <w:rPr>
          <w:sz w:val="22"/>
        </w:rPr>
        <w:t>Ogólne wymagania dotyczące transportu podane są w OST-D-M-00.00.00 „Wymagania ogólne” pkt.4.</w:t>
      </w:r>
    </w:p>
    <w:p w14:paraId="3573C873" w14:textId="77777777" w:rsidR="00C579B4" w:rsidRPr="00AA7273" w:rsidRDefault="00C579B4" w:rsidP="00C579B4">
      <w:pPr>
        <w:ind w:left="360"/>
        <w:jc w:val="both"/>
        <w:rPr>
          <w:sz w:val="22"/>
        </w:rPr>
      </w:pPr>
    </w:p>
    <w:p w14:paraId="35DDBC7E" w14:textId="77777777" w:rsidR="00C579B4" w:rsidRDefault="00C579B4" w:rsidP="00C579B4">
      <w:pPr>
        <w:pStyle w:val="Nagwek2"/>
        <w:keepNext w:val="0"/>
        <w:widowControl w:val="0"/>
        <w:rPr>
          <w:b/>
          <w:sz w:val="22"/>
        </w:rPr>
      </w:pPr>
      <w:r>
        <w:rPr>
          <w:b/>
          <w:sz w:val="22"/>
        </w:rPr>
        <w:t>5.2</w:t>
      </w:r>
      <w:r w:rsidRPr="00AA7273">
        <w:rPr>
          <w:b/>
          <w:sz w:val="22"/>
        </w:rPr>
        <w:t>. Transport mieszanki</w:t>
      </w:r>
    </w:p>
    <w:p w14:paraId="16950A03" w14:textId="77777777" w:rsidR="002C7F3C" w:rsidRPr="002C7F3C" w:rsidRDefault="002C7F3C" w:rsidP="002C7F3C"/>
    <w:p w14:paraId="6EADDF91" w14:textId="77777777" w:rsidR="00C579B4" w:rsidRPr="00AA7273" w:rsidRDefault="00C579B4" w:rsidP="00C579B4">
      <w:pPr>
        <w:widowControl w:val="0"/>
        <w:jc w:val="both"/>
        <w:rPr>
          <w:sz w:val="22"/>
        </w:rPr>
      </w:pPr>
      <w:r w:rsidRPr="00AA7273">
        <w:rPr>
          <w:sz w:val="22"/>
        </w:rPr>
        <w:t>Transport mieszanki powinien spełniać następujące warunki:</w:t>
      </w:r>
    </w:p>
    <w:p w14:paraId="1F66ACA6" w14:textId="77777777" w:rsidR="00C579B4" w:rsidRPr="00AA7273" w:rsidRDefault="00C579B4" w:rsidP="00C579B4">
      <w:pPr>
        <w:widowControl w:val="0"/>
        <w:numPr>
          <w:ilvl w:val="0"/>
          <w:numId w:val="6"/>
        </w:numPr>
        <w:jc w:val="both"/>
        <w:rPr>
          <w:sz w:val="22"/>
        </w:rPr>
      </w:pPr>
      <w:r w:rsidRPr="00AA7273">
        <w:rPr>
          <w:sz w:val="22"/>
        </w:rPr>
        <w:t>do transportu mieszanek można używać wyłącznie wywrotek,</w:t>
      </w:r>
    </w:p>
    <w:p w14:paraId="40FA103B" w14:textId="77777777" w:rsidR="00C579B4" w:rsidRPr="00506EA4" w:rsidRDefault="00C579B4" w:rsidP="00C579B4">
      <w:pPr>
        <w:widowControl w:val="0"/>
        <w:numPr>
          <w:ilvl w:val="0"/>
          <w:numId w:val="6"/>
        </w:numPr>
        <w:jc w:val="both"/>
        <w:rPr>
          <w:sz w:val="22"/>
        </w:rPr>
      </w:pPr>
      <w:r w:rsidRPr="00AA7273">
        <w:rPr>
          <w:sz w:val="22"/>
        </w:rPr>
        <w:t>czas transportu nie powinien przekraczać jednej godziny,</w:t>
      </w:r>
    </w:p>
    <w:p w14:paraId="544D7C8D" w14:textId="77777777" w:rsidR="00C579B4" w:rsidRPr="00AA7273" w:rsidRDefault="00C579B4" w:rsidP="00C579B4">
      <w:pPr>
        <w:widowControl w:val="0"/>
        <w:numPr>
          <w:ilvl w:val="0"/>
          <w:numId w:val="6"/>
        </w:numPr>
        <w:jc w:val="both"/>
        <w:rPr>
          <w:sz w:val="22"/>
        </w:rPr>
      </w:pPr>
      <w:r w:rsidRPr="00AA7273">
        <w:rPr>
          <w:sz w:val="22"/>
        </w:rPr>
        <w:t>powierzchnię wewnętrzną skrzyni wywrotek przed załadunkiem należy spryskać w niezbędnej ilości środkiem zapobiegają</w:t>
      </w:r>
      <w:r>
        <w:rPr>
          <w:sz w:val="22"/>
        </w:rPr>
        <w:t>cym przyklejaniu się mieszanki,</w:t>
      </w:r>
    </w:p>
    <w:p w14:paraId="3BB01440" w14:textId="77777777" w:rsidR="00C579B4" w:rsidRPr="00AA7273" w:rsidRDefault="00C579B4" w:rsidP="00C579B4">
      <w:pPr>
        <w:widowControl w:val="0"/>
        <w:numPr>
          <w:ilvl w:val="0"/>
          <w:numId w:val="6"/>
        </w:numPr>
        <w:jc w:val="both"/>
        <w:rPr>
          <w:sz w:val="22"/>
        </w:rPr>
      </w:pPr>
      <w:r w:rsidRPr="00AA7273">
        <w:rPr>
          <w:sz w:val="22"/>
        </w:rPr>
        <w:lastRenderedPageBreak/>
        <w:t>samochody muszą być zaopatrzone w plandeki, którymi przykrywa się mieszankę w czasie transportu,</w:t>
      </w:r>
    </w:p>
    <w:p w14:paraId="6D05ABB8" w14:textId="77777777" w:rsidR="00C579B4" w:rsidRPr="00AA7273" w:rsidRDefault="00C579B4" w:rsidP="00C579B4">
      <w:pPr>
        <w:widowControl w:val="0"/>
        <w:numPr>
          <w:ilvl w:val="0"/>
          <w:numId w:val="6"/>
        </w:numPr>
        <w:jc w:val="both"/>
        <w:rPr>
          <w:sz w:val="22"/>
        </w:rPr>
      </w:pPr>
      <w:r w:rsidRPr="00AA7273">
        <w:rPr>
          <w:sz w:val="22"/>
        </w:rPr>
        <w:t>skrzynie wywrotek powinny być dostosowane do współpracy z układarką w czasie rozkładu, kiedy to układarka pcha przed sobą wywrotkę.</w:t>
      </w:r>
    </w:p>
    <w:p w14:paraId="0D99B532" w14:textId="77777777" w:rsidR="00C579B4" w:rsidRPr="00AA7273" w:rsidRDefault="00C579B4" w:rsidP="00C579B4">
      <w:pPr>
        <w:widowControl w:val="0"/>
        <w:jc w:val="both"/>
        <w:rPr>
          <w:sz w:val="22"/>
        </w:rPr>
      </w:pPr>
      <w:r w:rsidRPr="00AA7273">
        <w:rPr>
          <w:sz w:val="22"/>
        </w:rPr>
        <w:t>Zaleca się stosowanie samochodów termosów z podwójnymi ściankami skrzyni wyposażonej w system grzewczy.</w:t>
      </w:r>
    </w:p>
    <w:p w14:paraId="5CC902AC" w14:textId="77777777" w:rsidR="00C579B4" w:rsidRPr="00AA7273" w:rsidRDefault="00C579B4" w:rsidP="00C579B4">
      <w:pPr>
        <w:widowControl w:val="0"/>
        <w:jc w:val="both"/>
        <w:rPr>
          <w:sz w:val="22"/>
        </w:rPr>
      </w:pPr>
    </w:p>
    <w:p w14:paraId="26787393" w14:textId="77777777" w:rsidR="00C579B4" w:rsidRPr="00AA7273" w:rsidRDefault="00C579B4" w:rsidP="00C579B4">
      <w:pPr>
        <w:pStyle w:val="Nagwek2"/>
        <w:keepNext w:val="0"/>
        <w:widowControl w:val="0"/>
        <w:rPr>
          <w:b/>
          <w:sz w:val="22"/>
        </w:rPr>
      </w:pPr>
      <w:r>
        <w:rPr>
          <w:b/>
          <w:sz w:val="22"/>
        </w:rPr>
        <w:t>5</w:t>
      </w:r>
      <w:r w:rsidRPr="00AA7273">
        <w:rPr>
          <w:b/>
          <w:sz w:val="22"/>
        </w:rPr>
        <w:t>.3. Transport i przechowywanie kruszyw</w:t>
      </w:r>
    </w:p>
    <w:p w14:paraId="75F6A83D" w14:textId="77777777" w:rsidR="00C579B4" w:rsidRPr="00AA7273" w:rsidRDefault="00C579B4" w:rsidP="00C579B4">
      <w:pPr>
        <w:widowControl w:val="0"/>
        <w:jc w:val="both"/>
        <w:rPr>
          <w:sz w:val="22"/>
        </w:rPr>
      </w:pPr>
      <w:r w:rsidRPr="00AA7273">
        <w:rPr>
          <w:sz w:val="22"/>
        </w:rPr>
        <w:t>Kruszywa można przewozić dowolnymi środkami transportu w warunkach zabezpieczających je przed zanieczyszczeniem i zmieszaniem z innymi asortymentami kruszywa lub jego frakcjami.</w:t>
      </w:r>
    </w:p>
    <w:p w14:paraId="12A12433" w14:textId="77777777" w:rsidR="00C579B4" w:rsidRPr="00AA7273" w:rsidRDefault="00C579B4" w:rsidP="00C579B4">
      <w:pPr>
        <w:widowControl w:val="0"/>
        <w:jc w:val="both"/>
        <w:rPr>
          <w:sz w:val="22"/>
        </w:rPr>
      </w:pPr>
      <w:r w:rsidRPr="00AA7273">
        <w:rPr>
          <w:sz w:val="22"/>
        </w:rPr>
        <w:t>Kruszywo na składowisku należy składować oddzielnie według przewidzianych w receptach asortymentach i frakcjach oraz w zasiekach uniemożliwiających wymieszanie się sąsiednich pryzm. Zaleca się by frakcje drobne, poniżej 4mm, były chronione przed opadami - plandekami lub przez zadaszenie. Podłoże składowiska musi być równe, utwardzone i dobrze odwodnione tak, by nie dopuścić do zanieczyszczenia kruszywa w trakcie składowania.</w:t>
      </w:r>
    </w:p>
    <w:p w14:paraId="4AF66BB4" w14:textId="77777777" w:rsidR="00C579B4" w:rsidRPr="00AA7273" w:rsidRDefault="00C579B4" w:rsidP="00C579B4">
      <w:pPr>
        <w:widowControl w:val="0"/>
        <w:jc w:val="both"/>
        <w:rPr>
          <w:sz w:val="22"/>
        </w:rPr>
      </w:pPr>
    </w:p>
    <w:p w14:paraId="6A8EB48D" w14:textId="77777777" w:rsidR="00C579B4" w:rsidRPr="00AA7273" w:rsidRDefault="00C579B4" w:rsidP="00C579B4">
      <w:pPr>
        <w:pStyle w:val="Nagwek2"/>
        <w:keepNext w:val="0"/>
        <w:widowControl w:val="0"/>
        <w:rPr>
          <w:b/>
          <w:sz w:val="22"/>
        </w:rPr>
      </w:pPr>
      <w:r>
        <w:rPr>
          <w:b/>
          <w:sz w:val="22"/>
        </w:rPr>
        <w:t>5</w:t>
      </w:r>
      <w:r w:rsidRPr="00AA7273">
        <w:rPr>
          <w:b/>
          <w:sz w:val="22"/>
        </w:rPr>
        <w:t>.4. Transport i przechowywanie wypełniacza</w:t>
      </w:r>
    </w:p>
    <w:p w14:paraId="7FB16F18" w14:textId="77777777" w:rsidR="00C579B4" w:rsidRPr="00AA7273" w:rsidRDefault="00C579B4" w:rsidP="00C579B4">
      <w:pPr>
        <w:widowControl w:val="0"/>
        <w:jc w:val="both"/>
        <w:rPr>
          <w:sz w:val="22"/>
        </w:rPr>
      </w:pPr>
      <w:r w:rsidRPr="00AA7273">
        <w:rPr>
          <w:sz w:val="22"/>
        </w:rPr>
        <w:t>Transport i przechowywanie wypełniacza muszą odbywać się w sposób chroniący go przed zawilgoceniem, zbryleniem i zanieczyszczeniem. Zaleca się transport wypełniacza luzem w odpowiednich cysternach przystosowanych do przewozu materiałów sypkich oraz jego przechowywanie w silosach stalowych.</w:t>
      </w:r>
    </w:p>
    <w:p w14:paraId="54FFDECF" w14:textId="77777777" w:rsidR="00C579B4" w:rsidRPr="00AA7273" w:rsidRDefault="00C579B4" w:rsidP="00C579B4">
      <w:pPr>
        <w:widowControl w:val="0"/>
        <w:jc w:val="both"/>
        <w:rPr>
          <w:sz w:val="22"/>
        </w:rPr>
      </w:pPr>
    </w:p>
    <w:p w14:paraId="77138509" w14:textId="77777777" w:rsidR="00C579B4" w:rsidRPr="00AA7273" w:rsidRDefault="00C579B4" w:rsidP="00C579B4">
      <w:pPr>
        <w:pStyle w:val="Nagwek2"/>
        <w:keepNext w:val="0"/>
        <w:widowControl w:val="0"/>
        <w:rPr>
          <w:b/>
          <w:sz w:val="22"/>
        </w:rPr>
      </w:pPr>
      <w:r>
        <w:rPr>
          <w:b/>
          <w:sz w:val="22"/>
        </w:rPr>
        <w:t>5</w:t>
      </w:r>
      <w:r w:rsidRPr="00AA7273">
        <w:rPr>
          <w:b/>
          <w:sz w:val="22"/>
        </w:rPr>
        <w:t>.5. Transport i przechowywanie lepiszczy</w:t>
      </w:r>
    </w:p>
    <w:p w14:paraId="42E3A24E" w14:textId="77777777" w:rsidR="00C579B4" w:rsidRPr="00AA7273" w:rsidRDefault="00C579B4" w:rsidP="00C579B4">
      <w:pPr>
        <w:widowControl w:val="0"/>
        <w:jc w:val="both"/>
        <w:rPr>
          <w:sz w:val="22"/>
        </w:rPr>
      </w:pPr>
      <w:r w:rsidRPr="00AA7273">
        <w:rPr>
          <w:sz w:val="22"/>
        </w:rPr>
        <w:t>Asfalt oraz emulsje asfaltową należy transportować i przechowywać w zbiornikach stalowych wyposażonych w urządzenia grzewcze i zabezpieczonych przed dostępem wody i zanieczyszczeniem.</w:t>
      </w:r>
    </w:p>
    <w:p w14:paraId="31D663E0" w14:textId="77777777" w:rsidR="00C579B4" w:rsidRPr="00AA7273" w:rsidRDefault="00C579B4" w:rsidP="00C579B4">
      <w:pPr>
        <w:widowControl w:val="0"/>
        <w:jc w:val="both"/>
        <w:rPr>
          <w:sz w:val="22"/>
        </w:rPr>
      </w:pPr>
      <w:r w:rsidRPr="00AA7273">
        <w:rPr>
          <w:sz w:val="22"/>
        </w:rPr>
        <w:t>Dopuszcza się magazynowanie lepiszczy w zbiornikach murowanych, betonowych lub żelbetowych przy spełnieniu tych samych warunków jakie podano dla zbiorników stalowych.</w:t>
      </w:r>
    </w:p>
    <w:p w14:paraId="08C2648A" w14:textId="77777777" w:rsidR="00C579B4" w:rsidRPr="00AA7273" w:rsidRDefault="00C579B4" w:rsidP="00C579B4">
      <w:pPr>
        <w:widowControl w:val="0"/>
        <w:jc w:val="both"/>
        <w:rPr>
          <w:sz w:val="22"/>
        </w:rPr>
      </w:pPr>
      <w:r w:rsidRPr="00AA7273">
        <w:rPr>
          <w:sz w:val="22"/>
        </w:rPr>
        <w:t>Warunki przechowywania nie mogą powodować utraty cech asfaltu i obniżenia jego jakości.</w:t>
      </w:r>
    </w:p>
    <w:p w14:paraId="2497C5A5" w14:textId="77777777" w:rsidR="00C579B4" w:rsidRPr="00AA7273" w:rsidRDefault="00C579B4" w:rsidP="00C579B4">
      <w:pPr>
        <w:widowControl w:val="0"/>
        <w:jc w:val="both"/>
        <w:rPr>
          <w:sz w:val="22"/>
        </w:rPr>
      </w:pPr>
      <w:r w:rsidRPr="00AA7273">
        <w:rPr>
          <w:sz w:val="22"/>
        </w:rPr>
        <w:t>Zabrania się podgrzewania zbiorników na asfalt bezpośrednim płomieniem.</w:t>
      </w:r>
    </w:p>
    <w:p w14:paraId="6D8617AA" w14:textId="77777777" w:rsidR="00C579B4" w:rsidRPr="00AA7273" w:rsidRDefault="00C579B4" w:rsidP="00C579B4">
      <w:pPr>
        <w:widowControl w:val="0"/>
        <w:jc w:val="both"/>
        <w:rPr>
          <w:sz w:val="22"/>
        </w:rPr>
      </w:pPr>
    </w:p>
    <w:p w14:paraId="4C46D4F6" w14:textId="77777777" w:rsidR="00C579B4" w:rsidRPr="00AA7273" w:rsidRDefault="00C579B4" w:rsidP="00C579B4">
      <w:pPr>
        <w:pStyle w:val="Nagwek2"/>
        <w:keepNext w:val="0"/>
        <w:widowControl w:val="0"/>
        <w:rPr>
          <w:b/>
          <w:sz w:val="22"/>
        </w:rPr>
      </w:pPr>
      <w:r>
        <w:rPr>
          <w:b/>
          <w:sz w:val="22"/>
        </w:rPr>
        <w:t>5</w:t>
      </w:r>
      <w:r w:rsidRPr="00AA7273">
        <w:rPr>
          <w:b/>
          <w:sz w:val="22"/>
        </w:rPr>
        <w:t>.6. Opakowanie, transport i przechowywanie środków adhezyjnych</w:t>
      </w:r>
    </w:p>
    <w:p w14:paraId="5464B31D" w14:textId="77777777" w:rsidR="00C579B4" w:rsidRPr="00AA7273" w:rsidRDefault="00C579B4" w:rsidP="00C579B4">
      <w:pPr>
        <w:widowControl w:val="0"/>
        <w:jc w:val="both"/>
        <w:rPr>
          <w:sz w:val="22"/>
        </w:rPr>
      </w:pPr>
      <w:r w:rsidRPr="00AA7273">
        <w:rPr>
          <w:sz w:val="22"/>
        </w:rPr>
        <w:t>Środki adhezyjne należy  pakować w beczki polietylenowe lub blaszane ocynkowane oraz do autocystern. Transport środków powinien odbywać się w opakowaniach jednostkowych krytymi środkami transportowymi lub w autocysternach.</w:t>
      </w:r>
    </w:p>
    <w:p w14:paraId="36383FE5" w14:textId="77777777" w:rsidR="00C579B4" w:rsidRPr="00AA7273" w:rsidRDefault="00C579B4" w:rsidP="00C579B4">
      <w:pPr>
        <w:pStyle w:val="Tekstpodstawowy"/>
        <w:widowControl w:val="0"/>
        <w:jc w:val="both"/>
        <w:rPr>
          <w:rFonts w:ascii="Times New Roman" w:hAnsi="Times New Roman"/>
          <w:sz w:val="22"/>
          <w:szCs w:val="24"/>
        </w:rPr>
      </w:pPr>
      <w:r w:rsidRPr="00AA7273">
        <w:rPr>
          <w:rFonts w:ascii="Times New Roman" w:hAnsi="Times New Roman"/>
          <w:sz w:val="22"/>
          <w:szCs w:val="24"/>
        </w:rPr>
        <w:t>Środki adhezyjne należy przechowywać w temperaturze wyższej niż 40</w:t>
      </w:r>
      <w:r w:rsidRPr="00AA7273">
        <w:rPr>
          <w:rFonts w:ascii="Times New Roman" w:hAnsi="Times New Roman"/>
          <w:sz w:val="22"/>
          <w:szCs w:val="24"/>
        </w:rPr>
        <w:sym w:font="Symbol" w:char="F0B0"/>
      </w:r>
      <w:r w:rsidRPr="00AA7273">
        <w:rPr>
          <w:rFonts w:ascii="Times New Roman" w:hAnsi="Times New Roman"/>
          <w:sz w:val="22"/>
          <w:szCs w:val="24"/>
        </w:rPr>
        <w:t xml:space="preserve">C, w miejscu osłoniętym od napromieniowania słonecznego, pod zadaszeniem, w zamkniętych opakowaniach lub w zbiorniku stalowym wyposażonym w wężownice do ogrzewania wodą, parą wodną lub olejem. </w:t>
      </w:r>
    </w:p>
    <w:p w14:paraId="26F7FE4C" w14:textId="77777777" w:rsidR="00C579B4" w:rsidRPr="00AA7273" w:rsidRDefault="00C579B4" w:rsidP="00C579B4">
      <w:pPr>
        <w:pStyle w:val="Nagwek2"/>
        <w:keepNext w:val="0"/>
        <w:widowControl w:val="0"/>
        <w:rPr>
          <w:sz w:val="22"/>
          <w:szCs w:val="24"/>
        </w:rPr>
      </w:pPr>
      <w:r w:rsidRPr="00AA7273">
        <w:rPr>
          <w:sz w:val="22"/>
          <w:szCs w:val="24"/>
        </w:rPr>
        <w:t>Przy ruchu po drogach publicznych środki transportu powinny spełniać wymagania podane w OST D-M.00.00.00. "Wymagania ogólne" pkt.. 1.5.9.</w:t>
      </w:r>
    </w:p>
    <w:p w14:paraId="12E375BD" w14:textId="77777777" w:rsidR="00C579B4" w:rsidRPr="00AA7273" w:rsidRDefault="00C579B4" w:rsidP="00C579B4">
      <w:pPr>
        <w:jc w:val="both"/>
        <w:rPr>
          <w:b/>
          <w:sz w:val="22"/>
        </w:rPr>
      </w:pPr>
    </w:p>
    <w:p w14:paraId="3B289C1E" w14:textId="77777777" w:rsidR="00C579B4" w:rsidRPr="00AA7273" w:rsidRDefault="00C579B4" w:rsidP="00C579B4">
      <w:pPr>
        <w:jc w:val="both"/>
        <w:rPr>
          <w:b/>
          <w:sz w:val="22"/>
        </w:rPr>
      </w:pPr>
      <w:r>
        <w:rPr>
          <w:b/>
          <w:sz w:val="22"/>
        </w:rPr>
        <w:t>5.7.</w:t>
      </w:r>
      <w:r w:rsidRPr="00AA7273">
        <w:rPr>
          <w:b/>
          <w:sz w:val="22"/>
        </w:rPr>
        <w:t>Transport innych materiałów</w:t>
      </w:r>
    </w:p>
    <w:p w14:paraId="1FF9F72D" w14:textId="77777777" w:rsidR="00C579B4" w:rsidRPr="00AA7273" w:rsidRDefault="00C579B4" w:rsidP="00C579B4">
      <w:pPr>
        <w:jc w:val="both"/>
        <w:rPr>
          <w:sz w:val="22"/>
        </w:rPr>
      </w:pPr>
      <w:r w:rsidRPr="00AA7273">
        <w:rPr>
          <w:sz w:val="22"/>
        </w:rPr>
        <w:t>Pozostałe materiały powinny być transportowane zgodnie z zaleceniami producentów tych materiałów.</w:t>
      </w:r>
    </w:p>
    <w:p w14:paraId="538C4FBD" w14:textId="77777777" w:rsidR="00C579B4" w:rsidRPr="00AA7273" w:rsidRDefault="00C579B4" w:rsidP="00C579B4">
      <w:pPr>
        <w:jc w:val="both"/>
        <w:rPr>
          <w:sz w:val="22"/>
        </w:rPr>
      </w:pPr>
    </w:p>
    <w:p w14:paraId="48DBF00F" w14:textId="77777777" w:rsidR="00C579B4" w:rsidRPr="00AA7273" w:rsidRDefault="00C579B4" w:rsidP="00C579B4">
      <w:pPr>
        <w:jc w:val="both"/>
        <w:rPr>
          <w:b/>
          <w:sz w:val="22"/>
        </w:rPr>
      </w:pPr>
      <w:r>
        <w:rPr>
          <w:b/>
          <w:sz w:val="22"/>
        </w:rPr>
        <w:t>6.</w:t>
      </w:r>
      <w:r w:rsidRPr="00AA7273">
        <w:rPr>
          <w:b/>
          <w:sz w:val="22"/>
        </w:rPr>
        <w:t>WYKONYWANIE ROBÓT</w:t>
      </w:r>
    </w:p>
    <w:p w14:paraId="38954697" w14:textId="77777777" w:rsidR="00C579B4" w:rsidRPr="00AA7273" w:rsidRDefault="00C579B4" w:rsidP="00C579B4">
      <w:pPr>
        <w:jc w:val="both"/>
        <w:rPr>
          <w:b/>
          <w:sz w:val="22"/>
        </w:rPr>
      </w:pPr>
    </w:p>
    <w:p w14:paraId="51C1F236" w14:textId="77777777" w:rsidR="00C579B4" w:rsidRPr="00AA7273" w:rsidRDefault="00C579B4" w:rsidP="00C579B4">
      <w:pPr>
        <w:jc w:val="both"/>
        <w:rPr>
          <w:b/>
          <w:sz w:val="22"/>
        </w:rPr>
      </w:pPr>
      <w:r>
        <w:rPr>
          <w:b/>
          <w:sz w:val="22"/>
        </w:rPr>
        <w:t>6.1.</w:t>
      </w:r>
      <w:r w:rsidRPr="00AA7273">
        <w:rPr>
          <w:b/>
          <w:sz w:val="22"/>
        </w:rPr>
        <w:t>Ogólne zasady wykonania robót</w:t>
      </w:r>
    </w:p>
    <w:p w14:paraId="1875D5EA" w14:textId="77777777" w:rsidR="00C579B4" w:rsidRPr="00AA7273" w:rsidRDefault="00C579B4" w:rsidP="00C579B4">
      <w:pPr>
        <w:ind w:left="360" w:hanging="360"/>
        <w:jc w:val="both"/>
        <w:rPr>
          <w:sz w:val="22"/>
        </w:rPr>
      </w:pPr>
      <w:r w:rsidRPr="00AA7273">
        <w:rPr>
          <w:sz w:val="22"/>
        </w:rPr>
        <w:t>Ogólne zasady wykonania robót podano w OST D-M-00.00.00 „Wymagania ogólne” pkt.5.</w:t>
      </w:r>
    </w:p>
    <w:p w14:paraId="7B9C32BE" w14:textId="77777777" w:rsidR="00C579B4" w:rsidRPr="00AA7273" w:rsidRDefault="00C579B4" w:rsidP="00C579B4">
      <w:pPr>
        <w:ind w:left="360" w:hanging="360"/>
        <w:jc w:val="both"/>
        <w:rPr>
          <w:sz w:val="22"/>
        </w:rPr>
      </w:pPr>
      <w:r w:rsidRPr="00AA7273">
        <w:rPr>
          <w:sz w:val="22"/>
        </w:rPr>
        <w:t>Zakres robót, technologię wykonania należy uzgodnić każdorazowo z Inżynierem.</w:t>
      </w:r>
    </w:p>
    <w:p w14:paraId="3253A0D4" w14:textId="77777777" w:rsidR="00C579B4" w:rsidRPr="00AA7273" w:rsidRDefault="00C579B4" w:rsidP="00C579B4">
      <w:pPr>
        <w:jc w:val="both"/>
        <w:rPr>
          <w:sz w:val="22"/>
        </w:rPr>
      </w:pPr>
      <w:r w:rsidRPr="00AA7273">
        <w:rPr>
          <w:sz w:val="22"/>
        </w:rPr>
        <w:t>Przed przystąpieniem do robót Wykonawca ustawi i przedstawi do odbioru oznakowanie robót zgodne z zatwierdzonym projektem org</w:t>
      </w:r>
      <w:r>
        <w:rPr>
          <w:sz w:val="22"/>
        </w:rPr>
        <w:t>anizacji ruchu ( „Wymagania Ogólne” pkt 1.5.4.)</w:t>
      </w:r>
    </w:p>
    <w:p w14:paraId="4D4DBDF4" w14:textId="77777777" w:rsidR="00C579B4" w:rsidRPr="00AA7273" w:rsidRDefault="00C579B4" w:rsidP="00C579B4">
      <w:pPr>
        <w:jc w:val="both"/>
        <w:rPr>
          <w:sz w:val="22"/>
        </w:rPr>
      </w:pPr>
      <w:r w:rsidRPr="00AA7273">
        <w:rPr>
          <w:b/>
          <w:sz w:val="22"/>
        </w:rPr>
        <w:t>Wykonawca jest zobowiązany do wykonywania zasadniczego zakr</w:t>
      </w:r>
      <w:r w:rsidR="00AE18A7">
        <w:rPr>
          <w:b/>
          <w:sz w:val="22"/>
        </w:rPr>
        <w:t xml:space="preserve">esu robót przez </w:t>
      </w:r>
      <w:r w:rsidRPr="00AA7273">
        <w:rPr>
          <w:b/>
          <w:sz w:val="22"/>
        </w:rPr>
        <w:t>brygady, w pełni wyposażone w sprzęt niezbędny do wykonania robót.</w:t>
      </w:r>
    </w:p>
    <w:p w14:paraId="3A7D2AC8" w14:textId="77777777" w:rsidR="00C579B4" w:rsidRPr="00AA7273" w:rsidRDefault="00C579B4" w:rsidP="00C579B4">
      <w:pPr>
        <w:widowControl w:val="0"/>
        <w:jc w:val="both"/>
        <w:rPr>
          <w:sz w:val="22"/>
        </w:rPr>
      </w:pPr>
      <w:r w:rsidRPr="00AA7273">
        <w:rPr>
          <w:sz w:val="22"/>
        </w:rPr>
        <w:t>Zabrania się układania mieszanek w czasie ciągłych opadów deszczu.</w:t>
      </w:r>
    </w:p>
    <w:p w14:paraId="6EDF1F22" w14:textId="77777777" w:rsidR="00C579B4" w:rsidRPr="00AA7273" w:rsidRDefault="00C579B4" w:rsidP="00C579B4">
      <w:pPr>
        <w:jc w:val="both"/>
        <w:rPr>
          <w:sz w:val="22"/>
        </w:rPr>
      </w:pPr>
    </w:p>
    <w:p w14:paraId="00BA4B73" w14:textId="77777777" w:rsidR="00C579B4" w:rsidRPr="001C7F72" w:rsidRDefault="00C579B4" w:rsidP="00C579B4">
      <w:pPr>
        <w:jc w:val="both"/>
        <w:rPr>
          <w:b/>
          <w:sz w:val="22"/>
        </w:rPr>
      </w:pPr>
      <w:r>
        <w:rPr>
          <w:b/>
          <w:sz w:val="22"/>
        </w:rPr>
        <w:lastRenderedPageBreak/>
        <w:t>6</w:t>
      </w:r>
      <w:r w:rsidRPr="00AA7273">
        <w:rPr>
          <w:b/>
          <w:sz w:val="22"/>
        </w:rPr>
        <w:t>.2. R</w:t>
      </w:r>
      <w:r>
        <w:rPr>
          <w:b/>
          <w:sz w:val="22"/>
        </w:rPr>
        <w:t>emont warst</w:t>
      </w:r>
      <w:r w:rsidRPr="00AA7273">
        <w:rPr>
          <w:b/>
          <w:sz w:val="22"/>
        </w:rPr>
        <w:t xml:space="preserve">wy ścieralnej i wiążącej </w:t>
      </w:r>
      <w:r w:rsidRPr="00AA7273">
        <w:rPr>
          <w:i/>
          <w:sz w:val="22"/>
        </w:rPr>
        <w:t>(ubytków i wybojów)</w:t>
      </w:r>
      <w:r w:rsidRPr="001C7F72">
        <w:rPr>
          <w:b/>
          <w:color w:val="FF0000"/>
          <w:sz w:val="22"/>
        </w:rPr>
        <w:t xml:space="preserve"> </w:t>
      </w:r>
      <w:r w:rsidRPr="001C7F72">
        <w:rPr>
          <w:b/>
          <w:sz w:val="22"/>
        </w:rPr>
        <w:t>dot. także wykonawstwa z „</w:t>
      </w:r>
      <w:proofErr w:type="spellStart"/>
      <w:r w:rsidRPr="001C7F72">
        <w:rPr>
          <w:b/>
          <w:sz w:val="22"/>
        </w:rPr>
        <w:t>recyklera</w:t>
      </w:r>
      <w:proofErr w:type="spellEnd"/>
      <w:r w:rsidRPr="001C7F72">
        <w:rPr>
          <w:b/>
          <w:sz w:val="22"/>
        </w:rPr>
        <w:t>” i masą na zimno.</w:t>
      </w:r>
    </w:p>
    <w:p w14:paraId="05ED2411" w14:textId="77777777" w:rsidR="00C579B4" w:rsidRPr="00AA7273" w:rsidRDefault="00C579B4" w:rsidP="00C579B4">
      <w:pPr>
        <w:jc w:val="both"/>
        <w:rPr>
          <w:i/>
          <w:sz w:val="22"/>
        </w:rPr>
      </w:pPr>
    </w:p>
    <w:p w14:paraId="758D56DF" w14:textId="77777777" w:rsidR="00C579B4" w:rsidRPr="00AA7273" w:rsidRDefault="00C579B4" w:rsidP="00C579B4">
      <w:pPr>
        <w:jc w:val="both"/>
        <w:rPr>
          <w:sz w:val="22"/>
        </w:rPr>
      </w:pPr>
    </w:p>
    <w:p w14:paraId="4A4AA546" w14:textId="77777777" w:rsidR="00C579B4" w:rsidRPr="00AA7273" w:rsidRDefault="00C579B4" w:rsidP="00C579B4">
      <w:pPr>
        <w:numPr>
          <w:ilvl w:val="2"/>
          <w:numId w:val="14"/>
        </w:numPr>
        <w:jc w:val="both"/>
        <w:rPr>
          <w:b/>
          <w:sz w:val="22"/>
        </w:rPr>
      </w:pPr>
      <w:r w:rsidRPr="00AA7273">
        <w:rPr>
          <w:b/>
          <w:sz w:val="22"/>
        </w:rPr>
        <w:t>Przygotowanie nawierzchni do naprawy</w:t>
      </w:r>
    </w:p>
    <w:p w14:paraId="2CB35D8D" w14:textId="77777777" w:rsidR="00C579B4" w:rsidRDefault="00C579B4" w:rsidP="00C579B4">
      <w:pPr>
        <w:jc w:val="both"/>
        <w:rPr>
          <w:sz w:val="22"/>
        </w:rPr>
      </w:pPr>
      <w:r w:rsidRPr="00AA7273">
        <w:rPr>
          <w:sz w:val="22"/>
        </w:rPr>
        <w:t>Przygotowanie uszkodzonego miejsca (ubytku, wyboju) do naprawy obejmuje wykonanie następujących prac:</w:t>
      </w:r>
    </w:p>
    <w:p w14:paraId="7818AC02" w14:textId="77777777" w:rsidR="00AE18A7" w:rsidRPr="00AE18A7" w:rsidRDefault="00AE18A7" w:rsidP="00AE18A7">
      <w:pPr>
        <w:pStyle w:val="Akapitzlist"/>
        <w:numPr>
          <w:ilvl w:val="0"/>
          <w:numId w:val="5"/>
        </w:numPr>
        <w:tabs>
          <w:tab w:val="clear" w:pos="720"/>
          <w:tab w:val="num" w:pos="426"/>
        </w:tabs>
        <w:ind w:left="426" w:hanging="426"/>
        <w:rPr>
          <w:sz w:val="22"/>
        </w:rPr>
      </w:pPr>
      <w:r w:rsidRPr="00AE18A7">
        <w:rPr>
          <w:sz w:val="22"/>
        </w:rPr>
        <w:t>frezowanie lub mechaniczna rozbiórka nawierzchni wg punktu 6.2.2 (w cenie remontu nawierzchni)</w:t>
      </w:r>
    </w:p>
    <w:p w14:paraId="658BB4FF" w14:textId="77777777" w:rsidR="00C579B4" w:rsidRPr="00AA7273" w:rsidRDefault="00C579B4" w:rsidP="00C579B4">
      <w:pPr>
        <w:numPr>
          <w:ilvl w:val="0"/>
          <w:numId w:val="5"/>
        </w:numPr>
        <w:tabs>
          <w:tab w:val="clear" w:pos="720"/>
          <w:tab w:val="num" w:pos="360"/>
        </w:tabs>
        <w:ind w:left="360"/>
        <w:jc w:val="both"/>
        <w:rPr>
          <w:sz w:val="22"/>
        </w:rPr>
      </w:pPr>
      <w:r w:rsidRPr="00AA7273">
        <w:rPr>
          <w:sz w:val="22"/>
        </w:rPr>
        <w:t xml:space="preserve">pionowe obcięcie </w:t>
      </w:r>
      <w:r w:rsidR="00AE18A7">
        <w:rPr>
          <w:sz w:val="22"/>
        </w:rPr>
        <w:t>krawędzi najazdowych</w:t>
      </w:r>
      <w:r w:rsidR="00D463FC">
        <w:rPr>
          <w:sz w:val="22"/>
        </w:rPr>
        <w:t xml:space="preserve"> po sfrezowaniu</w:t>
      </w:r>
      <w:r w:rsidR="00AE18A7">
        <w:rPr>
          <w:sz w:val="22"/>
        </w:rPr>
        <w:t xml:space="preserve"> </w:t>
      </w:r>
      <w:r w:rsidRPr="00AA7273">
        <w:rPr>
          <w:sz w:val="22"/>
        </w:rPr>
        <w:t>nadając uszkodzeniu kształt prostej figury geometrycznej (prostokąt),</w:t>
      </w:r>
    </w:p>
    <w:p w14:paraId="3BAB869C" w14:textId="77777777" w:rsidR="00C579B4" w:rsidRPr="00AA7273" w:rsidRDefault="00C579B4" w:rsidP="00C579B4">
      <w:pPr>
        <w:numPr>
          <w:ilvl w:val="0"/>
          <w:numId w:val="5"/>
        </w:numPr>
        <w:tabs>
          <w:tab w:val="clear" w:pos="720"/>
          <w:tab w:val="num" w:pos="360"/>
        </w:tabs>
        <w:ind w:left="360"/>
        <w:jc w:val="both"/>
        <w:rPr>
          <w:sz w:val="22"/>
        </w:rPr>
      </w:pPr>
      <w:r w:rsidRPr="00AA7273">
        <w:rPr>
          <w:sz w:val="22"/>
        </w:rPr>
        <w:t>usunięcie luźnych okruchów nawierzchni,</w:t>
      </w:r>
    </w:p>
    <w:p w14:paraId="3E57DEB2" w14:textId="77777777" w:rsidR="00C579B4" w:rsidRPr="00AA7273" w:rsidRDefault="00C579B4" w:rsidP="00C579B4">
      <w:pPr>
        <w:numPr>
          <w:ilvl w:val="0"/>
          <w:numId w:val="5"/>
        </w:numPr>
        <w:tabs>
          <w:tab w:val="clear" w:pos="720"/>
          <w:tab w:val="num" w:pos="360"/>
        </w:tabs>
        <w:ind w:left="360"/>
        <w:jc w:val="both"/>
        <w:rPr>
          <w:sz w:val="22"/>
        </w:rPr>
      </w:pPr>
      <w:r w:rsidRPr="00AA7273">
        <w:rPr>
          <w:sz w:val="22"/>
        </w:rPr>
        <w:t>usunięcie wody, doprowadzając uszkodzone miejsce do stanu powietrzno-suchego,</w:t>
      </w:r>
    </w:p>
    <w:p w14:paraId="4C072C34" w14:textId="77777777" w:rsidR="00C579B4" w:rsidRPr="00AA7273" w:rsidRDefault="00C579B4" w:rsidP="00C579B4">
      <w:pPr>
        <w:numPr>
          <w:ilvl w:val="0"/>
          <w:numId w:val="5"/>
        </w:numPr>
        <w:tabs>
          <w:tab w:val="clear" w:pos="720"/>
          <w:tab w:val="num" w:pos="360"/>
        </w:tabs>
        <w:ind w:left="360"/>
        <w:jc w:val="both"/>
        <w:rPr>
          <w:sz w:val="22"/>
        </w:rPr>
      </w:pPr>
      <w:r w:rsidRPr="00AA7273">
        <w:rPr>
          <w:sz w:val="22"/>
        </w:rPr>
        <w:t>dokładne oczyszczenie dna i krawędzi uszkodzonego miejsca z luźnych ziaren grysu, żwiru, piasku i pyłu.</w:t>
      </w:r>
    </w:p>
    <w:p w14:paraId="4A37A30D" w14:textId="77777777" w:rsidR="00C579B4" w:rsidRPr="00AA7273" w:rsidRDefault="00C579B4" w:rsidP="00C579B4">
      <w:pPr>
        <w:ind w:left="360"/>
        <w:jc w:val="both"/>
        <w:rPr>
          <w:sz w:val="22"/>
        </w:rPr>
      </w:pPr>
    </w:p>
    <w:p w14:paraId="53771398" w14:textId="77777777" w:rsidR="00C579B4" w:rsidRPr="00AA7273" w:rsidRDefault="00C579B4" w:rsidP="00C579B4">
      <w:pPr>
        <w:jc w:val="both"/>
        <w:rPr>
          <w:b/>
          <w:sz w:val="22"/>
        </w:rPr>
      </w:pPr>
      <w:r>
        <w:rPr>
          <w:b/>
          <w:sz w:val="22"/>
        </w:rPr>
        <w:t>6.2.2.</w:t>
      </w:r>
      <w:r w:rsidRPr="00AA7273">
        <w:rPr>
          <w:b/>
          <w:sz w:val="22"/>
        </w:rPr>
        <w:t>Frezowanie nawierzchni</w:t>
      </w:r>
    </w:p>
    <w:p w14:paraId="1A37A150" w14:textId="77777777" w:rsidR="00C579B4" w:rsidRPr="00AA7273" w:rsidRDefault="00C579B4" w:rsidP="00C579B4">
      <w:pPr>
        <w:jc w:val="both"/>
        <w:rPr>
          <w:sz w:val="22"/>
        </w:rPr>
      </w:pPr>
      <w:r w:rsidRPr="00AA7273">
        <w:rPr>
          <w:sz w:val="22"/>
        </w:rPr>
        <w:t>Należy stosować frezarki drogowe umożliwiające frezowanie nawierzchni asfaltowej na zimno na określoną głębokość.</w:t>
      </w:r>
    </w:p>
    <w:p w14:paraId="63342D89" w14:textId="77777777" w:rsidR="00C579B4" w:rsidRPr="00AA7273" w:rsidRDefault="00C579B4" w:rsidP="00C579B4">
      <w:pPr>
        <w:jc w:val="both"/>
        <w:rPr>
          <w:sz w:val="22"/>
        </w:rPr>
      </w:pPr>
      <w:r w:rsidRPr="00AA7273">
        <w:rPr>
          <w:sz w:val="22"/>
        </w:rPr>
        <w:t>Frezarka powinna być sterowana elektronicznie i zapewniać zachowanie wymaganej równości oraz pochyleń poprzecznych i podłużnych powierzchni po frezowaniu.</w:t>
      </w:r>
    </w:p>
    <w:p w14:paraId="63C3D8CE" w14:textId="77777777" w:rsidR="00C579B4" w:rsidRPr="00AA7273" w:rsidRDefault="00C579B4" w:rsidP="00C579B4">
      <w:pPr>
        <w:jc w:val="both"/>
        <w:rPr>
          <w:sz w:val="22"/>
        </w:rPr>
      </w:pPr>
      <w:r w:rsidRPr="00AA7273">
        <w:rPr>
          <w:sz w:val="22"/>
        </w:rPr>
        <w:t>Do remontu cząstkowego nawierzchni Inżynier może dopuścić frezarkę sterowaną mechanicznie.</w:t>
      </w:r>
    </w:p>
    <w:p w14:paraId="6B613039" w14:textId="77777777" w:rsidR="00C579B4" w:rsidRPr="00AA7273" w:rsidRDefault="00C579B4" w:rsidP="00C579B4">
      <w:pPr>
        <w:jc w:val="both"/>
        <w:rPr>
          <w:sz w:val="22"/>
        </w:rPr>
      </w:pPr>
      <w:r w:rsidRPr="00AA7273">
        <w:rPr>
          <w:sz w:val="22"/>
        </w:rPr>
        <w:t>Frezarka musi być wyposażona w przenośnik sfrezowanego materiału, podający go z jezdni na samochody. Frezowana nawierzchnia musi być oczyszczona po frezowaniu  szczotkami mechanicznymi lub ręcznie.</w:t>
      </w:r>
    </w:p>
    <w:p w14:paraId="0A83EF4D" w14:textId="77777777" w:rsidR="00C579B4" w:rsidRPr="00AA7273" w:rsidRDefault="00C579B4" w:rsidP="00C579B4">
      <w:pPr>
        <w:jc w:val="both"/>
        <w:rPr>
          <w:sz w:val="22"/>
        </w:rPr>
      </w:pPr>
      <w:r w:rsidRPr="00AA7273">
        <w:rPr>
          <w:sz w:val="22"/>
        </w:rPr>
        <w:t>Wydajność frezarek powinna zape</w:t>
      </w:r>
      <w:r w:rsidR="00D463FC">
        <w:rPr>
          <w:sz w:val="22"/>
        </w:rPr>
        <w:t>wnić wykonanie robót w terminie</w:t>
      </w:r>
      <w:r w:rsidRPr="00AA7273">
        <w:rPr>
          <w:sz w:val="22"/>
        </w:rPr>
        <w:t>.</w:t>
      </w:r>
    </w:p>
    <w:p w14:paraId="0280025E" w14:textId="77777777" w:rsidR="00C579B4" w:rsidRPr="00AA7273" w:rsidRDefault="00C579B4" w:rsidP="00C579B4">
      <w:pPr>
        <w:jc w:val="both"/>
        <w:rPr>
          <w:sz w:val="22"/>
        </w:rPr>
      </w:pPr>
      <w:r w:rsidRPr="00AA7273">
        <w:rPr>
          <w:sz w:val="22"/>
        </w:rPr>
        <w:t>Wykonawca może używać tylko frezarki zaakceptowane przez Inżyniera. Do uzyskania akceptacji sprzętu przez Inżyniera Wykonawca powinien przedstawić dane techniczne frezarek, a w przypadku jakichkolwiek wątpliwości przeprowadzić demonstracje pracy frezarki na własny koszt.</w:t>
      </w:r>
    </w:p>
    <w:p w14:paraId="03E775C4" w14:textId="77777777" w:rsidR="00C579B4" w:rsidRPr="002008B2" w:rsidRDefault="00C579B4" w:rsidP="00C579B4">
      <w:pPr>
        <w:jc w:val="both"/>
        <w:rPr>
          <w:sz w:val="22"/>
        </w:rPr>
      </w:pPr>
      <w:r w:rsidRPr="002008B2">
        <w:rPr>
          <w:sz w:val="22"/>
        </w:rPr>
        <w:t xml:space="preserve">Nawierzchnia powinna być frezowana do głębokości, szerokości i pochyleń zgodnych z ustaleniami Inżyniera. Nierówności sfrezowanej powierzchni  mierzone przy użyciu łaty oraz klina pomiarowego o szerokości </w:t>
      </w:r>
      <w:smartTag w:uri="urn:schemas-microsoft-com:office:smarttags" w:element="metricconverter">
        <w:smartTagPr>
          <w:attr w:name="ProductID" w:val="40 mm"/>
        </w:smartTagPr>
        <w:r w:rsidRPr="002008B2">
          <w:rPr>
            <w:sz w:val="22"/>
          </w:rPr>
          <w:t>40 mm</w:t>
        </w:r>
      </w:smartTag>
      <w:r w:rsidRPr="002008B2">
        <w:rPr>
          <w:sz w:val="22"/>
        </w:rPr>
        <w:t xml:space="preserve"> nie powinny być większe niż </w:t>
      </w:r>
      <w:smartTag w:uri="urn:schemas-microsoft-com:office:smarttags" w:element="metricconverter">
        <w:smartTagPr>
          <w:attr w:name="ProductID" w:val="8 mm"/>
        </w:smartTagPr>
        <w:r w:rsidRPr="002008B2">
          <w:rPr>
            <w:sz w:val="22"/>
          </w:rPr>
          <w:t>8 mm</w:t>
        </w:r>
      </w:smartTag>
      <w:r w:rsidRPr="002008B2">
        <w:rPr>
          <w:sz w:val="22"/>
        </w:rPr>
        <w:t xml:space="preserve">. Nawierzchnia powinna być sfrezowana z dokładnością  + </w:t>
      </w:r>
      <w:smartTag w:uri="urn:schemas-microsoft-com:office:smarttags" w:element="metricconverter">
        <w:smartTagPr>
          <w:attr w:name="ProductID" w:val="5 mm"/>
        </w:smartTagPr>
        <w:r w:rsidRPr="002008B2">
          <w:rPr>
            <w:sz w:val="22"/>
          </w:rPr>
          <w:t>5 mm</w:t>
        </w:r>
      </w:smartTag>
      <w:r w:rsidRPr="002008B2">
        <w:rPr>
          <w:sz w:val="22"/>
        </w:rPr>
        <w:t>.</w:t>
      </w:r>
    </w:p>
    <w:p w14:paraId="619D9AB9" w14:textId="77777777" w:rsidR="00C579B4" w:rsidRPr="009C45ED" w:rsidRDefault="00C579B4" w:rsidP="00C579B4">
      <w:pPr>
        <w:pStyle w:val="Tekstpodstawowywcity2"/>
        <w:ind w:firstLine="0"/>
        <w:jc w:val="both"/>
        <w:rPr>
          <w:i w:val="0"/>
          <w:sz w:val="22"/>
        </w:rPr>
      </w:pPr>
      <w:r w:rsidRPr="009C45ED">
        <w:rPr>
          <w:i w:val="0"/>
          <w:sz w:val="22"/>
        </w:rPr>
        <w:t>Ilość robót (frezowanej powierzchni) winna odpowiadać możliwości przerobowej brygad wbudowujących beton asfaltowy – niedopuszczalne jest pozostawianie wyfrezowanej nawierzchni na noc.</w:t>
      </w:r>
    </w:p>
    <w:p w14:paraId="764596B7" w14:textId="77777777" w:rsidR="00C579B4" w:rsidRPr="009C45ED" w:rsidRDefault="00C579B4" w:rsidP="00C579B4">
      <w:pPr>
        <w:jc w:val="both"/>
        <w:rPr>
          <w:b/>
          <w:sz w:val="22"/>
        </w:rPr>
      </w:pPr>
      <w:r w:rsidRPr="009C45ED">
        <w:rPr>
          <w:sz w:val="22"/>
        </w:rPr>
        <w:t>Sfrezowany materiał należy wbudować r</w:t>
      </w:r>
      <w:r w:rsidR="00D463FC">
        <w:rPr>
          <w:sz w:val="22"/>
        </w:rPr>
        <w:t>ęcznie  w pobocza dróg wojewódzkich</w:t>
      </w:r>
      <w:r w:rsidRPr="009C45ED">
        <w:rPr>
          <w:sz w:val="22"/>
        </w:rPr>
        <w:t xml:space="preserve"> na  grubość ok. </w:t>
      </w:r>
      <w:smartTag w:uri="urn:schemas-microsoft-com:office:smarttags" w:element="metricconverter">
        <w:smartTagPr>
          <w:attr w:name="ProductID" w:val="10,0 cm"/>
        </w:smartTagPr>
        <w:r w:rsidRPr="009C45ED">
          <w:rPr>
            <w:sz w:val="22"/>
          </w:rPr>
          <w:t>10,0 cm</w:t>
        </w:r>
      </w:smartTag>
      <w:r w:rsidRPr="009C45ED">
        <w:rPr>
          <w:sz w:val="22"/>
        </w:rPr>
        <w:t xml:space="preserve"> po zagęszczeniu „płytą” lub walcem – w miejscach i według ustaleń, parametrów wskazanych każdorazowo przez Inżyniera lub odwieść na</w:t>
      </w:r>
      <w:r w:rsidR="00D463FC">
        <w:rPr>
          <w:sz w:val="22"/>
        </w:rPr>
        <w:t xml:space="preserve"> składowisko, na odległość do 20</w:t>
      </w:r>
      <w:r w:rsidRPr="009C45ED">
        <w:rPr>
          <w:sz w:val="22"/>
        </w:rPr>
        <w:t xml:space="preserve"> km.</w:t>
      </w:r>
    </w:p>
    <w:p w14:paraId="66B3F47F" w14:textId="77777777" w:rsidR="00C579B4" w:rsidRPr="009C45ED" w:rsidRDefault="00C579B4" w:rsidP="00C579B4">
      <w:pPr>
        <w:jc w:val="both"/>
        <w:rPr>
          <w:color w:val="FF0000"/>
          <w:sz w:val="22"/>
        </w:rPr>
      </w:pPr>
    </w:p>
    <w:p w14:paraId="20B79C75" w14:textId="77777777" w:rsidR="00C579B4" w:rsidRPr="00AA7273" w:rsidRDefault="00C579B4" w:rsidP="00C579B4">
      <w:pPr>
        <w:jc w:val="both"/>
        <w:rPr>
          <w:b/>
          <w:sz w:val="22"/>
        </w:rPr>
      </w:pPr>
      <w:r>
        <w:rPr>
          <w:b/>
          <w:sz w:val="22"/>
        </w:rPr>
        <w:t>6.2.3.</w:t>
      </w:r>
      <w:r w:rsidRPr="00AA7273">
        <w:rPr>
          <w:b/>
          <w:sz w:val="22"/>
        </w:rPr>
        <w:t>Naprawa ubytków, wybojów i obłamanych krawędzi</w:t>
      </w:r>
    </w:p>
    <w:p w14:paraId="3EF9F2B2" w14:textId="77777777" w:rsidR="00C579B4" w:rsidRPr="00AA7273" w:rsidRDefault="00C579B4" w:rsidP="00C579B4">
      <w:pPr>
        <w:jc w:val="both"/>
        <w:rPr>
          <w:sz w:val="22"/>
        </w:rPr>
      </w:pPr>
      <w:r w:rsidRPr="00AA7273">
        <w:rPr>
          <w:sz w:val="22"/>
        </w:rPr>
        <w:t xml:space="preserve">Po przygotowaniu uszkodzonego miejsca nawierzchni do naprawy </w:t>
      </w:r>
      <w:r w:rsidRPr="002008B2">
        <w:rPr>
          <w:sz w:val="22"/>
        </w:rPr>
        <w:t>(wg p-ktu.6.2.1.)</w:t>
      </w:r>
      <w:r w:rsidRPr="00AA7273">
        <w:rPr>
          <w:sz w:val="22"/>
        </w:rPr>
        <w:t xml:space="preserve">, należy spryskać dno, krawędzie i styki boczne obciętego ubytku (wyboju) modyfikowaną kationową emulsją asfaltową </w:t>
      </w:r>
      <w:r w:rsidRPr="00EF6E37">
        <w:rPr>
          <w:sz w:val="22"/>
        </w:rPr>
        <w:t xml:space="preserve">(WT-3 Emulsje asfaltowe 2009 p. 5.2. Kationowe emulsje asfaltowe stosowane do remontów cząstkowych) </w:t>
      </w:r>
      <w:r w:rsidRPr="00AA7273">
        <w:rPr>
          <w:sz w:val="22"/>
        </w:rPr>
        <w:t>w ilości 0,5 kg/m</w:t>
      </w:r>
      <w:r w:rsidRPr="00AA7273">
        <w:rPr>
          <w:sz w:val="22"/>
          <w:vertAlign w:val="superscript"/>
        </w:rPr>
        <w:t>2</w:t>
      </w:r>
      <w:r w:rsidRPr="00AA7273">
        <w:rPr>
          <w:sz w:val="22"/>
        </w:rPr>
        <w:t xml:space="preserve">. Na wniosek </w:t>
      </w:r>
      <w:r>
        <w:rPr>
          <w:sz w:val="22"/>
        </w:rPr>
        <w:t>I</w:t>
      </w:r>
      <w:r w:rsidRPr="00AA7273">
        <w:rPr>
          <w:sz w:val="22"/>
        </w:rPr>
        <w:t>nżyniera należy również zabezpieczyć lepiszczem (emulsja lub asfalt) górną krawędź styku nowej i istniejącej masy.</w:t>
      </w:r>
    </w:p>
    <w:p w14:paraId="15E0675D" w14:textId="77777777" w:rsidR="00C579B4" w:rsidRPr="00AA7273" w:rsidRDefault="00C579B4" w:rsidP="00C579B4">
      <w:pPr>
        <w:jc w:val="both"/>
        <w:rPr>
          <w:sz w:val="22"/>
        </w:rPr>
      </w:pPr>
      <w:r w:rsidRPr="00AA7273">
        <w:rPr>
          <w:sz w:val="22"/>
        </w:rPr>
        <w:t>Beton asfaltowy w tym także z „</w:t>
      </w:r>
      <w:proofErr w:type="spellStart"/>
      <w:r w:rsidRPr="00AA7273">
        <w:rPr>
          <w:sz w:val="22"/>
        </w:rPr>
        <w:t>recyklera</w:t>
      </w:r>
      <w:proofErr w:type="spellEnd"/>
      <w:r w:rsidRPr="00AA7273">
        <w:rPr>
          <w:sz w:val="22"/>
        </w:rPr>
        <w:t xml:space="preserve">” i masę na zimno należy rozłożyć przy pomocy łopat i listwowych ściągaczek oraz listew profilowych. W żadnym wypadku nie należy zrzucać mieszanki ze środka transportu bezpośrednio do przygotowanego do naprawy miejsca, a następnie je rozgarniać. Mieszanka powinna być jednakowo „spulchniona” na całej powierzchni naprawianego miejsca i ułożona z pewnym nadmiarem, by po jej zagęszczeniu naprawiona powierzchnia była równa z powierzchnią sąsiadujących części nawierzchni. Różnice w poziomie naprawionego miejsca (łaty) i istniejącej nawierzchni nie powinny być większe od </w:t>
      </w:r>
      <w:smartTag w:uri="urn:schemas-microsoft-com:office:smarttags" w:element="metricconverter">
        <w:smartTagPr>
          <w:attr w:name="ProductID" w:val="4 mm"/>
        </w:smartTagPr>
        <w:r w:rsidRPr="00AA7273">
          <w:rPr>
            <w:sz w:val="22"/>
          </w:rPr>
          <w:t>4 mm</w:t>
        </w:r>
      </w:smartTag>
      <w:r w:rsidRPr="00AA7273">
        <w:rPr>
          <w:sz w:val="22"/>
        </w:rPr>
        <w:t xml:space="preserve"> pomierzone 4-metrową łata profilową lub pomiarową.</w:t>
      </w:r>
    </w:p>
    <w:p w14:paraId="5CEA2650" w14:textId="77777777" w:rsidR="00C579B4" w:rsidRPr="00AA7273" w:rsidRDefault="00C579B4" w:rsidP="00C579B4">
      <w:pPr>
        <w:jc w:val="both"/>
        <w:rPr>
          <w:sz w:val="22"/>
        </w:rPr>
      </w:pPr>
      <w:r w:rsidRPr="00AA7273">
        <w:rPr>
          <w:sz w:val="22"/>
        </w:rPr>
        <w:t>Rozłożoną  mieszankę należy zagęścić walcem lub zagęszczarką płytową.</w:t>
      </w:r>
    </w:p>
    <w:p w14:paraId="1DCCA880" w14:textId="77777777" w:rsidR="00C579B4" w:rsidRPr="00AA7273" w:rsidRDefault="00C579B4" w:rsidP="00C579B4">
      <w:pPr>
        <w:jc w:val="both"/>
        <w:rPr>
          <w:sz w:val="22"/>
        </w:rPr>
      </w:pPr>
      <w:r w:rsidRPr="00AA7273">
        <w:rPr>
          <w:sz w:val="22"/>
        </w:rPr>
        <w:lastRenderedPageBreak/>
        <w:t>„Masa na zimno” winna być wbudowana przy uwzględnieniu dodatkowych zaleceń producenta.</w:t>
      </w:r>
    </w:p>
    <w:p w14:paraId="4F68FD62" w14:textId="77777777" w:rsidR="00C579B4" w:rsidRPr="00AA7273" w:rsidRDefault="00C579B4" w:rsidP="00C579B4">
      <w:pPr>
        <w:pStyle w:val="Tekstpodstawowywcity3"/>
        <w:spacing w:before="0" w:after="0"/>
        <w:ind w:left="0" w:firstLine="0"/>
      </w:pPr>
      <w:r w:rsidRPr="00AA7273">
        <w:t>Użyta – przyjęta technologia wykonawstwa robót musi zapewnić osiągnięcie parametrów technicznych podanych w p-</w:t>
      </w:r>
      <w:proofErr w:type="spellStart"/>
      <w:r w:rsidRPr="00AA7273">
        <w:t>cie</w:t>
      </w:r>
      <w:proofErr w:type="spellEnd"/>
      <w:r w:rsidRPr="00AA7273">
        <w:t xml:space="preserve"> </w:t>
      </w:r>
      <w:r>
        <w:t>7</w:t>
      </w:r>
      <w:r w:rsidRPr="00AA7273">
        <w:t>.3 niniejszej SST.</w:t>
      </w:r>
    </w:p>
    <w:p w14:paraId="09CD6C00" w14:textId="77777777" w:rsidR="00C579B4" w:rsidRPr="00AA7273" w:rsidRDefault="00C579B4" w:rsidP="00C579B4">
      <w:pPr>
        <w:pStyle w:val="Tekstpodstawowywcity3"/>
        <w:spacing w:before="0" w:after="0"/>
        <w:ind w:left="480" w:firstLine="600"/>
        <w:rPr>
          <w:b/>
        </w:rPr>
      </w:pPr>
    </w:p>
    <w:p w14:paraId="28B4F5D9" w14:textId="77777777" w:rsidR="00C579B4" w:rsidRPr="00AA7273" w:rsidRDefault="00C579B4" w:rsidP="00C579B4">
      <w:pPr>
        <w:ind w:left="480" w:hanging="480"/>
        <w:jc w:val="both"/>
        <w:rPr>
          <w:i/>
          <w:sz w:val="22"/>
        </w:rPr>
      </w:pPr>
      <w:r>
        <w:rPr>
          <w:b/>
          <w:sz w:val="22"/>
        </w:rPr>
        <w:t>6</w:t>
      </w:r>
      <w:r w:rsidRPr="00AA7273">
        <w:rPr>
          <w:b/>
          <w:sz w:val="22"/>
        </w:rPr>
        <w:t xml:space="preserve">.3. Remont nawierzchni jezdni na całej szerokości lub 1/2szerokości jezdni </w:t>
      </w:r>
      <w:r>
        <w:rPr>
          <w:b/>
          <w:sz w:val="22"/>
        </w:rPr>
        <w:t xml:space="preserve">lub na szerokość pasa ruchu </w:t>
      </w:r>
      <w:r w:rsidRPr="00AA7273">
        <w:rPr>
          <w:b/>
          <w:sz w:val="22"/>
        </w:rPr>
        <w:t xml:space="preserve">(o dużej powierzchni pow. </w:t>
      </w:r>
      <w:smartTag w:uri="urn:schemas-microsoft-com:office:smarttags" w:element="metricconverter">
        <w:smartTagPr>
          <w:attr w:name="ProductID" w:val="50 m2"/>
        </w:smartTagPr>
        <w:r w:rsidRPr="00AA7273">
          <w:rPr>
            <w:b/>
            <w:sz w:val="22"/>
          </w:rPr>
          <w:t>50 m</w:t>
        </w:r>
        <w:r w:rsidRPr="00AA7273">
          <w:rPr>
            <w:b/>
            <w:sz w:val="22"/>
            <w:vertAlign w:val="superscript"/>
          </w:rPr>
          <w:t>2</w:t>
        </w:r>
      </w:smartTag>
      <w:r w:rsidRPr="00AA7273">
        <w:rPr>
          <w:b/>
          <w:sz w:val="22"/>
        </w:rPr>
        <w:t>)</w:t>
      </w:r>
    </w:p>
    <w:p w14:paraId="41484200" w14:textId="77777777" w:rsidR="00C579B4" w:rsidRPr="00AA7273" w:rsidRDefault="00C579B4" w:rsidP="00C579B4">
      <w:pPr>
        <w:jc w:val="both"/>
        <w:rPr>
          <w:sz w:val="22"/>
        </w:rPr>
      </w:pPr>
      <w:r w:rsidRPr="00AA7273">
        <w:rPr>
          <w:sz w:val="22"/>
        </w:rPr>
        <w:t>Remont nawierzchni bitumicznych na dużej powierzchni – należy wykonać przy użyciu mechanicznej układarki mas bitumicznych oraz walców do zagęszczania warstw konstrukcyjnych. Zakres wykonywanego remontu (nakładki) należy ustalić każdorazowo z Inżynierem – uzgadniając równocześnie wielkość powierzchni do frezowania (frezowanie całości bądź wykonanie jedynie wcinek i ułożenie nakładki bitumicznej).</w:t>
      </w:r>
    </w:p>
    <w:p w14:paraId="0C18CE5F" w14:textId="77777777" w:rsidR="00C579B4" w:rsidRPr="00AA7273" w:rsidRDefault="00C579B4" w:rsidP="00C579B4">
      <w:pPr>
        <w:jc w:val="both"/>
        <w:rPr>
          <w:sz w:val="22"/>
        </w:rPr>
      </w:pPr>
      <w:r w:rsidRPr="00AA7273">
        <w:rPr>
          <w:sz w:val="22"/>
        </w:rPr>
        <w:t>W cenie jednostkow</w:t>
      </w:r>
      <w:r w:rsidR="00AE5001">
        <w:rPr>
          <w:sz w:val="22"/>
        </w:rPr>
        <w:t>ej należy uwzględnić frezowanie.</w:t>
      </w:r>
    </w:p>
    <w:p w14:paraId="2EB1DA38" w14:textId="77777777" w:rsidR="00C579B4" w:rsidRPr="00AA7273" w:rsidRDefault="00C579B4" w:rsidP="00C579B4">
      <w:pPr>
        <w:jc w:val="both"/>
        <w:rPr>
          <w:sz w:val="22"/>
        </w:rPr>
      </w:pPr>
      <w:r w:rsidRPr="00AA7273">
        <w:rPr>
          <w:sz w:val="22"/>
        </w:rPr>
        <w:t>Materiał sfrezowany należy wbudować w pobocza - zgodnie ze wskazaniami Inżyniera (pkt.5.2.2)</w:t>
      </w:r>
    </w:p>
    <w:p w14:paraId="780D69A9" w14:textId="77777777" w:rsidR="00C579B4" w:rsidRPr="00AA7273" w:rsidRDefault="00C579B4" w:rsidP="00C579B4">
      <w:pPr>
        <w:jc w:val="both"/>
        <w:rPr>
          <w:sz w:val="22"/>
        </w:rPr>
      </w:pPr>
      <w:r w:rsidRPr="00AA7273">
        <w:rPr>
          <w:sz w:val="22"/>
        </w:rPr>
        <w:t xml:space="preserve">Przed przystąpieniem do ułożenia warstwy ścieralnej (odnowy), nawierzchnię należy skropić modyfikowaną asfaltową emulsją kationową </w:t>
      </w:r>
      <w:proofErr w:type="spellStart"/>
      <w:r w:rsidRPr="00AA7273">
        <w:rPr>
          <w:sz w:val="22"/>
        </w:rPr>
        <w:t>szybkorozpadową</w:t>
      </w:r>
      <w:proofErr w:type="spellEnd"/>
      <w:r>
        <w:rPr>
          <w:sz w:val="22"/>
        </w:rPr>
        <w:t xml:space="preserve"> zgodnie z WT-3</w:t>
      </w:r>
      <w:r w:rsidRPr="00AA7273">
        <w:rPr>
          <w:sz w:val="22"/>
        </w:rPr>
        <w:t xml:space="preserve"> w ilości min. 0,5 kg/m</w:t>
      </w:r>
      <w:r w:rsidRPr="00AA7273">
        <w:rPr>
          <w:sz w:val="22"/>
          <w:vertAlign w:val="superscript"/>
        </w:rPr>
        <w:t>2</w:t>
      </w:r>
      <w:r w:rsidRPr="00AA7273">
        <w:rPr>
          <w:sz w:val="22"/>
        </w:rPr>
        <w:t>, przy czym ułożenie mieszanki może nastąpić po rozpadzie emulsji i odparowaniu wody.</w:t>
      </w:r>
    </w:p>
    <w:p w14:paraId="359B7800" w14:textId="77777777" w:rsidR="00C579B4" w:rsidRPr="00AA7273" w:rsidRDefault="00C579B4" w:rsidP="00C579B4">
      <w:pPr>
        <w:jc w:val="both"/>
        <w:rPr>
          <w:sz w:val="22"/>
        </w:rPr>
      </w:pPr>
      <w:r w:rsidRPr="00AA7273">
        <w:rPr>
          <w:sz w:val="22"/>
        </w:rPr>
        <w:t>Krawędzie remontowanych ubytków i wybojów oraz ułożonych dywaników bitumicznych (odnów) należy</w:t>
      </w:r>
      <w:r>
        <w:rPr>
          <w:sz w:val="22"/>
        </w:rPr>
        <w:t xml:space="preserve"> zabezpieczyć zgodnie z opisem podanym w  punkcie  2.4.</w:t>
      </w:r>
    </w:p>
    <w:p w14:paraId="2857585D" w14:textId="77777777" w:rsidR="00C579B4" w:rsidRPr="00AA7273" w:rsidRDefault="00C579B4" w:rsidP="00C579B4">
      <w:pPr>
        <w:jc w:val="both"/>
        <w:rPr>
          <w:b/>
          <w:sz w:val="22"/>
        </w:rPr>
      </w:pPr>
      <w:r w:rsidRPr="00AA7273">
        <w:rPr>
          <w:sz w:val="22"/>
        </w:rPr>
        <w:t xml:space="preserve">Wymagania dla remontów nawierzchni na całej szerokości - o dużej powierzchni - ( w zakresie materiałów i mieszanek mineralno-asfaltowych, wykonania, niezbędnych badań, oceny wyników badań) - </w:t>
      </w:r>
      <w:r w:rsidRPr="00AA7273">
        <w:rPr>
          <w:b/>
          <w:sz w:val="22"/>
        </w:rPr>
        <w:t xml:space="preserve">zgodne z </w:t>
      </w:r>
      <w:r w:rsidR="004E6E2B">
        <w:rPr>
          <w:b/>
          <w:sz w:val="22"/>
        </w:rPr>
        <w:t>WT-2 Nawierzchnie asfaltowe 2010</w:t>
      </w:r>
      <w:r w:rsidRPr="00AA7273">
        <w:rPr>
          <w:b/>
          <w:sz w:val="22"/>
        </w:rPr>
        <w:t>.</w:t>
      </w:r>
    </w:p>
    <w:p w14:paraId="39E5C2C0" w14:textId="77777777" w:rsidR="00C579B4" w:rsidRPr="00AA7273" w:rsidRDefault="00C579B4" w:rsidP="00C579B4">
      <w:pPr>
        <w:ind w:left="705"/>
        <w:jc w:val="both"/>
        <w:rPr>
          <w:b/>
          <w:sz w:val="26"/>
          <w:szCs w:val="28"/>
        </w:rPr>
      </w:pPr>
    </w:p>
    <w:p w14:paraId="3E6D06DB" w14:textId="77777777" w:rsidR="00C579B4" w:rsidRPr="00AA7273" w:rsidRDefault="00C579B4" w:rsidP="00C579B4">
      <w:pPr>
        <w:jc w:val="both"/>
        <w:rPr>
          <w:b/>
          <w:sz w:val="22"/>
        </w:rPr>
      </w:pPr>
      <w:r>
        <w:rPr>
          <w:b/>
          <w:sz w:val="22"/>
        </w:rPr>
        <w:t>6</w:t>
      </w:r>
      <w:r w:rsidRPr="00AA7273">
        <w:rPr>
          <w:b/>
          <w:sz w:val="22"/>
        </w:rPr>
        <w:t>.3.1. Ułożenie warstwy wyrównawczej</w:t>
      </w:r>
    </w:p>
    <w:p w14:paraId="77ACE7DB" w14:textId="77777777" w:rsidR="00C579B4" w:rsidRDefault="00C579B4" w:rsidP="00C579B4">
      <w:pPr>
        <w:jc w:val="both"/>
        <w:rPr>
          <w:b/>
          <w:sz w:val="22"/>
        </w:rPr>
      </w:pPr>
      <w:r w:rsidRPr="00AA7273">
        <w:rPr>
          <w:sz w:val="22"/>
        </w:rPr>
        <w:t>W przypadku konieczności należy dokonać przy użyciu mechanicznych układarek wyrównania podłoża mieszanką bitumiczną (betonem asfaltowym) o wymaganiach technicznych, wykonawstwie jak pkt</w:t>
      </w:r>
      <w:r>
        <w:rPr>
          <w:sz w:val="22"/>
        </w:rPr>
        <w:t>.</w:t>
      </w:r>
      <w:r w:rsidRPr="00AA7273">
        <w:rPr>
          <w:sz w:val="22"/>
        </w:rPr>
        <w:t xml:space="preserve"> </w:t>
      </w:r>
      <w:r>
        <w:rPr>
          <w:sz w:val="22"/>
        </w:rPr>
        <w:t>6</w:t>
      </w:r>
      <w:r w:rsidRPr="00AA7273">
        <w:rPr>
          <w:sz w:val="22"/>
        </w:rPr>
        <w:t xml:space="preserve">.3. </w:t>
      </w:r>
    </w:p>
    <w:p w14:paraId="3F47B6C4" w14:textId="77777777" w:rsidR="00C579B4" w:rsidRPr="00AA7273" w:rsidRDefault="00C579B4" w:rsidP="00C579B4">
      <w:pPr>
        <w:widowControl w:val="0"/>
        <w:ind w:firstLine="708"/>
        <w:jc w:val="both"/>
        <w:rPr>
          <w:b/>
          <w:sz w:val="22"/>
        </w:rPr>
      </w:pPr>
      <w:r w:rsidRPr="00AA7273">
        <w:rPr>
          <w:b/>
          <w:sz w:val="22"/>
        </w:rPr>
        <w:t>Układanie mieszanki bitumicznej</w:t>
      </w:r>
    </w:p>
    <w:p w14:paraId="3D3B60EF" w14:textId="77777777" w:rsidR="00C579B4" w:rsidRPr="00AA7273" w:rsidRDefault="00C579B4" w:rsidP="00C579B4">
      <w:pPr>
        <w:widowControl w:val="0"/>
        <w:jc w:val="both"/>
        <w:rPr>
          <w:sz w:val="22"/>
        </w:rPr>
      </w:pPr>
      <w:r w:rsidRPr="00AA7273">
        <w:rPr>
          <w:sz w:val="22"/>
        </w:rPr>
        <w:t>Układanie warstw bitumicznych musi odbywać się w sprzyjających warunkach atmosferycznych tj. przy suchej i ciepłej pogodzie, w temperaturze powyżej 10</w:t>
      </w:r>
      <w:r w:rsidRPr="00AA7273">
        <w:rPr>
          <w:sz w:val="22"/>
        </w:rPr>
        <w:sym w:font="Symbol" w:char="F0B0"/>
      </w:r>
      <w:r>
        <w:rPr>
          <w:sz w:val="22"/>
        </w:rPr>
        <w:t>C</w:t>
      </w:r>
      <w:r w:rsidRPr="00AA7273">
        <w:rPr>
          <w:sz w:val="22"/>
        </w:rPr>
        <w:t xml:space="preserve"> (nie dotyczy tzw. „mas na zimno”)</w:t>
      </w:r>
      <w:r>
        <w:rPr>
          <w:sz w:val="22"/>
        </w:rPr>
        <w:t>.</w:t>
      </w:r>
    </w:p>
    <w:p w14:paraId="2A028199" w14:textId="77777777" w:rsidR="00C579B4" w:rsidRPr="00AA7273" w:rsidRDefault="00C579B4" w:rsidP="00C579B4">
      <w:pPr>
        <w:widowControl w:val="0"/>
        <w:jc w:val="both"/>
        <w:rPr>
          <w:sz w:val="22"/>
        </w:rPr>
      </w:pPr>
      <w:r w:rsidRPr="00AA7273">
        <w:rPr>
          <w:sz w:val="22"/>
        </w:rPr>
        <w:t>Układanie mieszanki na warstwę wyrównawczą i warstwę wiążącą w przedziale +5</w:t>
      </w:r>
      <w:r w:rsidRPr="00AA7273">
        <w:rPr>
          <w:sz w:val="22"/>
        </w:rPr>
        <w:sym w:font="Symbol" w:char="F0B0"/>
      </w:r>
      <w:r w:rsidRPr="00AA7273">
        <w:rPr>
          <w:sz w:val="22"/>
        </w:rPr>
        <w:t>C do +10</w:t>
      </w:r>
      <w:r w:rsidRPr="00AA7273">
        <w:rPr>
          <w:sz w:val="22"/>
        </w:rPr>
        <w:sym w:font="Symbol" w:char="F0B0"/>
      </w:r>
      <w:r w:rsidRPr="00AA7273">
        <w:rPr>
          <w:sz w:val="22"/>
        </w:rPr>
        <w:t>C może być wykonywane za zgodą Inżyniera.</w:t>
      </w:r>
    </w:p>
    <w:p w14:paraId="3D329D14" w14:textId="77777777" w:rsidR="00C579B4" w:rsidRPr="00AA7273" w:rsidRDefault="00C579B4" w:rsidP="00C579B4">
      <w:pPr>
        <w:pStyle w:val="Nagwek2"/>
        <w:keepNext w:val="0"/>
        <w:widowControl w:val="0"/>
        <w:ind w:firstLine="480"/>
        <w:rPr>
          <w:b/>
          <w:sz w:val="22"/>
        </w:rPr>
      </w:pPr>
      <w:r w:rsidRPr="00AA7273">
        <w:rPr>
          <w:b/>
          <w:sz w:val="22"/>
        </w:rPr>
        <w:t>Zagęszczanie nawierzchni</w:t>
      </w:r>
    </w:p>
    <w:p w14:paraId="59C0E194" w14:textId="77777777" w:rsidR="00C579B4" w:rsidRPr="00AA7273" w:rsidRDefault="00C579B4" w:rsidP="00C579B4">
      <w:pPr>
        <w:pStyle w:val="Nagwek3"/>
        <w:keepNext w:val="0"/>
        <w:widowControl w:val="0"/>
        <w:jc w:val="both"/>
        <w:rPr>
          <w:i w:val="0"/>
          <w:sz w:val="22"/>
        </w:rPr>
      </w:pPr>
      <w:r w:rsidRPr="00AA7273">
        <w:rPr>
          <w:i w:val="0"/>
          <w:sz w:val="22"/>
        </w:rPr>
        <w:t>Ogólne zasady</w:t>
      </w:r>
    </w:p>
    <w:p w14:paraId="579AD862" w14:textId="77777777" w:rsidR="00C579B4" w:rsidRPr="00AA7273" w:rsidRDefault="00C579B4" w:rsidP="00C579B4">
      <w:pPr>
        <w:widowControl w:val="0"/>
        <w:jc w:val="both"/>
        <w:rPr>
          <w:sz w:val="22"/>
        </w:rPr>
      </w:pPr>
      <w:r w:rsidRPr="00AA7273">
        <w:rPr>
          <w:sz w:val="22"/>
        </w:rPr>
        <w:t>Efektywność zagęszczania zależy w dużym stopniu od temperatury mieszanki.</w:t>
      </w:r>
    </w:p>
    <w:p w14:paraId="6A6C1DD6" w14:textId="77777777" w:rsidR="00C579B4" w:rsidRPr="00AA7273" w:rsidRDefault="00C579B4" w:rsidP="00C579B4">
      <w:pPr>
        <w:widowControl w:val="0"/>
        <w:jc w:val="both"/>
        <w:rPr>
          <w:sz w:val="22"/>
        </w:rPr>
      </w:pPr>
      <w:r w:rsidRPr="00AA7273">
        <w:rPr>
          <w:sz w:val="22"/>
        </w:rPr>
        <w:t>Wskazanym jest zagęszczanie w możliwie wysokiej temperaturze. Podstawowe zasady zagęszczania:</w:t>
      </w:r>
    </w:p>
    <w:p w14:paraId="50C18CB5" w14:textId="77777777" w:rsidR="00C579B4" w:rsidRPr="00AA7273" w:rsidRDefault="00C579B4" w:rsidP="00C579B4">
      <w:pPr>
        <w:widowControl w:val="0"/>
        <w:numPr>
          <w:ilvl w:val="0"/>
          <w:numId w:val="6"/>
        </w:numPr>
        <w:ind w:left="360" w:hanging="360"/>
        <w:jc w:val="both"/>
        <w:rPr>
          <w:sz w:val="22"/>
        </w:rPr>
      </w:pPr>
      <w:r w:rsidRPr="00AA7273">
        <w:rPr>
          <w:sz w:val="22"/>
        </w:rPr>
        <w:t>zagęszczanie powinno odbywać się zgodnie z ustalonym schematem przejść walca, w zależności od szerokości zagęszczanego pasa roboczego, grubości układanej warstwy i rodzaju mieszanki,</w:t>
      </w:r>
    </w:p>
    <w:p w14:paraId="2C3FE029" w14:textId="77777777" w:rsidR="00C579B4" w:rsidRPr="00AA7273" w:rsidRDefault="00C579B4" w:rsidP="00C579B4">
      <w:pPr>
        <w:widowControl w:val="0"/>
        <w:numPr>
          <w:ilvl w:val="0"/>
          <w:numId w:val="6"/>
        </w:numPr>
        <w:ind w:left="360" w:hanging="360"/>
        <w:jc w:val="both"/>
        <w:rPr>
          <w:sz w:val="22"/>
        </w:rPr>
      </w:pPr>
      <w:r w:rsidRPr="00AA7273">
        <w:rPr>
          <w:sz w:val="22"/>
        </w:rPr>
        <w:t>zagęszczanie należy przeprowadzać począwszy od krawędzi ku środkowi, najeżdżać na wałowaną warstwę kołem napędowym w celu uniknięcia sfalowań nawierzchni;</w:t>
      </w:r>
    </w:p>
    <w:p w14:paraId="298747A8" w14:textId="77777777" w:rsidR="00C579B4" w:rsidRPr="00AA7273" w:rsidRDefault="00C579B4" w:rsidP="00C579B4">
      <w:pPr>
        <w:widowControl w:val="0"/>
        <w:numPr>
          <w:ilvl w:val="0"/>
          <w:numId w:val="6"/>
        </w:numPr>
        <w:ind w:left="360" w:hanging="360"/>
        <w:jc w:val="both"/>
        <w:rPr>
          <w:sz w:val="22"/>
        </w:rPr>
      </w:pPr>
      <w:r w:rsidRPr="00AA7273">
        <w:rPr>
          <w:sz w:val="22"/>
        </w:rPr>
        <w:t>rozpoczynać wałowanie walcem gładkim, a następnie ogumionym przy niskim ciśnieniu, podwyższając je w miarę wałowania;</w:t>
      </w:r>
    </w:p>
    <w:p w14:paraId="45D4CBCD" w14:textId="77777777" w:rsidR="00C579B4" w:rsidRPr="00AA7273" w:rsidRDefault="00C579B4" w:rsidP="00C579B4">
      <w:pPr>
        <w:widowControl w:val="0"/>
        <w:numPr>
          <w:ilvl w:val="0"/>
          <w:numId w:val="6"/>
        </w:numPr>
        <w:ind w:left="360" w:hanging="360"/>
        <w:jc w:val="both"/>
        <w:rPr>
          <w:sz w:val="22"/>
        </w:rPr>
      </w:pPr>
      <w:r w:rsidRPr="00AA7273">
        <w:rPr>
          <w:sz w:val="22"/>
        </w:rPr>
        <w:t>manewry walca należy przeprowadzać płynnie, na odcinku już zagęszczonym;</w:t>
      </w:r>
    </w:p>
    <w:p w14:paraId="0F9B542A" w14:textId="77777777" w:rsidR="00C579B4" w:rsidRPr="00AA7273" w:rsidRDefault="00C579B4" w:rsidP="00C579B4">
      <w:pPr>
        <w:widowControl w:val="0"/>
        <w:numPr>
          <w:ilvl w:val="0"/>
          <w:numId w:val="6"/>
        </w:numPr>
        <w:ind w:left="360" w:hanging="360"/>
        <w:jc w:val="both"/>
        <w:rPr>
          <w:sz w:val="22"/>
        </w:rPr>
      </w:pPr>
      <w:r w:rsidRPr="00AA7273">
        <w:rPr>
          <w:sz w:val="22"/>
        </w:rPr>
        <w:t>prędkość przejazdu walca powinna być jednostajna w granicach 2-</w:t>
      </w:r>
      <w:smartTag w:uri="urn:schemas-microsoft-com:office:smarttags" w:element="metricconverter">
        <w:smartTagPr>
          <w:attr w:name="ProductID" w:val="4 km/h"/>
        </w:smartTagPr>
        <w:r w:rsidRPr="00AA7273">
          <w:rPr>
            <w:sz w:val="22"/>
          </w:rPr>
          <w:t>4 km/h</w:t>
        </w:r>
      </w:smartTag>
      <w:r w:rsidRPr="00AA7273">
        <w:rPr>
          <w:sz w:val="22"/>
        </w:rPr>
        <w:t xml:space="preserve"> na początku i w granicach 4-</w:t>
      </w:r>
      <w:smartTag w:uri="urn:schemas-microsoft-com:office:smarttags" w:element="metricconverter">
        <w:smartTagPr>
          <w:attr w:name="ProductID" w:val="6 km/h"/>
        </w:smartTagPr>
        <w:r w:rsidRPr="00AA7273">
          <w:rPr>
            <w:sz w:val="22"/>
          </w:rPr>
          <w:t>6 km/h</w:t>
        </w:r>
      </w:smartTag>
      <w:r w:rsidRPr="00AA7273">
        <w:rPr>
          <w:sz w:val="22"/>
        </w:rPr>
        <w:t xml:space="preserve"> w dalszej fazie wałowania;</w:t>
      </w:r>
    </w:p>
    <w:p w14:paraId="54F876D2" w14:textId="77777777" w:rsidR="00C579B4" w:rsidRPr="00AA7273" w:rsidRDefault="00C579B4" w:rsidP="00C579B4">
      <w:pPr>
        <w:widowControl w:val="0"/>
        <w:numPr>
          <w:ilvl w:val="0"/>
          <w:numId w:val="6"/>
        </w:numPr>
        <w:ind w:left="360" w:hanging="360"/>
        <w:jc w:val="both"/>
        <w:rPr>
          <w:sz w:val="22"/>
        </w:rPr>
      </w:pPr>
      <w:r w:rsidRPr="00AA7273">
        <w:rPr>
          <w:sz w:val="22"/>
        </w:rPr>
        <w:t>wałowanie na odcinku łuku o jednostronnym spadku należy rozpocząć od dolnej krawędzi ku górze;</w:t>
      </w:r>
    </w:p>
    <w:p w14:paraId="5AF32C88" w14:textId="77777777" w:rsidR="00C579B4" w:rsidRPr="00AA7273" w:rsidRDefault="00C579B4" w:rsidP="00C579B4">
      <w:pPr>
        <w:widowControl w:val="0"/>
        <w:numPr>
          <w:ilvl w:val="0"/>
          <w:numId w:val="6"/>
        </w:numPr>
        <w:ind w:left="360" w:hanging="360"/>
        <w:jc w:val="both"/>
        <w:rPr>
          <w:sz w:val="22"/>
        </w:rPr>
      </w:pPr>
      <w:r w:rsidRPr="00AA7273">
        <w:rPr>
          <w:sz w:val="22"/>
        </w:rPr>
        <w:t>walce wibracyjne powinny mieć sprawne urządzenia regulujące zakres stosowanej częstotliwości wibracji 33-35 Hz, a pierwsze przywałowanie powinno być wykonane przy użyci walca stalowego statycznego.</w:t>
      </w:r>
    </w:p>
    <w:p w14:paraId="3E0039DE" w14:textId="77777777" w:rsidR="00C579B4" w:rsidRPr="00AA7273" w:rsidRDefault="00C579B4" w:rsidP="00C579B4">
      <w:pPr>
        <w:widowControl w:val="0"/>
        <w:jc w:val="both"/>
        <w:rPr>
          <w:sz w:val="22"/>
        </w:rPr>
      </w:pPr>
      <w:r w:rsidRPr="00AA7273">
        <w:rPr>
          <w:sz w:val="22"/>
        </w:rPr>
        <w:t xml:space="preserve">Sposób zagęszczania warstw z mieszanek mineralno-bitumicznych przy użyciu walca dwuwałowego K12, został podany przez </w:t>
      </w:r>
      <w:proofErr w:type="spellStart"/>
      <w:r w:rsidRPr="00AA7273">
        <w:rPr>
          <w:sz w:val="22"/>
        </w:rPr>
        <w:t>IBDiM</w:t>
      </w:r>
      <w:proofErr w:type="spellEnd"/>
      <w:r w:rsidRPr="00AA7273">
        <w:rPr>
          <w:sz w:val="22"/>
        </w:rPr>
        <w:t xml:space="preserve"> w postaci "Wytycznych" do stosowania (Zeszyt nr 29 "Informacje, instrukcje" z 1990r.).</w:t>
      </w:r>
    </w:p>
    <w:p w14:paraId="29B8D909" w14:textId="77777777" w:rsidR="00C579B4" w:rsidRPr="00AA7273" w:rsidRDefault="00C579B4" w:rsidP="00C579B4">
      <w:pPr>
        <w:widowControl w:val="0"/>
        <w:jc w:val="both"/>
        <w:rPr>
          <w:sz w:val="22"/>
        </w:rPr>
      </w:pPr>
      <w:r w:rsidRPr="00AA7273">
        <w:rPr>
          <w:sz w:val="22"/>
        </w:rPr>
        <w:t>Walce stalowe trzywałowe mogą być użyte do zagęszczania podbudowy i warstwy wiążącej.</w:t>
      </w:r>
    </w:p>
    <w:p w14:paraId="336AEA83" w14:textId="77777777" w:rsidR="00C579B4" w:rsidRPr="00AA7273" w:rsidRDefault="00C579B4" w:rsidP="00C579B4">
      <w:pPr>
        <w:widowControl w:val="0"/>
        <w:jc w:val="both"/>
        <w:rPr>
          <w:sz w:val="22"/>
        </w:rPr>
      </w:pPr>
      <w:r w:rsidRPr="00AA7273">
        <w:rPr>
          <w:sz w:val="22"/>
        </w:rPr>
        <w:t xml:space="preserve">Nie dopuszcza się do użytku walców ogumionych mających opony zużyte, bieżnikowane i nie </w:t>
      </w:r>
      <w:r w:rsidRPr="00AA7273">
        <w:rPr>
          <w:sz w:val="22"/>
        </w:rPr>
        <w:lastRenderedPageBreak/>
        <w:t>posiadający możliwości zmiany ciśnienia.</w:t>
      </w:r>
    </w:p>
    <w:p w14:paraId="27B37EEE" w14:textId="77777777" w:rsidR="00C579B4" w:rsidRPr="00AA7273" w:rsidRDefault="00C579B4" w:rsidP="00C579B4">
      <w:pPr>
        <w:jc w:val="both"/>
        <w:rPr>
          <w:b/>
          <w:sz w:val="22"/>
        </w:rPr>
      </w:pPr>
    </w:p>
    <w:p w14:paraId="2C19340C" w14:textId="77777777" w:rsidR="00C579B4" w:rsidRPr="00AA7273" w:rsidRDefault="00C579B4" w:rsidP="00C579B4">
      <w:pPr>
        <w:jc w:val="both"/>
        <w:rPr>
          <w:b/>
          <w:sz w:val="22"/>
        </w:rPr>
      </w:pPr>
      <w:r>
        <w:rPr>
          <w:b/>
          <w:sz w:val="22"/>
        </w:rPr>
        <w:t>6</w:t>
      </w:r>
      <w:r w:rsidRPr="00AA7273">
        <w:rPr>
          <w:b/>
          <w:sz w:val="22"/>
        </w:rPr>
        <w:t>.</w:t>
      </w:r>
      <w:r>
        <w:rPr>
          <w:b/>
          <w:sz w:val="22"/>
        </w:rPr>
        <w:t>4</w:t>
      </w:r>
      <w:r w:rsidRPr="00AA7273">
        <w:rPr>
          <w:b/>
          <w:sz w:val="22"/>
        </w:rPr>
        <w:t>. Regulacja urządzeń</w:t>
      </w:r>
    </w:p>
    <w:p w14:paraId="5DEE840E" w14:textId="77777777" w:rsidR="00C579B4" w:rsidRPr="00AA7273" w:rsidRDefault="00C579B4" w:rsidP="00C579B4">
      <w:pPr>
        <w:pStyle w:val="Tekstpodstawowy"/>
        <w:jc w:val="both"/>
        <w:rPr>
          <w:rFonts w:ascii="Times New Roman" w:hAnsi="Times New Roman"/>
          <w:sz w:val="22"/>
        </w:rPr>
      </w:pPr>
      <w:r w:rsidRPr="00AA7273">
        <w:rPr>
          <w:rFonts w:ascii="Times New Roman" w:hAnsi="Times New Roman"/>
          <w:sz w:val="22"/>
        </w:rPr>
        <w:t>W trakcie wykonywania remontu nawierzchni bitumicznej może zachodzić konieczność regulacji pionowej urządzeń niezwiązanych z drogą, a znajdujących się w jezdni drogi. W takim przypadku należy w obrębie urządzenia (włazy kanalizacyjne, kratki ściekowe, zasuwy wodociągowe i gazowe) rozkuć ostrożnie nawierzchnię bitumiczną młotami pneumatycznymi bądź ręcznie nie doprowadzając do uszkodzenia urządzenia. (koszt uszkodzonego przez Wykonawcę robót urządzenia, poniesie Wykonawca robót) Do regulacji przedmiotowych urządzeń zaleca się stosować zaprawy szybkosprawne posiadające odpowiednie dopuszczenia do wbudowania i każdorazowo zaakceptowane przez Inżyniera.</w:t>
      </w:r>
    </w:p>
    <w:p w14:paraId="224CE2CE" w14:textId="77777777" w:rsidR="00C579B4" w:rsidRDefault="00C579B4" w:rsidP="00C579B4">
      <w:pPr>
        <w:pStyle w:val="Tekstpodstawowy"/>
        <w:jc w:val="both"/>
        <w:rPr>
          <w:rFonts w:ascii="Times New Roman" w:hAnsi="Times New Roman"/>
          <w:sz w:val="22"/>
        </w:rPr>
      </w:pPr>
      <w:r w:rsidRPr="00AA7273">
        <w:rPr>
          <w:rFonts w:ascii="Times New Roman" w:hAnsi="Times New Roman"/>
          <w:sz w:val="22"/>
        </w:rPr>
        <w:t>Regulacji pionowej urządzenia dokonuje się w ten sposób, aby po wykonaniu remontu warstwa ścieralna wystawała pona</w:t>
      </w:r>
      <w:r>
        <w:rPr>
          <w:rFonts w:ascii="Times New Roman" w:hAnsi="Times New Roman"/>
          <w:sz w:val="22"/>
        </w:rPr>
        <w:t xml:space="preserve">d to urządzenie nie więcej niż </w:t>
      </w:r>
      <w:smartTag w:uri="urn:schemas-microsoft-com:office:smarttags" w:element="metricconverter">
        <w:smartTagPr>
          <w:attr w:name="ProductID" w:val="1 mm"/>
        </w:smartTagPr>
        <w:r>
          <w:rPr>
            <w:rFonts w:ascii="Times New Roman" w:hAnsi="Times New Roman"/>
            <w:sz w:val="22"/>
          </w:rPr>
          <w:t>1</w:t>
        </w:r>
        <w:r w:rsidRPr="00AA7273">
          <w:rPr>
            <w:rFonts w:ascii="Times New Roman" w:hAnsi="Times New Roman"/>
            <w:sz w:val="22"/>
          </w:rPr>
          <w:t xml:space="preserve"> mm</w:t>
        </w:r>
      </w:smartTag>
      <w:r w:rsidRPr="00AA7273">
        <w:rPr>
          <w:rFonts w:ascii="Times New Roman" w:hAnsi="Times New Roman"/>
          <w:sz w:val="22"/>
        </w:rPr>
        <w:t xml:space="preserve">. Przed ułożeniem warstw bitumicznych, płaszczyzny urządzenia stykające się z warstwami bitumicznymi należy </w:t>
      </w:r>
      <w:r>
        <w:rPr>
          <w:rFonts w:ascii="Times New Roman" w:hAnsi="Times New Roman"/>
          <w:sz w:val="22"/>
        </w:rPr>
        <w:t xml:space="preserve">zabezpieczyć zgodnie z uwagami zawartymi w punkcie 2.4 </w:t>
      </w:r>
    </w:p>
    <w:p w14:paraId="7AA5CAE1" w14:textId="77777777" w:rsidR="00C579B4" w:rsidRPr="00AA7273" w:rsidRDefault="00C579B4" w:rsidP="00C579B4">
      <w:pPr>
        <w:pStyle w:val="Tekstpodstawowy"/>
        <w:jc w:val="both"/>
        <w:rPr>
          <w:rFonts w:ascii="Times New Roman" w:hAnsi="Times New Roman"/>
          <w:sz w:val="22"/>
        </w:rPr>
      </w:pPr>
    </w:p>
    <w:p w14:paraId="456515F8" w14:textId="77777777" w:rsidR="00C579B4" w:rsidRPr="00AA7273" w:rsidRDefault="00C579B4" w:rsidP="00C579B4">
      <w:pPr>
        <w:jc w:val="both"/>
        <w:rPr>
          <w:b/>
          <w:sz w:val="22"/>
        </w:rPr>
      </w:pPr>
      <w:r>
        <w:rPr>
          <w:b/>
          <w:sz w:val="22"/>
        </w:rPr>
        <w:t>7</w:t>
      </w:r>
      <w:r w:rsidRPr="00AA7273">
        <w:rPr>
          <w:b/>
          <w:sz w:val="22"/>
        </w:rPr>
        <w:t>.  KONTROLA JAKOŚCI ROBÓT</w:t>
      </w:r>
    </w:p>
    <w:p w14:paraId="5208AB3A" w14:textId="77777777" w:rsidR="00C579B4" w:rsidRPr="00AA7273" w:rsidRDefault="00C579B4" w:rsidP="00C579B4">
      <w:pPr>
        <w:numPr>
          <w:ilvl w:val="0"/>
          <w:numId w:val="10"/>
        </w:numPr>
        <w:jc w:val="both"/>
        <w:rPr>
          <w:b/>
          <w:sz w:val="22"/>
        </w:rPr>
      </w:pPr>
    </w:p>
    <w:p w14:paraId="319DABA2" w14:textId="77777777" w:rsidR="00C579B4" w:rsidRPr="00AA7273" w:rsidRDefault="00C579B4" w:rsidP="00C579B4">
      <w:pPr>
        <w:jc w:val="both"/>
        <w:rPr>
          <w:b/>
          <w:sz w:val="22"/>
        </w:rPr>
      </w:pPr>
      <w:r>
        <w:rPr>
          <w:b/>
          <w:sz w:val="22"/>
        </w:rPr>
        <w:t>7</w:t>
      </w:r>
      <w:r w:rsidRPr="00AA7273">
        <w:rPr>
          <w:b/>
          <w:sz w:val="22"/>
        </w:rPr>
        <w:t>.1. Ogólne zasady kontroli jakości robót</w:t>
      </w:r>
    </w:p>
    <w:p w14:paraId="08CE3E58" w14:textId="77777777" w:rsidR="00C579B4" w:rsidRPr="00AA7273" w:rsidRDefault="00C579B4" w:rsidP="00C579B4">
      <w:pPr>
        <w:pStyle w:val="Tekstpodstawowywcity2"/>
        <w:ind w:firstLine="0"/>
        <w:jc w:val="both"/>
        <w:rPr>
          <w:b w:val="0"/>
          <w:i w:val="0"/>
          <w:sz w:val="22"/>
        </w:rPr>
      </w:pPr>
      <w:r w:rsidRPr="00AA7273">
        <w:rPr>
          <w:b w:val="0"/>
          <w:i w:val="0"/>
          <w:sz w:val="22"/>
        </w:rPr>
        <w:t>Ogólne zasady kontroli jakości robót podano w p-</w:t>
      </w:r>
      <w:proofErr w:type="spellStart"/>
      <w:r w:rsidRPr="00AA7273">
        <w:rPr>
          <w:b w:val="0"/>
          <w:i w:val="0"/>
          <w:sz w:val="22"/>
        </w:rPr>
        <w:t>cie</w:t>
      </w:r>
      <w:proofErr w:type="spellEnd"/>
      <w:r w:rsidRPr="00AA7273">
        <w:rPr>
          <w:b w:val="0"/>
          <w:i w:val="0"/>
          <w:sz w:val="22"/>
        </w:rPr>
        <w:t xml:space="preserve"> </w:t>
      </w:r>
      <w:smartTag w:uri="urn:schemas-microsoft-com:office:smarttags" w:element="metricconverter">
        <w:smartTagPr>
          <w:attr w:name="ProductID" w:val="6 ST"/>
        </w:smartTagPr>
        <w:r w:rsidRPr="00AA7273">
          <w:rPr>
            <w:b w:val="0"/>
            <w:i w:val="0"/>
            <w:sz w:val="22"/>
          </w:rPr>
          <w:t>6 ST</w:t>
        </w:r>
      </w:smartTag>
      <w:r w:rsidRPr="00AA7273">
        <w:rPr>
          <w:b w:val="0"/>
          <w:i w:val="0"/>
          <w:sz w:val="22"/>
        </w:rPr>
        <w:t xml:space="preserve"> D-M-00.00.00 „Wymagania ogólne”</w:t>
      </w:r>
    </w:p>
    <w:p w14:paraId="6B3A7D4C" w14:textId="77777777" w:rsidR="00C579B4" w:rsidRPr="00AA7273" w:rsidRDefault="00C579B4" w:rsidP="00C579B4">
      <w:pPr>
        <w:pStyle w:val="Tekstpodstawowywcity2"/>
        <w:ind w:firstLine="0"/>
        <w:jc w:val="both"/>
        <w:rPr>
          <w:b w:val="0"/>
          <w:i w:val="0"/>
          <w:sz w:val="22"/>
        </w:rPr>
      </w:pPr>
      <w:r w:rsidRPr="00AA7273">
        <w:rPr>
          <w:b w:val="0"/>
          <w:i w:val="0"/>
          <w:sz w:val="22"/>
        </w:rPr>
        <w:t>Zakres, częstotliwość badań - każdorazowo ustala Inżynier zatwierdzając PZJ.</w:t>
      </w:r>
    </w:p>
    <w:p w14:paraId="3DE5C9D1" w14:textId="77777777" w:rsidR="00C579B4" w:rsidRDefault="00C579B4" w:rsidP="00C579B4">
      <w:pPr>
        <w:jc w:val="both"/>
        <w:rPr>
          <w:b/>
          <w:sz w:val="22"/>
        </w:rPr>
      </w:pPr>
    </w:p>
    <w:p w14:paraId="337C1E7C" w14:textId="77777777" w:rsidR="00C579B4" w:rsidRPr="00AA7273" w:rsidRDefault="00C579B4" w:rsidP="00C579B4">
      <w:pPr>
        <w:jc w:val="both"/>
        <w:rPr>
          <w:b/>
          <w:sz w:val="22"/>
        </w:rPr>
      </w:pPr>
      <w:r>
        <w:rPr>
          <w:b/>
          <w:sz w:val="22"/>
        </w:rPr>
        <w:t>7.2.</w:t>
      </w:r>
      <w:r w:rsidRPr="00AA7273">
        <w:rPr>
          <w:b/>
          <w:sz w:val="22"/>
        </w:rPr>
        <w:t>Badania prowadzone przez Wykonawcę i na jego koszt przed rozpoczęciem robót:</w:t>
      </w:r>
    </w:p>
    <w:p w14:paraId="3BAA406E" w14:textId="77777777" w:rsidR="00C579B4" w:rsidRPr="00AA7273" w:rsidRDefault="00C579B4" w:rsidP="00C579B4">
      <w:pPr>
        <w:jc w:val="both"/>
        <w:rPr>
          <w:sz w:val="22"/>
        </w:rPr>
      </w:pPr>
      <w:r w:rsidRPr="00AA7273">
        <w:rPr>
          <w:sz w:val="22"/>
        </w:rPr>
        <w:t>Przed rozpoczęciem robót należy :</w:t>
      </w:r>
    </w:p>
    <w:p w14:paraId="0D769D72" w14:textId="77777777" w:rsidR="00C579B4" w:rsidRPr="00AA7273" w:rsidRDefault="00C579B4" w:rsidP="00C579B4">
      <w:pPr>
        <w:numPr>
          <w:ilvl w:val="0"/>
          <w:numId w:val="5"/>
        </w:numPr>
        <w:tabs>
          <w:tab w:val="clear" w:pos="720"/>
          <w:tab w:val="num" w:pos="360"/>
        </w:tabs>
        <w:ind w:left="360" w:hanging="240"/>
        <w:jc w:val="both"/>
        <w:rPr>
          <w:sz w:val="22"/>
        </w:rPr>
      </w:pPr>
      <w:r w:rsidRPr="00AA7273">
        <w:rPr>
          <w:sz w:val="22"/>
        </w:rPr>
        <w:t>ocenić stan istniejącej nawierzchni i określić rodzaj, zakres uszkodzeń i prawdopodobne przyczyny powstałych uszkodzeń,</w:t>
      </w:r>
    </w:p>
    <w:p w14:paraId="1A82DDF5" w14:textId="77777777" w:rsidR="00C579B4" w:rsidRPr="0072221F" w:rsidRDefault="00C579B4" w:rsidP="00C579B4">
      <w:pPr>
        <w:numPr>
          <w:ilvl w:val="0"/>
          <w:numId w:val="5"/>
        </w:numPr>
        <w:tabs>
          <w:tab w:val="clear" w:pos="720"/>
          <w:tab w:val="num" w:pos="360"/>
        </w:tabs>
        <w:ind w:left="360" w:hanging="240"/>
        <w:jc w:val="both"/>
        <w:rPr>
          <w:sz w:val="22"/>
        </w:rPr>
      </w:pPr>
      <w:r w:rsidRPr="00AA7273">
        <w:rPr>
          <w:sz w:val="22"/>
        </w:rPr>
        <w:t>opracować recepty na beton asfaltowy dla poszczególnych warstw konstrukcyjnych nawierzchni do wykonania remontów przez dowolną jednostkę laboratoryjną posiada</w:t>
      </w:r>
      <w:r>
        <w:rPr>
          <w:sz w:val="22"/>
        </w:rPr>
        <w:t xml:space="preserve">jącą uprawnienia w tym zakresie; </w:t>
      </w:r>
      <w:r>
        <w:rPr>
          <w:color w:val="FF0000"/>
          <w:sz w:val="22"/>
        </w:rPr>
        <w:t xml:space="preserve"> </w:t>
      </w:r>
    </w:p>
    <w:p w14:paraId="2989B4AE" w14:textId="77777777" w:rsidR="00C579B4" w:rsidRPr="00AA7273" w:rsidRDefault="00C579B4" w:rsidP="00C579B4">
      <w:pPr>
        <w:numPr>
          <w:ilvl w:val="0"/>
          <w:numId w:val="5"/>
        </w:numPr>
        <w:tabs>
          <w:tab w:val="clear" w:pos="720"/>
          <w:tab w:val="num" w:pos="360"/>
        </w:tabs>
        <w:ind w:left="360" w:hanging="240"/>
        <w:jc w:val="both"/>
        <w:rPr>
          <w:sz w:val="22"/>
        </w:rPr>
      </w:pPr>
      <w:r w:rsidRPr="00AA7273">
        <w:rPr>
          <w:sz w:val="22"/>
        </w:rPr>
        <w:t>ustalić sposoby naprawy i szczegółowe wymagania dla materiałów, sprzętu, środków transportowych i mieszanek,</w:t>
      </w:r>
    </w:p>
    <w:p w14:paraId="22E5454A" w14:textId="77777777" w:rsidR="00C579B4" w:rsidRPr="00EF6E37" w:rsidRDefault="00C579B4" w:rsidP="00C579B4">
      <w:pPr>
        <w:numPr>
          <w:ilvl w:val="0"/>
          <w:numId w:val="5"/>
        </w:numPr>
        <w:tabs>
          <w:tab w:val="clear" w:pos="720"/>
          <w:tab w:val="num" w:pos="360"/>
        </w:tabs>
        <w:ind w:left="360" w:hanging="240"/>
        <w:jc w:val="both"/>
        <w:rPr>
          <w:sz w:val="22"/>
        </w:rPr>
      </w:pPr>
      <w:r w:rsidRPr="00AA7273">
        <w:rPr>
          <w:sz w:val="22"/>
        </w:rPr>
        <w:t>wykonać badania kwalifikacyjne (przydatności) wytypowanych materiałów</w:t>
      </w:r>
      <w:r>
        <w:rPr>
          <w:sz w:val="22"/>
        </w:rPr>
        <w:t xml:space="preserve"> </w:t>
      </w:r>
      <w:r w:rsidR="004E6E2B">
        <w:rPr>
          <w:sz w:val="22"/>
        </w:rPr>
        <w:t>(WT-1 Kruszywa 2010</w:t>
      </w:r>
      <w:r w:rsidRPr="00EF6E37">
        <w:rPr>
          <w:sz w:val="22"/>
        </w:rPr>
        <w:t xml:space="preserve"> i WT-3 Emulsje asfaltowe 2009) i mieszanek do wykonania remontu nawierzchni zgodnie z </w:t>
      </w:r>
      <w:r w:rsidR="004E6E2B">
        <w:rPr>
          <w:sz w:val="22"/>
        </w:rPr>
        <w:t>WT-2 Nawierzchnie asfaltowe 2010</w:t>
      </w:r>
      <w:r w:rsidRPr="00EF6E37">
        <w:rPr>
          <w:sz w:val="22"/>
        </w:rPr>
        <w:t>,</w:t>
      </w:r>
    </w:p>
    <w:p w14:paraId="509FE5B3" w14:textId="77777777" w:rsidR="00C579B4" w:rsidRPr="00AA7273" w:rsidRDefault="00C579B4" w:rsidP="00C579B4">
      <w:pPr>
        <w:numPr>
          <w:ilvl w:val="0"/>
          <w:numId w:val="5"/>
        </w:numPr>
        <w:tabs>
          <w:tab w:val="clear" w:pos="720"/>
          <w:tab w:val="num" w:pos="360"/>
        </w:tabs>
        <w:ind w:left="360" w:hanging="240"/>
        <w:jc w:val="both"/>
        <w:rPr>
          <w:sz w:val="22"/>
        </w:rPr>
      </w:pPr>
      <w:r w:rsidRPr="00AA7273">
        <w:rPr>
          <w:sz w:val="22"/>
        </w:rPr>
        <w:t>opracować projekt organizacji ruchu na czas wykonania robót zgodnie z Rozporządzeniem Ministra Infrastruktury z dnia 23 września 2003r. Dz. U. Nr 177 z dnia 14.10.2003r. (uwzględniający zastosowanie takich urządzeń jak: pachołki drogowe z pulsującymi światłami ostrzegawczymi,</w:t>
      </w:r>
      <w:r>
        <w:rPr>
          <w:sz w:val="22"/>
        </w:rPr>
        <w:t xml:space="preserve"> tablice prowadzące z pulsującymi światłami ostrzegawczymi, zapory drogowe,</w:t>
      </w:r>
      <w:r w:rsidRPr="00AA7273">
        <w:rPr>
          <w:sz w:val="22"/>
        </w:rPr>
        <w:t xml:space="preserve"> tymczasowe bariery ochronne wydzielające powierzchnię wyłączoną z ruchu, sygnalizację świetlną itp.) oraz uzyskać jego zatwierdzenie przez organ zarządzający ruchem </w:t>
      </w:r>
      <w:r w:rsidR="00A818B1">
        <w:rPr>
          <w:sz w:val="22"/>
        </w:rPr>
        <w:t>na drogach wojewódzkich tj. Marszałka Województwa Opolskiego (Departament Infrastruktury i Gospodarki w Opolu ul. Piastowska 13)</w:t>
      </w:r>
      <w:r w:rsidRPr="00AA7273">
        <w:rPr>
          <w:sz w:val="22"/>
        </w:rPr>
        <w:t>. W projekcie organizacji ruchu należy uwzględnić znaki typu „dużego”  z folii odblaskowej t</w:t>
      </w:r>
      <w:r w:rsidR="003454C6">
        <w:rPr>
          <w:sz w:val="22"/>
        </w:rPr>
        <w:t>ypu II w zakresie dróg wojewódzkich</w:t>
      </w:r>
      <w:r w:rsidRPr="00AA7273">
        <w:rPr>
          <w:sz w:val="22"/>
        </w:rPr>
        <w:t>. W projektach organizacji ruchu należy uwzględnić ręczne sterowanie ruchem przez osoby przeszkolone.</w:t>
      </w:r>
    </w:p>
    <w:p w14:paraId="213BD840" w14:textId="77777777" w:rsidR="00C579B4" w:rsidRPr="00AA7273" w:rsidRDefault="00C579B4" w:rsidP="00C579B4">
      <w:pPr>
        <w:jc w:val="both"/>
        <w:rPr>
          <w:b/>
          <w:sz w:val="22"/>
        </w:rPr>
      </w:pPr>
      <w:r>
        <w:rPr>
          <w:b/>
          <w:sz w:val="22"/>
        </w:rPr>
        <w:t>7</w:t>
      </w:r>
      <w:r w:rsidRPr="00AA7273">
        <w:rPr>
          <w:b/>
          <w:sz w:val="22"/>
        </w:rPr>
        <w:t>.3. Badania przy wbudowywaniu mieszanek mineralno-asfaltowych</w:t>
      </w:r>
    </w:p>
    <w:p w14:paraId="0FE3C906" w14:textId="77777777" w:rsidR="00C579B4" w:rsidRPr="00AA7273" w:rsidRDefault="00C579B4" w:rsidP="00C579B4">
      <w:pPr>
        <w:spacing w:after="60"/>
        <w:jc w:val="both"/>
        <w:rPr>
          <w:sz w:val="22"/>
        </w:rPr>
      </w:pPr>
      <w:r w:rsidRPr="00AA7273">
        <w:rPr>
          <w:sz w:val="22"/>
        </w:rPr>
        <w:t>W trakcie wykonywania napraw uszkodzeń i wykonywaniu odnów nawierzchni należy kontrolować:</w:t>
      </w:r>
    </w:p>
    <w:p w14:paraId="30A3A061" w14:textId="77777777" w:rsidR="00C579B4" w:rsidRPr="00AA7273" w:rsidRDefault="00C579B4" w:rsidP="00C579B4">
      <w:pPr>
        <w:numPr>
          <w:ilvl w:val="0"/>
          <w:numId w:val="5"/>
        </w:numPr>
        <w:tabs>
          <w:tab w:val="clear" w:pos="720"/>
          <w:tab w:val="num" w:pos="360"/>
        </w:tabs>
        <w:spacing w:after="60"/>
        <w:ind w:left="360" w:hanging="240"/>
        <w:jc w:val="both"/>
        <w:rPr>
          <w:sz w:val="22"/>
        </w:rPr>
      </w:pPr>
      <w:r w:rsidRPr="00AA7273">
        <w:rPr>
          <w:sz w:val="22"/>
        </w:rPr>
        <w:t>przygotowanie naprawianych powierzchni do wbudowania mieszanek, którymi będzie wykonywany remont uszkodzonego miejsca – codziennie,</w:t>
      </w:r>
    </w:p>
    <w:p w14:paraId="104C81BB" w14:textId="77777777" w:rsidR="00C579B4" w:rsidRDefault="00C579B4" w:rsidP="00C579B4">
      <w:pPr>
        <w:pStyle w:val="tekstost"/>
        <w:spacing w:after="80"/>
        <w:rPr>
          <w:sz w:val="22"/>
        </w:rPr>
      </w:pPr>
      <w:r>
        <w:rPr>
          <w:sz w:val="22"/>
        </w:rPr>
        <w:t xml:space="preserve">  -</w:t>
      </w:r>
      <w:r w:rsidRPr="00AA7273">
        <w:rPr>
          <w:sz w:val="22"/>
        </w:rPr>
        <w:t>skład wbudowywanych mieszanek mineralno-asfaltowych zgodnie z p.</w:t>
      </w:r>
      <w:r>
        <w:rPr>
          <w:sz w:val="22"/>
        </w:rPr>
        <w:t xml:space="preserve"> 2 i </w:t>
      </w:r>
      <w:r w:rsidRPr="00EF6E37">
        <w:rPr>
          <w:sz w:val="22"/>
        </w:rPr>
        <w:t>3.2.</w:t>
      </w:r>
      <w:r w:rsidRPr="00AA7273">
        <w:rPr>
          <w:sz w:val="22"/>
        </w:rPr>
        <w:t xml:space="preserve"> niniejszej SST. Wyniki powinny być zgodne z receptą laboratoryjną. Próbki należy badać codziennie oraz dodatkowo należy zbadać minimum jedną próbkę z każdej łaty o powierzchni pow. </w:t>
      </w:r>
      <w:smartTag w:uri="urn:schemas-microsoft-com:office:smarttags" w:element="metricconverter">
        <w:smartTagPr>
          <w:attr w:name="ProductID" w:val="500 m2"/>
        </w:smartTagPr>
        <w:r w:rsidRPr="00AA7273">
          <w:rPr>
            <w:sz w:val="22"/>
          </w:rPr>
          <w:t>500 m</w:t>
        </w:r>
        <w:r w:rsidRPr="00AA7273">
          <w:rPr>
            <w:sz w:val="22"/>
            <w:vertAlign w:val="superscript"/>
          </w:rPr>
          <w:t>2</w:t>
        </w:r>
      </w:smartTag>
      <w:r w:rsidRPr="00AA7273">
        <w:rPr>
          <w:sz w:val="22"/>
        </w:rPr>
        <w:t xml:space="preserve">. </w:t>
      </w:r>
    </w:p>
    <w:p w14:paraId="6219AA43" w14:textId="77777777" w:rsidR="00C579B4" w:rsidRPr="00EF6E37" w:rsidRDefault="00C579B4" w:rsidP="00C579B4">
      <w:pPr>
        <w:pStyle w:val="tekstost"/>
        <w:spacing w:after="80"/>
        <w:rPr>
          <w:sz w:val="22"/>
        </w:rPr>
      </w:pPr>
      <w:r w:rsidRPr="00EF6E37">
        <w:rPr>
          <w:sz w:val="22"/>
        </w:rPr>
        <w:t xml:space="preserve">  - zawartość rozpuszczalnego lepiszcza z każdej próbki pobranej mieszanki mineralno-asfaltowej lub próbki wyjątkowo pobranej z nawierzchni nie może odbiegać od wartości projektowanej o +/-0,3%. Jeżeli rzeczywista zawartość lepiszcza w badanej mieszance mineralno-asfaltowej jest mniejsza lub </w:t>
      </w:r>
      <w:r w:rsidRPr="00EF6E37">
        <w:rPr>
          <w:sz w:val="22"/>
        </w:rPr>
        <w:lastRenderedPageBreak/>
        <w:t>większa od zawartości deklarowanej niż 0,3%, to należy zastosować potrącenia wed</w:t>
      </w:r>
      <w:r>
        <w:rPr>
          <w:sz w:val="22"/>
        </w:rPr>
        <w:t>ług wzoru (6)i (7) WT-2</w:t>
      </w:r>
      <w:r w:rsidRPr="00EF6E37">
        <w:rPr>
          <w:sz w:val="22"/>
        </w:rPr>
        <w:t>. Potr</w:t>
      </w:r>
      <w:r>
        <w:rPr>
          <w:sz w:val="22"/>
        </w:rPr>
        <w:t>ą</w:t>
      </w:r>
      <w:r w:rsidRPr="00EF6E37">
        <w:rPr>
          <w:sz w:val="22"/>
        </w:rPr>
        <w:t>cenia należy obliczyć do wartości granicznej 0,6%. Po przekroczeniu wartości 0,6% nawierzchnia musi być sfrezowana i ułożona ponownie. Działanie to musi być zgodne z punktem 6.2.b. PZJ ( odstępstwo od W</w:t>
      </w:r>
      <w:r>
        <w:rPr>
          <w:sz w:val="22"/>
        </w:rPr>
        <w:t>T</w:t>
      </w:r>
      <w:r w:rsidRPr="00EF6E37">
        <w:rPr>
          <w:sz w:val="22"/>
        </w:rPr>
        <w:t>-2)</w:t>
      </w:r>
      <w:r>
        <w:rPr>
          <w:sz w:val="22"/>
        </w:rPr>
        <w:t>.</w:t>
      </w:r>
    </w:p>
    <w:p w14:paraId="0DA5C98C" w14:textId="77777777" w:rsidR="00C579B4" w:rsidRPr="00EF6E37" w:rsidRDefault="00C579B4" w:rsidP="00C579B4">
      <w:pPr>
        <w:pStyle w:val="tekstost"/>
        <w:spacing w:after="80"/>
        <w:rPr>
          <w:sz w:val="22"/>
          <w:szCs w:val="24"/>
        </w:rPr>
      </w:pPr>
      <w:r w:rsidRPr="00EF6E37">
        <w:rPr>
          <w:sz w:val="22"/>
        </w:rPr>
        <w:t xml:space="preserve">  - uziarnienie każdej próbki pobranej z luźnej mieszanki mineralno-asfaltowej nie może odbiegać od wartości projektowanej. Dopuszczalna odchyłka dotycząca pojedynczego wyniku badania zawartości kruszywa o wymiarze &lt;0,063mm nie może odbiegać od wartości projektowanej o +/-2%.( odstępstwo od WT-2)</w:t>
      </w:r>
      <w:r>
        <w:rPr>
          <w:sz w:val="22"/>
        </w:rPr>
        <w:t>.</w:t>
      </w:r>
    </w:p>
    <w:p w14:paraId="2C31C758" w14:textId="77777777" w:rsidR="00C579B4" w:rsidRPr="00EF6E37" w:rsidRDefault="00C579B4" w:rsidP="00C579B4">
      <w:pPr>
        <w:pStyle w:val="tekstost"/>
        <w:spacing w:after="80"/>
        <w:rPr>
          <w:sz w:val="22"/>
          <w:szCs w:val="24"/>
        </w:rPr>
      </w:pPr>
      <w:r w:rsidRPr="00EF6E37">
        <w:rPr>
          <w:sz w:val="22"/>
          <w:szCs w:val="24"/>
        </w:rPr>
        <w:t xml:space="preserve">   - dopuszczalne odchyłki dotyczące pojedynczego wyniku badania i średniej arytmetycznej wyników badań zawartości kruszywa grubego o wymiarze &gt;2mm [%(m/m)] ujęto w tablicy </w:t>
      </w:r>
      <w:r>
        <w:rPr>
          <w:sz w:val="22"/>
          <w:szCs w:val="24"/>
        </w:rPr>
        <w:t>19</w:t>
      </w:r>
      <w:r w:rsidRPr="00EF6E37">
        <w:rPr>
          <w:sz w:val="22"/>
          <w:szCs w:val="24"/>
        </w:rPr>
        <w:t>.(odstępstwo od WT-2</w:t>
      </w:r>
      <w:r>
        <w:rPr>
          <w:sz w:val="22"/>
          <w:szCs w:val="24"/>
        </w:rPr>
        <w:t xml:space="preserve"> tablica 68</w:t>
      </w:r>
      <w:r w:rsidRPr="00EF6E37">
        <w:rPr>
          <w:sz w:val="22"/>
          <w:szCs w:val="24"/>
        </w:rPr>
        <w:t>)</w:t>
      </w:r>
    </w:p>
    <w:p w14:paraId="0CB93963" w14:textId="77777777" w:rsidR="00C579B4" w:rsidRPr="00AE3E07" w:rsidRDefault="00C579B4" w:rsidP="00C579B4">
      <w:pPr>
        <w:jc w:val="both"/>
        <w:rPr>
          <w:b/>
          <w:sz w:val="18"/>
          <w:szCs w:val="18"/>
        </w:rPr>
      </w:pPr>
      <w:r w:rsidRPr="00AE3E07">
        <w:rPr>
          <w:b/>
          <w:sz w:val="18"/>
          <w:szCs w:val="18"/>
        </w:rPr>
        <w:t xml:space="preserve">Tablica </w:t>
      </w:r>
      <w:r>
        <w:rPr>
          <w:b/>
          <w:sz w:val="18"/>
          <w:szCs w:val="18"/>
        </w:rPr>
        <w:t>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1323"/>
        <w:gridCol w:w="1324"/>
        <w:gridCol w:w="1325"/>
        <w:gridCol w:w="1324"/>
        <w:gridCol w:w="1326"/>
        <w:gridCol w:w="1325"/>
      </w:tblGrid>
      <w:tr w:rsidR="00C579B4" w:rsidRPr="009905D6" w14:paraId="438FF16E" w14:textId="77777777" w:rsidTr="00B57935">
        <w:trPr>
          <w:trHeight w:val="446"/>
        </w:trPr>
        <w:tc>
          <w:tcPr>
            <w:tcW w:w="1356" w:type="dxa"/>
            <w:vMerge w:val="restart"/>
          </w:tcPr>
          <w:p w14:paraId="38DB4A35" w14:textId="77777777" w:rsidR="00C579B4" w:rsidRPr="00EF6E37" w:rsidRDefault="00C579B4" w:rsidP="00B57935">
            <w:pPr>
              <w:pStyle w:val="tekstost"/>
              <w:spacing w:after="80"/>
              <w:rPr>
                <w:sz w:val="18"/>
                <w:szCs w:val="18"/>
              </w:rPr>
            </w:pPr>
            <w:r w:rsidRPr="00EF6E37">
              <w:rPr>
                <w:sz w:val="18"/>
                <w:szCs w:val="18"/>
              </w:rPr>
              <w:t>Rodzaj mieszanki mineralno-asfaltowej</w:t>
            </w:r>
          </w:p>
        </w:tc>
        <w:tc>
          <w:tcPr>
            <w:tcW w:w="8139" w:type="dxa"/>
            <w:gridSpan w:val="6"/>
          </w:tcPr>
          <w:p w14:paraId="4FBA926B" w14:textId="77777777" w:rsidR="00C579B4" w:rsidRPr="00EF6E37" w:rsidRDefault="00C579B4" w:rsidP="00B57935">
            <w:pPr>
              <w:pStyle w:val="tekstost"/>
              <w:spacing w:after="80"/>
              <w:jc w:val="center"/>
              <w:rPr>
                <w:sz w:val="18"/>
                <w:szCs w:val="18"/>
              </w:rPr>
            </w:pPr>
            <w:r w:rsidRPr="00EF6E37">
              <w:rPr>
                <w:sz w:val="18"/>
                <w:szCs w:val="18"/>
              </w:rPr>
              <w:t>Liczba wyników badań</w:t>
            </w:r>
          </w:p>
        </w:tc>
      </w:tr>
      <w:tr w:rsidR="00C579B4" w:rsidRPr="009905D6" w14:paraId="360B9785" w14:textId="77777777" w:rsidTr="00B57935">
        <w:trPr>
          <w:trHeight w:val="445"/>
        </w:trPr>
        <w:tc>
          <w:tcPr>
            <w:tcW w:w="1356" w:type="dxa"/>
            <w:vMerge/>
          </w:tcPr>
          <w:p w14:paraId="042DEBA5" w14:textId="77777777" w:rsidR="00C579B4" w:rsidRPr="00EF6E37" w:rsidRDefault="00C579B4" w:rsidP="00B57935">
            <w:pPr>
              <w:pStyle w:val="tekstost"/>
              <w:spacing w:after="80"/>
              <w:rPr>
                <w:sz w:val="18"/>
                <w:szCs w:val="18"/>
              </w:rPr>
            </w:pPr>
          </w:p>
        </w:tc>
        <w:tc>
          <w:tcPr>
            <w:tcW w:w="1356" w:type="dxa"/>
          </w:tcPr>
          <w:p w14:paraId="70B5D4E2" w14:textId="77777777" w:rsidR="00C579B4" w:rsidRPr="00EF6E37" w:rsidRDefault="00C579B4" w:rsidP="00B57935">
            <w:pPr>
              <w:pStyle w:val="tekstost"/>
              <w:spacing w:after="80"/>
              <w:rPr>
                <w:sz w:val="18"/>
                <w:szCs w:val="18"/>
              </w:rPr>
            </w:pPr>
            <w:r w:rsidRPr="00EF6E37">
              <w:rPr>
                <w:sz w:val="18"/>
                <w:szCs w:val="18"/>
              </w:rPr>
              <w:t>1</w:t>
            </w:r>
          </w:p>
        </w:tc>
        <w:tc>
          <w:tcPr>
            <w:tcW w:w="1356" w:type="dxa"/>
          </w:tcPr>
          <w:p w14:paraId="0AB4C7EF" w14:textId="77777777" w:rsidR="00C579B4" w:rsidRPr="00EF6E37" w:rsidRDefault="00C579B4" w:rsidP="00B57935">
            <w:pPr>
              <w:pStyle w:val="tekstost"/>
              <w:spacing w:after="80"/>
              <w:rPr>
                <w:sz w:val="18"/>
                <w:szCs w:val="18"/>
              </w:rPr>
            </w:pPr>
            <w:r w:rsidRPr="00EF6E37">
              <w:rPr>
                <w:sz w:val="18"/>
                <w:szCs w:val="18"/>
              </w:rPr>
              <w:t>2</w:t>
            </w:r>
          </w:p>
        </w:tc>
        <w:tc>
          <w:tcPr>
            <w:tcW w:w="1357" w:type="dxa"/>
          </w:tcPr>
          <w:p w14:paraId="5466C99B" w14:textId="77777777" w:rsidR="00C579B4" w:rsidRPr="00EF6E37" w:rsidRDefault="00C579B4" w:rsidP="00B57935">
            <w:pPr>
              <w:pStyle w:val="tekstost"/>
              <w:spacing w:after="80"/>
              <w:rPr>
                <w:sz w:val="18"/>
                <w:szCs w:val="18"/>
              </w:rPr>
            </w:pPr>
            <w:r w:rsidRPr="00EF6E37">
              <w:rPr>
                <w:sz w:val="18"/>
                <w:szCs w:val="18"/>
              </w:rPr>
              <w:t>3÷4</w:t>
            </w:r>
          </w:p>
        </w:tc>
        <w:tc>
          <w:tcPr>
            <w:tcW w:w="1356" w:type="dxa"/>
          </w:tcPr>
          <w:p w14:paraId="0651187A" w14:textId="77777777" w:rsidR="00C579B4" w:rsidRPr="00EF6E37" w:rsidRDefault="00C579B4" w:rsidP="00B57935">
            <w:pPr>
              <w:pStyle w:val="tekstost"/>
              <w:spacing w:after="80"/>
              <w:rPr>
                <w:sz w:val="18"/>
                <w:szCs w:val="18"/>
              </w:rPr>
            </w:pPr>
            <w:r w:rsidRPr="00EF6E37">
              <w:rPr>
                <w:sz w:val="18"/>
                <w:szCs w:val="18"/>
              </w:rPr>
              <w:t>5÷8</w:t>
            </w:r>
          </w:p>
        </w:tc>
        <w:tc>
          <w:tcPr>
            <w:tcW w:w="1357" w:type="dxa"/>
          </w:tcPr>
          <w:p w14:paraId="7024B9A3" w14:textId="77777777" w:rsidR="00C579B4" w:rsidRPr="00EF6E37" w:rsidRDefault="00C579B4" w:rsidP="00B57935">
            <w:pPr>
              <w:pStyle w:val="tekstost"/>
              <w:spacing w:after="80"/>
              <w:rPr>
                <w:sz w:val="18"/>
                <w:szCs w:val="18"/>
              </w:rPr>
            </w:pPr>
            <w:r w:rsidRPr="00EF6E37">
              <w:rPr>
                <w:sz w:val="18"/>
                <w:szCs w:val="18"/>
              </w:rPr>
              <w:t>9÷19</w:t>
            </w:r>
          </w:p>
        </w:tc>
        <w:tc>
          <w:tcPr>
            <w:tcW w:w="1357" w:type="dxa"/>
          </w:tcPr>
          <w:p w14:paraId="4BF2A0B2" w14:textId="77777777" w:rsidR="00C579B4" w:rsidRPr="00EF6E37" w:rsidRDefault="00C579B4" w:rsidP="00B57935">
            <w:pPr>
              <w:pStyle w:val="tekstost"/>
              <w:spacing w:after="80"/>
              <w:rPr>
                <w:sz w:val="18"/>
                <w:szCs w:val="18"/>
              </w:rPr>
            </w:pPr>
            <w:r w:rsidRPr="00EF6E37">
              <w:rPr>
                <w:sz w:val="18"/>
                <w:szCs w:val="18"/>
              </w:rPr>
              <w:t>≥20</w:t>
            </w:r>
          </w:p>
        </w:tc>
      </w:tr>
      <w:tr w:rsidR="00C579B4" w:rsidRPr="009905D6" w14:paraId="0827E645" w14:textId="77777777" w:rsidTr="00B57935">
        <w:tc>
          <w:tcPr>
            <w:tcW w:w="1356" w:type="dxa"/>
          </w:tcPr>
          <w:p w14:paraId="75C08E66" w14:textId="77777777" w:rsidR="00C579B4" w:rsidRPr="00EF6E37" w:rsidRDefault="00C579B4" w:rsidP="00B57935">
            <w:pPr>
              <w:pStyle w:val="tekstost"/>
              <w:spacing w:after="80"/>
              <w:jc w:val="left"/>
              <w:rPr>
                <w:sz w:val="18"/>
                <w:szCs w:val="18"/>
              </w:rPr>
            </w:pPr>
            <w:r w:rsidRPr="00EF6E37">
              <w:rPr>
                <w:sz w:val="18"/>
                <w:szCs w:val="18"/>
              </w:rPr>
              <w:t>AC P, AC W, AC S</w:t>
            </w:r>
          </w:p>
        </w:tc>
        <w:tc>
          <w:tcPr>
            <w:tcW w:w="1356" w:type="dxa"/>
          </w:tcPr>
          <w:p w14:paraId="7723CB06" w14:textId="77777777" w:rsidR="00C579B4" w:rsidRPr="00EF6E37" w:rsidRDefault="00C579B4" w:rsidP="00B57935">
            <w:pPr>
              <w:pStyle w:val="tekstost"/>
              <w:spacing w:after="80"/>
              <w:rPr>
                <w:sz w:val="18"/>
                <w:szCs w:val="18"/>
              </w:rPr>
            </w:pPr>
            <w:r w:rsidRPr="00EF6E37">
              <w:rPr>
                <w:sz w:val="18"/>
                <w:szCs w:val="18"/>
              </w:rPr>
              <w:t>±6,9</w:t>
            </w:r>
          </w:p>
        </w:tc>
        <w:tc>
          <w:tcPr>
            <w:tcW w:w="1356" w:type="dxa"/>
          </w:tcPr>
          <w:p w14:paraId="33309BA4" w14:textId="77777777" w:rsidR="00C579B4" w:rsidRPr="00EF6E37" w:rsidRDefault="00C579B4" w:rsidP="00B57935">
            <w:pPr>
              <w:pStyle w:val="tekstost"/>
              <w:spacing w:after="80"/>
              <w:rPr>
                <w:sz w:val="18"/>
                <w:szCs w:val="18"/>
              </w:rPr>
            </w:pPr>
            <w:r w:rsidRPr="00EF6E37">
              <w:rPr>
                <w:sz w:val="18"/>
                <w:szCs w:val="18"/>
              </w:rPr>
              <w:t>±6,1</w:t>
            </w:r>
          </w:p>
        </w:tc>
        <w:tc>
          <w:tcPr>
            <w:tcW w:w="1357" w:type="dxa"/>
          </w:tcPr>
          <w:p w14:paraId="6ACFC329" w14:textId="77777777" w:rsidR="00C579B4" w:rsidRPr="00EF6E37" w:rsidRDefault="00C579B4" w:rsidP="00B57935">
            <w:pPr>
              <w:pStyle w:val="tekstost"/>
              <w:spacing w:after="80"/>
              <w:rPr>
                <w:sz w:val="18"/>
                <w:szCs w:val="18"/>
              </w:rPr>
            </w:pPr>
            <w:r w:rsidRPr="00EF6E37">
              <w:rPr>
                <w:sz w:val="18"/>
                <w:szCs w:val="18"/>
              </w:rPr>
              <w:t>±5,0</w:t>
            </w:r>
          </w:p>
        </w:tc>
        <w:tc>
          <w:tcPr>
            <w:tcW w:w="1356" w:type="dxa"/>
          </w:tcPr>
          <w:p w14:paraId="3F7EDAE7" w14:textId="77777777" w:rsidR="00C579B4" w:rsidRPr="00EF6E37" w:rsidRDefault="00C579B4" w:rsidP="00B57935">
            <w:pPr>
              <w:pStyle w:val="tekstost"/>
              <w:spacing w:after="80"/>
              <w:rPr>
                <w:sz w:val="18"/>
                <w:szCs w:val="18"/>
              </w:rPr>
            </w:pPr>
            <w:r w:rsidRPr="00EF6E37">
              <w:rPr>
                <w:sz w:val="18"/>
                <w:szCs w:val="18"/>
              </w:rPr>
              <w:t>±4,1</w:t>
            </w:r>
          </w:p>
        </w:tc>
        <w:tc>
          <w:tcPr>
            <w:tcW w:w="1357" w:type="dxa"/>
          </w:tcPr>
          <w:p w14:paraId="00A0B60D" w14:textId="77777777" w:rsidR="00C579B4" w:rsidRPr="00EF6E37" w:rsidRDefault="00C579B4" w:rsidP="00B57935">
            <w:pPr>
              <w:pStyle w:val="tekstost"/>
              <w:spacing w:after="80"/>
              <w:rPr>
                <w:sz w:val="18"/>
                <w:szCs w:val="18"/>
              </w:rPr>
            </w:pPr>
            <w:r w:rsidRPr="00EF6E37">
              <w:rPr>
                <w:sz w:val="18"/>
                <w:szCs w:val="18"/>
              </w:rPr>
              <w:t>±3,3</w:t>
            </w:r>
          </w:p>
        </w:tc>
        <w:tc>
          <w:tcPr>
            <w:tcW w:w="1357" w:type="dxa"/>
          </w:tcPr>
          <w:p w14:paraId="3074B3F1" w14:textId="77777777" w:rsidR="00C579B4" w:rsidRPr="00EF6E37" w:rsidRDefault="00C579B4" w:rsidP="00B57935">
            <w:pPr>
              <w:pStyle w:val="tekstost"/>
              <w:spacing w:after="80"/>
              <w:rPr>
                <w:sz w:val="18"/>
                <w:szCs w:val="18"/>
              </w:rPr>
            </w:pPr>
            <w:r w:rsidRPr="00EF6E37">
              <w:rPr>
                <w:sz w:val="18"/>
                <w:szCs w:val="18"/>
              </w:rPr>
              <w:t>±3,0</w:t>
            </w:r>
          </w:p>
        </w:tc>
      </w:tr>
    </w:tbl>
    <w:p w14:paraId="7DB98924" w14:textId="77777777" w:rsidR="00C579B4" w:rsidRPr="007B7454" w:rsidRDefault="00C579B4" w:rsidP="00C579B4">
      <w:pPr>
        <w:spacing w:after="60"/>
        <w:ind w:left="120"/>
        <w:jc w:val="both"/>
        <w:rPr>
          <w:sz w:val="22"/>
          <w:szCs w:val="22"/>
        </w:rPr>
      </w:pPr>
      <w:r w:rsidRPr="007B7454">
        <w:rPr>
          <w:sz w:val="22"/>
          <w:szCs w:val="22"/>
        </w:rPr>
        <w:t xml:space="preserve">Dopuszczalne wartości odchyłek i tolerancje pozostałych frakcji kruszywa zawarte są w </w:t>
      </w:r>
      <w:r w:rsidR="004E6E2B">
        <w:rPr>
          <w:sz w:val="22"/>
          <w:szCs w:val="22"/>
        </w:rPr>
        <w:t>WT-2 Nawierzchnie asfaltowe 2010</w:t>
      </w:r>
      <w:r w:rsidRPr="007B7454">
        <w:rPr>
          <w:sz w:val="22"/>
          <w:szCs w:val="22"/>
        </w:rPr>
        <w:t xml:space="preserve"> punkt 8.8 Tablica 66, 67, 69 i 70. </w:t>
      </w:r>
    </w:p>
    <w:p w14:paraId="51CF28BE" w14:textId="77777777" w:rsidR="00C579B4" w:rsidRDefault="00C579B4" w:rsidP="003454C6">
      <w:pPr>
        <w:spacing w:after="60"/>
        <w:ind w:left="284" w:hanging="164"/>
        <w:jc w:val="both"/>
        <w:rPr>
          <w:sz w:val="22"/>
        </w:rPr>
      </w:pPr>
      <w:r>
        <w:rPr>
          <w:sz w:val="22"/>
        </w:rPr>
        <w:t>- p</w:t>
      </w:r>
      <w:r w:rsidRPr="00AA7273">
        <w:rPr>
          <w:sz w:val="22"/>
        </w:rPr>
        <w:t xml:space="preserve">róbki winny być badane przez dowolną jednostkę laboratoryjną posiadającą uprawnienia w tym zakresie. Zamawiający może zlecić weryfikację </w:t>
      </w:r>
      <w:r w:rsidR="003454C6" w:rsidRPr="003454C6">
        <w:rPr>
          <w:sz w:val="22"/>
        </w:rPr>
        <w:t>badań</w:t>
      </w:r>
      <w:r w:rsidRPr="003454C6">
        <w:rPr>
          <w:sz w:val="22"/>
        </w:rPr>
        <w:t xml:space="preserve"> </w:t>
      </w:r>
      <w:r w:rsidR="003454C6" w:rsidRPr="003454C6">
        <w:rPr>
          <w:sz w:val="22"/>
        </w:rPr>
        <w:t>własnemu Laboratorium Drogowemu</w:t>
      </w:r>
      <w:r w:rsidRPr="003454C6">
        <w:rPr>
          <w:sz w:val="22"/>
        </w:rPr>
        <w:t>.</w:t>
      </w:r>
      <w:r w:rsidRPr="00AA7273">
        <w:rPr>
          <w:sz w:val="22"/>
        </w:rPr>
        <w:t xml:space="preserve"> </w:t>
      </w:r>
    </w:p>
    <w:p w14:paraId="135AF098" w14:textId="77777777" w:rsidR="00C579B4" w:rsidRPr="00AA7273" w:rsidRDefault="00C579B4" w:rsidP="003454C6">
      <w:pPr>
        <w:spacing w:after="60"/>
        <w:ind w:left="360" w:hanging="218"/>
        <w:jc w:val="both"/>
        <w:rPr>
          <w:sz w:val="22"/>
        </w:rPr>
      </w:pPr>
      <w:r>
        <w:rPr>
          <w:sz w:val="22"/>
        </w:rPr>
        <w:t xml:space="preserve">- </w:t>
      </w:r>
      <w:r w:rsidRPr="00AA7273">
        <w:rPr>
          <w:sz w:val="22"/>
        </w:rPr>
        <w:t>ilość wbudowywanych materiałów na 1m</w:t>
      </w:r>
      <w:r w:rsidRPr="00AA7273">
        <w:rPr>
          <w:sz w:val="22"/>
          <w:vertAlign w:val="superscript"/>
        </w:rPr>
        <w:t>2</w:t>
      </w:r>
      <w:r w:rsidRPr="00AA7273">
        <w:rPr>
          <w:sz w:val="22"/>
        </w:rPr>
        <w:t xml:space="preserve"> – codziennie,</w:t>
      </w:r>
    </w:p>
    <w:p w14:paraId="22CCBC74" w14:textId="77777777" w:rsidR="00C579B4" w:rsidRPr="00242D75" w:rsidRDefault="00C579B4" w:rsidP="00C579B4">
      <w:pPr>
        <w:numPr>
          <w:ilvl w:val="0"/>
          <w:numId w:val="5"/>
        </w:numPr>
        <w:tabs>
          <w:tab w:val="clear" w:pos="720"/>
          <w:tab w:val="num" w:pos="360"/>
        </w:tabs>
        <w:spacing w:after="60"/>
        <w:ind w:left="360" w:hanging="240"/>
        <w:jc w:val="both"/>
        <w:rPr>
          <w:sz w:val="22"/>
        </w:rPr>
      </w:pPr>
      <w:r w:rsidRPr="003F3D02">
        <w:rPr>
          <w:sz w:val="22"/>
        </w:rPr>
        <w:t>równość naprawionych fragmentów</w:t>
      </w:r>
      <w:r w:rsidRPr="00AA7273">
        <w:rPr>
          <w:sz w:val="22"/>
        </w:rPr>
        <w:t xml:space="preserve"> – każdy fragment - różnice między naprawioną powierzchnią (łatą) a sąsiadującymi powierzchniami mierzone pod łatą profilową lub pomiarową łatą 4-metrową </w:t>
      </w:r>
      <w:r w:rsidRPr="00EF6E37">
        <w:rPr>
          <w:sz w:val="22"/>
        </w:rPr>
        <w:t xml:space="preserve">nie powinny być większe od </w:t>
      </w:r>
      <w:smartTag w:uri="urn:schemas-microsoft-com:office:smarttags" w:element="metricconverter">
        <w:smartTagPr>
          <w:attr w:name="ProductID" w:val="4 mm"/>
        </w:smartTagPr>
        <w:r w:rsidRPr="00EF6E37">
          <w:rPr>
            <w:sz w:val="22"/>
          </w:rPr>
          <w:t>4 mm</w:t>
        </w:r>
      </w:smartTag>
      <w:r w:rsidRPr="00AA7273">
        <w:rPr>
          <w:sz w:val="22"/>
        </w:rPr>
        <w:t xml:space="preserve">, (nie dotyczy przypadków nierówności sąsiedniej nawierzchni przekraczających </w:t>
      </w:r>
      <w:smartTag w:uri="urn:schemas-microsoft-com:office:smarttags" w:element="metricconverter">
        <w:smartTagPr>
          <w:attr w:name="ProductID" w:val="4 mm"/>
        </w:smartTagPr>
        <w:r w:rsidRPr="00AA7273">
          <w:rPr>
            <w:sz w:val="22"/>
          </w:rPr>
          <w:t>4 mm</w:t>
        </w:r>
      </w:smartTag>
      <w:r w:rsidRPr="00AA7273">
        <w:rPr>
          <w:sz w:val="22"/>
        </w:rPr>
        <w:t xml:space="preserve">); przy wykonanych odnowach równość podłużną należy pomierzyć </w:t>
      </w:r>
      <w:proofErr w:type="spellStart"/>
      <w:r w:rsidRPr="00AA7273">
        <w:rPr>
          <w:sz w:val="22"/>
        </w:rPr>
        <w:t>planografem</w:t>
      </w:r>
      <w:proofErr w:type="spellEnd"/>
      <w:r w:rsidRPr="00AA7273">
        <w:rPr>
          <w:sz w:val="22"/>
        </w:rPr>
        <w:t xml:space="preserve"> – w przypadku polecenia Inżyniera,</w:t>
      </w:r>
    </w:p>
    <w:p w14:paraId="236681B0" w14:textId="77777777" w:rsidR="00C579B4" w:rsidRPr="00AA7273" w:rsidRDefault="00C579B4" w:rsidP="00C579B4">
      <w:pPr>
        <w:numPr>
          <w:ilvl w:val="0"/>
          <w:numId w:val="5"/>
        </w:numPr>
        <w:tabs>
          <w:tab w:val="clear" w:pos="720"/>
          <w:tab w:val="num" w:pos="360"/>
        </w:tabs>
        <w:spacing w:after="60"/>
        <w:ind w:left="360" w:hanging="240"/>
        <w:jc w:val="both"/>
        <w:rPr>
          <w:sz w:val="22"/>
        </w:rPr>
      </w:pPr>
      <w:r w:rsidRPr="00AA7273">
        <w:rPr>
          <w:sz w:val="22"/>
        </w:rPr>
        <w:t>pochylenie poprzeczne (spadek warstwy wypełniającej po zagęszczeniu powinien być zgodny ze spadkiem istniejącej nawierzchni),</w:t>
      </w:r>
    </w:p>
    <w:p w14:paraId="2E8A04B8" w14:textId="77777777" w:rsidR="00C579B4" w:rsidRPr="00AA7273" w:rsidRDefault="00C579B4" w:rsidP="00C579B4">
      <w:pPr>
        <w:numPr>
          <w:ilvl w:val="0"/>
          <w:numId w:val="5"/>
        </w:numPr>
        <w:tabs>
          <w:tab w:val="clear" w:pos="720"/>
          <w:tab w:val="num" w:pos="360"/>
        </w:tabs>
        <w:spacing w:after="60"/>
        <w:ind w:left="360" w:hanging="240"/>
        <w:jc w:val="both"/>
        <w:rPr>
          <w:sz w:val="22"/>
        </w:rPr>
      </w:pPr>
      <w:r w:rsidRPr="00AA7273">
        <w:rPr>
          <w:sz w:val="22"/>
        </w:rPr>
        <w:t>pochylenie poprzeczne i podłużne wykonanych remontów na całej szerokości jezdni zgodnie z ustaleniami Inżyniera – z tolerancją ± 0,5%,</w:t>
      </w:r>
    </w:p>
    <w:p w14:paraId="7FE3E121" w14:textId="77777777" w:rsidR="00C579B4" w:rsidRPr="00AA7273" w:rsidRDefault="00C579B4" w:rsidP="00C579B4">
      <w:pPr>
        <w:numPr>
          <w:ilvl w:val="0"/>
          <w:numId w:val="5"/>
        </w:numPr>
        <w:tabs>
          <w:tab w:val="clear" w:pos="720"/>
          <w:tab w:val="num" w:pos="360"/>
        </w:tabs>
        <w:spacing w:after="60"/>
        <w:ind w:left="360" w:hanging="240"/>
        <w:jc w:val="both"/>
        <w:rPr>
          <w:sz w:val="22"/>
        </w:rPr>
      </w:pPr>
      <w:r w:rsidRPr="00AA7273">
        <w:rPr>
          <w:sz w:val="22"/>
        </w:rPr>
        <w:t xml:space="preserve">grubość ułożonej warstwy bitumicznej – zgodnie z ustaleniami Inżyniera z tolerancją plus </w:t>
      </w:r>
      <w:smartTag w:uri="urn:schemas-microsoft-com:office:smarttags" w:element="metricconverter">
        <w:smartTagPr>
          <w:attr w:name="ProductID" w:val="0,5 cm"/>
        </w:smartTagPr>
        <w:r w:rsidRPr="00AA7273">
          <w:rPr>
            <w:sz w:val="22"/>
          </w:rPr>
          <w:t>0,5 cm</w:t>
        </w:r>
      </w:smartTag>
      <w:r w:rsidRPr="00AA7273">
        <w:rPr>
          <w:sz w:val="22"/>
        </w:rPr>
        <w:t xml:space="preserve"> (+</w:t>
      </w:r>
      <w:smartTag w:uri="urn:schemas-microsoft-com:office:smarttags" w:element="metricconverter">
        <w:smartTagPr>
          <w:attr w:name="ProductID" w:val="5 mm"/>
        </w:smartTagPr>
        <w:r w:rsidRPr="00AA7273">
          <w:rPr>
            <w:sz w:val="22"/>
          </w:rPr>
          <w:t>5 mm</w:t>
        </w:r>
      </w:smartTag>
      <w:r w:rsidRPr="00AA7273">
        <w:rPr>
          <w:sz w:val="22"/>
        </w:rPr>
        <w:t>),</w:t>
      </w:r>
    </w:p>
    <w:p w14:paraId="6440AA78" w14:textId="77777777" w:rsidR="00C579B4" w:rsidRPr="00AA7273" w:rsidRDefault="00C579B4" w:rsidP="00C579B4">
      <w:pPr>
        <w:ind w:left="708" w:firstLine="702"/>
        <w:jc w:val="both"/>
        <w:rPr>
          <w:sz w:val="22"/>
        </w:rPr>
      </w:pPr>
    </w:p>
    <w:p w14:paraId="1FD8A49F" w14:textId="77777777" w:rsidR="00C579B4" w:rsidRPr="00AA7273" w:rsidRDefault="00C579B4" w:rsidP="00C579B4">
      <w:pPr>
        <w:jc w:val="both"/>
        <w:rPr>
          <w:b/>
          <w:sz w:val="22"/>
        </w:rPr>
      </w:pPr>
      <w:r>
        <w:rPr>
          <w:b/>
          <w:sz w:val="22"/>
        </w:rPr>
        <w:t>7.4.</w:t>
      </w:r>
      <w:r w:rsidRPr="00AA7273">
        <w:rPr>
          <w:b/>
          <w:sz w:val="22"/>
        </w:rPr>
        <w:t>Badania powierzchni frezowanych</w:t>
      </w:r>
    </w:p>
    <w:p w14:paraId="5530383C" w14:textId="77777777" w:rsidR="00C579B4" w:rsidRPr="00AA7273" w:rsidRDefault="00C579B4" w:rsidP="00C579B4">
      <w:pPr>
        <w:jc w:val="both"/>
        <w:rPr>
          <w:sz w:val="22"/>
        </w:rPr>
      </w:pPr>
      <w:r w:rsidRPr="00AA7273">
        <w:rPr>
          <w:sz w:val="22"/>
        </w:rPr>
        <w:t>Kontrola jakości robót podczas frezowania nawierzchni na zimno powinna obejmować pomiary:</w:t>
      </w:r>
    </w:p>
    <w:p w14:paraId="35EA32C9" w14:textId="77777777" w:rsidR="00C579B4" w:rsidRPr="00AA7273" w:rsidRDefault="00C579B4" w:rsidP="00C579B4">
      <w:pPr>
        <w:ind w:left="480"/>
        <w:jc w:val="both"/>
        <w:rPr>
          <w:sz w:val="22"/>
        </w:rPr>
      </w:pPr>
      <w:r w:rsidRPr="00AA7273">
        <w:rPr>
          <w:sz w:val="22"/>
        </w:rPr>
        <w:t>- głębokość frezowania - zgodnie z ustaleniami Inżyniera z tolerancją +</w:t>
      </w:r>
      <w:smartTag w:uri="urn:schemas-microsoft-com:office:smarttags" w:element="metricconverter">
        <w:smartTagPr>
          <w:attr w:name="ProductID" w:val="5 mm"/>
        </w:smartTagPr>
        <w:r w:rsidRPr="00AA7273">
          <w:rPr>
            <w:sz w:val="22"/>
          </w:rPr>
          <w:t>5 mm</w:t>
        </w:r>
      </w:smartTag>
      <w:r w:rsidRPr="00AA7273">
        <w:rPr>
          <w:sz w:val="22"/>
        </w:rPr>
        <w:t>,</w:t>
      </w:r>
    </w:p>
    <w:p w14:paraId="74AB0C74" w14:textId="77777777" w:rsidR="00C579B4" w:rsidRDefault="00C579B4" w:rsidP="00C579B4">
      <w:pPr>
        <w:ind w:left="480"/>
        <w:jc w:val="both"/>
        <w:rPr>
          <w:sz w:val="22"/>
        </w:rPr>
      </w:pPr>
      <w:r w:rsidRPr="00AA7273">
        <w:rPr>
          <w:sz w:val="22"/>
        </w:rPr>
        <w:t xml:space="preserve">- spadek poprzeczny powierzchni po frezowaniu - zgodny ze spadkiem nawierzchni w określonym miejscu z tolerancją </w:t>
      </w:r>
      <w:r w:rsidRPr="00AA7273">
        <w:rPr>
          <w:sz w:val="22"/>
        </w:rPr>
        <w:sym w:font="Symbol" w:char="F0B1"/>
      </w:r>
      <w:r w:rsidRPr="00AA7273">
        <w:rPr>
          <w:sz w:val="22"/>
        </w:rPr>
        <w:t xml:space="preserve"> 0,5%.</w:t>
      </w:r>
    </w:p>
    <w:p w14:paraId="6109AA43" w14:textId="77777777" w:rsidR="00C579B4" w:rsidRDefault="00C579B4" w:rsidP="00C579B4">
      <w:pPr>
        <w:ind w:left="480"/>
        <w:jc w:val="both"/>
        <w:rPr>
          <w:sz w:val="22"/>
        </w:rPr>
      </w:pPr>
    </w:p>
    <w:p w14:paraId="4AD5AA60" w14:textId="77777777" w:rsidR="003454C6" w:rsidRPr="00AA7273" w:rsidRDefault="003454C6" w:rsidP="00C579B4">
      <w:pPr>
        <w:ind w:left="480"/>
        <w:jc w:val="both"/>
        <w:rPr>
          <w:sz w:val="22"/>
        </w:rPr>
      </w:pPr>
    </w:p>
    <w:p w14:paraId="01F5FD25" w14:textId="77777777" w:rsidR="00C579B4" w:rsidRPr="00AA7273" w:rsidRDefault="00C579B4" w:rsidP="00C579B4">
      <w:pPr>
        <w:jc w:val="both"/>
        <w:rPr>
          <w:b/>
          <w:sz w:val="22"/>
        </w:rPr>
      </w:pPr>
      <w:r>
        <w:rPr>
          <w:b/>
          <w:sz w:val="22"/>
        </w:rPr>
        <w:t>7</w:t>
      </w:r>
      <w:r w:rsidRPr="00AA7273">
        <w:rPr>
          <w:b/>
          <w:sz w:val="22"/>
        </w:rPr>
        <w:t>.</w:t>
      </w:r>
      <w:r>
        <w:rPr>
          <w:b/>
          <w:sz w:val="22"/>
        </w:rPr>
        <w:t>5</w:t>
      </w:r>
      <w:r w:rsidRPr="00AA7273">
        <w:rPr>
          <w:b/>
          <w:sz w:val="22"/>
        </w:rPr>
        <w:t>.  Badanie</w:t>
      </w:r>
      <w:r w:rsidRPr="00AA7273">
        <w:rPr>
          <w:sz w:val="22"/>
        </w:rPr>
        <w:t xml:space="preserve"> </w:t>
      </w:r>
      <w:r w:rsidRPr="00AA7273">
        <w:rPr>
          <w:b/>
          <w:sz w:val="22"/>
        </w:rPr>
        <w:t>odbiorcze wykonanych remontów cząstkowych</w:t>
      </w:r>
    </w:p>
    <w:p w14:paraId="54FD26DE" w14:textId="53D567E7" w:rsidR="00C579B4" w:rsidRPr="00AA7273" w:rsidRDefault="00C579B4" w:rsidP="00C579B4">
      <w:pPr>
        <w:pStyle w:val="Nagwek3"/>
        <w:jc w:val="both"/>
        <w:rPr>
          <w:i w:val="0"/>
          <w:sz w:val="22"/>
          <w:szCs w:val="20"/>
        </w:rPr>
      </w:pPr>
      <w:r w:rsidRPr="00AA7273">
        <w:rPr>
          <w:i w:val="0"/>
          <w:sz w:val="22"/>
          <w:szCs w:val="20"/>
        </w:rPr>
        <w:t xml:space="preserve">Przy odbiorze wykonanych remontów cząstkowych wykorzystuje się wyniki badań prowadzonych w trakcie realizacji robót uzupełnionych szczegółowym przeglądem (oceną  makroskopową) wszystkich wykonanych napraw. Przeglądy dokonuje Inżynier </w:t>
      </w:r>
      <w:r w:rsidR="00C81FE0">
        <w:rPr>
          <w:i w:val="0"/>
          <w:sz w:val="22"/>
          <w:szCs w:val="20"/>
        </w:rPr>
        <w:t xml:space="preserve">nadzoru </w:t>
      </w:r>
      <w:r w:rsidRPr="00AA7273">
        <w:rPr>
          <w:i w:val="0"/>
          <w:sz w:val="22"/>
          <w:szCs w:val="20"/>
        </w:rPr>
        <w:t>lub jego przedstawiciel w obecności Kierownika Robót.</w:t>
      </w:r>
    </w:p>
    <w:p w14:paraId="0EC8F5DC" w14:textId="77777777" w:rsidR="00C579B4" w:rsidRPr="00AA7273" w:rsidRDefault="00C579B4" w:rsidP="00C579B4">
      <w:pPr>
        <w:jc w:val="both"/>
        <w:rPr>
          <w:sz w:val="22"/>
        </w:rPr>
      </w:pPr>
    </w:p>
    <w:p w14:paraId="4E8CAFEB" w14:textId="77777777" w:rsidR="00C579B4" w:rsidRPr="00AA7273" w:rsidRDefault="00C579B4" w:rsidP="00C579B4">
      <w:pPr>
        <w:jc w:val="both"/>
        <w:rPr>
          <w:b/>
          <w:sz w:val="22"/>
        </w:rPr>
      </w:pPr>
      <w:r>
        <w:rPr>
          <w:b/>
          <w:sz w:val="22"/>
        </w:rPr>
        <w:t>8.</w:t>
      </w:r>
      <w:r w:rsidRPr="00AA7273">
        <w:rPr>
          <w:b/>
          <w:sz w:val="22"/>
        </w:rPr>
        <w:t>OBMIAR ROBÓT</w:t>
      </w:r>
    </w:p>
    <w:p w14:paraId="0645B0A7" w14:textId="77777777" w:rsidR="00C579B4" w:rsidRPr="00AA7273" w:rsidRDefault="00C579B4" w:rsidP="00C579B4">
      <w:pPr>
        <w:jc w:val="both"/>
        <w:rPr>
          <w:sz w:val="22"/>
        </w:rPr>
      </w:pPr>
    </w:p>
    <w:p w14:paraId="3A96A7D2" w14:textId="77777777" w:rsidR="00C579B4" w:rsidRPr="00AA7273" w:rsidRDefault="00C579B4" w:rsidP="00C579B4">
      <w:pPr>
        <w:ind w:left="180"/>
        <w:jc w:val="both"/>
        <w:rPr>
          <w:b/>
          <w:sz w:val="22"/>
        </w:rPr>
      </w:pPr>
      <w:r>
        <w:rPr>
          <w:b/>
          <w:sz w:val="22"/>
        </w:rPr>
        <w:t>8.1.</w:t>
      </w:r>
      <w:r w:rsidRPr="00AA7273">
        <w:rPr>
          <w:b/>
          <w:sz w:val="22"/>
        </w:rPr>
        <w:t>Ogólne zasady odbioru robót</w:t>
      </w:r>
    </w:p>
    <w:p w14:paraId="40B1031F" w14:textId="77777777" w:rsidR="00C579B4" w:rsidRPr="00AA7273" w:rsidRDefault="00C579B4" w:rsidP="00C579B4">
      <w:pPr>
        <w:jc w:val="both"/>
        <w:rPr>
          <w:sz w:val="22"/>
        </w:rPr>
      </w:pPr>
      <w:r w:rsidRPr="00AA7273">
        <w:rPr>
          <w:sz w:val="22"/>
        </w:rPr>
        <w:t>Ogólne zasady obmiaru robót zostały podane w OST D-M-00.00.00 „Wymagania ogólne”.</w:t>
      </w:r>
    </w:p>
    <w:p w14:paraId="61D1A250" w14:textId="77777777" w:rsidR="00C579B4" w:rsidRPr="00AA7273" w:rsidRDefault="00C579B4" w:rsidP="00C579B4">
      <w:pPr>
        <w:ind w:left="360" w:firstLine="60"/>
        <w:jc w:val="both"/>
        <w:rPr>
          <w:sz w:val="22"/>
        </w:rPr>
      </w:pPr>
    </w:p>
    <w:p w14:paraId="424CC00A" w14:textId="77777777" w:rsidR="00C579B4" w:rsidRPr="00AA7273" w:rsidRDefault="00C579B4" w:rsidP="00C579B4">
      <w:pPr>
        <w:tabs>
          <w:tab w:val="left" w:pos="600"/>
        </w:tabs>
        <w:ind w:left="180"/>
        <w:jc w:val="both"/>
        <w:rPr>
          <w:sz w:val="22"/>
        </w:rPr>
      </w:pPr>
      <w:r>
        <w:rPr>
          <w:b/>
          <w:sz w:val="22"/>
        </w:rPr>
        <w:lastRenderedPageBreak/>
        <w:t>8.2.</w:t>
      </w:r>
      <w:r w:rsidRPr="00AA7273">
        <w:rPr>
          <w:b/>
          <w:sz w:val="22"/>
        </w:rPr>
        <w:t xml:space="preserve">Jednostka obmiaru robót </w:t>
      </w:r>
      <w:r w:rsidRPr="00AA7273">
        <w:rPr>
          <w:sz w:val="22"/>
        </w:rPr>
        <w:t>( zgodna z opisem zawartym w kosztorysie ofertowym)</w:t>
      </w:r>
    </w:p>
    <w:p w14:paraId="15700578" w14:textId="77777777" w:rsidR="00C579B4" w:rsidRPr="00AA7273" w:rsidRDefault="00C579B4" w:rsidP="00634ECA">
      <w:pPr>
        <w:tabs>
          <w:tab w:val="left" w:pos="600"/>
        </w:tabs>
        <w:jc w:val="both"/>
        <w:rPr>
          <w:sz w:val="22"/>
        </w:rPr>
      </w:pPr>
      <w:r w:rsidRPr="00AA7273">
        <w:rPr>
          <w:sz w:val="22"/>
        </w:rPr>
        <w:t xml:space="preserve">Jednostką obmiaru robót jest </w:t>
      </w:r>
      <w:smartTag w:uri="urn:schemas-microsoft-com:office:smarttags" w:element="metricconverter">
        <w:smartTagPr>
          <w:attr w:name="ProductID" w:val="1 m2"/>
        </w:smartTagPr>
        <w:r w:rsidRPr="00AA7273">
          <w:rPr>
            <w:b/>
            <w:sz w:val="22"/>
          </w:rPr>
          <w:t>1 m</w:t>
        </w:r>
        <w:r w:rsidRPr="00AA7273">
          <w:rPr>
            <w:b/>
            <w:sz w:val="22"/>
            <w:vertAlign w:val="superscript"/>
          </w:rPr>
          <w:t>2</w:t>
        </w:r>
      </w:smartTag>
      <w:r w:rsidRPr="00AA7273">
        <w:rPr>
          <w:sz w:val="22"/>
        </w:rPr>
        <w:t xml:space="preserve"> (metr kwadratowy) naprawionej, uszczelnionej, frezowanej  powierzchni nawierzchni (bez powierzchni urządzeń obcych)</w:t>
      </w:r>
    </w:p>
    <w:p w14:paraId="058E8B2A" w14:textId="77777777" w:rsidR="00C579B4" w:rsidRPr="00AA7273" w:rsidRDefault="00C579B4" w:rsidP="00C579B4">
      <w:pPr>
        <w:tabs>
          <w:tab w:val="left" w:pos="600"/>
        </w:tabs>
        <w:ind w:left="600"/>
        <w:jc w:val="both"/>
        <w:rPr>
          <w:sz w:val="22"/>
        </w:rPr>
      </w:pPr>
    </w:p>
    <w:p w14:paraId="487D7112" w14:textId="77777777" w:rsidR="00C579B4" w:rsidRPr="00AA7273" w:rsidRDefault="00C579B4" w:rsidP="00C579B4">
      <w:pPr>
        <w:jc w:val="both"/>
        <w:rPr>
          <w:b/>
          <w:sz w:val="22"/>
        </w:rPr>
      </w:pPr>
      <w:r>
        <w:rPr>
          <w:b/>
          <w:sz w:val="22"/>
        </w:rPr>
        <w:t>9.</w:t>
      </w:r>
      <w:r w:rsidRPr="00AA7273">
        <w:rPr>
          <w:b/>
          <w:sz w:val="22"/>
        </w:rPr>
        <w:t>ODBIÓR ROBÓT</w:t>
      </w:r>
    </w:p>
    <w:p w14:paraId="0F679CD4" w14:textId="77777777" w:rsidR="00C579B4" w:rsidRPr="00AA7273" w:rsidRDefault="00C579B4" w:rsidP="00C579B4">
      <w:pPr>
        <w:jc w:val="both"/>
        <w:rPr>
          <w:b/>
          <w:sz w:val="22"/>
        </w:rPr>
      </w:pPr>
    </w:p>
    <w:p w14:paraId="14F829F7" w14:textId="77777777" w:rsidR="00C579B4" w:rsidRPr="00AA7273" w:rsidRDefault="00C579B4" w:rsidP="00C579B4">
      <w:pPr>
        <w:ind w:left="354" w:hanging="354"/>
        <w:jc w:val="both"/>
        <w:rPr>
          <w:b/>
          <w:sz w:val="22"/>
        </w:rPr>
      </w:pPr>
      <w:r>
        <w:rPr>
          <w:b/>
          <w:sz w:val="22"/>
        </w:rPr>
        <w:t>9</w:t>
      </w:r>
      <w:r w:rsidRPr="00AA7273">
        <w:rPr>
          <w:b/>
          <w:sz w:val="22"/>
        </w:rPr>
        <w:t>.1. Ogólne zasady odbioru robót</w:t>
      </w:r>
    </w:p>
    <w:p w14:paraId="0F6E9E02" w14:textId="77777777" w:rsidR="00C579B4" w:rsidRPr="00AA7273" w:rsidRDefault="00C579B4" w:rsidP="00C579B4">
      <w:pPr>
        <w:pStyle w:val="Nagwek4"/>
        <w:spacing w:before="0"/>
        <w:rPr>
          <w:i w:val="0"/>
          <w:sz w:val="22"/>
        </w:rPr>
      </w:pPr>
      <w:r w:rsidRPr="00AA7273">
        <w:rPr>
          <w:i w:val="0"/>
          <w:sz w:val="22"/>
        </w:rPr>
        <w:t>Ogólne zasady odbioru robót zostały podane w ST D-M-00.00.00 „Wymagania ogólne”</w:t>
      </w:r>
    </w:p>
    <w:p w14:paraId="21B06BD3" w14:textId="77777777" w:rsidR="00C579B4" w:rsidRPr="00AA7273" w:rsidRDefault="00C579B4" w:rsidP="00C579B4">
      <w:pPr>
        <w:jc w:val="both"/>
        <w:rPr>
          <w:sz w:val="22"/>
        </w:rPr>
      </w:pPr>
    </w:p>
    <w:p w14:paraId="082540DE" w14:textId="77777777" w:rsidR="00C579B4" w:rsidRPr="00AA7273" w:rsidRDefault="00C579B4" w:rsidP="00C579B4">
      <w:pPr>
        <w:ind w:left="480" w:hanging="480"/>
        <w:jc w:val="both"/>
        <w:rPr>
          <w:b/>
          <w:sz w:val="22"/>
        </w:rPr>
      </w:pPr>
      <w:r>
        <w:rPr>
          <w:b/>
          <w:sz w:val="22"/>
        </w:rPr>
        <w:t>9.2.  O</w:t>
      </w:r>
      <w:r w:rsidRPr="00AA7273">
        <w:rPr>
          <w:b/>
          <w:sz w:val="22"/>
        </w:rPr>
        <w:t>dbiór w czasie wykonywania robót</w:t>
      </w:r>
    </w:p>
    <w:p w14:paraId="18363581" w14:textId="77777777" w:rsidR="00C579B4" w:rsidRPr="00AA7273" w:rsidRDefault="00C579B4" w:rsidP="00C579B4">
      <w:pPr>
        <w:jc w:val="both"/>
        <w:rPr>
          <w:sz w:val="22"/>
        </w:rPr>
      </w:pPr>
      <w:r w:rsidRPr="00AA7273">
        <w:rPr>
          <w:sz w:val="22"/>
        </w:rPr>
        <w:t>W trakcie wykonywania robót podlegają odbiorowi :</w:t>
      </w:r>
    </w:p>
    <w:p w14:paraId="72AF59D2" w14:textId="77777777" w:rsidR="00C579B4" w:rsidRPr="00AA7273" w:rsidRDefault="00C579B4" w:rsidP="00C579B4">
      <w:pPr>
        <w:jc w:val="both"/>
        <w:rPr>
          <w:sz w:val="22"/>
        </w:rPr>
      </w:pPr>
      <w:r w:rsidRPr="00AA7273">
        <w:rPr>
          <w:sz w:val="22"/>
        </w:rPr>
        <w:t>Oznakowanie, roboty zanikające i ulegające zakryciu zgodnie z p.8.2. ST D-M-00.00.00 „Wymagania ogólne”</w:t>
      </w:r>
    </w:p>
    <w:p w14:paraId="4C15C3D3" w14:textId="77777777" w:rsidR="00C579B4" w:rsidRPr="00AA7273" w:rsidRDefault="00C579B4" w:rsidP="00C579B4">
      <w:pPr>
        <w:jc w:val="both"/>
        <w:rPr>
          <w:sz w:val="22"/>
        </w:rPr>
      </w:pPr>
    </w:p>
    <w:p w14:paraId="7A065D46" w14:textId="77777777" w:rsidR="00C579B4" w:rsidRPr="00AA7273" w:rsidRDefault="00C579B4" w:rsidP="00C579B4">
      <w:pPr>
        <w:jc w:val="both"/>
        <w:rPr>
          <w:b/>
          <w:sz w:val="22"/>
        </w:rPr>
      </w:pPr>
      <w:r>
        <w:rPr>
          <w:b/>
          <w:sz w:val="22"/>
        </w:rPr>
        <w:t>10.</w:t>
      </w:r>
      <w:r w:rsidRPr="00AA7273">
        <w:rPr>
          <w:b/>
          <w:sz w:val="22"/>
        </w:rPr>
        <w:t>PODSTAWA PŁATNOŚCI</w:t>
      </w:r>
    </w:p>
    <w:p w14:paraId="61354EA6" w14:textId="77777777" w:rsidR="00C579B4" w:rsidRPr="00AA7273" w:rsidRDefault="00C579B4" w:rsidP="00C579B4">
      <w:pPr>
        <w:jc w:val="both"/>
        <w:rPr>
          <w:sz w:val="22"/>
        </w:rPr>
      </w:pPr>
    </w:p>
    <w:p w14:paraId="551718D6" w14:textId="77777777" w:rsidR="00C579B4" w:rsidRPr="00AA7273" w:rsidRDefault="00C579B4" w:rsidP="00C579B4">
      <w:pPr>
        <w:ind w:left="714" w:hanging="354"/>
        <w:jc w:val="both"/>
        <w:rPr>
          <w:b/>
          <w:sz w:val="22"/>
        </w:rPr>
      </w:pPr>
      <w:r>
        <w:rPr>
          <w:b/>
          <w:sz w:val="22"/>
        </w:rPr>
        <w:t>10.1.</w:t>
      </w:r>
      <w:r w:rsidRPr="00AA7273">
        <w:rPr>
          <w:b/>
          <w:sz w:val="22"/>
        </w:rPr>
        <w:t>Ogólne ustalenia dotyczące płatności robót</w:t>
      </w:r>
    </w:p>
    <w:p w14:paraId="72209E1C" w14:textId="77777777" w:rsidR="00C579B4" w:rsidRPr="00AA7273" w:rsidRDefault="00C579B4" w:rsidP="00C579B4">
      <w:pPr>
        <w:tabs>
          <w:tab w:val="num" w:pos="480"/>
        </w:tabs>
        <w:jc w:val="both"/>
        <w:rPr>
          <w:sz w:val="22"/>
        </w:rPr>
      </w:pPr>
      <w:r w:rsidRPr="00AA7273">
        <w:rPr>
          <w:sz w:val="22"/>
        </w:rPr>
        <w:t>Ogólne ustalenia zostały podane w p.9.1. ST D-M-00.00.00 „Wymagania ogólne” oraz w „Instrukcji dla wykonawców” i Umowie.</w:t>
      </w:r>
    </w:p>
    <w:p w14:paraId="685E863D" w14:textId="77777777" w:rsidR="00C579B4" w:rsidRPr="00AA7273" w:rsidRDefault="00C579B4" w:rsidP="00C579B4">
      <w:pPr>
        <w:tabs>
          <w:tab w:val="num" w:pos="480"/>
        </w:tabs>
        <w:ind w:hanging="714"/>
        <w:jc w:val="both"/>
        <w:rPr>
          <w:sz w:val="22"/>
        </w:rPr>
      </w:pPr>
    </w:p>
    <w:p w14:paraId="0D50CBEC" w14:textId="77777777" w:rsidR="00C579B4" w:rsidRPr="001C7F72" w:rsidRDefault="00C579B4" w:rsidP="00C579B4">
      <w:pPr>
        <w:ind w:left="354"/>
        <w:jc w:val="both"/>
        <w:rPr>
          <w:b/>
          <w:sz w:val="22"/>
        </w:rPr>
      </w:pPr>
      <w:r>
        <w:rPr>
          <w:b/>
          <w:sz w:val="22"/>
        </w:rPr>
        <w:t>10.2.</w:t>
      </w:r>
      <w:r w:rsidRPr="00AA7273">
        <w:rPr>
          <w:b/>
          <w:sz w:val="22"/>
        </w:rPr>
        <w:t>Cena jednostki obmiarowej</w:t>
      </w:r>
      <w:r>
        <w:rPr>
          <w:b/>
          <w:sz w:val="22"/>
        </w:rPr>
        <w:t xml:space="preserve"> </w:t>
      </w:r>
      <w:r w:rsidRPr="001C7F72">
        <w:rPr>
          <w:b/>
          <w:sz w:val="22"/>
        </w:rPr>
        <w:t>– ( obejmuje także remont z „</w:t>
      </w:r>
      <w:proofErr w:type="spellStart"/>
      <w:r w:rsidRPr="001C7F72">
        <w:rPr>
          <w:b/>
          <w:sz w:val="22"/>
        </w:rPr>
        <w:t>recyklera</w:t>
      </w:r>
      <w:proofErr w:type="spellEnd"/>
      <w:r w:rsidRPr="001C7F72">
        <w:rPr>
          <w:b/>
          <w:sz w:val="22"/>
        </w:rPr>
        <w:t>” i masą na zimno )</w:t>
      </w:r>
    </w:p>
    <w:p w14:paraId="6FABD694" w14:textId="77777777" w:rsidR="00C579B4" w:rsidRDefault="00C579B4" w:rsidP="00C579B4">
      <w:pPr>
        <w:ind w:left="354"/>
        <w:jc w:val="both"/>
        <w:rPr>
          <w:b/>
          <w:sz w:val="22"/>
        </w:rPr>
      </w:pPr>
    </w:p>
    <w:p w14:paraId="601E0E0D" w14:textId="77777777" w:rsidR="00C579B4" w:rsidRPr="00AA7273" w:rsidRDefault="00C579B4" w:rsidP="00C579B4">
      <w:pPr>
        <w:jc w:val="both"/>
        <w:rPr>
          <w:sz w:val="22"/>
        </w:rPr>
      </w:pPr>
      <w:r w:rsidRPr="00AA7273">
        <w:rPr>
          <w:sz w:val="22"/>
        </w:rPr>
        <w:t>Cena jednostki obmiarowej obejmuje:</w:t>
      </w:r>
    </w:p>
    <w:p w14:paraId="7C0DFDC2" w14:textId="77777777" w:rsidR="00C579B4" w:rsidRPr="00AA7273" w:rsidRDefault="00C579B4" w:rsidP="00C579B4">
      <w:pPr>
        <w:numPr>
          <w:ilvl w:val="0"/>
          <w:numId w:val="12"/>
        </w:numPr>
        <w:jc w:val="both"/>
        <w:rPr>
          <w:sz w:val="22"/>
        </w:rPr>
      </w:pPr>
      <w:r w:rsidRPr="00AA7273">
        <w:rPr>
          <w:sz w:val="22"/>
        </w:rPr>
        <w:t>wartość robocizny,</w:t>
      </w:r>
    </w:p>
    <w:p w14:paraId="3FCCF10A" w14:textId="77777777" w:rsidR="00C579B4" w:rsidRPr="00AA7273" w:rsidRDefault="00C579B4" w:rsidP="00C579B4">
      <w:pPr>
        <w:numPr>
          <w:ilvl w:val="0"/>
          <w:numId w:val="12"/>
        </w:numPr>
        <w:jc w:val="both"/>
        <w:rPr>
          <w:sz w:val="22"/>
        </w:rPr>
      </w:pPr>
      <w:r w:rsidRPr="00AA7273">
        <w:rPr>
          <w:sz w:val="22"/>
        </w:rPr>
        <w:t>wartość wbudowanych materiałów z kosztami zakupu i transportu,</w:t>
      </w:r>
    </w:p>
    <w:p w14:paraId="3447E653" w14:textId="77777777" w:rsidR="00C579B4" w:rsidRPr="00AA7273" w:rsidRDefault="00C579B4" w:rsidP="00C579B4">
      <w:pPr>
        <w:numPr>
          <w:ilvl w:val="0"/>
          <w:numId w:val="12"/>
        </w:numPr>
        <w:jc w:val="both"/>
        <w:rPr>
          <w:sz w:val="22"/>
        </w:rPr>
      </w:pPr>
      <w:r w:rsidRPr="00AA7273">
        <w:rPr>
          <w:sz w:val="22"/>
        </w:rPr>
        <w:t>wartość pracy sprzętu z jego dowozem na budowę i odwozem,</w:t>
      </w:r>
    </w:p>
    <w:p w14:paraId="455BC1E3" w14:textId="77777777" w:rsidR="00C579B4" w:rsidRPr="00AA7273" w:rsidRDefault="00C579B4" w:rsidP="00C579B4">
      <w:pPr>
        <w:numPr>
          <w:ilvl w:val="0"/>
          <w:numId w:val="12"/>
        </w:numPr>
        <w:jc w:val="both"/>
        <w:rPr>
          <w:sz w:val="22"/>
        </w:rPr>
      </w:pPr>
      <w:r w:rsidRPr="00AA7273">
        <w:rPr>
          <w:sz w:val="22"/>
        </w:rPr>
        <w:t>kosz</w:t>
      </w:r>
      <w:r>
        <w:rPr>
          <w:sz w:val="22"/>
        </w:rPr>
        <w:t xml:space="preserve">t wbudowania </w:t>
      </w:r>
      <w:proofErr w:type="spellStart"/>
      <w:r>
        <w:rPr>
          <w:sz w:val="22"/>
        </w:rPr>
        <w:t>frezowin</w:t>
      </w:r>
      <w:proofErr w:type="spellEnd"/>
      <w:r>
        <w:rPr>
          <w:sz w:val="22"/>
        </w:rPr>
        <w:t xml:space="preserve"> w p</w:t>
      </w:r>
      <w:r w:rsidR="00634ECA">
        <w:rPr>
          <w:sz w:val="22"/>
        </w:rPr>
        <w:t>obocza lub odwóz na odległość 20</w:t>
      </w:r>
      <w:r>
        <w:rPr>
          <w:sz w:val="22"/>
        </w:rPr>
        <w:t xml:space="preserve"> km</w:t>
      </w:r>
    </w:p>
    <w:p w14:paraId="6C2A0318" w14:textId="77777777" w:rsidR="00C579B4" w:rsidRPr="00AA7273" w:rsidRDefault="00C579B4" w:rsidP="00C579B4">
      <w:pPr>
        <w:numPr>
          <w:ilvl w:val="0"/>
          <w:numId w:val="12"/>
        </w:numPr>
        <w:jc w:val="both"/>
        <w:rPr>
          <w:sz w:val="22"/>
        </w:rPr>
      </w:pPr>
      <w:r w:rsidRPr="00AA7273">
        <w:rPr>
          <w:sz w:val="22"/>
        </w:rPr>
        <w:t>koszt transportu i składowania zużytych materiałów (rumosz z przełomów średnich),</w:t>
      </w:r>
    </w:p>
    <w:p w14:paraId="22C5A38F" w14:textId="77777777" w:rsidR="00C579B4" w:rsidRPr="00AA7273" w:rsidRDefault="00C579B4" w:rsidP="00C579B4">
      <w:pPr>
        <w:numPr>
          <w:ilvl w:val="0"/>
          <w:numId w:val="12"/>
        </w:numPr>
        <w:jc w:val="both"/>
        <w:rPr>
          <w:sz w:val="22"/>
        </w:rPr>
      </w:pPr>
      <w:r w:rsidRPr="00AA7273">
        <w:rPr>
          <w:sz w:val="22"/>
        </w:rPr>
        <w:t>koszty oznakowania robót, opracowania i zatwierdzenia recept laboratoryjnych</w:t>
      </w:r>
    </w:p>
    <w:p w14:paraId="132077E6" w14:textId="77777777" w:rsidR="00C579B4" w:rsidRPr="00AA7273" w:rsidRDefault="00C579B4" w:rsidP="00C579B4">
      <w:pPr>
        <w:numPr>
          <w:ilvl w:val="0"/>
          <w:numId w:val="12"/>
        </w:numPr>
        <w:jc w:val="both"/>
        <w:rPr>
          <w:sz w:val="22"/>
        </w:rPr>
      </w:pPr>
      <w:r w:rsidRPr="00AA7273">
        <w:rPr>
          <w:sz w:val="22"/>
        </w:rPr>
        <w:t>koszty pośrednie,</w:t>
      </w:r>
    </w:p>
    <w:p w14:paraId="5FA468F3" w14:textId="77777777" w:rsidR="00C579B4" w:rsidRPr="00AA7273" w:rsidRDefault="00C579B4" w:rsidP="00C579B4">
      <w:pPr>
        <w:numPr>
          <w:ilvl w:val="0"/>
          <w:numId w:val="12"/>
        </w:numPr>
        <w:jc w:val="both"/>
        <w:rPr>
          <w:sz w:val="22"/>
        </w:rPr>
      </w:pPr>
      <w:r w:rsidRPr="00AA7273">
        <w:rPr>
          <w:sz w:val="22"/>
        </w:rPr>
        <w:t>zysk kalkulacyjny i obligatoryjne podatki</w:t>
      </w:r>
    </w:p>
    <w:p w14:paraId="415B2D89" w14:textId="77777777" w:rsidR="00C579B4" w:rsidRPr="00AA7273" w:rsidRDefault="00C579B4" w:rsidP="00C579B4">
      <w:pPr>
        <w:jc w:val="both"/>
        <w:rPr>
          <w:sz w:val="22"/>
        </w:rPr>
      </w:pPr>
    </w:p>
    <w:p w14:paraId="61EEB2E4" w14:textId="5D8C56C0" w:rsidR="00C579B4" w:rsidRPr="00C81FE0" w:rsidRDefault="00C579B4" w:rsidP="00C81FE0">
      <w:pPr>
        <w:pStyle w:val="Akapitzlist"/>
        <w:numPr>
          <w:ilvl w:val="0"/>
          <w:numId w:val="17"/>
        </w:numPr>
        <w:ind w:left="284" w:hanging="284"/>
        <w:jc w:val="both"/>
        <w:rPr>
          <w:b/>
          <w:bCs/>
          <w:sz w:val="22"/>
        </w:rPr>
      </w:pPr>
      <w:r w:rsidRPr="00C81FE0">
        <w:rPr>
          <w:b/>
          <w:bCs/>
          <w:sz w:val="22"/>
        </w:rPr>
        <w:t>PRZEPISY ZWIĄZANE</w:t>
      </w:r>
    </w:p>
    <w:p w14:paraId="1D51B1AB" w14:textId="77777777" w:rsidR="00C579B4" w:rsidRPr="00EF6E37" w:rsidRDefault="00C579B4" w:rsidP="00C579B4">
      <w:pPr>
        <w:pStyle w:val="Nagwek2"/>
        <w:rPr>
          <w:sz w:val="22"/>
          <w:szCs w:val="24"/>
        </w:rPr>
      </w:pPr>
    </w:p>
    <w:p w14:paraId="6219A29E" w14:textId="77777777" w:rsidR="00C579B4" w:rsidRPr="00EF6E37" w:rsidRDefault="00C579B4" w:rsidP="00C579B4">
      <w:pPr>
        <w:jc w:val="both"/>
        <w:rPr>
          <w:sz w:val="22"/>
        </w:rPr>
      </w:pPr>
    </w:p>
    <w:p w14:paraId="0C807BC4" w14:textId="77777777" w:rsidR="00C579B4" w:rsidRPr="00C81FE0" w:rsidRDefault="00C579B4" w:rsidP="00C579B4">
      <w:pPr>
        <w:jc w:val="both"/>
        <w:rPr>
          <w:b/>
          <w:bCs/>
          <w:sz w:val="22"/>
        </w:rPr>
      </w:pPr>
      <w:r w:rsidRPr="00C81FE0">
        <w:rPr>
          <w:b/>
          <w:bCs/>
          <w:sz w:val="22"/>
        </w:rPr>
        <w:t>11.1. Przepisy związane – Wymagania techniczne</w:t>
      </w:r>
    </w:p>
    <w:p w14:paraId="3818C50D" w14:textId="77777777" w:rsidR="00C579B4" w:rsidRPr="00EF6E37" w:rsidRDefault="00C579B4" w:rsidP="00C579B4">
      <w:pPr>
        <w:jc w:val="both"/>
        <w:rPr>
          <w:sz w:val="22"/>
        </w:rPr>
      </w:pPr>
    </w:p>
    <w:tbl>
      <w:tblPr>
        <w:tblW w:w="0" w:type="auto"/>
        <w:tblLayout w:type="fixed"/>
        <w:tblCellMar>
          <w:left w:w="70" w:type="dxa"/>
          <w:right w:w="70" w:type="dxa"/>
        </w:tblCellMar>
        <w:tblLook w:val="0000" w:firstRow="0" w:lastRow="0" w:firstColumn="0" w:lastColumn="0" w:noHBand="0" w:noVBand="0"/>
      </w:tblPr>
      <w:tblGrid>
        <w:gridCol w:w="490"/>
        <w:gridCol w:w="8719"/>
      </w:tblGrid>
      <w:tr w:rsidR="00C579B4" w:rsidRPr="00EF6E37" w14:paraId="24CD0D20" w14:textId="77777777" w:rsidTr="00B57935">
        <w:trPr>
          <w:trHeight w:val="20"/>
        </w:trPr>
        <w:tc>
          <w:tcPr>
            <w:tcW w:w="490" w:type="dxa"/>
          </w:tcPr>
          <w:p w14:paraId="294C5C11" w14:textId="77777777" w:rsidR="00C579B4" w:rsidRPr="00EF6E37" w:rsidRDefault="00C579B4" w:rsidP="00C579B4">
            <w:pPr>
              <w:widowControl w:val="0"/>
              <w:numPr>
                <w:ilvl w:val="0"/>
                <w:numId w:val="7"/>
              </w:numPr>
              <w:jc w:val="both"/>
              <w:rPr>
                <w:sz w:val="20"/>
                <w:szCs w:val="18"/>
              </w:rPr>
            </w:pPr>
          </w:p>
        </w:tc>
        <w:tc>
          <w:tcPr>
            <w:tcW w:w="8719" w:type="dxa"/>
          </w:tcPr>
          <w:p w14:paraId="7174B191" w14:textId="77777777" w:rsidR="00C579B4" w:rsidRPr="00EF6E37" w:rsidRDefault="00C579B4" w:rsidP="00B57935">
            <w:pPr>
              <w:widowControl w:val="0"/>
              <w:jc w:val="both"/>
              <w:rPr>
                <w:sz w:val="20"/>
                <w:szCs w:val="18"/>
              </w:rPr>
            </w:pPr>
            <w:r w:rsidRPr="00EF6E37">
              <w:rPr>
                <w:sz w:val="20"/>
                <w:szCs w:val="18"/>
              </w:rPr>
              <w:t>WT-1 Kruszywa 20</w:t>
            </w:r>
            <w:r w:rsidR="004E6E2B">
              <w:rPr>
                <w:sz w:val="20"/>
                <w:szCs w:val="18"/>
              </w:rPr>
              <w:t>10</w:t>
            </w:r>
          </w:p>
        </w:tc>
      </w:tr>
      <w:tr w:rsidR="00C579B4" w:rsidRPr="00EF6E37" w14:paraId="1BED8315" w14:textId="77777777" w:rsidTr="00B57935">
        <w:trPr>
          <w:trHeight w:val="20"/>
        </w:trPr>
        <w:tc>
          <w:tcPr>
            <w:tcW w:w="490" w:type="dxa"/>
            <w:vAlign w:val="center"/>
          </w:tcPr>
          <w:p w14:paraId="697D4B6E" w14:textId="77777777" w:rsidR="00C579B4" w:rsidRPr="00EF6E37" w:rsidRDefault="00C579B4" w:rsidP="00C579B4">
            <w:pPr>
              <w:widowControl w:val="0"/>
              <w:numPr>
                <w:ilvl w:val="0"/>
                <w:numId w:val="7"/>
              </w:numPr>
              <w:jc w:val="both"/>
              <w:rPr>
                <w:sz w:val="20"/>
                <w:szCs w:val="18"/>
              </w:rPr>
            </w:pPr>
          </w:p>
        </w:tc>
        <w:tc>
          <w:tcPr>
            <w:tcW w:w="8719" w:type="dxa"/>
            <w:vAlign w:val="center"/>
          </w:tcPr>
          <w:p w14:paraId="06C3ADC1" w14:textId="77777777" w:rsidR="00C579B4" w:rsidRPr="00EF6E37" w:rsidRDefault="00C579B4" w:rsidP="00B57935">
            <w:pPr>
              <w:widowControl w:val="0"/>
              <w:jc w:val="both"/>
              <w:rPr>
                <w:sz w:val="20"/>
                <w:szCs w:val="18"/>
              </w:rPr>
            </w:pPr>
            <w:r w:rsidRPr="00EF6E37">
              <w:rPr>
                <w:sz w:val="20"/>
                <w:szCs w:val="18"/>
              </w:rPr>
              <w:t>WT-2 Nawierzchnie asfaltowe 20</w:t>
            </w:r>
            <w:r w:rsidR="004E6E2B">
              <w:rPr>
                <w:sz w:val="20"/>
                <w:szCs w:val="18"/>
              </w:rPr>
              <w:t>10</w:t>
            </w:r>
          </w:p>
        </w:tc>
      </w:tr>
      <w:tr w:rsidR="00C579B4" w:rsidRPr="00EF6E37" w14:paraId="2E376AF1" w14:textId="77777777" w:rsidTr="00B57935">
        <w:trPr>
          <w:trHeight w:val="20"/>
        </w:trPr>
        <w:tc>
          <w:tcPr>
            <w:tcW w:w="490" w:type="dxa"/>
            <w:vAlign w:val="center"/>
          </w:tcPr>
          <w:p w14:paraId="01CA786D" w14:textId="77777777" w:rsidR="00C579B4" w:rsidRPr="00EF6E37" w:rsidRDefault="00C579B4" w:rsidP="00C579B4">
            <w:pPr>
              <w:widowControl w:val="0"/>
              <w:numPr>
                <w:ilvl w:val="0"/>
                <w:numId w:val="7"/>
              </w:numPr>
              <w:jc w:val="both"/>
              <w:rPr>
                <w:sz w:val="20"/>
                <w:szCs w:val="18"/>
              </w:rPr>
            </w:pPr>
          </w:p>
        </w:tc>
        <w:tc>
          <w:tcPr>
            <w:tcW w:w="8719" w:type="dxa"/>
            <w:vAlign w:val="center"/>
          </w:tcPr>
          <w:p w14:paraId="4F7A9F20" w14:textId="77777777" w:rsidR="00C579B4" w:rsidRPr="00EF6E37" w:rsidRDefault="00C579B4" w:rsidP="00B57935">
            <w:pPr>
              <w:widowControl w:val="0"/>
              <w:jc w:val="both"/>
              <w:rPr>
                <w:sz w:val="20"/>
                <w:szCs w:val="18"/>
              </w:rPr>
            </w:pPr>
            <w:r w:rsidRPr="00EF6E37">
              <w:rPr>
                <w:sz w:val="20"/>
                <w:szCs w:val="18"/>
              </w:rPr>
              <w:t>WT-3 Emulsje asfaltowe 2009</w:t>
            </w:r>
          </w:p>
        </w:tc>
      </w:tr>
    </w:tbl>
    <w:p w14:paraId="1F0E61A4" w14:textId="77777777" w:rsidR="00C579B4" w:rsidRPr="00EF6E37" w:rsidRDefault="00C579B4" w:rsidP="00C579B4">
      <w:pPr>
        <w:jc w:val="both"/>
        <w:rPr>
          <w:sz w:val="22"/>
        </w:rPr>
      </w:pPr>
    </w:p>
    <w:p w14:paraId="05C48C00" w14:textId="77777777" w:rsidR="00944709" w:rsidRPr="00900329" w:rsidRDefault="00900329" w:rsidP="00900329">
      <w:pPr>
        <w:ind w:left="1276" w:hanging="1276"/>
        <w:jc w:val="both"/>
        <w:rPr>
          <w:b/>
        </w:rPr>
      </w:pPr>
      <w:r w:rsidRPr="00900329">
        <w:rPr>
          <w:b/>
        </w:rPr>
        <w:t>UWAGA!!! W przypadku nowelizacji zapisów w wymaganiach technicznych (WT-1, WT-2, WT-3) należy uwzględnić i stosować nowe przepisy, przy wykonywaniu i odbiorach robót związanych z realizacją przedmiotowego kontraktu.</w:t>
      </w:r>
    </w:p>
    <w:sectPr w:rsidR="00944709" w:rsidRPr="00900329" w:rsidSect="009447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CDDFD" w14:textId="77777777" w:rsidR="00FA6CDF" w:rsidRDefault="00FA6CDF" w:rsidP="00917A54">
      <w:r>
        <w:separator/>
      </w:r>
    </w:p>
  </w:endnote>
  <w:endnote w:type="continuationSeparator" w:id="0">
    <w:p w14:paraId="0F62C7CD" w14:textId="77777777" w:rsidR="00FA6CDF" w:rsidRDefault="00FA6CDF" w:rsidP="0091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86A46" w14:textId="77777777" w:rsidR="00FA6CDF" w:rsidRDefault="00FA6CDF" w:rsidP="00917A54">
      <w:r>
        <w:separator/>
      </w:r>
    </w:p>
  </w:footnote>
  <w:footnote w:type="continuationSeparator" w:id="0">
    <w:p w14:paraId="7E3EED3D" w14:textId="77777777" w:rsidR="00FA6CDF" w:rsidRDefault="00FA6CDF" w:rsidP="0091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9993A" w14:textId="77777777" w:rsidR="00900329" w:rsidRDefault="0090032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5E9A6" w14:textId="77777777" w:rsidR="00900329" w:rsidRDefault="009003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34186F"/>
    <w:multiLevelType w:val="multilevel"/>
    <w:tmpl w:val="FD96067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 w15:restartNumberingAfterBreak="0">
    <w:nsid w:val="16F8562E"/>
    <w:multiLevelType w:val="multilevel"/>
    <w:tmpl w:val="CB2CF07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33367F0"/>
    <w:multiLevelType w:val="singleLevel"/>
    <w:tmpl w:val="5C8852AE"/>
    <w:lvl w:ilvl="0">
      <w:start w:val="1"/>
      <w:numFmt w:val="lowerLetter"/>
      <w:lvlText w:val="%1)"/>
      <w:lvlJc w:val="left"/>
      <w:pPr>
        <w:tabs>
          <w:tab w:val="num" w:pos="900"/>
        </w:tabs>
        <w:ind w:left="900" w:hanging="360"/>
      </w:pPr>
      <w:rPr>
        <w:rFonts w:hint="default"/>
      </w:rPr>
    </w:lvl>
  </w:abstractNum>
  <w:abstractNum w:abstractNumId="5" w15:restartNumberingAfterBreak="0">
    <w:nsid w:val="362E49CB"/>
    <w:multiLevelType w:val="singleLevel"/>
    <w:tmpl w:val="04150017"/>
    <w:lvl w:ilvl="0">
      <w:start w:val="1"/>
      <w:numFmt w:val="lowerLetter"/>
      <w:lvlText w:val="%1)"/>
      <w:lvlJc w:val="left"/>
      <w:pPr>
        <w:tabs>
          <w:tab w:val="num" w:pos="360"/>
        </w:tabs>
        <w:ind w:left="360" w:hanging="360"/>
      </w:pPr>
      <w:rPr>
        <w:rFonts w:hint="default"/>
      </w:rPr>
    </w:lvl>
  </w:abstractNum>
  <w:abstractNum w:abstractNumId="6" w15:restartNumberingAfterBreak="0">
    <w:nsid w:val="42AE51E1"/>
    <w:multiLevelType w:val="hybridMultilevel"/>
    <w:tmpl w:val="F70C41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194DF6"/>
    <w:multiLevelType w:val="multilevel"/>
    <w:tmpl w:val="181EA1A4"/>
    <w:lvl w:ilvl="0">
      <w:start w:val="6"/>
      <w:numFmt w:val="decimal"/>
      <w:lvlText w:val="%1."/>
      <w:lvlJc w:val="left"/>
      <w:pPr>
        <w:ind w:left="540" w:hanging="540"/>
      </w:pPr>
      <w:rPr>
        <w:rFonts w:hint="default"/>
      </w:rPr>
    </w:lvl>
    <w:lvl w:ilvl="1">
      <w:start w:val="2"/>
      <w:numFmt w:val="decimal"/>
      <w:lvlText w:val="%1.%2."/>
      <w:lvlJc w:val="left"/>
      <w:pPr>
        <w:ind w:left="750" w:hanging="54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8" w15:restartNumberingAfterBreak="0">
    <w:nsid w:val="54806E72"/>
    <w:multiLevelType w:val="multilevel"/>
    <w:tmpl w:val="585AE6A8"/>
    <w:lvl w:ilvl="0">
      <w:start w:val="10"/>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DF129A7"/>
    <w:multiLevelType w:val="hybridMultilevel"/>
    <w:tmpl w:val="664CE0E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7F050A"/>
    <w:multiLevelType w:val="hybridMultilevel"/>
    <w:tmpl w:val="26AE2438"/>
    <w:lvl w:ilvl="0" w:tplc="0415000F">
      <w:start w:val="11"/>
      <w:numFmt w:val="decimal"/>
      <w:lvlText w:val="%1."/>
      <w:lvlJc w:val="left"/>
      <w:pPr>
        <w:ind w:left="2629" w:hanging="360"/>
      </w:pPr>
      <w:rPr>
        <w:rFonts w:hint="default"/>
      </w:r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11" w15:restartNumberingAfterBreak="0">
    <w:nsid w:val="65BD5107"/>
    <w:multiLevelType w:val="singleLevel"/>
    <w:tmpl w:val="5C1404E4"/>
    <w:lvl w:ilvl="0">
      <w:start w:val="5"/>
      <w:numFmt w:val="bullet"/>
      <w:lvlText w:val="-"/>
      <w:lvlJc w:val="left"/>
      <w:pPr>
        <w:tabs>
          <w:tab w:val="num" w:pos="720"/>
        </w:tabs>
        <w:ind w:left="720" w:hanging="360"/>
      </w:pPr>
      <w:rPr>
        <w:rFonts w:hint="default"/>
      </w:rPr>
    </w:lvl>
  </w:abstractNum>
  <w:abstractNum w:abstractNumId="12" w15:restartNumberingAfterBreak="0">
    <w:nsid w:val="664528EE"/>
    <w:multiLevelType w:val="singleLevel"/>
    <w:tmpl w:val="FCE22390"/>
    <w:lvl w:ilvl="0">
      <w:start w:val="1"/>
      <w:numFmt w:val="lowerLetter"/>
      <w:lvlText w:val="%1)"/>
      <w:lvlJc w:val="left"/>
      <w:pPr>
        <w:tabs>
          <w:tab w:val="num" w:pos="720"/>
        </w:tabs>
        <w:ind w:left="720" w:hanging="360"/>
      </w:pPr>
      <w:rPr>
        <w:rFonts w:hint="default"/>
      </w:rPr>
    </w:lvl>
  </w:abstractNum>
  <w:abstractNum w:abstractNumId="13" w15:restartNumberingAfterBreak="0">
    <w:nsid w:val="6F8B7EFD"/>
    <w:multiLevelType w:val="singleLevel"/>
    <w:tmpl w:val="229AB716"/>
    <w:lvl w:ilvl="0">
      <w:start w:val="1"/>
      <w:numFmt w:val="decimal"/>
      <w:lvlText w:val="%1."/>
      <w:legacy w:legacy="1" w:legacySpace="0" w:legacyIndent="283"/>
      <w:lvlJc w:val="left"/>
      <w:pPr>
        <w:ind w:left="283" w:hanging="283"/>
      </w:pPr>
    </w:lvl>
  </w:abstractNum>
  <w:abstractNum w:abstractNumId="14" w15:restartNumberingAfterBreak="0">
    <w:nsid w:val="70757A59"/>
    <w:multiLevelType w:val="multilevel"/>
    <w:tmpl w:val="F104A86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22B3BBF"/>
    <w:multiLevelType w:val="hybridMultilevel"/>
    <w:tmpl w:val="95B23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8BC05FF"/>
    <w:multiLevelType w:val="multilevel"/>
    <w:tmpl w:val="28B862C8"/>
    <w:lvl w:ilvl="0">
      <w:start w:val="6"/>
      <w:numFmt w:val="decimal"/>
      <w:lvlText w:val=""/>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num w:numId="1" w16cid:durableId="1299149065">
    <w:abstractNumId w:val="3"/>
  </w:num>
  <w:num w:numId="2" w16cid:durableId="1983194103">
    <w:abstractNumId w:val="8"/>
  </w:num>
  <w:num w:numId="3" w16cid:durableId="1878278983">
    <w:abstractNumId w:val="2"/>
  </w:num>
  <w:num w:numId="4" w16cid:durableId="1552887276">
    <w:abstractNumId w:val="12"/>
  </w:num>
  <w:num w:numId="5" w16cid:durableId="1683627853">
    <w:abstractNumId w:val="11"/>
  </w:num>
  <w:num w:numId="6" w16cid:durableId="191557816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16cid:durableId="1613825699">
    <w:abstractNumId w:val="13"/>
    <w:lvlOverride w:ilvl="0">
      <w:lvl w:ilvl="0">
        <w:start w:val="1"/>
        <w:numFmt w:val="decimal"/>
        <w:lvlText w:val="%1."/>
        <w:legacy w:legacy="1" w:legacySpace="0" w:legacyIndent="283"/>
        <w:lvlJc w:val="left"/>
        <w:pPr>
          <w:ind w:left="283" w:hanging="283"/>
        </w:pPr>
      </w:lvl>
    </w:lvlOverride>
  </w:num>
  <w:num w:numId="8" w16cid:durableId="1394818434">
    <w:abstractNumId w:val="14"/>
  </w:num>
  <w:num w:numId="9" w16cid:durableId="1015576188">
    <w:abstractNumId w:val="5"/>
  </w:num>
  <w:num w:numId="10" w16cid:durableId="1883588384">
    <w:abstractNumId w:val="16"/>
  </w:num>
  <w:num w:numId="11" w16cid:durableId="1523323257">
    <w:abstractNumId w:val="4"/>
  </w:num>
  <w:num w:numId="12" w16cid:durableId="1637682192">
    <w:abstractNumId w:val="1"/>
  </w:num>
  <w:num w:numId="13" w16cid:durableId="1040858762">
    <w:abstractNumId w:val="15"/>
  </w:num>
  <w:num w:numId="14" w16cid:durableId="118379832">
    <w:abstractNumId w:val="7"/>
  </w:num>
  <w:num w:numId="15" w16cid:durableId="153958173">
    <w:abstractNumId w:val="9"/>
  </w:num>
  <w:num w:numId="16" w16cid:durableId="369035817">
    <w:abstractNumId w:val="6"/>
  </w:num>
  <w:num w:numId="17" w16cid:durableId="163414216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79B4"/>
    <w:rsid w:val="00041D29"/>
    <w:rsid w:val="000C2A72"/>
    <w:rsid w:val="00125055"/>
    <w:rsid w:val="0017613A"/>
    <w:rsid w:val="0018667E"/>
    <w:rsid w:val="001F638B"/>
    <w:rsid w:val="002268AA"/>
    <w:rsid w:val="002C7F3C"/>
    <w:rsid w:val="00342170"/>
    <w:rsid w:val="003454C6"/>
    <w:rsid w:val="00363153"/>
    <w:rsid w:val="00386E65"/>
    <w:rsid w:val="003977A1"/>
    <w:rsid w:val="003B22B6"/>
    <w:rsid w:val="003F1FAE"/>
    <w:rsid w:val="004A782A"/>
    <w:rsid w:val="004D51C9"/>
    <w:rsid w:val="004E6E2B"/>
    <w:rsid w:val="0052158B"/>
    <w:rsid w:val="00533EB0"/>
    <w:rsid w:val="00554AA5"/>
    <w:rsid w:val="00597952"/>
    <w:rsid w:val="005F239A"/>
    <w:rsid w:val="005F4CA3"/>
    <w:rsid w:val="006079F9"/>
    <w:rsid w:val="0061317E"/>
    <w:rsid w:val="00613AF7"/>
    <w:rsid w:val="00626AFC"/>
    <w:rsid w:val="00626E5B"/>
    <w:rsid w:val="00634ECA"/>
    <w:rsid w:val="007C190E"/>
    <w:rsid w:val="007D10EC"/>
    <w:rsid w:val="007D58E4"/>
    <w:rsid w:val="007F1C5A"/>
    <w:rsid w:val="00832AF0"/>
    <w:rsid w:val="00852990"/>
    <w:rsid w:val="008C58F7"/>
    <w:rsid w:val="008E20BD"/>
    <w:rsid w:val="00900329"/>
    <w:rsid w:val="00912610"/>
    <w:rsid w:val="00917A54"/>
    <w:rsid w:val="00944709"/>
    <w:rsid w:val="009B5659"/>
    <w:rsid w:val="00A016CF"/>
    <w:rsid w:val="00A13A0F"/>
    <w:rsid w:val="00A14C1B"/>
    <w:rsid w:val="00A55B52"/>
    <w:rsid w:val="00A818B1"/>
    <w:rsid w:val="00A94EC9"/>
    <w:rsid w:val="00AE18A7"/>
    <w:rsid w:val="00AE5001"/>
    <w:rsid w:val="00B0107A"/>
    <w:rsid w:val="00B060E2"/>
    <w:rsid w:val="00B16321"/>
    <w:rsid w:val="00B57935"/>
    <w:rsid w:val="00B618F9"/>
    <w:rsid w:val="00B933EE"/>
    <w:rsid w:val="00B96D6E"/>
    <w:rsid w:val="00BB24E4"/>
    <w:rsid w:val="00BB329D"/>
    <w:rsid w:val="00BD108D"/>
    <w:rsid w:val="00BD7C01"/>
    <w:rsid w:val="00C579B4"/>
    <w:rsid w:val="00C64DD6"/>
    <w:rsid w:val="00C81FE0"/>
    <w:rsid w:val="00C90018"/>
    <w:rsid w:val="00C900FB"/>
    <w:rsid w:val="00CD5964"/>
    <w:rsid w:val="00D175D4"/>
    <w:rsid w:val="00D21448"/>
    <w:rsid w:val="00D36D71"/>
    <w:rsid w:val="00D463FC"/>
    <w:rsid w:val="00D47C78"/>
    <w:rsid w:val="00E170B8"/>
    <w:rsid w:val="00E312FF"/>
    <w:rsid w:val="00EE4214"/>
    <w:rsid w:val="00EF7982"/>
    <w:rsid w:val="00F478E0"/>
    <w:rsid w:val="00FA1562"/>
    <w:rsid w:val="00FA6C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216216"/>
  <w15:docId w15:val="{0CCE3468-F538-4EF4-9F4D-0FB10CFD8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79B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579B4"/>
    <w:pPr>
      <w:keepNext/>
      <w:spacing w:before="240" w:after="60"/>
      <w:jc w:val="both"/>
      <w:outlineLvl w:val="0"/>
    </w:pPr>
    <w:rPr>
      <w:b/>
      <w:sz w:val="25"/>
    </w:rPr>
  </w:style>
  <w:style w:type="paragraph" w:styleId="Nagwek2">
    <w:name w:val="heading 2"/>
    <w:basedOn w:val="Normalny"/>
    <w:next w:val="Normalny"/>
    <w:link w:val="Nagwek2Znak"/>
    <w:qFormat/>
    <w:rsid w:val="00C579B4"/>
    <w:pPr>
      <w:keepNext/>
      <w:jc w:val="both"/>
      <w:outlineLvl w:val="1"/>
    </w:pPr>
    <w:rPr>
      <w:szCs w:val="20"/>
    </w:rPr>
  </w:style>
  <w:style w:type="paragraph" w:styleId="Nagwek3">
    <w:name w:val="heading 3"/>
    <w:basedOn w:val="Normalny"/>
    <w:next w:val="Normalny"/>
    <w:link w:val="Nagwek3Znak"/>
    <w:qFormat/>
    <w:rsid w:val="00C579B4"/>
    <w:pPr>
      <w:keepNext/>
      <w:outlineLvl w:val="2"/>
    </w:pPr>
    <w:rPr>
      <w:i/>
      <w:iCs/>
    </w:rPr>
  </w:style>
  <w:style w:type="paragraph" w:styleId="Nagwek4">
    <w:name w:val="heading 4"/>
    <w:basedOn w:val="Normalny"/>
    <w:next w:val="Normalny"/>
    <w:link w:val="Nagwek4Znak"/>
    <w:qFormat/>
    <w:rsid w:val="00C579B4"/>
    <w:pPr>
      <w:keepNext/>
      <w:spacing w:before="120"/>
      <w:jc w:val="both"/>
      <w:outlineLvl w:val="3"/>
    </w:pPr>
    <w:rPr>
      <w:i/>
      <w:iCs/>
    </w:rPr>
  </w:style>
  <w:style w:type="paragraph" w:styleId="Nagwek5">
    <w:name w:val="heading 5"/>
    <w:basedOn w:val="Normalny"/>
    <w:next w:val="Normalny"/>
    <w:link w:val="Nagwek5Znak"/>
    <w:qFormat/>
    <w:rsid w:val="00C579B4"/>
    <w:pPr>
      <w:keepNext/>
      <w:jc w:val="center"/>
      <w:outlineLvl w:val="4"/>
    </w:pPr>
    <w:rPr>
      <w:rFonts w:cs="Arial"/>
      <w:i/>
      <w:iCs/>
      <w:snapToGrid w:val="0"/>
      <w:sz w:val="20"/>
      <w:szCs w:val="20"/>
    </w:rPr>
  </w:style>
  <w:style w:type="paragraph" w:styleId="Nagwek6">
    <w:name w:val="heading 6"/>
    <w:basedOn w:val="Normalny"/>
    <w:next w:val="Normalny"/>
    <w:link w:val="Nagwek6Znak"/>
    <w:qFormat/>
    <w:rsid w:val="00C579B4"/>
    <w:pPr>
      <w:spacing w:before="120"/>
      <w:jc w:val="center"/>
      <w:outlineLvl w:val="5"/>
    </w:pPr>
    <w:rPr>
      <w:rFonts w:ascii="Arial" w:hAnsi="Arial"/>
      <w:b/>
      <w:szCs w:val="20"/>
    </w:rPr>
  </w:style>
  <w:style w:type="paragraph" w:styleId="Nagwek7">
    <w:name w:val="heading 7"/>
    <w:basedOn w:val="Normalny"/>
    <w:next w:val="Normalny"/>
    <w:link w:val="Nagwek7Znak"/>
    <w:qFormat/>
    <w:rsid w:val="00C579B4"/>
    <w:pPr>
      <w:keepNext/>
      <w:jc w:val="both"/>
      <w:outlineLvl w:val="6"/>
    </w:pPr>
    <w:rPr>
      <w:b/>
      <w:bCs/>
    </w:rPr>
  </w:style>
  <w:style w:type="paragraph" w:styleId="Nagwek8">
    <w:name w:val="heading 8"/>
    <w:basedOn w:val="Normalny"/>
    <w:next w:val="Normalny"/>
    <w:link w:val="Nagwek8Znak"/>
    <w:qFormat/>
    <w:rsid w:val="00C579B4"/>
    <w:pPr>
      <w:keepNext/>
      <w:numPr>
        <w:numId w:val="1"/>
      </w:numPr>
      <w:jc w:val="right"/>
      <w:outlineLvl w:val="7"/>
    </w:pPr>
    <w:rPr>
      <w:rFonts w:ascii="Arial" w:hAnsi="Arial"/>
      <w:szCs w:val="20"/>
    </w:rPr>
  </w:style>
  <w:style w:type="paragraph" w:styleId="Nagwek9">
    <w:name w:val="heading 9"/>
    <w:basedOn w:val="Normalny"/>
    <w:next w:val="Normalny"/>
    <w:link w:val="Nagwek9Znak"/>
    <w:qFormat/>
    <w:rsid w:val="00C579B4"/>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579B4"/>
    <w:rPr>
      <w:rFonts w:ascii="Times New Roman" w:eastAsia="Times New Roman" w:hAnsi="Times New Roman" w:cs="Times New Roman"/>
      <w:b/>
      <w:sz w:val="25"/>
      <w:szCs w:val="24"/>
      <w:lang w:eastAsia="pl-PL"/>
    </w:rPr>
  </w:style>
  <w:style w:type="character" w:customStyle="1" w:styleId="Nagwek2Znak">
    <w:name w:val="Nagłówek 2 Znak"/>
    <w:basedOn w:val="Domylnaczcionkaakapitu"/>
    <w:link w:val="Nagwek2"/>
    <w:rsid w:val="00C579B4"/>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C579B4"/>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C579B4"/>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C579B4"/>
    <w:rPr>
      <w:rFonts w:ascii="Times New Roman" w:eastAsia="Times New Roman" w:hAnsi="Times New Roman" w:cs="Arial"/>
      <w:i/>
      <w:iCs/>
      <w:snapToGrid w:val="0"/>
      <w:sz w:val="20"/>
      <w:szCs w:val="20"/>
      <w:lang w:eastAsia="pl-PL"/>
    </w:rPr>
  </w:style>
  <w:style w:type="character" w:customStyle="1" w:styleId="Nagwek6Znak">
    <w:name w:val="Nagłówek 6 Znak"/>
    <w:basedOn w:val="Domylnaczcionkaakapitu"/>
    <w:link w:val="Nagwek6"/>
    <w:rsid w:val="00C579B4"/>
    <w:rPr>
      <w:rFonts w:ascii="Arial" w:eastAsia="Times New Roman" w:hAnsi="Arial" w:cs="Times New Roman"/>
      <w:b/>
      <w:sz w:val="24"/>
      <w:szCs w:val="20"/>
      <w:lang w:eastAsia="pl-PL"/>
    </w:rPr>
  </w:style>
  <w:style w:type="character" w:customStyle="1" w:styleId="Nagwek7Znak">
    <w:name w:val="Nagłówek 7 Znak"/>
    <w:basedOn w:val="Domylnaczcionkaakapitu"/>
    <w:link w:val="Nagwek7"/>
    <w:rsid w:val="00C579B4"/>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C579B4"/>
    <w:rPr>
      <w:rFonts w:ascii="Arial" w:eastAsia="Times New Roman" w:hAnsi="Arial" w:cs="Times New Roman"/>
      <w:sz w:val="24"/>
      <w:szCs w:val="20"/>
      <w:lang w:eastAsia="pl-PL"/>
    </w:rPr>
  </w:style>
  <w:style w:type="character" w:customStyle="1" w:styleId="Nagwek9Znak">
    <w:name w:val="Nagłówek 9 Znak"/>
    <w:basedOn w:val="Domylnaczcionkaakapitu"/>
    <w:link w:val="Nagwek9"/>
    <w:rsid w:val="00C579B4"/>
    <w:rPr>
      <w:rFonts w:ascii="Times New Roman" w:eastAsia="Times New Roman" w:hAnsi="Times New Roman" w:cs="Times New Roman"/>
      <w:b/>
      <w:bCs/>
      <w:sz w:val="24"/>
      <w:szCs w:val="24"/>
      <w:lang w:eastAsia="pl-PL"/>
    </w:rPr>
  </w:style>
  <w:style w:type="paragraph" w:styleId="Tekstpodstawowy">
    <w:name w:val="Body Text"/>
    <w:aliases w:val="a2, Znak Znak, Znak"/>
    <w:basedOn w:val="Normalny"/>
    <w:link w:val="TekstpodstawowyZnak"/>
    <w:rsid w:val="00C579B4"/>
    <w:rPr>
      <w:rFonts w:ascii="Arial" w:hAnsi="Arial"/>
      <w:szCs w:val="20"/>
    </w:rPr>
  </w:style>
  <w:style w:type="character" w:customStyle="1" w:styleId="TekstpodstawowyZnak">
    <w:name w:val="Tekst podstawowy Znak"/>
    <w:aliases w:val="a2 Znak, Znak Znak Znak, Znak Znak1"/>
    <w:basedOn w:val="Domylnaczcionkaakapitu"/>
    <w:link w:val="Tekstpodstawowy"/>
    <w:rsid w:val="00C579B4"/>
    <w:rPr>
      <w:rFonts w:ascii="Arial" w:eastAsia="Times New Roman" w:hAnsi="Arial" w:cs="Times New Roman"/>
      <w:sz w:val="24"/>
      <w:szCs w:val="20"/>
      <w:lang w:eastAsia="pl-PL"/>
    </w:rPr>
  </w:style>
  <w:style w:type="paragraph" w:customStyle="1" w:styleId="tytu">
    <w:name w:val="tytuł"/>
    <w:basedOn w:val="Normalny"/>
    <w:next w:val="Normalny"/>
    <w:autoRedefine/>
    <w:rsid w:val="00C579B4"/>
    <w:pPr>
      <w:spacing w:after="240"/>
      <w:jc w:val="center"/>
      <w:outlineLvl w:val="0"/>
    </w:pPr>
    <w:rPr>
      <w:b/>
      <w:sz w:val="28"/>
      <w:szCs w:val="20"/>
    </w:rPr>
  </w:style>
  <w:style w:type="paragraph" w:styleId="Stopka">
    <w:name w:val="footer"/>
    <w:basedOn w:val="Normalny"/>
    <w:link w:val="StopkaZnak"/>
    <w:rsid w:val="00C579B4"/>
    <w:pPr>
      <w:tabs>
        <w:tab w:val="center" w:pos="4536"/>
        <w:tab w:val="right" w:pos="9072"/>
      </w:tabs>
    </w:pPr>
    <w:rPr>
      <w:sz w:val="20"/>
      <w:szCs w:val="20"/>
    </w:rPr>
  </w:style>
  <w:style w:type="character" w:customStyle="1" w:styleId="StopkaZnak">
    <w:name w:val="Stopka Znak"/>
    <w:basedOn w:val="Domylnaczcionkaakapitu"/>
    <w:link w:val="Stopka"/>
    <w:rsid w:val="00C579B4"/>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C579B4"/>
    <w:pPr>
      <w:ind w:left="1416"/>
    </w:pPr>
    <w:rPr>
      <w:sz w:val="32"/>
      <w:szCs w:val="20"/>
    </w:rPr>
  </w:style>
  <w:style w:type="character" w:customStyle="1" w:styleId="TekstpodstawowywcityZnak">
    <w:name w:val="Tekst podstawowy wcięty Znak"/>
    <w:basedOn w:val="Domylnaczcionkaakapitu"/>
    <w:link w:val="Tekstpodstawowywcity"/>
    <w:rsid w:val="00C579B4"/>
    <w:rPr>
      <w:rFonts w:ascii="Times New Roman" w:eastAsia="Times New Roman" w:hAnsi="Times New Roman" w:cs="Times New Roman"/>
      <w:sz w:val="32"/>
      <w:szCs w:val="20"/>
      <w:lang w:eastAsia="pl-PL"/>
    </w:rPr>
  </w:style>
  <w:style w:type="character" w:customStyle="1" w:styleId="tekstdokbold">
    <w:name w:val="tekst dok. bold"/>
    <w:rsid w:val="00C579B4"/>
    <w:rPr>
      <w:b/>
    </w:rPr>
  </w:style>
  <w:style w:type="paragraph" w:customStyle="1" w:styleId="tekstdokumentu">
    <w:name w:val="tekst dokumentu"/>
    <w:basedOn w:val="Normalny"/>
    <w:autoRedefine/>
    <w:rsid w:val="00C579B4"/>
    <w:pPr>
      <w:spacing w:after="120"/>
      <w:ind w:left="2160" w:hanging="1680"/>
    </w:pPr>
    <w:rPr>
      <w:b/>
      <w:iCs/>
      <w:szCs w:val="20"/>
    </w:rPr>
  </w:style>
  <w:style w:type="paragraph" w:customStyle="1" w:styleId="zacznik">
    <w:name w:val="załącznik"/>
    <w:basedOn w:val="Tekstpodstawowy"/>
    <w:autoRedefine/>
    <w:rsid w:val="00C579B4"/>
    <w:pPr>
      <w:spacing w:before="120"/>
      <w:ind w:left="2040" w:hanging="1560"/>
      <w:jc w:val="both"/>
    </w:pPr>
    <w:rPr>
      <w:rFonts w:ascii="Times New Roman" w:hAnsi="Times New Roman"/>
      <w:bCs/>
      <w:iCs/>
    </w:rPr>
  </w:style>
  <w:style w:type="paragraph" w:customStyle="1" w:styleId="rozdzia">
    <w:name w:val="rozdział"/>
    <w:basedOn w:val="Normalny"/>
    <w:autoRedefine/>
    <w:rsid w:val="00C579B4"/>
    <w:pPr>
      <w:spacing w:before="120"/>
      <w:ind w:left="709" w:hanging="709"/>
    </w:pPr>
    <w:rPr>
      <w:spacing w:val="4"/>
    </w:rPr>
  </w:style>
  <w:style w:type="paragraph" w:styleId="Tekstpodstawowy2">
    <w:name w:val="Body Text 2"/>
    <w:basedOn w:val="Normalny"/>
    <w:link w:val="Tekstpodstawowy2Znak"/>
    <w:rsid w:val="00C579B4"/>
    <w:pPr>
      <w:spacing w:before="120"/>
      <w:jc w:val="both"/>
    </w:pPr>
    <w:rPr>
      <w:b/>
      <w:bCs/>
      <w:sz w:val="25"/>
    </w:rPr>
  </w:style>
  <w:style w:type="character" w:customStyle="1" w:styleId="Tekstpodstawowy2Znak">
    <w:name w:val="Tekst podstawowy 2 Znak"/>
    <w:basedOn w:val="Domylnaczcionkaakapitu"/>
    <w:link w:val="Tekstpodstawowy2"/>
    <w:rsid w:val="00C579B4"/>
    <w:rPr>
      <w:rFonts w:ascii="Times New Roman" w:eastAsia="Times New Roman" w:hAnsi="Times New Roman" w:cs="Times New Roman"/>
      <w:b/>
      <w:bCs/>
      <w:sz w:val="25"/>
      <w:szCs w:val="24"/>
      <w:lang w:eastAsia="pl-PL"/>
    </w:rPr>
  </w:style>
  <w:style w:type="paragraph" w:styleId="Tekstpodstawowy3">
    <w:name w:val="Body Text 3"/>
    <w:basedOn w:val="Normalny"/>
    <w:link w:val="Tekstpodstawowy3Znak"/>
    <w:rsid w:val="00C579B4"/>
    <w:pPr>
      <w:spacing w:before="120"/>
      <w:jc w:val="both"/>
    </w:pPr>
    <w:rPr>
      <w:i/>
      <w:iCs/>
    </w:rPr>
  </w:style>
  <w:style w:type="character" w:customStyle="1" w:styleId="Tekstpodstawowy3Znak">
    <w:name w:val="Tekst podstawowy 3 Znak"/>
    <w:basedOn w:val="Domylnaczcionkaakapitu"/>
    <w:link w:val="Tekstpodstawowy3"/>
    <w:rsid w:val="00C579B4"/>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C579B4"/>
    <w:pPr>
      <w:ind w:firstLine="420"/>
    </w:pPr>
    <w:rPr>
      <w:b/>
      <w:bCs/>
      <w:i/>
      <w:iCs/>
    </w:rPr>
  </w:style>
  <w:style w:type="character" w:customStyle="1" w:styleId="Tekstpodstawowywcity2Znak">
    <w:name w:val="Tekst podstawowy wcięty 2 Znak"/>
    <w:basedOn w:val="Domylnaczcionkaakapitu"/>
    <w:link w:val="Tekstpodstawowywcity2"/>
    <w:rsid w:val="00C579B4"/>
    <w:rPr>
      <w:rFonts w:ascii="Times New Roman" w:eastAsia="Times New Roman" w:hAnsi="Times New Roman" w:cs="Times New Roman"/>
      <w:b/>
      <w:bCs/>
      <w:i/>
      <w:iCs/>
      <w:sz w:val="24"/>
      <w:szCs w:val="24"/>
      <w:lang w:eastAsia="pl-PL"/>
    </w:rPr>
  </w:style>
  <w:style w:type="paragraph" w:styleId="NormalnyWeb">
    <w:name w:val="Normal (Web)"/>
    <w:basedOn w:val="Normalny"/>
    <w:rsid w:val="00C579B4"/>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C579B4"/>
    <w:pPr>
      <w:spacing w:before="240" w:after="120"/>
      <w:ind w:left="567" w:hanging="567"/>
      <w:jc w:val="both"/>
    </w:pPr>
    <w:rPr>
      <w:sz w:val="22"/>
    </w:rPr>
  </w:style>
  <w:style w:type="character" w:customStyle="1" w:styleId="Tekstpodstawowywcity3Znak">
    <w:name w:val="Tekst podstawowy wcięty 3 Znak"/>
    <w:basedOn w:val="Domylnaczcionkaakapitu"/>
    <w:link w:val="Tekstpodstawowywcity3"/>
    <w:rsid w:val="00C579B4"/>
    <w:rPr>
      <w:rFonts w:ascii="Times New Roman" w:eastAsia="Times New Roman" w:hAnsi="Times New Roman" w:cs="Times New Roman"/>
      <w:szCs w:val="24"/>
      <w:lang w:eastAsia="pl-PL"/>
    </w:rPr>
  </w:style>
  <w:style w:type="paragraph" w:styleId="Zwykytekst">
    <w:name w:val="Plain Text"/>
    <w:basedOn w:val="Normalny"/>
    <w:link w:val="ZwykytekstZnak"/>
    <w:rsid w:val="00C579B4"/>
    <w:rPr>
      <w:rFonts w:ascii="Courier New" w:hAnsi="Courier New"/>
      <w:sz w:val="20"/>
      <w:szCs w:val="20"/>
    </w:rPr>
  </w:style>
  <w:style w:type="character" w:customStyle="1" w:styleId="ZwykytekstZnak">
    <w:name w:val="Zwykły tekst Znak"/>
    <w:basedOn w:val="Domylnaczcionkaakapitu"/>
    <w:link w:val="Zwykytekst"/>
    <w:rsid w:val="00C579B4"/>
    <w:rPr>
      <w:rFonts w:ascii="Courier New" w:eastAsia="Times New Roman" w:hAnsi="Courier New" w:cs="Times New Roman"/>
      <w:sz w:val="20"/>
      <w:szCs w:val="20"/>
      <w:lang w:eastAsia="pl-PL"/>
    </w:rPr>
  </w:style>
  <w:style w:type="character" w:styleId="Numerstrony">
    <w:name w:val="page number"/>
    <w:basedOn w:val="Domylnaczcionkaakapitu"/>
    <w:rsid w:val="00C579B4"/>
  </w:style>
  <w:style w:type="paragraph" w:styleId="Tytu0">
    <w:name w:val="Title"/>
    <w:basedOn w:val="Normalny"/>
    <w:link w:val="TytuZnak"/>
    <w:qFormat/>
    <w:rsid w:val="00C579B4"/>
    <w:pPr>
      <w:jc w:val="center"/>
    </w:pPr>
    <w:rPr>
      <w:sz w:val="28"/>
    </w:rPr>
  </w:style>
  <w:style w:type="character" w:customStyle="1" w:styleId="TytuZnak">
    <w:name w:val="Tytuł Znak"/>
    <w:basedOn w:val="Domylnaczcionkaakapitu"/>
    <w:link w:val="Tytu0"/>
    <w:rsid w:val="00C579B4"/>
    <w:rPr>
      <w:rFonts w:ascii="Times New Roman" w:eastAsia="Times New Roman" w:hAnsi="Times New Roman" w:cs="Times New Roman"/>
      <w:sz w:val="28"/>
      <w:szCs w:val="24"/>
      <w:lang w:eastAsia="pl-PL"/>
    </w:rPr>
  </w:style>
  <w:style w:type="character" w:styleId="Pogrubienie">
    <w:name w:val="Strong"/>
    <w:basedOn w:val="Domylnaczcionkaakapitu"/>
    <w:qFormat/>
    <w:rsid w:val="00C579B4"/>
    <w:rPr>
      <w:b/>
      <w:bCs/>
    </w:rPr>
  </w:style>
  <w:style w:type="paragraph" w:styleId="Nagwek">
    <w:name w:val="header"/>
    <w:basedOn w:val="Normalny"/>
    <w:link w:val="NagwekZnak"/>
    <w:rsid w:val="00C579B4"/>
    <w:pPr>
      <w:tabs>
        <w:tab w:val="center" w:pos="4536"/>
        <w:tab w:val="right" w:pos="9072"/>
      </w:tabs>
    </w:pPr>
  </w:style>
  <w:style w:type="character" w:customStyle="1" w:styleId="NagwekZnak">
    <w:name w:val="Nagłówek Znak"/>
    <w:basedOn w:val="Domylnaczcionkaakapitu"/>
    <w:link w:val="Nagwek"/>
    <w:rsid w:val="00C579B4"/>
    <w:rPr>
      <w:rFonts w:ascii="Times New Roman" w:eastAsia="Times New Roman" w:hAnsi="Times New Roman" w:cs="Times New Roman"/>
      <w:sz w:val="24"/>
      <w:szCs w:val="24"/>
      <w:lang w:eastAsia="pl-PL"/>
    </w:rPr>
  </w:style>
  <w:style w:type="paragraph" w:styleId="Lista">
    <w:name w:val="List"/>
    <w:basedOn w:val="Normalny"/>
    <w:rsid w:val="00C579B4"/>
    <w:pPr>
      <w:ind w:left="283" w:hanging="283"/>
    </w:pPr>
    <w:rPr>
      <w:rFonts w:ascii="Arial" w:hAnsi="Arial"/>
      <w:szCs w:val="20"/>
    </w:rPr>
  </w:style>
  <w:style w:type="paragraph" w:styleId="Lista2">
    <w:name w:val="List 2"/>
    <w:basedOn w:val="Normalny"/>
    <w:rsid w:val="00C579B4"/>
    <w:pPr>
      <w:ind w:left="566" w:hanging="283"/>
    </w:pPr>
  </w:style>
  <w:style w:type="paragraph" w:styleId="Lista-kontynuacja2">
    <w:name w:val="List Continue 2"/>
    <w:basedOn w:val="Normalny"/>
    <w:rsid w:val="00C579B4"/>
    <w:pPr>
      <w:spacing w:after="120"/>
      <w:ind w:left="566"/>
    </w:pPr>
    <w:rPr>
      <w:sz w:val="20"/>
      <w:szCs w:val="20"/>
    </w:rPr>
  </w:style>
  <w:style w:type="paragraph" w:styleId="Tekstprzypisudolnego">
    <w:name w:val="footnote text"/>
    <w:basedOn w:val="Normalny"/>
    <w:link w:val="TekstprzypisudolnegoZnak"/>
    <w:semiHidden/>
    <w:rsid w:val="00C579B4"/>
    <w:rPr>
      <w:sz w:val="20"/>
      <w:szCs w:val="20"/>
    </w:rPr>
  </w:style>
  <w:style w:type="character" w:customStyle="1" w:styleId="TekstprzypisudolnegoZnak">
    <w:name w:val="Tekst przypisu dolnego Znak"/>
    <w:basedOn w:val="Domylnaczcionkaakapitu"/>
    <w:link w:val="Tekstprzypisudolnego"/>
    <w:semiHidden/>
    <w:rsid w:val="00C579B4"/>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C579B4"/>
    <w:rPr>
      <w:rFonts w:ascii="Tahoma" w:hAnsi="Tahoma" w:cs="Tahoma"/>
      <w:sz w:val="16"/>
      <w:szCs w:val="16"/>
    </w:rPr>
  </w:style>
  <w:style w:type="character" w:customStyle="1" w:styleId="TekstdymkaZnak">
    <w:name w:val="Tekst dymka Znak"/>
    <w:basedOn w:val="Domylnaczcionkaakapitu"/>
    <w:link w:val="Tekstdymka"/>
    <w:semiHidden/>
    <w:rsid w:val="00C579B4"/>
    <w:rPr>
      <w:rFonts w:ascii="Tahoma" w:eastAsia="Times New Roman" w:hAnsi="Tahoma" w:cs="Tahoma"/>
      <w:sz w:val="16"/>
      <w:szCs w:val="16"/>
      <w:lang w:eastAsia="pl-PL"/>
    </w:rPr>
  </w:style>
  <w:style w:type="paragraph" w:customStyle="1" w:styleId="ust">
    <w:name w:val="ust"/>
    <w:rsid w:val="00C579B4"/>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paragraph" w:customStyle="1" w:styleId="pkt">
    <w:name w:val="pkt"/>
    <w:basedOn w:val="Normalny"/>
    <w:rsid w:val="00C579B4"/>
    <w:pPr>
      <w:overflowPunct w:val="0"/>
      <w:autoSpaceDE w:val="0"/>
      <w:autoSpaceDN w:val="0"/>
      <w:adjustRightInd w:val="0"/>
      <w:spacing w:before="60" w:after="60"/>
      <w:ind w:left="851" w:hanging="295"/>
      <w:jc w:val="both"/>
      <w:textAlignment w:val="baseline"/>
    </w:pPr>
    <w:rPr>
      <w:szCs w:val="20"/>
    </w:rPr>
  </w:style>
  <w:style w:type="paragraph" w:customStyle="1" w:styleId="pkt1">
    <w:name w:val="pkt1"/>
    <w:basedOn w:val="pkt"/>
    <w:rsid w:val="00C579B4"/>
    <w:pPr>
      <w:ind w:left="850" w:hanging="425"/>
    </w:pPr>
  </w:style>
  <w:style w:type="paragraph" w:customStyle="1" w:styleId="numerowanie">
    <w:name w:val="numerowanie"/>
    <w:basedOn w:val="Normalny"/>
    <w:autoRedefine/>
    <w:rsid w:val="00C579B4"/>
    <w:pPr>
      <w:spacing w:before="120"/>
    </w:pPr>
  </w:style>
  <w:style w:type="paragraph" w:customStyle="1" w:styleId="Nagwekstrony">
    <w:name w:val="Nag?—wek strony"/>
    <w:basedOn w:val="Normalny"/>
    <w:rsid w:val="00C579B4"/>
    <w:pPr>
      <w:tabs>
        <w:tab w:val="center" w:pos="4153"/>
        <w:tab w:val="right" w:pos="8306"/>
      </w:tabs>
    </w:pPr>
    <w:rPr>
      <w:sz w:val="20"/>
      <w:szCs w:val="20"/>
      <w:lang w:val="en-GB"/>
    </w:rPr>
  </w:style>
  <w:style w:type="paragraph" w:customStyle="1" w:styleId="tabulka">
    <w:name w:val="tabulka"/>
    <w:basedOn w:val="Normalny"/>
    <w:rsid w:val="00C579B4"/>
    <w:pPr>
      <w:widowControl w:val="0"/>
      <w:spacing w:before="120" w:line="240" w:lineRule="exact"/>
      <w:jc w:val="center"/>
    </w:pPr>
    <w:rPr>
      <w:rFonts w:ascii="Arial" w:hAnsi="Arial"/>
      <w:sz w:val="20"/>
      <w:szCs w:val="20"/>
      <w:lang w:val="cs-CZ"/>
    </w:rPr>
  </w:style>
  <w:style w:type="paragraph" w:styleId="Tekstkomentarza">
    <w:name w:val="annotation text"/>
    <w:basedOn w:val="Normalny"/>
    <w:link w:val="TekstkomentarzaZnak"/>
    <w:semiHidden/>
    <w:rsid w:val="00C579B4"/>
    <w:pPr>
      <w:spacing w:after="120"/>
      <w:jc w:val="both"/>
    </w:pPr>
    <w:rPr>
      <w:rFonts w:ascii="Arial" w:hAnsi="Arial"/>
      <w:noProof/>
      <w:sz w:val="20"/>
      <w:szCs w:val="20"/>
    </w:rPr>
  </w:style>
  <w:style w:type="character" w:customStyle="1" w:styleId="TekstkomentarzaZnak">
    <w:name w:val="Tekst komentarza Znak"/>
    <w:basedOn w:val="Domylnaczcionkaakapitu"/>
    <w:link w:val="Tekstkomentarza"/>
    <w:semiHidden/>
    <w:rsid w:val="00C579B4"/>
    <w:rPr>
      <w:rFonts w:ascii="Arial" w:eastAsia="Times New Roman" w:hAnsi="Arial" w:cs="Times New Roman"/>
      <w:noProof/>
      <w:sz w:val="20"/>
      <w:szCs w:val="20"/>
      <w:lang w:eastAsia="pl-PL"/>
    </w:rPr>
  </w:style>
  <w:style w:type="paragraph" w:customStyle="1" w:styleId="A">
    <w:name w:val="A"/>
    <w:rsid w:val="00C579B4"/>
    <w:pPr>
      <w:keepNext/>
      <w:spacing w:before="240" w:after="0" w:line="240" w:lineRule="exact"/>
      <w:ind w:left="720" w:hanging="720"/>
      <w:jc w:val="both"/>
    </w:pPr>
    <w:rPr>
      <w:rFonts w:ascii="Times New Roman" w:eastAsia="Times New Roman" w:hAnsi="Times New Roman" w:cs="Times New Roman"/>
      <w:sz w:val="24"/>
      <w:szCs w:val="20"/>
      <w:lang w:val="en-GB"/>
    </w:rPr>
  </w:style>
  <w:style w:type="paragraph" w:customStyle="1" w:styleId="Tekstprzypisukocowego1">
    <w:name w:val="Tekst przypisu końcowego1"/>
    <w:basedOn w:val="Normalny"/>
    <w:rsid w:val="00C579B4"/>
    <w:pPr>
      <w:spacing w:before="120"/>
    </w:pPr>
    <w:rPr>
      <w:sz w:val="20"/>
      <w:szCs w:val="20"/>
    </w:rPr>
  </w:style>
  <w:style w:type="paragraph" w:customStyle="1" w:styleId="Text1">
    <w:name w:val="Text_1"/>
    <w:basedOn w:val="Normalny"/>
    <w:rsid w:val="00C579B4"/>
    <w:pPr>
      <w:spacing w:after="120"/>
      <w:ind w:left="425" w:hanging="425"/>
      <w:jc w:val="both"/>
    </w:pPr>
    <w:rPr>
      <w:sz w:val="22"/>
      <w:szCs w:val="20"/>
    </w:rPr>
  </w:style>
  <w:style w:type="paragraph" w:customStyle="1" w:styleId="B">
    <w:name w:val="B"/>
    <w:rsid w:val="00C579B4"/>
    <w:pPr>
      <w:spacing w:before="240" w:after="0" w:line="240" w:lineRule="exact"/>
      <w:ind w:left="720"/>
      <w:jc w:val="both"/>
    </w:pPr>
    <w:rPr>
      <w:rFonts w:ascii="Times New Roman" w:eastAsia="Times New Roman" w:hAnsi="Times New Roman" w:cs="Times New Roman"/>
      <w:sz w:val="24"/>
      <w:szCs w:val="20"/>
      <w:lang w:val="en-GB"/>
    </w:rPr>
  </w:style>
  <w:style w:type="character" w:styleId="Hipercze">
    <w:name w:val="Hyperlink"/>
    <w:basedOn w:val="Domylnaczcionkaakapitu"/>
    <w:rsid w:val="00C579B4"/>
    <w:rPr>
      <w:color w:val="0000FF"/>
      <w:u w:val="single"/>
    </w:rPr>
  </w:style>
  <w:style w:type="character" w:styleId="UyteHipercze">
    <w:name w:val="FollowedHyperlink"/>
    <w:basedOn w:val="Domylnaczcionkaakapitu"/>
    <w:rsid w:val="00C579B4"/>
    <w:rPr>
      <w:color w:val="800080"/>
      <w:u w:val="single"/>
    </w:rPr>
  </w:style>
  <w:style w:type="table" w:styleId="Tabela-Siatka">
    <w:name w:val="Table Grid"/>
    <w:basedOn w:val="Standardowy"/>
    <w:rsid w:val="00C579B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C579B4"/>
    <w:rPr>
      <w:sz w:val="20"/>
      <w:szCs w:val="20"/>
    </w:rPr>
  </w:style>
  <w:style w:type="character" w:customStyle="1" w:styleId="TekstprzypisukocowegoZnak">
    <w:name w:val="Tekst przypisu końcowego Znak"/>
    <w:basedOn w:val="Domylnaczcionkaakapitu"/>
    <w:link w:val="Tekstprzypisukocowego"/>
    <w:semiHidden/>
    <w:rsid w:val="00C579B4"/>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C579B4"/>
    <w:rPr>
      <w:vertAlign w:val="superscript"/>
    </w:rPr>
  </w:style>
  <w:style w:type="paragraph" w:styleId="Legenda">
    <w:name w:val="caption"/>
    <w:basedOn w:val="Normalny"/>
    <w:next w:val="Normalny"/>
    <w:qFormat/>
    <w:rsid w:val="00C579B4"/>
    <w:pPr>
      <w:widowControl w:val="0"/>
    </w:pPr>
    <w:rPr>
      <w:b/>
      <w:szCs w:val="20"/>
    </w:rPr>
  </w:style>
  <w:style w:type="paragraph" w:styleId="Spistreci1">
    <w:name w:val="toc 1"/>
    <w:basedOn w:val="Normalny"/>
    <w:next w:val="Normalny"/>
    <w:semiHidden/>
    <w:rsid w:val="00C579B4"/>
    <w:pPr>
      <w:tabs>
        <w:tab w:val="right" w:leader="dot" w:pos="7371"/>
      </w:tabs>
      <w:overflowPunct w:val="0"/>
      <w:autoSpaceDE w:val="0"/>
      <w:autoSpaceDN w:val="0"/>
      <w:adjustRightInd w:val="0"/>
      <w:spacing w:before="120" w:after="120"/>
      <w:textAlignment w:val="baseline"/>
    </w:pPr>
    <w:rPr>
      <w:b/>
      <w:caps/>
      <w:sz w:val="20"/>
      <w:szCs w:val="20"/>
    </w:rPr>
  </w:style>
  <w:style w:type="paragraph" w:customStyle="1" w:styleId="StylIwony">
    <w:name w:val="Styl Iwony"/>
    <w:basedOn w:val="Normalny"/>
    <w:rsid w:val="00C579B4"/>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tekstost">
    <w:name w:val="tekst ost"/>
    <w:basedOn w:val="Normalny"/>
    <w:rsid w:val="00C579B4"/>
    <w:pPr>
      <w:overflowPunct w:val="0"/>
      <w:autoSpaceDE w:val="0"/>
      <w:autoSpaceDN w:val="0"/>
      <w:adjustRightInd w:val="0"/>
      <w:jc w:val="both"/>
      <w:textAlignment w:val="baseline"/>
    </w:pPr>
    <w:rPr>
      <w:sz w:val="20"/>
      <w:szCs w:val="20"/>
    </w:rPr>
  </w:style>
  <w:style w:type="paragraph" w:customStyle="1" w:styleId="Standardowytekst1">
    <w:name w:val="Standardowy.tekst1"/>
    <w:rsid w:val="00C579B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C579B4"/>
    <w:pPr>
      <w:overflowPunct w:val="0"/>
      <w:autoSpaceDE w:val="0"/>
      <w:autoSpaceDN w:val="0"/>
      <w:adjustRightInd w:val="0"/>
      <w:ind w:left="284" w:hanging="284"/>
      <w:jc w:val="both"/>
      <w:textAlignment w:val="baseline"/>
    </w:pPr>
    <w:rPr>
      <w:sz w:val="20"/>
      <w:szCs w:val="20"/>
    </w:rPr>
  </w:style>
  <w:style w:type="paragraph" w:customStyle="1" w:styleId="Nagwek11">
    <w:name w:val="Nagłówek 11"/>
    <w:basedOn w:val="Normalny"/>
    <w:rsid w:val="00C579B4"/>
  </w:style>
  <w:style w:type="paragraph" w:styleId="Akapitzlist">
    <w:name w:val="List Paragraph"/>
    <w:basedOn w:val="Normalny"/>
    <w:uiPriority w:val="34"/>
    <w:qFormat/>
    <w:rsid w:val="00C579B4"/>
    <w:pPr>
      <w:ind w:left="708"/>
    </w:pPr>
  </w:style>
  <w:style w:type="character" w:styleId="Odwoanieprzypisudolnego">
    <w:name w:val="footnote reference"/>
    <w:basedOn w:val="Domylnaczcionkaakapitu"/>
    <w:semiHidden/>
    <w:rsid w:val="00C579B4"/>
    <w:rPr>
      <w:vertAlign w:val="superscript"/>
    </w:rPr>
  </w:style>
  <w:style w:type="character" w:customStyle="1" w:styleId="ZnakZnak2">
    <w:name w:val="Znak Znak2"/>
    <w:basedOn w:val="Domylnaczcionkaakapitu"/>
    <w:rsid w:val="00C579B4"/>
    <w:rPr>
      <w:rFonts w:ascii="Courier New" w:hAnsi="Courier New"/>
      <w:lang w:val="pl-PL" w:eastAsia="pl-PL" w:bidi="ar-SA"/>
    </w:rPr>
  </w:style>
  <w:style w:type="paragraph" w:customStyle="1" w:styleId="1">
    <w:name w:val="1."/>
    <w:basedOn w:val="Tekstpodstawowywcity"/>
    <w:rsid w:val="00C579B4"/>
    <w:pPr>
      <w:widowControl w:val="0"/>
      <w:spacing w:before="120" w:after="120" w:line="360" w:lineRule="auto"/>
      <w:ind w:left="284" w:hanging="284"/>
      <w:jc w:val="both"/>
    </w:pPr>
    <w:rPr>
      <w:snapToGrid w:val="0"/>
      <w:sz w:val="20"/>
    </w:rPr>
  </w:style>
  <w:style w:type="paragraph" w:customStyle="1" w:styleId="3">
    <w:name w:val="3"/>
    <w:basedOn w:val="Normalny"/>
    <w:next w:val="Tekstprzypisudolnego"/>
    <w:semiHidden/>
    <w:rsid w:val="00C579B4"/>
    <w:rPr>
      <w:sz w:val="20"/>
      <w:szCs w:val="20"/>
    </w:rPr>
  </w:style>
  <w:style w:type="paragraph" w:customStyle="1" w:styleId="2">
    <w:name w:val="2"/>
    <w:basedOn w:val="Normalny"/>
    <w:next w:val="Tekstprzypisudolnego"/>
    <w:semiHidden/>
    <w:rsid w:val="00C579B4"/>
    <w:rPr>
      <w:sz w:val="20"/>
      <w:szCs w:val="20"/>
    </w:rPr>
  </w:style>
  <w:style w:type="paragraph" w:customStyle="1" w:styleId="10">
    <w:name w:val="1"/>
    <w:basedOn w:val="Normalny"/>
    <w:next w:val="Nagwek"/>
    <w:rsid w:val="00C579B4"/>
    <w:pPr>
      <w:tabs>
        <w:tab w:val="center" w:pos="4153"/>
        <w:tab w:val="right" w:pos="8306"/>
      </w:tabs>
    </w:pPr>
    <w:rPr>
      <w:rFonts w:ascii="Arial" w:hAnsi="Arial"/>
      <w:szCs w:val="20"/>
    </w:rPr>
  </w:style>
  <w:style w:type="character" w:customStyle="1" w:styleId="dane1">
    <w:name w:val="dane1"/>
    <w:basedOn w:val="Domylnaczcionkaakapitu"/>
    <w:rsid w:val="00C579B4"/>
    <w:rPr>
      <w:color w:val="0000CD"/>
    </w:rPr>
  </w:style>
  <w:style w:type="paragraph" w:styleId="Tekstblokowy">
    <w:name w:val="Block Text"/>
    <w:basedOn w:val="Normalny"/>
    <w:rsid w:val="00C579B4"/>
    <w:pPr>
      <w:ind w:left="708" w:right="-530"/>
    </w:pPr>
  </w:style>
  <w:style w:type="paragraph" w:styleId="Podtytu">
    <w:name w:val="Subtitle"/>
    <w:basedOn w:val="Normalny"/>
    <w:link w:val="PodtytuZnak"/>
    <w:qFormat/>
    <w:rsid w:val="00C579B4"/>
    <w:pPr>
      <w:spacing w:line="360" w:lineRule="auto"/>
      <w:jc w:val="center"/>
    </w:pPr>
    <w:rPr>
      <w:rFonts w:ascii="Arial Black" w:hAnsi="Arial Black"/>
      <w:sz w:val="44"/>
    </w:rPr>
  </w:style>
  <w:style w:type="character" w:customStyle="1" w:styleId="PodtytuZnak">
    <w:name w:val="Podtytuł Znak"/>
    <w:basedOn w:val="Domylnaczcionkaakapitu"/>
    <w:link w:val="Podtytu"/>
    <w:rsid w:val="00C579B4"/>
    <w:rPr>
      <w:rFonts w:ascii="Arial Black" w:eastAsia="Times New Roman" w:hAnsi="Arial Black" w:cs="Times New Roman"/>
      <w:sz w:val="44"/>
      <w:szCs w:val="24"/>
      <w:lang w:eastAsia="pl-PL"/>
    </w:rPr>
  </w:style>
  <w:style w:type="paragraph" w:customStyle="1" w:styleId="tl">
    <w:name w:val="tl"/>
    <w:basedOn w:val="Normalny"/>
    <w:rsid w:val="00C579B4"/>
    <w:pPr>
      <w:ind w:left="720" w:hanging="360"/>
      <w:jc w:val="both"/>
    </w:pPr>
    <w:rPr>
      <w:rFonts w:ascii="Arial Unicode MS" w:eastAsia="Arial Unicode MS" w:hAnsi="Arial Unicode MS" w:cs="Arial Unicode MS"/>
    </w:rPr>
  </w:style>
  <w:style w:type="table" w:styleId="Tabela-Elegancki">
    <w:name w:val="Table Elegant"/>
    <w:basedOn w:val="Standardowy"/>
    <w:rsid w:val="00C579B4"/>
    <w:pPr>
      <w:spacing w:after="0" w:line="240" w:lineRule="auto"/>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7">
    <w:name w:val="Table Grid 7"/>
    <w:basedOn w:val="Standardowy"/>
    <w:rsid w:val="00C579B4"/>
    <w:pPr>
      <w:spacing w:after="0" w:line="240" w:lineRule="auto"/>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5">
    <w:name w:val="Table Grid 5"/>
    <w:basedOn w:val="Standardowy"/>
    <w:rsid w:val="00C579B4"/>
    <w:pPr>
      <w:spacing w:after="0" w:line="240" w:lineRule="auto"/>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Style1">
    <w:name w:val="Style1"/>
    <w:basedOn w:val="Normalny"/>
    <w:rsid w:val="00C579B4"/>
    <w:pPr>
      <w:widowControl w:val="0"/>
      <w:autoSpaceDE w:val="0"/>
      <w:autoSpaceDN w:val="0"/>
      <w:adjustRightInd w:val="0"/>
    </w:pPr>
    <w:rPr>
      <w:rFonts w:ascii="Arial" w:hAnsi="Arial"/>
    </w:rPr>
  </w:style>
  <w:style w:type="paragraph" w:customStyle="1" w:styleId="Style2">
    <w:name w:val="Style2"/>
    <w:basedOn w:val="Normalny"/>
    <w:rsid w:val="00C579B4"/>
    <w:pPr>
      <w:widowControl w:val="0"/>
      <w:autoSpaceDE w:val="0"/>
      <w:autoSpaceDN w:val="0"/>
      <w:adjustRightInd w:val="0"/>
      <w:spacing w:line="301" w:lineRule="exact"/>
      <w:ind w:firstLine="366"/>
      <w:jc w:val="both"/>
    </w:pPr>
    <w:rPr>
      <w:rFonts w:ascii="Arial" w:hAnsi="Arial"/>
    </w:rPr>
  </w:style>
  <w:style w:type="paragraph" w:customStyle="1" w:styleId="Style7">
    <w:name w:val="Style7"/>
    <w:basedOn w:val="Normalny"/>
    <w:rsid w:val="00C579B4"/>
    <w:pPr>
      <w:widowControl w:val="0"/>
      <w:autoSpaceDE w:val="0"/>
      <w:autoSpaceDN w:val="0"/>
      <w:adjustRightInd w:val="0"/>
      <w:spacing w:line="301" w:lineRule="exact"/>
      <w:jc w:val="center"/>
    </w:pPr>
    <w:rPr>
      <w:rFonts w:ascii="Arial" w:hAnsi="Arial"/>
    </w:rPr>
  </w:style>
  <w:style w:type="paragraph" w:customStyle="1" w:styleId="Style8">
    <w:name w:val="Style8"/>
    <w:basedOn w:val="Normalny"/>
    <w:rsid w:val="00C579B4"/>
    <w:pPr>
      <w:widowControl w:val="0"/>
      <w:autoSpaceDE w:val="0"/>
      <w:autoSpaceDN w:val="0"/>
      <w:adjustRightInd w:val="0"/>
      <w:spacing w:line="303" w:lineRule="exact"/>
      <w:jc w:val="center"/>
    </w:pPr>
    <w:rPr>
      <w:rFonts w:ascii="Arial" w:hAnsi="Arial"/>
    </w:rPr>
  </w:style>
  <w:style w:type="paragraph" w:customStyle="1" w:styleId="Style12">
    <w:name w:val="Style12"/>
    <w:basedOn w:val="Normalny"/>
    <w:rsid w:val="00C579B4"/>
    <w:pPr>
      <w:widowControl w:val="0"/>
      <w:autoSpaceDE w:val="0"/>
      <w:autoSpaceDN w:val="0"/>
      <w:adjustRightInd w:val="0"/>
      <w:spacing w:line="284" w:lineRule="exact"/>
    </w:pPr>
    <w:rPr>
      <w:rFonts w:ascii="Arial" w:hAnsi="Arial"/>
    </w:rPr>
  </w:style>
  <w:style w:type="paragraph" w:customStyle="1" w:styleId="Style13">
    <w:name w:val="Style13"/>
    <w:basedOn w:val="Normalny"/>
    <w:rsid w:val="00C579B4"/>
    <w:pPr>
      <w:widowControl w:val="0"/>
      <w:autoSpaceDE w:val="0"/>
      <w:autoSpaceDN w:val="0"/>
      <w:adjustRightInd w:val="0"/>
      <w:spacing w:line="576" w:lineRule="exact"/>
      <w:ind w:hanging="625"/>
    </w:pPr>
    <w:rPr>
      <w:rFonts w:ascii="Arial" w:hAnsi="Arial"/>
    </w:rPr>
  </w:style>
  <w:style w:type="paragraph" w:customStyle="1" w:styleId="Style19">
    <w:name w:val="Style19"/>
    <w:basedOn w:val="Normalny"/>
    <w:rsid w:val="00C579B4"/>
    <w:pPr>
      <w:widowControl w:val="0"/>
      <w:autoSpaceDE w:val="0"/>
      <w:autoSpaceDN w:val="0"/>
      <w:adjustRightInd w:val="0"/>
    </w:pPr>
    <w:rPr>
      <w:rFonts w:ascii="Arial" w:hAnsi="Arial"/>
    </w:rPr>
  </w:style>
  <w:style w:type="paragraph" w:customStyle="1" w:styleId="Style20">
    <w:name w:val="Style20"/>
    <w:basedOn w:val="Normalny"/>
    <w:rsid w:val="00C579B4"/>
    <w:pPr>
      <w:widowControl w:val="0"/>
      <w:autoSpaceDE w:val="0"/>
      <w:autoSpaceDN w:val="0"/>
      <w:adjustRightInd w:val="0"/>
    </w:pPr>
    <w:rPr>
      <w:rFonts w:ascii="Arial" w:hAnsi="Arial"/>
    </w:rPr>
  </w:style>
  <w:style w:type="paragraph" w:customStyle="1" w:styleId="Style22">
    <w:name w:val="Style22"/>
    <w:basedOn w:val="Normalny"/>
    <w:rsid w:val="00C579B4"/>
    <w:pPr>
      <w:widowControl w:val="0"/>
      <w:autoSpaceDE w:val="0"/>
      <w:autoSpaceDN w:val="0"/>
      <w:adjustRightInd w:val="0"/>
    </w:pPr>
    <w:rPr>
      <w:rFonts w:ascii="Arial" w:hAnsi="Arial"/>
    </w:rPr>
  </w:style>
  <w:style w:type="paragraph" w:customStyle="1" w:styleId="Style25">
    <w:name w:val="Style25"/>
    <w:basedOn w:val="Normalny"/>
    <w:rsid w:val="00C579B4"/>
    <w:pPr>
      <w:widowControl w:val="0"/>
      <w:autoSpaceDE w:val="0"/>
      <w:autoSpaceDN w:val="0"/>
      <w:adjustRightInd w:val="0"/>
    </w:pPr>
    <w:rPr>
      <w:rFonts w:ascii="Arial" w:hAnsi="Arial"/>
    </w:rPr>
  </w:style>
  <w:style w:type="paragraph" w:customStyle="1" w:styleId="Style41">
    <w:name w:val="Style41"/>
    <w:basedOn w:val="Normalny"/>
    <w:rsid w:val="00C579B4"/>
    <w:pPr>
      <w:widowControl w:val="0"/>
      <w:autoSpaceDE w:val="0"/>
      <w:autoSpaceDN w:val="0"/>
      <w:adjustRightInd w:val="0"/>
      <w:jc w:val="center"/>
    </w:pPr>
    <w:rPr>
      <w:rFonts w:ascii="Arial" w:hAnsi="Arial"/>
    </w:rPr>
  </w:style>
  <w:style w:type="paragraph" w:customStyle="1" w:styleId="Style54">
    <w:name w:val="Style54"/>
    <w:basedOn w:val="Normalny"/>
    <w:rsid w:val="00C579B4"/>
    <w:pPr>
      <w:widowControl w:val="0"/>
      <w:autoSpaceDE w:val="0"/>
      <w:autoSpaceDN w:val="0"/>
      <w:adjustRightInd w:val="0"/>
    </w:pPr>
    <w:rPr>
      <w:rFonts w:ascii="Arial" w:hAnsi="Arial"/>
    </w:rPr>
  </w:style>
  <w:style w:type="paragraph" w:customStyle="1" w:styleId="Style64">
    <w:name w:val="Style64"/>
    <w:basedOn w:val="Normalny"/>
    <w:rsid w:val="00C579B4"/>
    <w:pPr>
      <w:widowControl w:val="0"/>
      <w:autoSpaceDE w:val="0"/>
      <w:autoSpaceDN w:val="0"/>
      <w:adjustRightInd w:val="0"/>
    </w:pPr>
    <w:rPr>
      <w:rFonts w:ascii="Arial" w:hAnsi="Arial"/>
    </w:rPr>
  </w:style>
  <w:style w:type="character" w:customStyle="1" w:styleId="FontStyle75">
    <w:name w:val="Font Style75"/>
    <w:basedOn w:val="Domylnaczcionkaakapitu"/>
    <w:rsid w:val="00C579B4"/>
    <w:rPr>
      <w:rFonts w:ascii="Arial" w:hAnsi="Arial" w:cs="Arial"/>
      <w:i/>
      <w:iCs/>
      <w:color w:val="000000"/>
      <w:sz w:val="22"/>
      <w:szCs w:val="22"/>
    </w:rPr>
  </w:style>
  <w:style w:type="character" w:customStyle="1" w:styleId="FontStyle76">
    <w:name w:val="Font Style76"/>
    <w:basedOn w:val="Domylnaczcionkaakapitu"/>
    <w:rsid w:val="00C579B4"/>
    <w:rPr>
      <w:rFonts w:ascii="Garamond" w:hAnsi="Garamond" w:cs="Garamond"/>
      <w:color w:val="000000"/>
      <w:sz w:val="26"/>
      <w:szCs w:val="26"/>
    </w:rPr>
  </w:style>
  <w:style w:type="character" w:customStyle="1" w:styleId="FontStyle81">
    <w:name w:val="Font Style81"/>
    <w:basedOn w:val="Domylnaczcionkaakapitu"/>
    <w:rsid w:val="00C579B4"/>
    <w:rPr>
      <w:rFonts w:ascii="Garamond" w:hAnsi="Garamond" w:cs="Garamond"/>
      <w:b/>
      <w:bCs/>
      <w:color w:val="000000"/>
      <w:sz w:val="28"/>
      <w:szCs w:val="28"/>
    </w:rPr>
  </w:style>
  <w:style w:type="character" w:customStyle="1" w:styleId="FontStyle82">
    <w:name w:val="Font Style82"/>
    <w:basedOn w:val="Domylnaczcionkaakapitu"/>
    <w:rsid w:val="00C579B4"/>
    <w:rPr>
      <w:rFonts w:ascii="Garamond" w:hAnsi="Garamond" w:cs="Garamond"/>
      <w:color w:val="000000"/>
      <w:sz w:val="28"/>
      <w:szCs w:val="28"/>
    </w:rPr>
  </w:style>
  <w:style w:type="character" w:customStyle="1" w:styleId="FontStyle84">
    <w:name w:val="Font Style84"/>
    <w:basedOn w:val="Domylnaczcionkaakapitu"/>
    <w:rsid w:val="00C579B4"/>
    <w:rPr>
      <w:rFonts w:ascii="Arial" w:hAnsi="Arial" w:cs="Arial"/>
      <w:color w:val="000000"/>
      <w:sz w:val="24"/>
      <w:szCs w:val="24"/>
    </w:rPr>
  </w:style>
  <w:style w:type="character" w:customStyle="1" w:styleId="FontStyle90">
    <w:name w:val="Font Style90"/>
    <w:basedOn w:val="Domylnaczcionkaakapitu"/>
    <w:rsid w:val="00C579B4"/>
    <w:rPr>
      <w:rFonts w:ascii="Arial" w:hAnsi="Arial" w:cs="Arial"/>
      <w:color w:val="000000"/>
      <w:sz w:val="26"/>
      <w:szCs w:val="26"/>
    </w:rPr>
  </w:style>
  <w:style w:type="character" w:customStyle="1" w:styleId="FontStyle96">
    <w:name w:val="Font Style96"/>
    <w:basedOn w:val="Domylnaczcionkaakapitu"/>
    <w:rsid w:val="00C579B4"/>
    <w:rPr>
      <w:rFonts w:ascii="Garamond" w:hAnsi="Garamond" w:cs="Garamond"/>
      <w:b/>
      <w:bCs/>
      <w:color w:val="000000"/>
      <w:sz w:val="14"/>
      <w:szCs w:val="14"/>
    </w:rPr>
  </w:style>
  <w:style w:type="character" w:customStyle="1" w:styleId="FontStyle98">
    <w:name w:val="Font Style98"/>
    <w:basedOn w:val="Domylnaczcionkaakapitu"/>
    <w:rsid w:val="00C579B4"/>
    <w:rPr>
      <w:rFonts w:ascii="Garamond" w:hAnsi="Garamond" w:cs="Garamond"/>
      <w:b/>
      <w:bCs/>
      <w:i/>
      <w:iCs/>
      <w:color w:val="000000"/>
      <w:spacing w:val="10"/>
      <w:sz w:val="24"/>
      <w:szCs w:val="24"/>
    </w:rPr>
  </w:style>
  <w:style w:type="character" w:customStyle="1" w:styleId="FontStyle107">
    <w:name w:val="Font Style107"/>
    <w:basedOn w:val="Domylnaczcionkaakapitu"/>
    <w:rsid w:val="00C579B4"/>
    <w:rPr>
      <w:rFonts w:ascii="Garamond" w:hAnsi="Garamond" w:cs="Garamond"/>
      <w:b/>
      <w:bCs/>
      <w:color w:val="000000"/>
      <w:sz w:val="8"/>
      <w:szCs w:val="8"/>
    </w:rPr>
  </w:style>
  <w:style w:type="character" w:customStyle="1" w:styleId="FontStyle108">
    <w:name w:val="Font Style108"/>
    <w:basedOn w:val="Domylnaczcionkaakapitu"/>
    <w:rsid w:val="00C579B4"/>
    <w:rPr>
      <w:rFonts w:ascii="Garamond" w:hAnsi="Garamond" w:cs="Garamond"/>
      <w:b/>
      <w:bCs/>
      <w:i/>
      <w:iCs/>
      <w:color w:val="000000"/>
      <w:sz w:val="24"/>
      <w:szCs w:val="24"/>
    </w:rPr>
  </w:style>
  <w:style w:type="paragraph" w:customStyle="1" w:styleId="Style47">
    <w:name w:val="Style47"/>
    <w:basedOn w:val="Normalny"/>
    <w:rsid w:val="00C579B4"/>
    <w:pPr>
      <w:widowControl w:val="0"/>
      <w:autoSpaceDE w:val="0"/>
      <w:autoSpaceDN w:val="0"/>
      <w:adjustRightInd w:val="0"/>
      <w:spacing w:line="275" w:lineRule="exact"/>
      <w:jc w:val="both"/>
    </w:pPr>
  </w:style>
  <w:style w:type="character" w:customStyle="1" w:styleId="FontStyle281">
    <w:name w:val="Font Style281"/>
    <w:basedOn w:val="Domylnaczcionkaakapitu"/>
    <w:rsid w:val="00C579B4"/>
    <w:rPr>
      <w:rFonts w:ascii="Times New Roman" w:hAnsi="Times New Roman" w:cs="Times New Roman"/>
      <w:color w:val="000000"/>
      <w:sz w:val="22"/>
      <w:szCs w:val="22"/>
    </w:rPr>
  </w:style>
  <w:style w:type="character" w:customStyle="1" w:styleId="FontStyle97">
    <w:name w:val="Font Style97"/>
    <w:basedOn w:val="Domylnaczcionkaakapitu"/>
    <w:rsid w:val="00C579B4"/>
    <w:rPr>
      <w:rFonts w:ascii="Arial" w:hAnsi="Arial" w:cs="Arial"/>
      <w:b/>
      <w:bCs/>
      <w:color w:val="000000"/>
      <w:sz w:val="46"/>
      <w:szCs w:val="46"/>
    </w:rPr>
  </w:style>
  <w:style w:type="paragraph" w:customStyle="1" w:styleId="Style11">
    <w:name w:val="Style11"/>
    <w:basedOn w:val="Normalny"/>
    <w:rsid w:val="00C579B4"/>
    <w:pPr>
      <w:widowControl w:val="0"/>
      <w:autoSpaceDE w:val="0"/>
      <w:autoSpaceDN w:val="0"/>
      <w:adjustRightInd w:val="0"/>
    </w:pPr>
    <w:rPr>
      <w:rFonts w:ascii="Arial" w:hAnsi="Arial"/>
    </w:rPr>
  </w:style>
  <w:style w:type="paragraph" w:customStyle="1" w:styleId="Style15">
    <w:name w:val="Style15"/>
    <w:basedOn w:val="Normalny"/>
    <w:rsid w:val="00C579B4"/>
    <w:pPr>
      <w:widowControl w:val="0"/>
      <w:autoSpaceDE w:val="0"/>
      <w:autoSpaceDN w:val="0"/>
      <w:adjustRightInd w:val="0"/>
      <w:spacing w:line="282" w:lineRule="exact"/>
      <w:jc w:val="center"/>
    </w:pPr>
    <w:rPr>
      <w:rFonts w:ascii="Arial" w:hAnsi="Arial"/>
    </w:rPr>
  </w:style>
  <w:style w:type="paragraph" w:customStyle="1" w:styleId="Style17">
    <w:name w:val="Style17"/>
    <w:basedOn w:val="Normalny"/>
    <w:rsid w:val="00C579B4"/>
    <w:pPr>
      <w:widowControl w:val="0"/>
      <w:autoSpaceDE w:val="0"/>
      <w:autoSpaceDN w:val="0"/>
      <w:adjustRightInd w:val="0"/>
    </w:pPr>
    <w:rPr>
      <w:rFonts w:ascii="Arial" w:hAnsi="Arial"/>
    </w:rPr>
  </w:style>
  <w:style w:type="paragraph" w:customStyle="1" w:styleId="Style28">
    <w:name w:val="Style28"/>
    <w:basedOn w:val="Normalny"/>
    <w:rsid w:val="00C579B4"/>
    <w:pPr>
      <w:widowControl w:val="0"/>
      <w:autoSpaceDE w:val="0"/>
      <w:autoSpaceDN w:val="0"/>
      <w:adjustRightInd w:val="0"/>
    </w:pPr>
    <w:rPr>
      <w:rFonts w:ascii="Arial" w:hAnsi="Arial"/>
    </w:rPr>
  </w:style>
  <w:style w:type="paragraph" w:customStyle="1" w:styleId="Style76">
    <w:name w:val="Style76"/>
    <w:basedOn w:val="Normalny"/>
    <w:rsid w:val="00C579B4"/>
    <w:pPr>
      <w:widowControl w:val="0"/>
      <w:autoSpaceDE w:val="0"/>
      <w:autoSpaceDN w:val="0"/>
      <w:adjustRightInd w:val="0"/>
      <w:spacing w:line="276" w:lineRule="exact"/>
      <w:ind w:firstLine="278"/>
    </w:pPr>
  </w:style>
  <w:style w:type="paragraph" w:customStyle="1" w:styleId="Style5">
    <w:name w:val="Style5"/>
    <w:basedOn w:val="Normalny"/>
    <w:rsid w:val="00C579B4"/>
    <w:pPr>
      <w:widowControl w:val="0"/>
      <w:autoSpaceDE w:val="0"/>
      <w:autoSpaceDN w:val="0"/>
      <w:adjustRightInd w:val="0"/>
      <w:jc w:val="center"/>
    </w:pPr>
  </w:style>
  <w:style w:type="paragraph" w:customStyle="1" w:styleId="Style38">
    <w:name w:val="Style38"/>
    <w:basedOn w:val="Normalny"/>
    <w:rsid w:val="00C579B4"/>
    <w:pPr>
      <w:widowControl w:val="0"/>
      <w:autoSpaceDE w:val="0"/>
      <w:autoSpaceDN w:val="0"/>
      <w:adjustRightInd w:val="0"/>
    </w:pPr>
  </w:style>
  <w:style w:type="paragraph" w:customStyle="1" w:styleId="Style43">
    <w:name w:val="Style43"/>
    <w:basedOn w:val="Normalny"/>
    <w:rsid w:val="00C579B4"/>
    <w:pPr>
      <w:widowControl w:val="0"/>
      <w:autoSpaceDE w:val="0"/>
      <w:autoSpaceDN w:val="0"/>
      <w:adjustRightInd w:val="0"/>
      <w:spacing w:line="238" w:lineRule="exact"/>
      <w:ind w:firstLine="283"/>
      <w:jc w:val="both"/>
    </w:pPr>
  </w:style>
  <w:style w:type="paragraph" w:customStyle="1" w:styleId="Style55">
    <w:name w:val="Style55"/>
    <w:basedOn w:val="Normalny"/>
    <w:rsid w:val="00C579B4"/>
    <w:pPr>
      <w:widowControl w:val="0"/>
      <w:autoSpaceDE w:val="0"/>
      <w:autoSpaceDN w:val="0"/>
      <w:adjustRightInd w:val="0"/>
      <w:jc w:val="center"/>
    </w:pPr>
  </w:style>
  <w:style w:type="paragraph" w:customStyle="1" w:styleId="Style62">
    <w:name w:val="Style62"/>
    <w:basedOn w:val="Normalny"/>
    <w:rsid w:val="00C579B4"/>
    <w:pPr>
      <w:widowControl w:val="0"/>
      <w:autoSpaceDE w:val="0"/>
      <w:autoSpaceDN w:val="0"/>
      <w:adjustRightInd w:val="0"/>
      <w:spacing w:line="278" w:lineRule="exact"/>
      <w:ind w:hanging="720"/>
    </w:pPr>
  </w:style>
  <w:style w:type="paragraph" w:customStyle="1" w:styleId="Style66">
    <w:name w:val="Style66"/>
    <w:basedOn w:val="Normalny"/>
    <w:rsid w:val="00C579B4"/>
    <w:pPr>
      <w:widowControl w:val="0"/>
      <w:autoSpaceDE w:val="0"/>
      <w:autoSpaceDN w:val="0"/>
      <w:adjustRightInd w:val="0"/>
      <w:jc w:val="center"/>
    </w:pPr>
  </w:style>
  <w:style w:type="paragraph" w:customStyle="1" w:styleId="Style82">
    <w:name w:val="Style82"/>
    <w:basedOn w:val="Normalny"/>
    <w:rsid w:val="00C579B4"/>
    <w:pPr>
      <w:widowControl w:val="0"/>
      <w:autoSpaceDE w:val="0"/>
      <w:autoSpaceDN w:val="0"/>
      <w:adjustRightInd w:val="0"/>
      <w:spacing w:line="223" w:lineRule="exact"/>
    </w:pPr>
  </w:style>
  <w:style w:type="paragraph" w:customStyle="1" w:styleId="Style83">
    <w:name w:val="Style83"/>
    <w:basedOn w:val="Normalny"/>
    <w:rsid w:val="00C579B4"/>
    <w:pPr>
      <w:widowControl w:val="0"/>
      <w:autoSpaceDE w:val="0"/>
      <w:autoSpaceDN w:val="0"/>
      <w:adjustRightInd w:val="0"/>
    </w:pPr>
  </w:style>
  <w:style w:type="paragraph" w:customStyle="1" w:styleId="Style89">
    <w:name w:val="Style89"/>
    <w:basedOn w:val="Normalny"/>
    <w:rsid w:val="00C579B4"/>
    <w:pPr>
      <w:widowControl w:val="0"/>
      <w:autoSpaceDE w:val="0"/>
      <w:autoSpaceDN w:val="0"/>
      <w:adjustRightInd w:val="0"/>
      <w:spacing w:line="254" w:lineRule="exact"/>
    </w:pPr>
  </w:style>
  <w:style w:type="paragraph" w:customStyle="1" w:styleId="Style105">
    <w:name w:val="Style105"/>
    <w:basedOn w:val="Normalny"/>
    <w:rsid w:val="00C579B4"/>
    <w:pPr>
      <w:widowControl w:val="0"/>
      <w:autoSpaceDE w:val="0"/>
      <w:autoSpaceDN w:val="0"/>
      <w:adjustRightInd w:val="0"/>
    </w:pPr>
  </w:style>
  <w:style w:type="paragraph" w:customStyle="1" w:styleId="Style106">
    <w:name w:val="Style106"/>
    <w:basedOn w:val="Normalny"/>
    <w:rsid w:val="00C579B4"/>
    <w:pPr>
      <w:widowControl w:val="0"/>
      <w:autoSpaceDE w:val="0"/>
      <w:autoSpaceDN w:val="0"/>
      <w:adjustRightInd w:val="0"/>
      <w:spacing w:line="264" w:lineRule="exact"/>
      <w:jc w:val="center"/>
    </w:pPr>
  </w:style>
  <w:style w:type="paragraph" w:customStyle="1" w:styleId="Style121">
    <w:name w:val="Style121"/>
    <w:basedOn w:val="Normalny"/>
    <w:rsid w:val="00C579B4"/>
    <w:pPr>
      <w:widowControl w:val="0"/>
      <w:autoSpaceDE w:val="0"/>
      <w:autoSpaceDN w:val="0"/>
      <w:adjustRightInd w:val="0"/>
      <w:spacing w:line="254" w:lineRule="exact"/>
      <w:ind w:firstLine="638"/>
      <w:jc w:val="both"/>
    </w:pPr>
  </w:style>
  <w:style w:type="paragraph" w:customStyle="1" w:styleId="Style122">
    <w:name w:val="Style122"/>
    <w:basedOn w:val="Normalny"/>
    <w:rsid w:val="00C579B4"/>
    <w:pPr>
      <w:widowControl w:val="0"/>
      <w:autoSpaceDE w:val="0"/>
      <w:autoSpaceDN w:val="0"/>
      <w:adjustRightInd w:val="0"/>
    </w:pPr>
  </w:style>
  <w:style w:type="paragraph" w:customStyle="1" w:styleId="Style130">
    <w:name w:val="Style130"/>
    <w:basedOn w:val="Normalny"/>
    <w:rsid w:val="00C579B4"/>
    <w:pPr>
      <w:widowControl w:val="0"/>
      <w:autoSpaceDE w:val="0"/>
      <w:autoSpaceDN w:val="0"/>
      <w:adjustRightInd w:val="0"/>
      <w:spacing w:line="274" w:lineRule="exact"/>
      <w:ind w:hanging="1608"/>
    </w:pPr>
  </w:style>
  <w:style w:type="paragraph" w:customStyle="1" w:styleId="Style131">
    <w:name w:val="Style131"/>
    <w:basedOn w:val="Normalny"/>
    <w:rsid w:val="00C579B4"/>
    <w:pPr>
      <w:widowControl w:val="0"/>
      <w:autoSpaceDE w:val="0"/>
      <w:autoSpaceDN w:val="0"/>
      <w:adjustRightInd w:val="0"/>
    </w:pPr>
  </w:style>
  <w:style w:type="paragraph" w:customStyle="1" w:styleId="Style132">
    <w:name w:val="Style132"/>
    <w:basedOn w:val="Normalny"/>
    <w:rsid w:val="00C579B4"/>
    <w:pPr>
      <w:widowControl w:val="0"/>
      <w:autoSpaceDE w:val="0"/>
      <w:autoSpaceDN w:val="0"/>
      <w:adjustRightInd w:val="0"/>
    </w:pPr>
  </w:style>
  <w:style w:type="paragraph" w:customStyle="1" w:styleId="Style133">
    <w:name w:val="Style133"/>
    <w:basedOn w:val="Normalny"/>
    <w:rsid w:val="00C579B4"/>
    <w:pPr>
      <w:widowControl w:val="0"/>
      <w:autoSpaceDE w:val="0"/>
      <w:autoSpaceDN w:val="0"/>
      <w:adjustRightInd w:val="0"/>
      <w:spacing w:line="269" w:lineRule="exact"/>
      <w:ind w:hanging="883"/>
    </w:pPr>
  </w:style>
  <w:style w:type="paragraph" w:customStyle="1" w:styleId="Style134">
    <w:name w:val="Style134"/>
    <w:basedOn w:val="Normalny"/>
    <w:rsid w:val="00C579B4"/>
    <w:pPr>
      <w:widowControl w:val="0"/>
      <w:autoSpaceDE w:val="0"/>
      <w:autoSpaceDN w:val="0"/>
      <w:adjustRightInd w:val="0"/>
    </w:pPr>
  </w:style>
  <w:style w:type="paragraph" w:customStyle="1" w:styleId="Style139">
    <w:name w:val="Style139"/>
    <w:basedOn w:val="Normalny"/>
    <w:rsid w:val="00C579B4"/>
    <w:pPr>
      <w:widowControl w:val="0"/>
      <w:autoSpaceDE w:val="0"/>
      <w:autoSpaceDN w:val="0"/>
      <w:adjustRightInd w:val="0"/>
    </w:pPr>
  </w:style>
  <w:style w:type="paragraph" w:customStyle="1" w:styleId="Style140">
    <w:name w:val="Style140"/>
    <w:basedOn w:val="Normalny"/>
    <w:rsid w:val="00C579B4"/>
    <w:pPr>
      <w:widowControl w:val="0"/>
      <w:autoSpaceDE w:val="0"/>
      <w:autoSpaceDN w:val="0"/>
      <w:adjustRightInd w:val="0"/>
      <w:spacing w:line="240" w:lineRule="exact"/>
      <w:ind w:firstLine="322"/>
    </w:pPr>
  </w:style>
  <w:style w:type="paragraph" w:customStyle="1" w:styleId="Style142">
    <w:name w:val="Style142"/>
    <w:basedOn w:val="Normalny"/>
    <w:rsid w:val="00C579B4"/>
    <w:pPr>
      <w:widowControl w:val="0"/>
      <w:autoSpaceDE w:val="0"/>
      <w:autoSpaceDN w:val="0"/>
      <w:adjustRightInd w:val="0"/>
      <w:spacing w:line="254" w:lineRule="exact"/>
      <w:jc w:val="center"/>
    </w:pPr>
  </w:style>
  <w:style w:type="paragraph" w:customStyle="1" w:styleId="Style146">
    <w:name w:val="Style146"/>
    <w:basedOn w:val="Normalny"/>
    <w:rsid w:val="00C579B4"/>
    <w:pPr>
      <w:widowControl w:val="0"/>
      <w:autoSpaceDE w:val="0"/>
      <w:autoSpaceDN w:val="0"/>
      <w:adjustRightInd w:val="0"/>
      <w:spacing w:line="235" w:lineRule="exact"/>
      <w:ind w:hanging="115"/>
    </w:pPr>
  </w:style>
  <w:style w:type="paragraph" w:customStyle="1" w:styleId="Style154">
    <w:name w:val="Style154"/>
    <w:basedOn w:val="Normalny"/>
    <w:rsid w:val="00C579B4"/>
    <w:pPr>
      <w:widowControl w:val="0"/>
      <w:autoSpaceDE w:val="0"/>
      <w:autoSpaceDN w:val="0"/>
      <w:adjustRightInd w:val="0"/>
    </w:pPr>
  </w:style>
  <w:style w:type="paragraph" w:customStyle="1" w:styleId="Style155">
    <w:name w:val="Style155"/>
    <w:basedOn w:val="Normalny"/>
    <w:rsid w:val="00C579B4"/>
    <w:pPr>
      <w:widowControl w:val="0"/>
      <w:autoSpaceDE w:val="0"/>
      <w:autoSpaceDN w:val="0"/>
      <w:adjustRightInd w:val="0"/>
    </w:pPr>
  </w:style>
  <w:style w:type="paragraph" w:customStyle="1" w:styleId="Style156">
    <w:name w:val="Style156"/>
    <w:basedOn w:val="Normalny"/>
    <w:rsid w:val="00C579B4"/>
    <w:pPr>
      <w:widowControl w:val="0"/>
      <w:autoSpaceDE w:val="0"/>
      <w:autoSpaceDN w:val="0"/>
      <w:adjustRightInd w:val="0"/>
      <w:jc w:val="center"/>
    </w:pPr>
  </w:style>
  <w:style w:type="paragraph" w:customStyle="1" w:styleId="Style157">
    <w:name w:val="Style157"/>
    <w:basedOn w:val="Normalny"/>
    <w:rsid w:val="00C579B4"/>
    <w:pPr>
      <w:widowControl w:val="0"/>
      <w:autoSpaceDE w:val="0"/>
      <w:autoSpaceDN w:val="0"/>
      <w:adjustRightInd w:val="0"/>
      <w:spacing w:line="260" w:lineRule="exact"/>
      <w:jc w:val="center"/>
    </w:pPr>
  </w:style>
  <w:style w:type="paragraph" w:customStyle="1" w:styleId="Style159">
    <w:name w:val="Style159"/>
    <w:basedOn w:val="Normalny"/>
    <w:rsid w:val="00C579B4"/>
    <w:pPr>
      <w:widowControl w:val="0"/>
      <w:autoSpaceDE w:val="0"/>
      <w:autoSpaceDN w:val="0"/>
      <w:adjustRightInd w:val="0"/>
      <w:spacing w:line="229" w:lineRule="exact"/>
    </w:pPr>
  </w:style>
  <w:style w:type="paragraph" w:customStyle="1" w:styleId="Style162">
    <w:name w:val="Style162"/>
    <w:basedOn w:val="Normalny"/>
    <w:rsid w:val="00C579B4"/>
    <w:pPr>
      <w:widowControl w:val="0"/>
      <w:autoSpaceDE w:val="0"/>
      <w:autoSpaceDN w:val="0"/>
      <w:adjustRightInd w:val="0"/>
      <w:spacing w:line="361" w:lineRule="exact"/>
    </w:pPr>
  </w:style>
  <w:style w:type="paragraph" w:customStyle="1" w:styleId="Style163">
    <w:name w:val="Style163"/>
    <w:basedOn w:val="Normalny"/>
    <w:rsid w:val="00C579B4"/>
    <w:pPr>
      <w:widowControl w:val="0"/>
      <w:autoSpaceDE w:val="0"/>
      <w:autoSpaceDN w:val="0"/>
      <w:adjustRightInd w:val="0"/>
    </w:pPr>
  </w:style>
  <w:style w:type="paragraph" w:customStyle="1" w:styleId="Style164">
    <w:name w:val="Style164"/>
    <w:basedOn w:val="Normalny"/>
    <w:rsid w:val="00C579B4"/>
    <w:pPr>
      <w:widowControl w:val="0"/>
      <w:autoSpaceDE w:val="0"/>
      <w:autoSpaceDN w:val="0"/>
      <w:adjustRightInd w:val="0"/>
      <w:spacing w:line="260" w:lineRule="exact"/>
    </w:pPr>
  </w:style>
  <w:style w:type="paragraph" w:customStyle="1" w:styleId="Style165">
    <w:name w:val="Style165"/>
    <w:basedOn w:val="Normalny"/>
    <w:rsid w:val="00C579B4"/>
    <w:pPr>
      <w:widowControl w:val="0"/>
      <w:autoSpaceDE w:val="0"/>
      <w:autoSpaceDN w:val="0"/>
      <w:adjustRightInd w:val="0"/>
      <w:spacing w:line="280" w:lineRule="exact"/>
      <w:jc w:val="center"/>
    </w:pPr>
  </w:style>
  <w:style w:type="paragraph" w:customStyle="1" w:styleId="Style169">
    <w:name w:val="Style169"/>
    <w:basedOn w:val="Normalny"/>
    <w:rsid w:val="00C579B4"/>
    <w:pPr>
      <w:widowControl w:val="0"/>
      <w:autoSpaceDE w:val="0"/>
      <w:autoSpaceDN w:val="0"/>
      <w:adjustRightInd w:val="0"/>
      <w:jc w:val="center"/>
    </w:pPr>
  </w:style>
  <w:style w:type="paragraph" w:customStyle="1" w:styleId="Style172">
    <w:name w:val="Style172"/>
    <w:basedOn w:val="Normalny"/>
    <w:rsid w:val="00C579B4"/>
    <w:pPr>
      <w:widowControl w:val="0"/>
      <w:autoSpaceDE w:val="0"/>
      <w:autoSpaceDN w:val="0"/>
      <w:adjustRightInd w:val="0"/>
      <w:spacing w:line="226" w:lineRule="exact"/>
      <w:jc w:val="center"/>
    </w:pPr>
  </w:style>
  <w:style w:type="paragraph" w:customStyle="1" w:styleId="Style173">
    <w:name w:val="Style173"/>
    <w:basedOn w:val="Normalny"/>
    <w:rsid w:val="00C579B4"/>
    <w:pPr>
      <w:widowControl w:val="0"/>
      <w:autoSpaceDE w:val="0"/>
      <w:autoSpaceDN w:val="0"/>
      <w:adjustRightInd w:val="0"/>
      <w:spacing w:line="226" w:lineRule="exact"/>
      <w:jc w:val="right"/>
    </w:pPr>
  </w:style>
  <w:style w:type="paragraph" w:customStyle="1" w:styleId="Style176">
    <w:name w:val="Style176"/>
    <w:basedOn w:val="Normalny"/>
    <w:rsid w:val="00C579B4"/>
    <w:pPr>
      <w:widowControl w:val="0"/>
      <w:autoSpaceDE w:val="0"/>
      <w:autoSpaceDN w:val="0"/>
      <w:adjustRightInd w:val="0"/>
      <w:spacing w:line="226" w:lineRule="exact"/>
    </w:pPr>
  </w:style>
  <w:style w:type="paragraph" w:customStyle="1" w:styleId="Style180">
    <w:name w:val="Style180"/>
    <w:basedOn w:val="Normalny"/>
    <w:rsid w:val="00C579B4"/>
    <w:pPr>
      <w:widowControl w:val="0"/>
      <w:autoSpaceDE w:val="0"/>
      <w:autoSpaceDN w:val="0"/>
      <w:adjustRightInd w:val="0"/>
      <w:spacing w:line="245" w:lineRule="exact"/>
      <w:jc w:val="right"/>
    </w:pPr>
  </w:style>
  <w:style w:type="paragraph" w:customStyle="1" w:styleId="Style181">
    <w:name w:val="Style181"/>
    <w:basedOn w:val="Normalny"/>
    <w:rsid w:val="00C579B4"/>
    <w:pPr>
      <w:widowControl w:val="0"/>
      <w:autoSpaceDE w:val="0"/>
      <w:autoSpaceDN w:val="0"/>
      <w:adjustRightInd w:val="0"/>
      <w:spacing w:line="242" w:lineRule="exact"/>
      <w:ind w:firstLine="384"/>
    </w:pPr>
  </w:style>
  <w:style w:type="paragraph" w:customStyle="1" w:styleId="Style184">
    <w:name w:val="Style184"/>
    <w:basedOn w:val="Normalny"/>
    <w:rsid w:val="00C579B4"/>
    <w:pPr>
      <w:widowControl w:val="0"/>
      <w:autoSpaceDE w:val="0"/>
      <w:autoSpaceDN w:val="0"/>
      <w:adjustRightInd w:val="0"/>
      <w:spacing w:line="230" w:lineRule="exact"/>
    </w:pPr>
  </w:style>
  <w:style w:type="paragraph" w:customStyle="1" w:styleId="Style194">
    <w:name w:val="Style194"/>
    <w:basedOn w:val="Normalny"/>
    <w:rsid w:val="00C579B4"/>
    <w:pPr>
      <w:widowControl w:val="0"/>
      <w:autoSpaceDE w:val="0"/>
      <w:autoSpaceDN w:val="0"/>
      <w:adjustRightInd w:val="0"/>
    </w:pPr>
  </w:style>
  <w:style w:type="paragraph" w:customStyle="1" w:styleId="Style195">
    <w:name w:val="Style195"/>
    <w:basedOn w:val="Normalny"/>
    <w:rsid w:val="00C579B4"/>
    <w:pPr>
      <w:widowControl w:val="0"/>
      <w:autoSpaceDE w:val="0"/>
      <w:autoSpaceDN w:val="0"/>
      <w:adjustRightInd w:val="0"/>
      <w:spacing w:line="283" w:lineRule="exact"/>
    </w:pPr>
  </w:style>
  <w:style w:type="paragraph" w:customStyle="1" w:styleId="Style200">
    <w:name w:val="Style200"/>
    <w:basedOn w:val="Normalny"/>
    <w:rsid w:val="00C579B4"/>
    <w:pPr>
      <w:widowControl w:val="0"/>
      <w:autoSpaceDE w:val="0"/>
      <w:autoSpaceDN w:val="0"/>
      <w:adjustRightInd w:val="0"/>
    </w:pPr>
  </w:style>
  <w:style w:type="paragraph" w:customStyle="1" w:styleId="Style204">
    <w:name w:val="Style204"/>
    <w:basedOn w:val="Normalny"/>
    <w:rsid w:val="00C579B4"/>
    <w:pPr>
      <w:widowControl w:val="0"/>
      <w:autoSpaceDE w:val="0"/>
      <w:autoSpaceDN w:val="0"/>
      <w:adjustRightInd w:val="0"/>
    </w:pPr>
  </w:style>
  <w:style w:type="paragraph" w:customStyle="1" w:styleId="Style205">
    <w:name w:val="Style205"/>
    <w:basedOn w:val="Normalny"/>
    <w:rsid w:val="00C579B4"/>
    <w:pPr>
      <w:widowControl w:val="0"/>
      <w:autoSpaceDE w:val="0"/>
      <w:autoSpaceDN w:val="0"/>
      <w:adjustRightInd w:val="0"/>
      <w:spacing w:line="283" w:lineRule="exact"/>
    </w:pPr>
  </w:style>
  <w:style w:type="paragraph" w:customStyle="1" w:styleId="Style209">
    <w:name w:val="Style209"/>
    <w:basedOn w:val="Normalny"/>
    <w:rsid w:val="00C579B4"/>
    <w:pPr>
      <w:widowControl w:val="0"/>
      <w:autoSpaceDE w:val="0"/>
      <w:autoSpaceDN w:val="0"/>
      <w:adjustRightInd w:val="0"/>
      <w:spacing w:line="230" w:lineRule="exact"/>
      <w:jc w:val="center"/>
    </w:pPr>
  </w:style>
  <w:style w:type="paragraph" w:customStyle="1" w:styleId="Style210">
    <w:name w:val="Style210"/>
    <w:basedOn w:val="Normalny"/>
    <w:rsid w:val="00C579B4"/>
    <w:pPr>
      <w:widowControl w:val="0"/>
      <w:autoSpaceDE w:val="0"/>
      <w:autoSpaceDN w:val="0"/>
      <w:adjustRightInd w:val="0"/>
      <w:spacing w:line="274" w:lineRule="exact"/>
      <w:ind w:firstLine="178"/>
      <w:jc w:val="both"/>
    </w:pPr>
  </w:style>
  <w:style w:type="paragraph" w:customStyle="1" w:styleId="Style212">
    <w:name w:val="Style212"/>
    <w:basedOn w:val="Normalny"/>
    <w:rsid w:val="00C579B4"/>
    <w:pPr>
      <w:widowControl w:val="0"/>
      <w:autoSpaceDE w:val="0"/>
      <w:autoSpaceDN w:val="0"/>
      <w:adjustRightInd w:val="0"/>
    </w:pPr>
  </w:style>
  <w:style w:type="paragraph" w:customStyle="1" w:styleId="Style215">
    <w:name w:val="Style215"/>
    <w:basedOn w:val="Normalny"/>
    <w:rsid w:val="00C579B4"/>
    <w:pPr>
      <w:widowControl w:val="0"/>
      <w:autoSpaceDE w:val="0"/>
      <w:autoSpaceDN w:val="0"/>
      <w:adjustRightInd w:val="0"/>
    </w:pPr>
  </w:style>
  <w:style w:type="paragraph" w:customStyle="1" w:styleId="Style217">
    <w:name w:val="Style217"/>
    <w:basedOn w:val="Normalny"/>
    <w:rsid w:val="00C579B4"/>
    <w:pPr>
      <w:widowControl w:val="0"/>
      <w:autoSpaceDE w:val="0"/>
      <w:autoSpaceDN w:val="0"/>
      <w:adjustRightInd w:val="0"/>
    </w:pPr>
  </w:style>
  <w:style w:type="paragraph" w:customStyle="1" w:styleId="Style219">
    <w:name w:val="Style219"/>
    <w:basedOn w:val="Normalny"/>
    <w:rsid w:val="00C579B4"/>
    <w:pPr>
      <w:widowControl w:val="0"/>
      <w:autoSpaceDE w:val="0"/>
      <w:autoSpaceDN w:val="0"/>
      <w:adjustRightInd w:val="0"/>
    </w:pPr>
  </w:style>
  <w:style w:type="paragraph" w:customStyle="1" w:styleId="Style223">
    <w:name w:val="Style223"/>
    <w:basedOn w:val="Normalny"/>
    <w:rsid w:val="00C579B4"/>
    <w:pPr>
      <w:widowControl w:val="0"/>
      <w:autoSpaceDE w:val="0"/>
      <w:autoSpaceDN w:val="0"/>
      <w:adjustRightInd w:val="0"/>
      <w:spacing w:line="86" w:lineRule="exact"/>
      <w:jc w:val="right"/>
    </w:pPr>
  </w:style>
  <w:style w:type="paragraph" w:customStyle="1" w:styleId="Style230">
    <w:name w:val="Style230"/>
    <w:basedOn w:val="Normalny"/>
    <w:rsid w:val="00C579B4"/>
    <w:pPr>
      <w:widowControl w:val="0"/>
      <w:autoSpaceDE w:val="0"/>
      <w:autoSpaceDN w:val="0"/>
      <w:adjustRightInd w:val="0"/>
    </w:pPr>
  </w:style>
  <w:style w:type="paragraph" w:customStyle="1" w:styleId="Style234">
    <w:name w:val="Style234"/>
    <w:basedOn w:val="Normalny"/>
    <w:rsid w:val="00C579B4"/>
    <w:pPr>
      <w:widowControl w:val="0"/>
      <w:autoSpaceDE w:val="0"/>
      <w:autoSpaceDN w:val="0"/>
      <w:adjustRightInd w:val="0"/>
      <w:spacing w:line="298" w:lineRule="exact"/>
    </w:pPr>
  </w:style>
  <w:style w:type="character" w:customStyle="1" w:styleId="FontStyle246">
    <w:name w:val="Font Style246"/>
    <w:basedOn w:val="Domylnaczcionkaakapitu"/>
    <w:rsid w:val="00C579B4"/>
    <w:rPr>
      <w:rFonts w:ascii="Times New Roman" w:hAnsi="Times New Roman" w:cs="Times New Roman"/>
      <w:color w:val="000000"/>
      <w:sz w:val="34"/>
      <w:szCs w:val="34"/>
    </w:rPr>
  </w:style>
  <w:style w:type="character" w:customStyle="1" w:styleId="FontStyle248">
    <w:name w:val="Font Style248"/>
    <w:basedOn w:val="Domylnaczcionkaakapitu"/>
    <w:rsid w:val="00C579B4"/>
    <w:rPr>
      <w:rFonts w:ascii="Times New Roman" w:hAnsi="Times New Roman" w:cs="Times New Roman"/>
      <w:i/>
      <w:iCs/>
      <w:color w:val="000000"/>
      <w:sz w:val="18"/>
      <w:szCs w:val="18"/>
    </w:rPr>
  </w:style>
  <w:style w:type="character" w:customStyle="1" w:styleId="FontStyle250">
    <w:name w:val="Font Style250"/>
    <w:basedOn w:val="Domylnaczcionkaakapitu"/>
    <w:rsid w:val="00C579B4"/>
    <w:rPr>
      <w:rFonts w:ascii="Arial" w:hAnsi="Arial" w:cs="Arial"/>
      <w:color w:val="000000"/>
      <w:sz w:val="16"/>
      <w:szCs w:val="16"/>
    </w:rPr>
  </w:style>
  <w:style w:type="character" w:customStyle="1" w:styleId="FontStyle253">
    <w:name w:val="Font Style253"/>
    <w:basedOn w:val="Domylnaczcionkaakapitu"/>
    <w:rsid w:val="00C579B4"/>
    <w:rPr>
      <w:rFonts w:ascii="Sylfaen" w:hAnsi="Sylfaen" w:cs="Sylfaen"/>
      <w:i/>
      <w:iCs/>
      <w:color w:val="000000"/>
      <w:spacing w:val="30"/>
      <w:sz w:val="26"/>
      <w:szCs w:val="26"/>
    </w:rPr>
  </w:style>
  <w:style w:type="character" w:customStyle="1" w:styleId="FontStyle254">
    <w:name w:val="Font Style254"/>
    <w:basedOn w:val="Domylnaczcionkaakapitu"/>
    <w:rsid w:val="00C579B4"/>
    <w:rPr>
      <w:rFonts w:ascii="Times New Roman" w:hAnsi="Times New Roman" w:cs="Times New Roman"/>
      <w:color w:val="000000"/>
      <w:sz w:val="16"/>
      <w:szCs w:val="16"/>
    </w:rPr>
  </w:style>
  <w:style w:type="character" w:customStyle="1" w:styleId="FontStyle256">
    <w:name w:val="Font Style256"/>
    <w:basedOn w:val="Domylnaczcionkaakapitu"/>
    <w:rsid w:val="00C579B4"/>
    <w:rPr>
      <w:rFonts w:ascii="Times New Roman" w:hAnsi="Times New Roman" w:cs="Times New Roman"/>
      <w:color w:val="000000"/>
      <w:sz w:val="12"/>
      <w:szCs w:val="12"/>
    </w:rPr>
  </w:style>
  <w:style w:type="character" w:customStyle="1" w:styleId="FontStyle257">
    <w:name w:val="Font Style257"/>
    <w:basedOn w:val="Domylnaczcionkaakapitu"/>
    <w:rsid w:val="00C579B4"/>
    <w:rPr>
      <w:rFonts w:ascii="Times New Roman" w:hAnsi="Times New Roman" w:cs="Times New Roman"/>
      <w:smallCaps/>
      <w:color w:val="000000"/>
      <w:spacing w:val="-10"/>
      <w:sz w:val="22"/>
      <w:szCs w:val="22"/>
    </w:rPr>
  </w:style>
  <w:style w:type="character" w:customStyle="1" w:styleId="FontStyle258">
    <w:name w:val="Font Style258"/>
    <w:basedOn w:val="Domylnaczcionkaakapitu"/>
    <w:rsid w:val="00C579B4"/>
    <w:rPr>
      <w:rFonts w:ascii="Arial" w:hAnsi="Arial" w:cs="Arial"/>
      <w:color w:val="000000"/>
      <w:sz w:val="24"/>
      <w:szCs w:val="24"/>
    </w:rPr>
  </w:style>
  <w:style w:type="character" w:customStyle="1" w:styleId="FontStyle259">
    <w:name w:val="Font Style259"/>
    <w:basedOn w:val="Domylnaczcionkaakapitu"/>
    <w:rsid w:val="00C579B4"/>
    <w:rPr>
      <w:rFonts w:ascii="Times New Roman" w:hAnsi="Times New Roman" w:cs="Times New Roman"/>
      <w:color w:val="000000"/>
      <w:sz w:val="18"/>
      <w:szCs w:val="18"/>
    </w:rPr>
  </w:style>
  <w:style w:type="character" w:customStyle="1" w:styleId="FontStyle260">
    <w:name w:val="Font Style260"/>
    <w:basedOn w:val="Domylnaczcionkaakapitu"/>
    <w:rsid w:val="00C579B4"/>
    <w:rPr>
      <w:rFonts w:ascii="Times New Roman" w:hAnsi="Times New Roman" w:cs="Times New Roman"/>
      <w:i/>
      <w:iCs/>
      <w:color w:val="000000"/>
      <w:sz w:val="18"/>
      <w:szCs w:val="18"/>
    </w:rPr>
  </w:style>
  <w:style w:type="character" w:customStyle="1" w:styleId="FontStyle261">
    <w:name w:val="Font Style261"/>
    <w:basedOn w:val="Domylnaczcionkaakapitu"/>
    <w:rsid w:val="00C579B4"/>
    <w:rPr>
      <w:rFonts w:ascii="Times New Roman" w:hAnsi="Times New Roman" w:cs="Times New Roman"/>
      <w:i/>
      <w:iCs/>
      <w:smallCaps/>
      <w:color w:val="000000"/>
      <w:sz w:val="14"/>
      <w:szCs w:val="14"/>
    </w:rPr>
  </w:style>
  <w:style w:type="character" w:customStyle="1" w:styleId="FontStyle262">
    <w:name w:val="Font Style262"/>
    <w:basedOn w:val="Domylnaczcionkaakapitu"/>
    <w:rsid w:val="00C579B4"/>
    <w:rPr>
      <w:rFonts w:ascii="Times New Roman" w:hAnsi="Times New Roman" w:cs="Times New Roman"/>
      <w:smallCaps/>
      <w:color w:val="000000"/>
      <w:sz w:val="18"/>
      <w:szCs w:val="18"/>
    </w:rPr>
  </w:style>
  <w:style w:type="character" w:customStyle="1" w:styleId="FontStyle263">
    <w:name w:val="Font Style263"/>
    <w:basedOn w:val="Domylnaczcionkaakapitu"/>
    <w:rsid w:val="00C579B4"/>
    <w:rPr>
      <w:rFonts w:ascii="Times New Roman" w:hAnsi="Times New Roman" w:cs="Times New Roman"/>
      <w:b/>
      <w:bCs/>
      <w:color w:val="000000"/>
      <w:sz w:val="18"/>
      <w:szCs w:val="18"/>
    </w:rPr>
  </w:style>
  <w:style w:type="character" w:customStyle="1" w:styleId="FontStyle264">
    <w:name w:val="Font Style264"/>
    <w:basedOn w:val="Domylnaczcionkaakapitu"/>
    <w:rsid w:val="00C579B4"/>
    <w:rPr>
      <w:rFonts w:ascii="Times New Roman" w:hAnsi="Times New Roman" w:cs="Times New Roman"/>
      <w:color w:val="000000"/>
      <w:sz w:val="28"/>
      <w:szCs w:val="28"/>
    </w:rPr>
  </w:style>
  <w:style w:type="character" w:customStyle="1" w:styleId="FontStyle265">
    <w:name w:val="Font Style265"/>
    <w:basedOn w:val="Domylnaczcionkaakapitu"/>
    <w:rsid w:val="00C579B4"/>
    <w:rPr>
      <w:rFonts w:ascii="Times New Roman" w:hAnsi="Times New Roman" w:cs="Times New Roman"/>
      <w:b/>
      <w:bCs/>
      <w:color w:val="000000"/>
      <w:sz w:val="22"/>
      <w:szCs w:val="22"/>
    </w:rPr>
  </w:style>
  <w:style w:type="character" w:customStyle="1" w:styleId="FontStyle266">
    <w:name w:val="Font Style266"/>
    <w:basedOn w:val="Domylnaczcionkaakapitu"/>
    <w:rsid w:val="00C579B4"/>
    <w:rPr>
      <w:rFonts w:ascii="Times New Roman" w:hAnsi="Times New Roman" w:cs="Times New Roman"/>
      <w:b/>
      <w:bCs/>
      <w:color w:val="000000"/>
      <w:sz w:val="14"/>
      <w:szCs w:val="14"/>
    </w:rPr>
  </w:style>
  <w:style w:type="character" w:customStyle="1" w:styleId="FontStyle267">
    <w:name w:val="Font Style267"/>
    <w:basedOn w:val="Domylnaczcionkaakapitu"/>
    <w:rsid w:val="00C579B4"/>
    <w:rPr>
      <w:rFonts w:ascii="Times New Roman" w:hAnsi="Times New Roman" w:cs="Times New Roman"/>
      <w:b/>
      <w:bCs/>
      <w:i/>
      <w:iCs/>
      <w:color w:val="000000"/>
      <w:sz w:val="20"/>
      <w:szCs w:val="20"/>
    </w:rPr>
  </w:style>
  <w:style w:type="character" w:customStyle="1" w:styleId="FontStyle268">
    <w:name w:val="Font Style268"/>
    <w:basedOn w:val="Domylnaczcionkaakapitu"/>
    <w:rsid w:val="00C579B4"/>
    <w:rPr>
      <w:rFonts w:ascii="Times New Roman" w:hAnsi="Times New Roman" w:cs="Times New Roman"/>
      <w:b/>
      <w:bCs/>
      <w:smallCaps/>
      <w:color w:val="000000"/>
      <w:sz w:val="14"/>
      <w:szCs w:val="14"/>
    </w:rPr>
  </w:style>
  <w:style w:type="character" w:customStyle="1" w:styleId="FontStyle269">
    <w:name w:val="Font Style269"/>
    <w:basedOn w:val="Domylnaczcionkaakapitu"/>
    <w:rsid w:val="00C579B4"/>
    <w:rPr>
      <w:rFonts w:ascii="Times New Roman" w:hAnsi="Times New Roman" w:cs="Times New Roman"/>
      <w:color w:val="000000"/>
      <w:sz w:val="28"/>
      <w:szCs w:val="28"/>
    </w:rPr>
  </w:style>
  <w:style w:type="character" w:customStyle="1" w:styleId="FontStyle270">
    <w:name w:val="Font Style270"/>
    <w:basedOn w:val="Domylnaczcionkaakapitu"/>
    <w:rsid w:val="00C579B4"/>
    <w:rPr>
      <w:rFonts w:ascii="Times New Roman" w:hAnsi="Times New Roman" w:cs="Times New Roman"/>
      <w:b/>
      <w:bCs/>
      <w:color w:val="000000"/>
      <w:sz w:val="18"/>
      <w:szCs w:val="18"/>
    </w:rPr>
  </w:style>
  <w:style w:type="character" w:customStyle="1" w:styleId="FontStyle271">
    <w:name w:val="Font Style271"/>
    <w:basedOn w:val="Domylnaczcionkaakapitu"/>
    <w:rsid w:val="00C579B4"/>
    <w:rPr>
      <w:rFonts w:ascii="Times New Roman" w:hAnsi="Times New Roman" w:cs="Times New Roman"/>
      <w:b/>
      <w:bCs/>
      <w:i/>
      <w:iCs/>
      <w:smallCaps/>
      <w:color w:val="000000"/>
      <w:sz w:val="20"/>
      <w:szCs w:val="20"/>
    </w:rPr>
  </w:style>
  <w:style w:type="character" w:customStyle="1" w:styleId="FontStyle276">
    <w:name w:val="Font Style276"/>
    <w:basedOn w:val="Domylnaczcionkaakapitu"/>
    <w:rsid w:val="00C579B4"/>
    <w:rPr>
      <w:rFonts w:ascii="Times New Roman" w:hAnsi="Times New Roman" w:cs="Times New Roman"/>
      <w:color w:val="000000"/>
      <w:sz w:val="18"/>
      <w:szCs w:val="18"/>
    </w:rPr>
  </w:style>
  <w:style w:type="character" w:customStyle="1" w:styleId="FontStyle279">
    <w:name w:val="Font Style279"/>
    <w:basedOn w:val="Domylnaczcionkaakapitu"/>
    <w:rsid w:val="00C579B4"/>
    <w:rPr>
      <w:rFonts w:ascii="Times New Roman" w:hAnsi="Times New Roman" w:cs="Times New Roman"/>
      <w:b/>
      <w:bCs/>
      <w:color w:val="000000"/>
      <w:sz w:val="24"/>
      <w:szCs w:val="24"/>
    </w:rPr>
  </w:style>
  <w:style w:type="character" w:customStyle="1" w:styleId="FontStyle282">
    <w:name w:val="Font Style282"/>
    <w:basedOn w:val="Domylnaczcionkaakapitu"/>
    <w:rsid w:val="00C579B4"/>
    <w:rPr>
      <w:rFonts w:ascii="Times New Roman" w:hAnsi="Times New Roman" w:cs="Times New Roman"/>
      <w:b/>
      <w:bCs/>
      <w:i/>
      <w:iCs/>
      <w:color w:val="000000"/>
      <w:spacing w:val="-10"/>
      <w:sz w:val="22"/>
      <w:szCs w:val="22"/>
    </w:rPr>
  </w:style>
  <w:style w:type="character" w:customStyle="1" w:styleId="FontStyle308">
    <w:name w:val="Font Style308"/>
    <w:basedOn w:val="Domylnaczcionkaakapitu"/>
    <w:rsid w:val="00C579B4"/>
    <w:rPr>
      <w:rFonts w:ascii="Arial" w:hAnsi="Arial" w:cs="Arial"/>
      <w:i/>
      <w:iCs/>
      <w:color w:val="000000"/>
      <w:sz w:val="14"/>
      <w:szCs w:val="14"/>
    </w:rPr>
  </w:style>
  <w:style w:type="character" w:customStyle="1" w:styleId="FontStyle322">
    <w:name w:val="Font Style322"/>
    <w:basedOn w:val="Domylnaczcionkaakapitu"/>
    <w:rsid w:val="00C579B4"/>
    <w:rPr>
      <w:rFonts w:ascii="Times New Roman" w:hAnsi="Times New Roman" w:cs="Times New Roman"/>
      <w:b/>
      <w:bCs/>
      <w:color w:val="000000"/>
      <w:sz w:val="22"/>
      <w:szCs w:val="22"/>
    </w:rPr>
  </w:style>
  <w:style w:type="character" w:customStyle="1" w:styleId="FontStyle324">
    <w:name w:val="Font Style324"/>
    <w:basedOn w:val="Domylnaczcionkaakapitu"/>
    <w:rsid w:val="00C579B4"/>
    <w:rPr>
      <w:rFonts w:ascii="Times New Roman" w:hAnsi="Times New Roman" w:cs="Times New Roman"/>
      <w:b/>
      <w:bCs/>
      <w:color w:val="000000"/>
      <w:sz w:val="18"/>
      <w:szCs w:val="18"/>
    </w:rPr>
  </w:style>
  <w:style w:type="character" w:customStyle="1" w:styleId="FontStyle352">
    <w:name w:val="Font Style352"/>
    <w:basedOn w:val="Domylnaczcionkaakapitu"/>
    <w:rsid w:val="00C579B4"/>
    <w:rPr>
      <w:rFonts w:ascii="Times New Roman" w:hAnsi="Times New Roman" w:cs="Times New Roman"/>
      <w:b/>
      <w:bCs/>
      <w:color w:val="000000"/>
      <w:sz w:val="32"/>
      <w:szCs w:val="32"/>
    </w:rPr>
  </w:style>
  <w:style w:type="character" w:customStyle="1" w:styleId="FontStyle369">
    <w:name w:val="Font Style369"/>
    <w:basedOn w:val="Domylnaczcionkaakapitu"/>
    <w:rsid w:val="00C579B4"/>
    <w:rPr>
      <w:rFonts w:ascii="Times New Roman" w:hAnsi="Times New Roman" w:cs="Times New Roman"/>
      <w:i/>
      <w:iCs/>
      <w:color w:val="000000"/>
      <w:sz w:val="24"/>
      <w:szCs w:val="24"/>
    </w:rPr>
  </w:style>
  <w:style w:type="character" w:customStyle="1" w:styleId="FontStyle370">
    <w:name w:val="Font Style370"/>
    <w:basedOn w:val="Domylnaczcionkaakapitu"/>
    <w:rsid w:val="00C579B4"/>
    <w:rPr>
      <w:rFonts w:ascii="Georgia" w:hAnsi="Georgia" w:cs="Georgia"/>
      <w:color w:val="000000"/>
      <w:sz w:val="14"/>
      <w:szCs w:val="14"/>
    </w:rPr>
  </w:style>
  <w:style w:type="character" w:customStyle="1" w:styleId="FontStyle373">
    <w:name w:val="Font Style373"/>
    <w:basedOn w:val="Domylnaczcionkaakapitu"/>
    <w:rsid w:val="00C579B4"/>
    <w:rPr>
      <w:rFonts w:ascii="Times New Roman" w:hAnsi="Times New Roman" w:cs="Times New Roman"/>
      <w:b/>
      <w:bCs/>
      <w:smallCaps/>
      <w:color w:val="000000"/>
      <w:sz w:val="22"/>
      <w:szCs w:val="22"/>
    </w:rPr>
  </w:style>
  <w:style w:type="paragraph" w:customStyle="1" w:styleId="Style27">
    <w:name w:val="Style27"/>
    <w:basedOn w:val="Normalny"/>
    <w:rsid w:val="00C579B4"/>
    <w:pPr>
      <w:widowControl w:val="0"/>
      <w:autoSpaceDE w:val="0"/>
      <w:autoSpaceDN w:val="0"/>
      <w:adjustRightInd w:val="0"/>
      <w:spacing w:line="226" w:lineRule="exact"/>
      <w:ind w:hanging="499"/>
    </w:pPr>
  </w:style>
  <w:style w:type="paragraph" w:customStyle="1" w:styleId="4">
    <w:name w:val="4"/>
    <w:basedOn w:val="Normalny"/>
    <w:next w:val="Nagwek"/>
    <w:rsid w:val="00C579B4"/>
    <w:pPr>
      <w:tabs>
        <w:tab w:val="center" w:pos="4153"/>
        <w:tab w:val="right" w:pos="8306"/>
      </w:tabs>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78D5E-6142-4726-91CE-8716956B0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18</Pages>
  <Words>7844</Words>
  <Characters>47066</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Matysek</dc:creator>
  <cp:keywords/>
  <dc:description/>
  <cp:lastModifiedBy>Adam Chęciński</cp:lastModifiedBy>
  <cp:revision>14</cp:revision>
  <cp:lastPrinted>2013-02-12T07:21:00Z</cp:lastPrinted>
  <dcterms:created xsi:type="dcterms:W3CDTF">2013-02-11T09:13:00Z</dcterms:created>
  <dcterms:modified xsi:type="dcterms:W3CDTF">2025-01-28T11:45:00Z</dcterms:modified>
</cp:coreProperties>
</file>