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12" w:rsidRDefault="00546212" w:rsidP="00546212">
      <w:pPr>
        <w:autoSpaceDE w:val="0"/>
        <w:autoSpaceDN w:val="0"/>
        <w:adjustRightInd w:val="0"/>
        <w:spacing w:after="0" w:line="240" w:lineRule="auto"/>
        <w:jc w:val="right"/>
        <w:rPr>
          <w:rFonts w:ascii="Verdana-Bold" w:hAnsi="Verdana-Bold" w:cs="Verdana-Bold"/>
          <w:bCs/>
          <w:sz w:val="20"/>
          <w:szCs w:val="20"/>
        </w:rPr>
      </w:pPr>
      <w:r w:rsidRPr="00546212">
        <w:rPr>
          <w:rFonts w:ascii="Verdana-Bold" w:hAnsi="Verdana-Bold" w:cs="Verdana-Bold"/>
          <w:bCs/>
          <w:sz w:val="20"/>
          <w:szCs w:val="20"/>
        </w:rPr>
        <w:t>Załącznik nr 1 do SWZ</w:t>
      </w:r>
    </w:p>
    <w:p w:rsidR="00546212" w:rsidRDefault="00546212" w:rsidP="00546212">
      <w:pPr>
        <w:autoSpaceDE w:val="0"/>
        <w:autoSpaceDN w:val="0"/>
        <w:adjustRightInd w:val="0"/>
        <w:spacing w:after="0" w:line="240" w:lineRule="auto"/>
        <w:jc w:val="right"/>
        <w:rPr>
          <w:rFonts w:ascii="Verdana-Bold" w:hAnsi="Verdana-Bold" w:cs="Verdana-Bold"/>
          <w:bCs/>
          <w:sz w:val="20"/>
          <w:szCs w:val="20"/>
        </w:rPr>
      </w:pPr>
    </w:p>
    <w:p w:rsidR="00546212" w:rsidRPr="00546212" w:rsidRDefault="00546212" w:rsidP="00546212">
      <w:pPr>
        <w:autoSpaceDE w:val="0"/>
        <w:autoSpaceDN w:val="0"/>
        <w:adjustRightInd w:val="0"/>
        <w:spacing w:after="0" w:line="240" w:lineRule="auto"/>
        <w:jc w:val="right"/>
        <w:rPr>
          <w:rFonts w:ascii="Verdana-Bold" w:hAnsi="Verdana-Bold" w:cs="Verdana-Bold"/>
          <w:bCs/>
          <w:sz w:val="20"/>
          <w:szCs w:val="20"/>
        </w:rPr>
      </w:pPr>
    </w:p>
    <w:p w:rsidR="002070A2" w:rsidRDefault="002070A2" w:rsidP="002070A2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OPIS PRZEDMIOTU ZAMÓWIENIA</w:t>
      </w:r>
    </w:p>
    <w:p w:rsidR="00F47FCF" w:rsidRDefault="00F47FCF" w:rsidP="002070A2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:rsidR="002070A2" w:rsidRDefault="002070A2" w:rsidP="002070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070A2">
        <w:rPr>
          <w:rFonts w:ascii="Verdana" w:hAnsi="Verdana" w:cs="Verdana"/>
          <w:sz w:val="20"/>
          <w:szCs w:val="20"/>
        </w:rPr>
        <w:t>Przedmiotem zamówienia jest sukcesywna dostawa paliw w ilościach:</w:t>
      </w:r>
    </w:p>
    <w:p w:rsidR="00422E3F" w:rsidRDefault="00422E3F" w:rsidP="00422E3F">
      <w:pPr>
        <w:pStyle w:val="Akapitzlist"/>
        <w:numPr>
          <w:ilvl w:val="1"/>
          <w:numId w:val="3"/>
        </w:numPr>
        <w:spacing w:after="0" w:line="276" w:lineRule="auto"/>
      </w:pPr>
      <w:r>
        <w:t>Benzyna bezołowiowa PB-95 - litrów  2 000</w:t>
      </w:r>
    </w:p>
    <w:p w:rsidR="00422E3F" w:rsidRDefault="00422E3F" w:rsidP="00422E3F">
      <w:pPr>
        <w:pStyle w:val="Akapitzlist"/>
        <w:numPr>
          <w:ilvl w:val="1"/>
          <w:numId w:val="3"/>
        </w:numPr>
        <w:spacing w:after="0" w:line="276" w:lineRule="auto"/>
      </w:pPr>
      <w:r>
        <w:t>Olej napędowy ON – litrów 40 000</w:t>
      </w:r>
    </w:p>
    <w:p w:rsidR="002070A2" w:rsidRPr="00422E3F" w:rsidRDefault="00422E3F" w:rsidP="00422E3F">
      <w:pPr>
        <w:pStyle w:val="Akapitzlist"/>
        <w:numPr>
          <w:ilvl w:val="1"/>
          <w:numId w:val="3"/>
        </w:numPr>
        <w:spacing w:after="0" w:line="276" w:lineRule="auto"/>
      </w:pPr>
      <w:proofErr w:type="spellStart"/>
      <w:r>
        <w:t>AdBlue</w:t>
      </w:r>
      <w:proofErr w:type="spellEnd"/>
      <w:r>
        <w:tab/>
        <w:t xml:space="preserve"> - litrów 300</w:t>
      </w:r>
    </w:p>
    <w:p w:rsidR="00422E3F" w:rsidRDefault="00422E3F" w:rsidP="00422E3F">
      <w:pPr>
        <w:pStyle w:val="Akapitzlist"/>
        <w:numPr>
          <w:ilvl w:val="0"/>
          <w:numId w:val="3"/>
        </w:numPr>
        <w:jc w:val="both"/>
      </w:pPr>
      <w:r>
        <w:t>Oferowane paliwo musi odpowiadać normom jakościowym określonym w Rozporządzeniu Ministra Gospodarki z dnia 9 października 2015 r. w sprawie wymagań jakościowych dla paliw ciekłych (Dz.U. z 2015 r. poz. 1680).</w:t>
      </w:r>
    </w:p>
    <w:p w:rsidR="00422E3F" w:rsidRDefault="00422E3F" w:rsidP="00422E3F">
      <w:pPr>
        <w:pStyle w:val="Akapitzlist"/>
        <w:numPr>
          <w:ilvl w:val="0"/>
          <w:numId w:val="3"/>
        </w:numPr>
        <w:jc w:val="both"/>
      </w:pPr>
      <w:r>
        <w:t>Stacje paliw posiadane przez Wykonawcę muszą spełniać wymogi określone w rozporządzeniu Ministra Gospodarki z dnia 21 listopada 2005 r. w sprawie warunków technicznych, jakim powinny odpowiadać bazy i stacje paliw płynnych, rurociągi przesyłowe dalekosiężne służące do transportu ropy naftowej i produktów naftowych i ich usytuowania (Dz. U. z 2005 r., poz. 2063 ze. zm.), zmienione Rozporządzeniem Ministra Energii z dnia 9 lutego 2017 r. (Dz. U. z 2017 r., poz. 282).</w:t>
      </w:r>
    </w:p>
    <w:p w:rsidR="00422E3F" w:rsidRDefault="00422E3F" w:rsidP="00422E3F">
      <w:pPr>
        <w:pStyle w:val="Akapitzlist"/>
        <w:numPr>
          <w:ilvl w:val="0"/>
          <w:numId w:val="3"/>
        </w:numPr>
        <w:jc w:val="both"/>
      </w:pPr>
      <w:r>
        <w:t>Zaoferowane paliwo musi odpowiadać wymaganiom jakościowym paliw ciekłych wg Polskiej Normy:</w:t>
      </w:r>
    </w:p>
    <w:p w:rsidR="00422E3F" w:rsidRDefault="00422E3F" w:rsidP="00422E3F">
      <w:pPr>
        <w:pStyle w:val="Akapitzlist"/>
        <w:numPr>
          <w:ilvl w:val="0"/>
          <w:numId w:val="5"/>
        </w:numPr>
        <w:spacing w:after="0" w:line="276" w:lineRule="auto"/>
        <w:ind w:hanging="371"/>
      </w:pPr>
      <w:r>
        <w:t>olej napędowy musi być zgodny z Polską Normą PN-EN 590</w:t>
      </w:r>
    </w:p>
    <w:p w:rsidR="00422E3F" w:rsidRDefault="00422E3F" w:rsidP="00422E3F">
      <w:pPr>
        <w:pStyle w:val="Akapitzlist"/>
        <w:numPr>
          <w:ilvl w:val="0"/>
          <w:numId w:val="5"/>
        </w:numPr>
        <w:spacing w:after="0" w:line="276" w:lineRule="auto"/>
        <w:ind w:hanging="371"/>
      </w:pPr>
      <w:r>
        <w:t>benzyna bezołowiowa Pb 95 zgodna z Polską Normą PN-EN 228</w:t>
      </w:r>
    </w:p>
    <w:p w:rsidR="00422E3F" w:rsidRDefault="00422E3F" w:rsidP="00422E3F">
      <w:pPr>
        <w:ind w:left="709" w:hanging="1"/>
      </w:pPr>
      <w:r>
        <w:t>oraz wymaganiom określonym w Rozporządzeniu Ministra Gospodarki z dnia 9 października 2015 r. w sprawie wymagań jakościowych dla paliw ciekłych (jedn. tekst Dz. U. z 2015 roku, poz. 1680).</w:t>
      </w:r>
    </w:p>
    <w:p w:rsidR="00422E3F" w:rsidRDefault="00422E3F" w:rsidP="00422E3F">
      <w:pPr>
        <w:ind w:left="709"/>
      </w:pPr>
      <w:r>
        <w:t>Ponadto Zamawiający wymaga, aby Wykonawca stosował w okresie zimowym paliwa o parametrach i właściwościach zgodnie z wytycznymi w/w Rozporządzenia.</w:t>
      </w:r>
    </w:p>
    <w:p w:rsidR="00422E3F" w:rsidRDefault="00422E3F" w:rsidP="00422E3F">
      <w:pPr>
        <w:ind w:left="709"/>
      </w:pPr>
      <w:r>
        <w:t>Zamawiającego zastrzega sobie prawo do żądania przy odbiorze paliw świadectwa jakości aktualnej dostawy.</w:t>
      </w:r>
    </w:p>
    <w:p w:rsidR="00422E3F" w:rsidRDefault="00422E3F" w:rsidP="00422E3F">
      <w:pPr>
        <w:ind w:left="709"/>
        <w:jc w:val="both"/>
      </w:pPr>
      <w:r>
        <w:t>Oferowane paliwo musi odpowiadać normom jakościowym określonym w Rozporządzeniu Ministra Gospodarki z dnia 9 października 2015 r. w sprawie wymagań jakościowych dla paliw ciekłych (Dz.U. z 2015 r. poz. 1680).</w:t>
      </w:r>
    </w:p>
    <w:p w:rsidR="00422E3F" w:rsidRDefault="00422E3F" w:rsidP="00422E3F">
      <w:pPr>
        <w:pStyle w:val="Akapitzlist"/>
        <w:numPr>
          <w:ilvl w:val="0"/>
          <w:numId w:val="3"/>
        </w:numPr>
        <w:jc w:val="both"/>
      </w:pPr>
      <w:r>
        <w:t>Stacje paliw posiadane przez Wykonawcę muszą spełniać wymogi określone w rozporządzeniu Ministra Gospodarki z dnia 21 listopada 2005 r. w sprawie warunków technicznych, jakim powinny odpowiadać bazy i stacje paliw płynnych, rurociągi przesyłowe dalekosiężne służące do transportu ropy naftowej i produktów naftowych i ich usytuowania (Dz. U. z 2005 r., poz. 2063 ze. zm.), zmienione Rozporządzeniem Ministra Energii z dnia 9 lutego 2017 r. (Dz. U. z 2017 r., poz. 282).</w:t>
      </w:r>
    </w:p>
    <w:p w:rsidR="00422E3F" w:rsidRDefault="00422E3F" w:rsidP="00422E3F">
      <w:pPr>
        <w:pStyle w:val="Akapitzlist"/>
        <w:numPr>
          <w:ilvl w:val="0"/>
          <w:numId w:val="3"/>
        </w:numPr>
      </w:pPr>
      <w:r>
        <w:t>Zaoferowane paliwo musi odpowiadać wymaganiom jakościowym paliw ciekłych wg Polskiej Normy:</w:t>
      </w:r>
    </w:p>
    <w:p w:rsidR="00422E3F" w:rsidRDefault="00422E3F" w:rsidP="00422E3F">
      <w:pPr>
        <w:pStyle w:val="Akapitzlist"/>
        <w:numPr>
          <w:ilvl w:val="0"/>
          <w:numId w:val="6"/>
        </w:numPr>
        <w:spacing w:after="0" w:line="276" w:lineRule="auto"/>
        <w:ind w:hanging="371"/>
      </w:pPr>
      <w:r>
        <w:t>olej napędowy musi być zgodny z Polską Normą PN-EN 590</w:t>
      </w:r>
    </w:p>
    <w:p w:rsidR="00422E3F" w:rsidRDefault="00422E3F" w:rsidP="00422E3F">
      <w:pPr>
        <w:pStyle w:val="Akapitzlist"/>
        <w:numPr>
          <w:ilvl w:val="0"/>
          <w:numId w:val="6"/>
        </w:numPr>
        <w:spacing w:after="0" w:line="276" w:lineRule="auto"/>
        <w:ind w:hanging="371"/>
      </w:pPr>
      <w:r>
        <w:t>benzyna bezołowiowa Pb 95 zgodna z Polską Normą PN-EN 228</w:t>
      </w:r>
    </w:p>
    <w:p w:rsidR="00422E3F" w:rsidRDefault="00422E3F" w:rsidP="00422E3F">
      <w:pPr>
        <w:ind w:left="360"/>
      </w:pPr>
      <w:r>
        <w:t>oraz wymaganiom określonym w Rozporządzeniu Ministra Gospodarki z dnia 9 października 2015 r. w sprawie wymagań jakościowych dla paliw ciekłych (jedn. tekst Dz. U. z 2015 roku, poz. 1680).</w:t>
      </w:r>
    </w:p>
    <w:p w:rsidR="00422E3F" w:rsidRDefault="00422E3F" w:rsidP="00422E3F"/>
    <w:p w:rsidR="00422E3F" w:rsidRDefault="00422E3F" w:rsidP="00422E3F">
      <w:pPr>
        <w:ind w:left="360"/>
      </w:pPr>
      <w:r>
        <w:lastRenderedPageBreak/>
        <w:t>Ponadto Zamawiający wymaga, aby Wykonawca stosował w okresie zimowym paliwa o parametrach i właściwościach zgodnie z wytycznymi w/w Rozporządzenia.</w:t>
      </w:r>
    </w:p>
    <w:p w:rsidR="00422E3F" w:rsidRDefault="00422E3F" w:rsidP="00422E3F"/>
    <w:p w:rsidR="00422E3F" w:rsidRDefault="00422E3F" w:rsidP="00422E3F">
      <w:pPr>
        <w:pStyle w:val="Akapitzlist"/>
        <w:numPr>
          <w:ilvl w:val="0"/>
          <w:numId w:val="3"/>
        </w:numPr>
      </w:pPr>
      <w:r>
        <w:t>Zamawiającego zastrzega sobie prawo do żądania przy odbiorze paliw świadectwa jakości aktualnej dostawy.</w:t>
      </w:r>
    </w:p>
    <w:p w:rsidR="00422E3F" w:rsidRPr="00422E3F" w:rsidRDefault="002070A2" w:rsidP="00422E3F">
      <w:pPr>
        <w:pStyle w:val="Akapitzlist"/>
        <w:numPr>
          <w:ilvl w:val="0"/>
          <w:numId w:val="3"/>
        </w:numPr>
      </w:pPr>
      <w:r w:rsidRPr="00422E3F">
        <w:rPr>
          <w:rFonts w:ascii="Verdana" w:hAnsi="Verdana" w:cs="Verdana"/>
          <w:sz w:val="20"/>
          <w:szCs w:val="20"/>
        </w:rPr>
        <w:t>Wydawanie, objętych dostawą, paliw odbywać się będzie w rozliczeniu bezgotówkowym,</w:t>
      </w:r>
    </w:p>
    <w:p w:rsidR="00422E3F" w:rsidRPr="00422E3F" w:rsidRDefault="002070A2" w:rsidP="00422E3F">
      <w:pPr>
        <w:pStyle w:val="Akapitzlist"/>
        <w:numPr>
          <w:ilvl w:val="0"/>
          <w:numId w:val="3"/>
        </w:numPr>
      </w:pPr>
      <w:r w:rsidRPr="00422E3F">
        <w:rPr>
          <w:rFonts w:ascii="Verdana" w:hAnsi="Verdana" w:cs="Verdana"/>
          <w:sz w:val="20"/>
          <w:szCs w:val="20"/>
        </w:rPr>
        <w:t>Wykonawca zobowiązany jest do sporządzania miesięcznych zestawień wydanego paliwa osobno dla wszystkich jednostek. Zestawienie pobranego paliwa winno zawierać, co najmniej datę wydania, ilość pobranego paliwa, nr rejestracyjny pojazdu, a także ilość paliwa zatankowanego w kanister.</w:t>
      </w:r>
    </w:p>
    <w:p w:rsidR="00422E3F" w:rsidRPr="00422E3F" w:rsidRDefault="002070A2" w:rsidP="00422E3F">
      <w:pPr>
        <w:pStyle w:val="Akapitzlist"/>
        <w:numPr>
          <w:ilvl w:val="0"/>
          <w:numId w:val="3"/>
        </w:numPr>
      </w:pPr>
      <w:r w:rsidRPr="00422E3F">
        <w:rPr>
          <w:rFonts w:ascii="Verdana" w:hAnsi="Verdana" w:cs="Verdana"/>
          <w:sz w:val="20"/>
          <w:szCs w:val="20"/>
        </w:rPr>
        <w:t>W okresie zimowym Wykonawca winien zabezpieczyć zamianę paliwa – oleju napędowego ON (B7) z letniego na zimowy. Przez okres zimowy należy rozumieć okres od 16 listopada do 28 lutego.</w:t>
      </w:r>
    </w:p>
    <w:p w:rsidR="00422E3F" w:rsidRPr="00422E3F" w:rsidRDefault="002070A2" w:rsidP="00422E3F">
      <w:pPr>
        <w:pStyle w:val="Akapitzlist"/>
        <w:numPr>
          <w:ilvl w:val="0"/>
          <w:numId w:val="3"/>
        </w:numPr>
      </w:pPr>
      <w:r w:rsidRPr="00422E3F">
        <w:rPr>
          <w:rFonts w:ascii="Verdana" w:hAnsi="Verdana" w:cs="Verdana"/>
          <w:sz w:val="20"/>
          <w:szCs w:val="20"/>
        </w:rPr>
        <w:t>Oferowane do sprzedaży paliwo powinno spełniać wymagania aktualnie obowiązujących polskich norm jakościowych.</w:t>
      </w:r>
    </w:p>
    <w:p w:rsidR="00422E3F" w:rsidRPr="00422E3F" w:rsidRDefault="002070A2" w:rsidP="00422E3F">
      <w:pPr>
        <w:pStyle w:val="Akapitzlist"/>
        <w:numPr>
          <w:ilvl w:val="0"/>
          <w:numId w:val="3"/>
        </w:numPr>
      </w:pPr>
      <w:r w:rsidRPr="00422E3F">
        <w:rPr>
          <w:rFonts w:ascii="Verdana" w:hAnsi="Verdana" w:cs="Verdana"/>
          <w:sz w:val="20"/>
          <w:szCs w:val="20"/>
        </w:rPr>
        <w:t>Zamawiający zastrzega sobie prawo do przeprowadzenia kontroli jakości zakupionego paliwa pod względem jego zgodności z wymaganiami jakościowymi poprzez losowe pobranie próbek przy udziale obu stron, a w przypadku wątpliwości co do jakości paliwa oddanie jej do niezależnej analizy laboratoryjnej. Zamawiający poniesie wszelkie koszty przeprowadzenia w/w analiz, a w przypadku potwierdzenia niezgodności jakości paliwa koszty wykonanej analizy obciążą Wykonawcę.</w:t>
      </w:r>
    </w:p>
    <w:p w:rsidR="00C305BB" w:rsidRDefault="002070A2" w:rsidP="00422E3F">
      <w:pPr>
        <w:pStyle w:val="Akapitzlist"/>
        <w:numPr>
          <w:ilvl w:val="0"/>
          <w:numId w:val="3"/>
        </w:numPr>
      </w:pPr>
      <w:r w:rsidRPr="00422E3F">
        <w:rPr>
          <w:rFonts w:ascii="Verdana" w:hAnsi="Verdana" w:cs="Verdana"/>
          <w:sz w:val="20"/>
          <w:szCs w:val="20"/>
        </w:rPr>
        <w:t>Wykonawca zobowiązany jest dostarczyć niezwłocznie na życzenie Zamawiającego świadectwa jakości n</w:t>
      </w:r>
      <w:bookmarkStart w:id="0" w:name="_GoBack"/>
      <w:bookmarkEnd w:id="0"/>
      <w:r w:rsidRPr="00422E3F">
        <w:rPr>
          <w:rFonts w:ascii="Verdana" w:hAnsi="Verdana" w:cs="Verdana"/>
          <w:sz w:val="20"/>
          <w:szCs w:val="20"/>
        </w:rPr>
        <w:t>a odebrane paliwa.</w:t>
      </w:r>
    </w:p>
    <w:sectPr w:rsidR="00C3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6D6"/>
    <w:multiLevelType w:val="hybridMultilevel"/>
    <w:tmpl w:val="1C4AB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A5F5E"/>
    <w:multiLevelType w:val="hybridMultilevel"/>
    <w:tmpl w:val="A6AA7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8084D"/>
    <w:multiLevelType w:val="hybridMultilevel"/>
    <w:tmpl w:val="309675D8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813D2"/>
    <w:multiLevelType w:val="hybridMultilevel"/>
    <w:tmpl w:val="3C444EB4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20039"/>
    <w:multiLevelType w:val="hybridMultilevel"/>
    <w:tmpl w:val="3314133C"/>
    <w:lvl w:ilvl="0" w:tplc="1426745A">
      <w:start w:val="2021"/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64122"/>
    <w:multiLevelType w:val="hybridMultilevel"/>
    <w:tmpl w:val="EC868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A2"/>
    <w:rsid w:val="00111F18"/>
    <w:rsid w:val="001D06C3"/>
    <w:rsid w:val="002070A2"/>
    <w:rsid w:val="00422E3F"/>
    <w:rsid w:val="00546212"/>
    <w:rsid w:val="00816D81"/>
    <w:rsid w:val="00C305BB"/>
    <w:rsid w:val="00F4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2070A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422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2070A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42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grzegorz.danilewicz</dc:creator>
  <cp:keywords/>
  <dc:description/>
  <cp:lastModifiedBy>Krzysztof</cp:lastModifiedBy>
  <cp:revision>6</cp:revision>
  <cp:lastPrinted>2021-12-14T09:58:00Z</cp:lastPrinted>
  <dcterms:created xsi:type="dcterms:W3CDTF">2021-12-08T13:53:00Z</dcterms:created>
  <dcterms:modified xsi:type="dcterms:W3CDTF">2022-12-12T10:59:00Z</dcterms:modified>
</cp:coreProperties>
</file>