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right"/>
        <w:rPr>
          <w:rFonts w:ascii="Calibri Light" w:eastAsia="Times New Roman" w:hAnsi="Calibri Light" w:cs="Calibri Light"/>
          <w:sz w:val="20"/>
          <w:szCs w:val="20"/>
        </w:rPr>
      </w:pPr>
      <w:r w:rsidRPr="008C4DC7">
        <w:rPr>
          <w:rFonts w:ascii="Calibri Light" w:eastAsia="Calibri" w:hAnsi="Calibri Light" w:cs="Calibri Light"/>
          <w:sz w:val="16"/>
          <w:szCs w:val="16"/>
        </w:rPr>
        <w:t xml:space="preserve">ZAŁĄCZNIK NR </w:t>
      </w:r>
      <w:r w:rsidRPr="008C4DC7">
        <w:rPr>
          <w:rFonts w:ascii="Calibri Light" w:eastAsia="Calibri" w:hAnsi="Calibri Light" w:cs="Calibri Light"/>
          <w:b/>
          <w:sz w:val="16"/>
          <w:szCs w:val="16"/>
        </w:rPr>
        <w:t>1</w:t>
      </w:r>
      <w:r w:rsidRPr="008C4DC7">
        <w:rPr>
          <w:rFonts w:ascii="Calibri Light" w:eastAsia="Calibri" w:hAnsi="Calibri Light" w:cs="Calibri Light"/>
          <w:sz w:val="16"/>
          <w:szCs w:val="16"/>
        </w:rPr>
        <w:t xml:space="preserve"> DO SWZ</w:t>
      </w: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C4DC7">
        <w:rPr>
          <w:rFonts w:ascii="Calibri Light" w:eastAsia="Calibri" w:hAnsi="Calibri Light" w:cs="Calibri Light"/>
          <w:b/>
          <w:sz w:val="20"/>
          <w:szCs w:val="20"/>
        </w:rPr>
        <w:t>OPIS PRZEDMIOTU ZAMÓWIENIA</w:t>
      </w:r>
    </w:p>
    <w:p w:rsidR="008C4DC7" w:rsidRPr="008C4DC7" w:rsidRDefault="008C4DC7" w:rsidP="008C4DC7">
      <w:pPr>
        <w:autoSpaceDE w:val="0"/>
        <w:autoSpaceDN w:val="0"/>
        <w:adjustRightInd w:val="0"/>
        <w:spacing w:after="0" w:line="276" w:lineRule="auto"/>
        <w:ind w:left="284" w:right="207"/>
        <w:jc w:val="center"/>
        <w:rPr>
          <w:rFonts w:ascii="Calibri Light" w:eastAsia="ArialNarrow" w:hAnsi="Calibri Light" w:cs="Calibri Light"/>
          <w:b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4DC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8C4DC7">
        <w:rPr>
          <w:rFonts w:ascii="Arial" w:eastAsia="Times New Roman" w:hAnsi="Arial" w:cs="Arial"/>
          <w:sz w:val="24"/>
          <w:szCs w:val="24"/>
          <w:lang w:eastAsia="pl-PL"/>
        </w:rPr>
        <w:t xml:space="preserve">Zakup lekkiego samochodu rozpoznawczo-ratowniczego  wraz ze sprzętem do ograniczania stref skażeń chemiczno-ekologicznych </w:t>
      </w:r>
      <w:r w:rsidRPr="008C4D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ochrony osobistej ratowników dla Jednostki Ratowniczo-Gaśniczej PSP Nr 2 </w:t>
      </w:r>
      <w:r w:rsidRPr="008C4DC7">
        <w:rPr>
          <w:rFonts w:ascii="Arial" w:eastAsia="Times New Roman" w:hAnsi="Arial" w:cs="Arial"/>
          <w:sz w:val="24"/>
          <w:szCs w:val="24"/>
          <w:lang w:eastAsia="pl-PL"/>
        </w:rPr>
        <w:br/>
        <w:t>w Zielonej Górze</w:t>
      </w:r>
      <w:r w:rsidRPr="008C4DC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8C4DC7">
        <w:rPr>
          <w:rFonts w:ascii="Calibri Light" w:eastAsia="Calibri" w:hAnsi="Calibri Light" w:cs="Calibri Light"/>
          <w:sz w:val="20"/>
          <w:szCs w:val="20"/>
        </w:rPr>
        <w:t xml:space="preserve">Wspólny Słownik Zamówień CPV: </w:t>
      </w:r>
      <w:r w:rsidRPr="008C4DC7">
        <w:rPr>
          <w:rFonts w:ascii="Calibri Light" w:eastAsia="Calibri" w:hAnsi="Calibri Light" w:cs="Calibri Light"/>
          <w:caps/>
          <w:sz w:val="20"/>
        </w:rPr>
        <w:t>34.14.42.10-3 - wozy strażackie</w:t>
      </w:r>
    </w:p>
    <w:p w:rsidR="008C4DC7" w:rsidRPr="008C4DC7" w:rsidRDefault="008C4DC7" w:rsidP="008C4DC7">
      <w:pPr>
        <w:spacing w:after="0" w:line="276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8C4DC7">
        <w:rPr>
          <w:rFonts w:ascii="Calibri Light" w:eastAsia="Calibri" w:hAnsi="Calibri Light" w:cs="Calibri Light"/>
          <w:b/>
          <w:sz w:val="20"/>
          <w:szCs w:val="20"/>
        </w:rPr>
        <w:br w:type="page"/>
      </w:r>
    </w:p>
    <w:p w:rsidR="008C4DC7" w:rsidRPr="008C4DC7" w:rsidRDefault="008C4DC7" w:rsidP="008C4DC7">
      <w:pPr>
        <w:spacing w:after="0" w:line="276" w:lineRule="auto"/>
        <w:ind w:right="-2"/>
        <w:jc w:val="center"/>
        <w:rPr>
          <w:rFonts w:ascii="Calibri Light" w:eastAsia="Calibri" w:hAnsi="Calibri Light" w:cs="Calibri Light"/>
          <w:sz w:val="20"/>
          <w:szCs w:val="20"/>
        </w:rPr>
      </w:pP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C4DC7">
        <w:rPr>
          <w:rFonts w:ascii="Calibri Light" w:eastAsia="Calibri" w:hAnsi="Calibri Light" w:cs="Calibri Light"/>
          <w:b/>
          <w:sz w:val="20"/>
          <w:szCs w:val="20"/>
        </w:rPr>
        <w:t>Minimalne wymagania dla lekkiego samochodu operacyjnego typu pickup z napędem 4x4</w:t>
      </w:r>
    </w:p>
    <w:p w:rsidR="008C4DC7" w:rsidRPr="008C4DC7" w:rsidRDefault="008C4DC7" w:rsidP="008C4DC7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8C4DC7" w:rsidRPr="008C4DC7" w:rsidTr="00773117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Szczegółowy opis przedmiotu zamówienia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Pojazd musi spełniać wymagania polskich przepisów o ruchu drogowym tj.: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Ustawy z dnia 20 czerwca 1997 r. Prawo o ruchu drogowym (Dz. U. z 2021 r. poz. 450 ze zm.) wraz z przepisami wykonawczymi do ustawy.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Wymagania ogólne: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Pojazd fabrycznie nowy, rok produkcji samochodu nie wcześniej niż 2021, pięcioosobowy.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Wymiary zewnętrzne pojazdu: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Długość całkowita minimum: 5250 (mm), nie więcej niż 5370 (mm).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Szerokość minimum (z lusterkami bocznych): 2050 (mm), maksymalnie 2200(mm).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Wysokość bez obciążenia minimum: 1800 (mm), nie więcej niż 1900 (mm).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Rozstaw osi minimum 3150 (mm), nie więcej niż 3250 (mm).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Prześwit minimum 230 mm maksymalny 250 mm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Wymiary przestrzeni ładunkowej, kolory: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Nadwozie typu pickup.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Przestrzeń ładunkowa szerokość minimum  1540 mm maksymalnie 1570 mm, długość minimum 1600mm  maksymalnie 1620 mm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Przestrzeń  ładunkowa </w:t>
            </w: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>przykryta aluminiową żaluzją.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pl-PL"/>
              </w:rPr>
            </w:pP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 xml:space="preserve">Kolorystyka: </w:t>
            </w:r>
          </w:p>
          <w:p w:rsidR="008C4DC7" w:rsidRPr="008C4DC7" w:rsidRDefault="008C4DC7" w:rsidP="008C4DC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pl-PL"/>
              </w:rPr>
            </w:pP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>elementy podwozia - czarne, ciemnoszare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>nadwozie dopuszczę się kolor – czerwony, biały lub srebrny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napToGrid w:val="0"/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>Pożarnicze oznakowanie pojazdu zgodne z Zarządzeniem nr 1 KOMENDANTA GŁÓWNEGO PAŃSTWOWEJ STRAŻY POŻARNEJ z dnia 24 stycznia 2020 r. w sprawie gospodarki transportowej w jednostkach organizacyjnych Państwowej Straży Pożarnej załącznik nr 1. (Dz. U. z 2020 r. poz. 3)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Skrzynia ładunkowa – musi posiadać wewnętrzne zaczepy mocowania ładunku (zgodne z normą DIN)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Hak holowniczy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Silnik: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Wysokoprężny turbodoładowany.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Pojemność skokowa minimum: 1980 (cm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t>3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).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Moc silnika minimum: 200 (KM).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Norma emisji spalin: EURO 6.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Pojemność zbiornika paliwa minimum: 75 litrów.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Pojemność zbiornika </w:t>
            </w:r>
            <w:proofErr w:type="spellStart"/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AdBlue</w:t>
            </w:r>
            <w:proofErr w:type="spellEnd"/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 min. 15 l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Układ przeniesienia mocy i napędu: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Napęd 4x4.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Skrzynia biegów automatyczna minimum  8-stopniowa.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22</w:t>
            </w:r>
          </w:p>
        </w:tc>
        <w:tc>
          <w:tcPr>
            <w:tcW w:w="8507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Kierownica po lewej stronie (pojazd przeznaczony do ruchu prawostronnego).</w:t>
            </w:r>
          </w:p>
        </w:tc>
      </w:tr>
      <w:tr w:rsidR="008C4DC7" w:rsidRPr="008C4DC7" w:rsidTr="00773117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Minimalne wyposażenie, systemy bezpieczeństwa, oświetlenie, wygląd: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Centralny zamek sterowany zdalnie.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Elektrycznie regulowane i podgrzewane  lusterka zewnętrzne.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Automatycznie składające się lusterka zewnętrzne.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Elektrycznie regulowane szyby z zabezpieczeniem przed przycięciem palców.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Gniazdo 12V z przodu i tyłu kabiny.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Tempomat z ogranicznikiem prędkości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Przednie i tylne czujniki parkowania.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Klimatyzacja minimum manualna.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Wielofunkcyjna kierownica z obsługą systemów multimedialnych pokryta skórą.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Światła do jazdy dziennej w technologii LED. Automatycznie włączane.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Światła przeciwmgielne halogenowe.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Reflektory automatycznie włączane i wyłączane.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Podgrzewana przednia i tylna szyba.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 xml:space="preserve">Poduszka powietrzna - chroniąca kolana kierowcy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Poduszki powietrzne - boczne chroniące klatkę piersiową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Poduszki powietrzne - kurtyny powietrzne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Poduszki powietrzne - przednie po stronie kierowcy i pasażera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 Standardowy tylny mechanizm różnicowy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>Sygnalizacja awaryjnego hamowania – automatyczne włączenie świateł awaryjnych podczas gwałtownego hamowania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 xml:space="preserve">Sygnalizacja niezapięcia pasów bezpieczeństwa fotela kierowcy i pasażera z przodu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 xml:space="preserve"> System kontroli ciśnienia w oponach (TPMS)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 xml:space="preserve">System kontroli pasa ruchu i koncentracji kierowcy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rozpoznawania znaków drogowych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Elektroniczny system stabilizacji toru jazdy.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kontroli hamowania ABS.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kontroli obciążenia pojazdu.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kontroli zjazdu i pochyłości.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kontroli ryzyka wywrócenia pojazdu.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System wlewu paliwa bez tradycyjnego korka z zabezpieczeniem przed wlaniem niewłaściwego paliwa.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>Wycieraczki – automatyczne z czujnikiem deszczu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Winylowa wykładzina w kabinie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zapobiegający kolizjom.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Dywanik podłogowy kierowcy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Podłokietnik na centralnej konsoli ze schowkiem.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Schowki w drzwiach przednich.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Centralny podłokietnik na tylnej kanapie.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 xml:space="preserve">Trzy 3-punktowe pasy bezpieczeństwa, regulowane zagłówki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 xml:space="preserve">Fotele minimum ręcznie regulowane kierowcy i pasażera z tapicerką materiałową, kieszeń na mapy w oparciu fotela kierowcy, fotel kierowcy z regulacją w 4 kierunkach (przód/tył, </w:t>
            </w:r>
            <w:r w:rsidRPr="008C4DC7">
              <w:rPr>
                <w:rFonts w:ascii="Calibri Light" w:eastAsia="Calibri" w:hAnsi="Calibri Light" w:cs="Calibri Light"/>
              </w:rPr>
              <w:lastRenderedPageBreak/>
              <w:t xml:space="preserve">odchylenie, wysokość i nachylenie), (przód/tył, pochylenie oparcia, wysokość i nachylenie siedziska), przypomnienie o zapięciu pasów bezpieczeństwa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</w:rPr>
              <w:t>Siedzenia – tapicerka materiałowa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Stopnie boczne minimum wykonane z tworzywa.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Obręcze kół wykonane ze stopów lekkich minimum  16” opony całoroczne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System Bluetooth umożliwiający bezprzewodową łączność z telefonem.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Elektryczny układ wspomagania kierownicy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Zapasowe koło dojazdowe.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Immobiliser.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Na podłodze pojazdu dywaniki.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pl-PL"/>
              </w:rPr>
            </w:pP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 xml:space="preserve">Pojazd wyposażony w urządzenie </w:t>
            </w:r>
            <w:proofErr w:type="spellStart"/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>sygnalizacyjno</w:t>
            </w:r>
            <w:proofErr w:type="spellEnd"/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 xml:space="preserve"> – ostrzegawcze akustyczne zamontowane z przodu pojazdu w komorze silnika. Głośnik o mocy min. 100 W, 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Times New Roman" w:hAnsi="Calibri Light" w:cs="Calibri Light"/>
                <w:szCs w:val="20"/>
                <w:lang w:eastAsia="pl-PL"/>
              </w:rPr>
              <w:t xml:space="preserve"> Lampa ostrzegawcza niebieska typu belka niska płaska zamontowana na dachu pojazdu oraz 2 lampy sygnalizacyjne niebieskie stroboskopowe lub LED z przodu pojazdu schowane w maskownice przednie.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Pojazd musi posiadać nawigację z możliwością podanie danych geograficznych położenia.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Wciągarka z przodu pojazdu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Instalacja łączności radiotelefonicznej zgodnie z wymogami dla straży pożarnych w tym: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>antena radiowa,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>radiostacja przewoźna cyfrowo-analogowa,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>instalacja zasilająca radiostację.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Pojazd musi być wyposażony dodatkowo w: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 detektor wielogazowy minimum czterogazowy z możliwością korzystania z dwóch sensorów z zestawem do ładowania,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- środki do ograniczania i rozprzestrzeniania się substancji niebezpiecznych na drogach (min. 20 kg sorbentu i 20 l. neutralizatora) , 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- sprzęt do oznakowania terenu akcji minimum cztery pachołki przystosowane do  rozciągnięcia między nimi  taśmy ostrzegawczej, 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- taśma ostrzegawcza min. 100 </w:t>
            </w:r>
            <w:proofErr w:type="spellStart"/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mb</w:t>
            </w:r>
            <w:proofErr w:type="spellEnd"/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.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 ubranie chemoodporne jednorazowe (typu TYVEK lub równorzędne) szt. 2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 radiostacje przenośne (nasobne) cyfrowo-analogowe wraz z ładowarkami w typie stosowanym przez KM PSP w Zielonej Górze, które można programować przez użycie oprogramowania posiadanego przez Zamawiającego – szt. 2. Ładowarka zamontowana w pojeździe.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 latarka przenośna (wodo-pyłoszczelna) akumulatorowa o mocy min. 1000 lumenów z ładowaniem na 12 V - ładowarka zamontowana w pojeździe – szt. 2.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Miejsce montażu ładowarek zostanie uzgodnione z Zamawiającym w trakcie realizacji dostawy.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Pojazd musi być wyposażony w: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>apteczkę pierwszej pomocy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 xml:space="preserve">gaśnicę proszkową 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>trójkąt ostrzegawczy – szt. 2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 xml:space="preserve">lampkę ostrzegawczą 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</w:t>
            </w: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ab/>
              <w:t xml:space="preserve">kamizelkę odblaskową </w:t>
            </w:r>
          </w:p>
        </w:tc>
      </w:tr>
      <w:tr w:rsidR="008C4DC7" w:rsidRPr="008C4DC7" w:rsidTr="00773117">
        <w:trPr>
          <w:trHeight w:val="567"/>
        </w:trPr>
        <w:tc>
          <w:tcPr>
            <w:tcW w:w="565" w:type="dxa"/>
            <w:vAlign w:val="center"/>
          </w:tcPr>
          <w:p w:rsidR="008C4DC7" w:rsidRPr="008C4DC7" w:rsidRDefault="008C4DC7" w:rsidP="008C4DC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Gwarancja minimalna dla pojazdu na: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- podzespoły 24 miesiące </w:t>
            </w:r>
          </w:p>
          <w:p w:rsidR="008C4DC7" w:rsidRPr="008C4DC7" w:rsidRDefault="008C4DC7" w:rsidP="008C4DC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C4DC7">
              <w:rPr>
                <w:rFonts w:ascii="Calibri Light" w:eastAsia="Calibri" w:hAnsi="Calibri Light" w:cs="Calibri Light"/>
                <w:sz w:val="20"/>
                <w:szCs w:val="20"/>
              </w:rPr>
              <w:t>- powłokę lakierniczą  - 60 miesięcy</w:t>
            </w:r>
          </w:p>
        </w:tc>
      </w:tr>
    </w:tbl>
    <w:p w:rsidR="008C4DC7" w:rsidRPr="008C4DC7" w:rsidRDefault="008C4DC7" w:rsidP="008C4DC7">
      <w:pPr>
        <w:spacing w:after="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8C4DC7">
        <w:rPr>
          <w:rFonts w:ascii="Calibri Light" w:eastAsia="Calibri" w:hAnsi="Calibri Light" w:cs="Calibri Light"/>
          <w:sz w:val="20"/>
          <w:szCs w:val="20"/>
        </w:rPr>
        <w:br w:type="page"/>
      </w:r>
    </w:p>
    <w:p w:rsidR="00D41187" w:rsidRPr="008C4DC7" w:rsidRDefault="00D41187" w:rsidP="008C4DC7">
      <w:bookmarkStart w:id="0" w:name="_GoBack"/>
      <w:bookmarkEnd w:id="0"/>
    </w:p>
    <w:sectPr w:rsidR="00D41187" w:rsidRPr="008C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D"/>
    <w:rsid w:val="00052D44"/>
    <w:rsid w:val="001431B2"/>
    <w:rsid w:val="00660465"/>
    <w:rsid w:val="0067250D"/>
    <w:rsid w:val="008C4DC7"/>
    <w:rsid w:val="00D41187"/>
    <w:rsid w:val="00DF1A3A"/>
    <w:rsid w:val="00E03141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8</cp:revision>
  <dcterms:created xsi:type="dcterms:W3CDTF">2022-05-23T12:18:00Z</dcterms:created>
  <dcterms:modified xsi:type="dcterms:W3CDTF">2022-05-31T06:11:00Z</dcterms:modified>
</cp:coreProperties>
</file>