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9FB1E" w14:textId="2C6FD156" w:rsidR="003F6571" w:rsidRDefault="00391139">
      <w:pPr>
        <w:pStyle w:val="Tr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</w:t>
      </w:r>
      <w:r w:rsidR="00A331D2">
        <w:rPr>
          <w:rFonts w:ascii="Times New Roman" w:hAnsi="Times New Roman"/>
        </w:rPr>
        <w:t xml:space="preserve">ącznik n </w:t>
      </w:r>
      <w:r>
        <w:rPr>
          <w:rFonts w:ascii="Times New Roman" w:hAnsi="Times New Roman"/>
        </w:rPr>
        <w:t>r</w:t>
      </w:r>
      <w:r w:rsidR="00A331D2">
        <w:rPr>
          <w:rFonts w:ascii="Times New Roman" w:hAnsi="Times New Roman"/>
        </w:rPr>
        <w:t xml:space="preserve"> 2 </w:t>
      </w:r>
      <w:r>
        <w:rPr>
          <w:rFonts w:ascii="Times New Roman" w:hAnsi="Times New Roman"/>
        </w:rPr>
        <w:t>do SIWZ</w:t>
      </w:r>
    </w:p>
    <w:p w14:paraId="49136F63" w14:textId="77777777" w:rsidR="003F6571" w:rsidRDefault="003F6571">
      <w:pPr>
        <w:pStyle w:val="Tre"/>
        <w:jc w:val="right"/>
        <w:rPr>
          <w:rFonts w:ascii="Times New Roman" w:hAnsi="Times New Roman"/>
        </w:rPr>
      </w:pPr>
    </w:p>
    <w:p w14:paraId="09A4F95E" w14:textId="59496F3A" w:rsidR="003F6571" w:rsidRDefault="00391139">
      <w:pPr>
        <w:pStyle w:val="Tr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</w:t>
      </w:r>
      <w:r w:rsidR="00A331D2">
        <w:rPr>
          <w:rFonts w:ascii="Times New Roman" w:hAnsi="Times New Roman"/>
        </w:rPr>
        <w:t>ącznik n</w:t>
      </w:r>
      <w:r>
        <w:rPr>
          <w:rFonts w:ascii="Times New Roman" w:hAnsi="Times New Roman"/>
        </w:rPr>
        <w:t xml:space="preserve">r 1 </w:t>
      </w:r>
      <w:r>
        <w:rPr>
          <w:rFonts w:ascii="Times New Roman" w:hAnsi="Times New Roman"/>
        </w:rPr>
        <w:t>do umowy</w:t>
      </w:r>
      <w:r w:rsidR="00A331D2">
        <w:rPr>
          <w:rFonts w:ascii="Times New Roman" w:hAnsi="Times New Roman"/>
        </w:rPr>
        <w:t xml:space="preserve"> TZ.LI.280.5.2022</w:t>
      </w:r>
    </w:p>
    <w:p w14:paraId="18FF3ACE" w14:textId="77777777" w:rsidR="003F6571" w:rsidRDefault="003F6571">
      <w:pPr>
        <w:pStyle w:val="Tre"/>
        <w:rPr>
          <w:rFonts w:ascii="Times New Roman" w:hAnsi="Times New Roman"/>
        </w:rPr>
      </w:pPr>
    </w:p>
    <w:p w14:paraId="127FB865" w14:textId="77777777" w:rsidR="003F6571" w:rsidRDefault="003F6571">
      <w:pPr>
        <w:pStyle w:val="Tre"/>
        <w:rPr>
          <w:rFonts w:ascii="Times New Roman" w:hAnsi="Times New Roman"/>
          <w:b/>
        </w:rPr>
      </w:pPr>
    </w:p>
    <w:p w14:paraId="48D1C013" w14:textId="5BBC0B07" w:rsidR="003F6571" w:rsidRDefault="00391139">
      <w:pPr>
        <w:pStyle w:val="Tre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Formularz </w:t>
      </w:r>
      <w:proofErr w:type="spellStart"/>
      <w:r>
        <w:rPr>
          <w:rFonts w:ascii="Times New Roman" w:hAnsi="Times New Roman"/>
          <w:b/>
        </w:rPr>
        <w:t>cenowo</w:t>
      </w:r>
      <w:r w:rsidR="00A331D2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techniczny</w:t>
      </w:r>
      <w:proofErr w:type="spellEnd"/>
    </w:p>
    <w:p w14:paraId="31C27A63" w14:textId="77777777" w:rsidR="003F6571" w:rsidRDefault="003F6571">
      <w:pPr>
        <w:pStyle w:val="Tre"/>
        <w:rPr>
          <w:rFonts w:ascii="Times New Roman" w:hAnsi="Times New Roman"/>
        </w:rPr>
      </w:pPr>
    </w:p>
    <w:p w14:paraId="0CDDE782" w14:textId="77777777" w:rsidR="003F6571" w:rsidRDefault="003F6571">
      <w:pPr>
        <w:pStyle w:val="Tre"/>
        <w:rPr>
          <w:rFonts w:ascii="Times New Roman" w:hAnsi="Times New Roman"/>
        </w:rPr>
      </w:pPr>
    </w:p>
    <w:tbl>
      <w:tblPr>
        <w:tblW w:w="1054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332"/>
        <w:gridCol w:w="1076"/>
        <w:gridCol w:w="724"/>
        <w:gridCol w:w="1357"/>
        <w:gridCol w:w="899"/>
        <w:gridCol w:w="848"/>
        <w:gridCol w:w="1245"/>
        <w:gridCol w:w="955"/>
        <w:gridCol w:w="674"/>
      </w:tblGrid>
      <w:tr w:rsidR="003F6571" w14:paraId="2DAE0A07" w14:textId="77777777">
        <w:trPr>
          <w:cantSplit/>
          <w:trHeight w:val="418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71AE7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sz w:val="20"/>
                <w:szCs w:val="20"/>
              </w:rPr>
              <w:t>Lp</w:t>
            </w:r>
            <w:proofErr w:type="spellEnd"/>
            <w:r>
              <w:rPr>
                <w:rFonts w:cs="Arial Unicode MS"/>
                <w:b/>
                <w:sz w:val="20"/>
                <w:szCs w:val="20"/>
              </w:rPr>
              <w:t>.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9FDDFF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14:paraId="27143D74" w14:textId="77777777" w:rsidR="003F6571" w:rsidRDefault="00391139">
            <w:pPr>
              <w:pStyle w:val="Nagwek6"/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 w:cs="Arial Unicode MS"/>
                <w:sz w:val="20"/>
                <w:szCs w:val="20"/>
              </w:rPr>
              <w:t>Przedmiot zamówienia</w:t>
            </w:r>
          </w:p>
          <w:p w14:paraId="4E865F5C" w14:textId="77777777" w:rsidR="003F6571" w:rsidRDefault="003F6571">
            <w:pPr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4052C8F" w14:textId="77777777" w:rsidR="003F6571" w:rsidRDefault="00391139">
            <w:pPr>
              <w:jc w:val="center"/>
            </w:pPr>
            <w:proofErr w:type="spellStart"/>
            <w:r>
              <w:rPr>
                <w:rFonts w:cs="Arial Unicode MS"/>
                <w:b/>
                <w:sz w:val="20"/>
                <w:szCs w:val="20"/>
              </w:rPr>
              <w:t>Jednostka</w:t>
            </w:r>
            <w:proofErr w:type="spellEnd"/>
            <w:r>
              <w:rPr>
                <w:rFonts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 Unicode MS"/>
                <w:b/>
                <w:sz w:val="20"/>
                <w:szCs w:val="20"/>
              </w:rPr>
              <w:t>miary</w:t>
            </w:r>
            <w:proofErr w:type="spellEnd"/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58B1F26" w14:textId="77777777" w:rsidR="003F6571" w:rsidRDefault="00391139">
            <w:pPr>
              <w:jc w:val="center"/>
            </w:pPr>
            <w:proofErr w:type="spellStart"/>
            <w:r>
              <w:rPr>
                <w:rFonts w:cs="Arial Unicode MS"/>
                <w:b/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36CD4B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 xml:space="preserve">Cena </w:t>
            </w:r>
          </w:p>
          <w:p w14:paraId="026EA3F2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sz w:val="20"/>
                <w:szCs w:val="20"/>
              </w:rPr>
              <w:t>jednostkowa</w:t>
            </w:r>
            <w:proofErr w:type="spellEnd"/>
          </w:p>
          <w:p w14:paraId="69942B64" w14:textId="77777777" w:rsidR="003F6571" w:rsidRDefault="00391139">
            <w:pPr>
              <w:jc w:val="center"/>
            </w:pPr>
            <w:proofErr w:type="spellStart"/>
            <w:r>
              <w:rPr>
                <w:rFonts w:cs="Arial Unicode MS"/>
                <w:i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51892C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14:paraId="770858C3" w14:textId="77777777" w:rsidR="003F6571" w:rsidRDefault="00391139">
            <w:pPr>
              <w:jc w:val="center"/>
            </w:pPr>
            <w:proofErr w:type="spellStart"/>
            <w:r>
              <w:rPr>
                <w:rFonts w:cs="Arial Unicode MS"/>
                <w:b/>
                <w:sz w:val="20"/>
                <w:szCs w:val="20"/>
              </w:rPr>
              <w:t>Wartość</w:t>
            </w:r>
            <w:proofErr w:type="spellEnd"/>
            <w:r>
              <w:rPr>
                <w:rFonts w:cs="Arial Unicode MS"/>
                <w:b/>
                <w:sz w:val="20"/>
                <w:szCs w:val="20"/>
              </w:rPr>
              <w:t xml:space="preserve"> </w:t>
            </w:r>
          </w:p>
          <w:p w14:paraId="164233BE" w14:textId="77777777" w:rsidR="003F6571" w:rsidRDefault="00391139">
            <w:pPr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 Unicode MS"/>
                <w:i/>
                <w:sz w:val="20"/>
                <w:szCs w:val="20"/>
              </w:rPr>
              <w:t>netto</w:t>
            </w:r>
            <w:proofErr w:type="spellEnd"/>
          </w:p>
          <w:p w14:paraId="04C7C017" w14:textId="77777777" w:rsidR="003F6571" w:rsidRDefault="00391139">
            <w:pPr>
              <w:jc w:val="center"/>
            </w:pPr>
            <w:r>
              <w:rPr>
                <w:rFonts w:cs="Arial Unicode MS"/>
                <w:i/>
                <w:sz w:val="20"/>
                <w:szCs w:val="20"/>
              </w:rPr>
              <w:t>6=4x5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E20F171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bCs/>
                <w:sz w:val="20"/>
                <w:szCs w:val="20"/>
              </w:rPr>
              <w:t>Stawka</w:t>
            </w:r>
            <w:proofErr w:type="spellEnd"/>
            <w:r>
              <w:rPr>
                <w:rFonts w:cs="Arial Unicode MS"/>
                <w:b/>
                <w:bCs/>
                <w:sz w:val="20"/>
                <w:szCs w:val="20"/>
              </w:rPr>
              <w:t xml:space="preserve"> VAT</w:t>
            </w:r>
          </w:p>
          <w:p w14:paraId="50DB7A01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Cs/>
                <w:i/>
                <w:sz w:val="20"/>
                <w:szCs w:val="20"/>
              </w:rPr>
              <w:t>%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E45F3E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bCs/>
                <w:sz w:val="20"/>
                <w:szCs w:val="20"/>
              </w:rPr>
              <w:t xml:space="preserve">Cena </w:t>
            </w:r>
          </w:p>
          <w:p w14:paraId="6A26900F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bCs/>
                <w:sz w:val="20"/>
                <w:szCs w:val="20"/>
              </w:rPr>
              <w:t>jednostkowa</w:t>
            </w:r>
            <w:proofErr w:type="spellEnd"/>
          </w:p>
          <w:p w14:paraId="647174AD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Cs/>
                <w:i/>
                <w:sz w:val="20"/>
                <w:szCs w:val="20"/>
              </w:rPr>
              <w:t>brutto</w:t>
            </w:r>
            <w:proofErr w:type="spellEnd"/>
          </w:p>
          <w:p w14:paraId="6F95F9E5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Cs/>
                <w:i/>
                <w:sz w:val="20"/>
                <w:szCs w:val="20"/>
              </w:rPr>
              <w:t>8=</w:t>
            </w:r>
            <w:r>
              <w:rPr>
                <w:rFonts w:cs="Arial Unicode MS"/>
                <w:bCs/>
                <w:i/>
                <w:sz w:val="20"/>
                <w:szCs w:val="20"/>
              </w:rPr>
              <w:t>5+7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A0B95B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bCs/>
                <w:sz w:val="20"/>
                <w:szCs w:val="20"/>
              </w:rPr>
              <w:t>Wartość</w:t>
            </w:r>
            <w:proofErr w:type="spellEnd"/>
            <w:r>
              <w:rPr>
                <w:rFonts w:cs="Arial Unicode MS"/>
                <w:b/>
                <w:bCs/>
                <w:sz w:val="20"/>
                <w:szCs w:val="20"/>
              </w:rPr>
              <w:t xml:space="preserve"> </w:t>
            </w:r>
          </w:p>
          <w:p w14:paraId="1BF3B8F2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Cs/>
                <w:i/>
                <w:sz w:val="20"/>
                <w:szCs w:val="20"/>
              </w:rPr>
              <w:t>brutto</w:t>
            </w:r>
            <w:proofErr w:type="spellEnd"/>
          </w:p>
          <w:p w14:paraId="700ACA11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Cs/>
                <w:i/>
                <w:sz w:val="20"/>
                <w:szCs w:val="20"/>
              </w:rPr>
              <w:t>9=6+7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F6EA2E" w14:textId="77777777" w:rsidR="003F6571" w:rsidRDefault="00391139">
            <w:pPr>
              <w:jc w:val="center"/>
            </w:pPr>
            <w:proofErr w:type="spellStart"/>
            <w:r>
              <w:rPr>
                <w:rFonts w:cs="Arial Unicode MS"/>
                <w:bCs/>
                <w:sz w:val="20"/>
                <w:szCs w:val="20"/>
              </w:rPr>
              <w:t>Uwagi</w:t>
            </w:r>
            <w:proofErr w:type="spellEnd"/>
          </w:p>
          <w:p w14:paraId="6382D83A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5271BAF3" w14:textId="77777777">
        <w:trPr>
          <w:cantSplit/>
          <w:trHeight w:val="418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C38A09" w14:textId="77777777" w:rsidR="003F6571" w:rsidRDefault="003F6571">
            <w:pPr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93266D" w14:textId="77777777" w:rsidR="003F6571" w:rsidRDefault="003F6571">
            <w:pP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836156A" w14:textId="77777777" w:rsidR="003F6571" w:rsidRDefault="003F6571">
            <w:pPr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DE059FA" w14:textId="77777777" w:rsidR="003F6571" w:rsidRDefault="003F6571">
            <w:pPr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E896D2" w14:textId="77777777" w:rsidR="003F6571" w:rsidRDefault="003F6571">
            <w:pPr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EEFAC" w14:textId="77777777" w:rsidR="003F6571" w:rsidRDefault="003F6571">
            <w:pPr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C6D7D36" w14:textId="77777777" w:rsidR="003F6571" w:rsidRDefault="003F6571">
            <w:pPr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6977C1" w14:textId="77777777" w:rsidR="003F6571" w:rsidRDefault="003F6571">
            <w:pPr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23F9C2" w14:textId="77777777" w:rsidR="003F6571" w:rsidRDefault="003F6571">
            <w:pPr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316EBB" w14:textId="77777777" w:rsidR="003F6571" w:rsidRDefault="003F6571">
            <w:pPr>
              <w:rPr>
                <w:rFonts w:cs="Arial Unicode MS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04EC0977" w14:textId="77777777">
        <w:trPr>
          <w:cantSplit/>
          <w:trHeight w:val="17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DCCE6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sz w:val="20"/>
                <w:szCs w:val="20"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4A7E7A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EFF4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1C311E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sz w:val="20"/>
                <w:szCs w:val="20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951EB3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C7617C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D58B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542D4E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F42E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sz w:val="20"/>
                <w:szCs w:val="20"/>
              </w:rPr>
              <w:t>9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89AA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sz w:val="20"/>
                <w:szCs w:val="20"/>
              </w:rPr>
              <w:t>10</w:t>
            </w:r>
          </w:p>
        </w:tc>
      </w:tr>
      <w:tr w:rsidR="003F6571" w14:paraId="665B287C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33D160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F44416" w14:textId="77777777" w:rsidR="003F6571" w:rsidRDefault="00391139">
            <w:pPr>
              <w:jc w:val="center"/>
            </w:pPr>
            <w:proofErr w:type="spellStart"/>
            <w:r>
              <w:rPr>
                <w:rFonts w:cs="Arial Unicode MS"/>
                <w:kern w:val="2"/>
                <w:sz w:val="20"/>
                <w:szCs w:val="20"/>
                <w:lang w:eastAsia="zh-CN" w:bidi="hi-IN"/>
              </w:rPr>
              <w:t>Babytherm</w:t>
            </w:r>
            <w:proofErr w:type="spellEnd"/>
            <w:r>
              <w:rPr>
                <w:rFonts w:cs="Arial Unicode MS"/>
                <w:kern w:val="2"/>
                <w:sz w:val="20"/>
                <w:szCs w:val="20"/>
                <w:lang w:eastAsia="zh-CN" w:bidi="hi-IN"/>
              </w:rPr>
              <w:t xml:space="preserve"> 8004 </w:t>
            </w:r>
          </w:p>
          <w:p w14:paraId="39E4F5B5" w14:textId="77777777" w:rsidR="003F6571" w:rsidRDefault="00391139">
            <w:pPr>
              <w:jc w:val="center"/>
            </w:pPr>
            <w:r>
              <w:rPr>
                <w:rFonts w:cs="Arial Unicode MS"/>
                <w:kern w:val="2"/>
                <w:sz w:val="20"/>
                <w:szCs w:val="20"/>
                <w:lang w:eastAsia="zh-CN" w:bidi="hi-IN"/>
              </w:rPr>
              <w:t>s/n ARTB-0042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2E1F2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92B571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477031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7CDDC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4464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  <w:p w14:paraId="05F99782" w14:textId="77777777" w:rsidR="003F6571" w:rsidRDefault="003F6571">
            <w:pPr>
              <w:snapToGrid w:val="0"/>
              <w:jc w:val="center"/>
              <w:rPr>
                <w:rFonts w:cs="Arial Unicode MS"/>
                <w:color w:val="C9211E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60E46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682C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4A89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4265E0FF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2CF829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>2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3911F1" w14:textId="77777777" w:rsidR="003F6571" w:rsidRDefault="00391139">
            <w:pPr>
              <w:jc w:val="center"/>
            </w:pPr>
            <w:proofErr w:type="spellStart"/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Babytherm</w:t>
            </w:r>
            <w:proofErr w:type="spellEnd"/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 xml:space="preserve"> 8010 </w:t>
            </w:r>
          </w:p>
          <w:p w14:paraId="02720440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s/n ARTA-0078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B97A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D804C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FC1A5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4AF36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5D0B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885233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5B40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6F4E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13B2E5A4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5726C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>3.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B386A2" w14:textId="77777777" w:rsidR="003F6571" w:rsidRDefault="00391139">
            <w:pPr>
              <w:jc w:val="center"/>
            </w:pPr>
            <w:proofErr w:type="spellStart"/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Babytherm</w:t>
            </w:r>
            <w:proofErr w:type="spellEnd"/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 xml:space="preserve"> 8010</w:t>
            </w:r>
          </w:p>
          <w:p w14:paraId="4740AFD2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s/n ARTA-0074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E342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C17E4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FD7985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BA82C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9D6A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A6C80C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345A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18D1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20588C0C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084A4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>4.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8D6D07" w14:textId="77777777" w:rsidR="003F6571" w:rsidRDefault="00391139">
            <w:pPr>
              <w:jc w:val="center"/>
            </w:pPr>
            <w:r>
              <w:rPr>
                <w:sz w:val="20"/>
                <w:szCs w:val="20"/>
              </w:rPr>
              <w:t xml:space="preserve">Fabius GS </w:t>
            </w:r>
          </w:p>
          <w:p w14:paraId="379CA380" w14:textId="77777777" w:rsidR="003F6571" w:rsidRDefault="00391139">
            <w:pPr>
              <w:jc w:val="center"/>
            </w:pPr>
            <w:r>
              <w:rPr>
                <w:sz w:val="20"/>
                <w:szCs w:val="20"/>
              </w:rPr>
              <w:t>s/n ARWM-0095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25F1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14A1F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354A3F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6E3B90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D3B7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99C323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DD45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8BCF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01E4A148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167FA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>5.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FE9D76" w14:textId="77777777" w:rsidR="003F6571" w:rsidRDefault="00391139">
            <w:pPr>
              <w:jc w:val="center"/>
            </w:pPr>
            <w:r>
              <w:rPr>
                <w:sz w:val="20"/>
                <w:szCs w:val="20"/>
              </w:rPr>
              <w:t xml:space="preserve">Fabius GS </w:t>
            </w:r>
          </w:p>
          <w:p w14:paraId="52EBA82F" w14:textId="77777777" w:rsidR="003F6571" w:rsidRDefault="00391139">
            <w:pPr>
              <w:jc w:val="center"/>
            </w:pPr>
            <w:r>
              <w:rPr>
                <w:sz w:val="20"/>
                <w:szCs w:val="20"/>
              </w:rPr>
              <w:t>s/n  ARWM-0096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057E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F7442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1BFEBD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086EAD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D0C5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77DAF4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7DC3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6161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4DB30046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0BEEDE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>6.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D79ED4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Fabius GS Premium</w:t>
            </w:r>
          </w:p>
          <w:p w14:paraId="11F5163E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 xml:space="preserve"> s/n ASDD-0009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F93B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00275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6B1AEC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F4A719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6257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B891F9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ECB9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6B4C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7E88C8DF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1E6A13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>7.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D84348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Fabius GS Premium</w:t>
            </w:r>
          </w:p>
          <w:p w14:paraId="4799D59B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 xml:space="preserve"> s/n ASDE-0019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7AD7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97AA7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B3058C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E8C47E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00B2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728E38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E737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FFF9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2B42B57E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8F15E9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>8.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487212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 xml:space="preserve">Fabius GS Premium </w:t>
            </w:r>
          </w:p>
          <w:p w14:paraId="324D01FE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s/n ASD</w:t>
            </w: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L-0253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4504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E78D5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E36B4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E5817D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7A0A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47C57A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85E7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CBAE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409C8C86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9701A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>9.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8E5A4D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 xml:space="preserve">Fabius GS Premium </w:t>
            </w:r>
          </w:p>
          <w:p w14:paraId="4F2B3967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s/n AS</w:t>
            </w: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HE-0106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00F4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F76FE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4CCC2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500A31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B9DD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E38BC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8241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B821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068F759D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C7D5E8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>10.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660E55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 xml:space="preserve">Fabius GS Premium </w:t>
            </w:r>
          </w:p>
          <w:p w14:paraId="6F409FAE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s/n AS</w:t>
            </w: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HE-0107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B705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C085D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29D7EA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CF6DD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415F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839F1F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3849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220F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23450A2F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9FCB8C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>11.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08696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Fabius GS Premium</w:t>
            </w:r>
          </w:p>
          <w:p w14:paraId="6D480254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 xml:space="preserve"> s/n AS</w:t>
            </w: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HK-0246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488C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222C3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7C6F14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BE1CBF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93FF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77517C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F68F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B719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4B24A730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A46738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18A764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 xml:space="preserve">Fabius GS Premium </w:t>
            </w:r>
          </w:p>
          <w:p w14:paraId="4CDA44D9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s/n AS</w:t>
            </w: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HK-0247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2866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ACA49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DF4ED4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DFDBAE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72AF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6B8090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D7C0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A682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7DB501AE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2EADBC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>13.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CBE236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 xml:space="preserve">Fabius GS Premium </w:t>
            </w:r>
          </w:p>
          <w:p w14:paraId="55B1EE15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s/n AS</w:t>
            </w: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HK-0248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8BE0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DC79A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2F0D66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21F392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0913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8AD9FE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D90A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2088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1FF3748C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0E6F37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>14.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D6653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 xml:space="preserve">Fabius GS Premium </w:t>
            </w:r>
          </w:p>
          <w:p w14:paraId="5ADB53B8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s/n AS</w:t>
            </w: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KM-0149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A452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7958A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908801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E6308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0D7D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14373E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469F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40C5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6BDB8323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CAF46D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>15.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0FE412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 xml:space="preserve">Fabius </w:t>
            </w:r>
            <w:proofErr w:type="spellStart"/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Tiro</w:t>
            </w:r>
            <w:proofErr w:type="spellEnd"/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14:paraId="2EAD64A6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s/n ASAD-0051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138A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969CD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CCC10D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16F8EC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5079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40A85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84FB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63E8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76407008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42B6F8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>16.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723F9B" w14:textId="77777777" w:rsidR="003F6571" w:rsidRDefault="00391139">
            <w:pPr>
              <w:jc w:val="center"/>
            </w:pPr>
            <w:r>
              <w:rPr>
                <w:sz w:val="20"/>
                <w:szCs w:val="20"/>
              </w:rPr>
              <w:t>Infinity Delta</w:t>
            </w:r>
          </w:p>
          <w:p w14:paraId="42FEEC48" w14:textId="77777777" w:rsidR="003F6571" w:rsidRDefault="00391139">
            <w:pPr>
              <w:jc w:val="center"/>
            </w:pPr>
            <w:r>
              <w:rPr>
                <w:sz w:val="20"/>
                <w:szCs w:val="20"/>
              </w:rPr>
              <w:t>s/n 5396262765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713B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3AD90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5651F0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926238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C5E7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8AF44D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0F75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BB0A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3D809D9E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16D76C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>17.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530F19" w14:textId="77777777" w:rsidR="003F6571" w:rsidRDefault="00391139">
            <w:pPr>
              <w:jc w:val="center"/>
            </w:pPr>
            <w:r>
              <w:rPr>
                <w:sz w:val="20"/>
                <w:szCs w:val="20"/>
              </w:rPr>
              <w:t>Infinity Delta</w:t>
            </w:r>
          </w:p>
          <w:p w14:paraId="0176E2CA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s/n 5396257958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1568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D0F32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ACE35B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9AED02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1C20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ACC85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DC6F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9187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74CBDDCC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2B8B5F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>18.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E6E3D" w14:textId="77777777" w:rsidR="003F6571" w:rsidRDefault="00391139">
            <w:pPr>
              <w:jc w:val="center"/>
            </w:pPr>
            <w:r>
              <w:rPr>
                <w:sz w:val="20"/>
                <w:szCs w:val="20"/>
              </w:rPr>
              <w:t>Infinity Delta</w:t>
            </w:r>
          </w:p>
          <w:p w14:paraId="4A27F2E0" w14:textId="77777777" w:rsidR="003F6571" w:rsidRDefault="00391139">
            <w:pPr>
              <w:jc w:val="center"/>
            </w:pPr>
            <w:r>
              <w:rPr>
                <w:sz w:val="20"/>
                <w:szCs w:val="20"/>
              </w:rPr>
              <w:t xml:space="preserve">s/n </w:t>
            </w:r>
            <w:r>
              <w:rPr>
                <w:sz w:val="20"/>
                <w:szCs w:val="20"/>
              </w:rPr>
              <w:t>6007207873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579C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6EC84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1C4CB5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B7A3E7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C130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5B3A55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BE4C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4758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1F876602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8CB5A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>19.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E196F" w14:textId="77777777" w:rsidR="003F6571" w:rsidRDefault="00391139">
            <w:pPr>
              <w:jc w:val="center"/>
            </w:pPr>
            <w:r>
              <w:rPr>
                <w:sz w:val="20"/>
                <w:szCs w:val="20"/>
              </w:rPr>
              <w:t>Infinity Delta</w:t>
            </w:r>
          </w:p>
          <w:p w14:paraId="02D273B8" w14:textId="77777777" w:rsidR="003F6571" w:rsidRDefault="00391139">
            <w:pPr>
              <w:jc w:val="center"/>
            </w:pPr>
            <w:r>
              <w:rPr>
                <w:sz w:val="20"/>
                <w:szCs w:val="20"/>
              </w:rPr>
              <w:t xml:space="preserve">s/n </w:t>
            </w:r>
            <w:r>
              <w:rPr>
                <w:sz w:val="20"/>
                <w:szCs w:val="20"/>
              </w:rPr>
              <w:t>6007206081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1CC1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1F9D2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9D8BC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6C9045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772B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D366C3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453F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45D8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116E8CC4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611BD7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>20.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5DB07" w14:textId="77777777" w:rsidR="003F6571" w:rsidRDefault="00391139">
            <w:pPr>
              <w:jc w:val="center"/>
            </w:pPr>
            <w:r>
              <w:rPr>
                <w:sz w:val="20"/>
                <w:szCs w:val="20"/>
              </w:rPr>
              <w:t>Infinity Delta</w:t>
            </w:r>
          </w:p>
          <w:p w14:paraId="34605FCE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 xml:space="preserve">s/n </w:t>
            </w: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6007630674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2784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0F050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AFDC31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9F274E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BD91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7C4289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59F5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0430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13EE91DE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1B012F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>21.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095AF0" w14:textId="77777777" w:rsidR="003F6571" w:rsidRDefault="00391139">
            <w:pPr>
              <w:jc w:val="center"/>
            </w:pPr>
            <w:r>
              <w:rPr>
                <w:sz w:val="20"/>
                <w:szCs w:val="20"/>
              </w:rPr>
              <w:t>Infinity Delta</w:t>
            </w:r>
          </w:p>
          <w:p w14:paraId="0DF2947D" w14:textId="77777777" w:rsidR="003F6571" w:rsidRDefault="00391139">
            <w:pPr>
              <w:jc w:val="center"/>
            </w:pPr>
            <w:r>
              <w:rPr>
                <w:sz w:val="20"/>
                <w:szCs w:val="20"/>
              </w:rPr>
              <w:t xml:space="preserve">s/n </w:t>
            </w:r>
            <w:r>
              <w:rPr>
                <w:sz w:val="20"/>
                <w:szCs w:val="20"/>
              </w:rPr>
              <w:t>6007653970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3715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8F8E6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8141FB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CD1D64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4BB0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D67EB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7910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3AB8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61A22F89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5EB024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>22.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81B49" w14:textId="77777777" w:rsidR="003F6571" w:rsidRDefault="00391139">
            <w:pPr>
              <w:jc w:val="center"/>
            </w:pPr>
            <w:r>
              <w:rPr>
                <w:sz w:val="20"/>
                <w:szCs w:val="20"/>
              </w:rPr>
              <w:t>Infinity Delta</w:t>
            </w:r>
          </w:p>
          <w:p w14:paraId="775BA0EC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 xml:space="preserve">s/n </w:t>
            </w: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6007609867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8309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4A923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B99EBF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0BE8F7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34EE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FC6933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A218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4105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7B632461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0688FE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>23.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C2332A" w14:textId="77777777" w:rsidR="003F6571" w:rsidRDefault="00391139">
            <w:pPr>
              <w:jc w:val="center"/>
            </w:pPr>
            <w:r>
              <w:rPr>
                <w:sz w:val="20"/>
                <w:szCs w:val="20"/>
              </w:rPr>
              <w:t>Infinity Delta</w:t>
            </w:r>
          </w:p>
          <w:p w14:paraId="2C31C99F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s/n 6009941664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99CE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91A6C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A78FFB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B557E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9D4A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6DE38C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2629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CFFD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3B98D6A1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7786AA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>24.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5F11C" w14:textId="77777777" w:rsidR="003F6571" w:rsidRDefault="00391139">
            <w:pPr>
              <w:jc w:val="center"/>
            </w:pPr>
            <w:r>
              <w:rPr>
                <w:sz w:val="20"/>
                <w:szCs w:val="20"/>
              </w:rPr>
              <w:t>Infinity Delta XL</w:t>
            </w:r>
          </w:p>
          <w:p w14:paraId="48AFB8B5" w14:textId="77777777" w:rsidR="003F6571" w:rsidRDefault="00391139">
            <w:pPr>
              <w:jc w:val="center"/>
            </w:pPr>
            <w:r>
              <w:rPr>
                <w:sz w:val="20"/>
                <w:szCs w:val="20"/>
              </w:rPr>
              <w:t xml:space="preserve">s/n </w:t>
            </w:r>
            <w:r>
              <w:rPr>
                <w:sz w:val="20"/>
                <w:szCs w:val="20"/>
              </w:rPr>
              <w:t>6001010687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C336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69EB8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43EA37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7CECB7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ECD2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36F194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7CF3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30CB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5FDE1495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EBFAB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>25.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BBF384" w14:textId="77777777" w:rsidR="003F6571" w:rsidRDefault="00391139">
            <w:pPr>
              <w:jc w:val="center"/>
            </w:pPr>
            <w:r>
              <w:rPr>
                <w:sz w:val="20"/>
                <w:szCs w:val="20"/>
              </w:rPr>
              <w:t>Infinity Delta XL</w:t>
            </w:r>
          </w:p>
          <w:p w14:paraId="0579D41E" w14:textId="77777777" w:rsidR="003F6571" w:rsidRDefault="00391139">
            <w:pPr>
              <w:jc w:val="center"/>
            </w:pPr>
            <w:r>
              <w:rPr>
                <w:sz w:val="20"/>
                <w:szCs w:val="20"/>
              </w:rPr>
              <w:t>s/n 6004496067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291D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5096F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7E79B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CD797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6AC3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F78971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7C48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B3E3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113F4630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C8818D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>26.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1EEDDD" w14:textId="77777777" w:rsidR="003F6571" w:rsidRDefault="00391139">
            <w:pPr>
              <w:jc w:val="center"/>
            </w:pPr>
            <w:r>
              <w:rPr>
                <w:sz w:val="20"/>
                <w:szCs w:val="20"/>
              </w:rPr>
              <w:t>Infinity Delta XL</w:t>
            </w:r>
          </w:p>
          <w:p w14:paraId="359829DA" w14:textId="77777777" w:rsidR="003F6571" w:rsidRDefault="00391139">
            <w:pPr>
              <w:jc w:val="center"/>
            </w:pPr>
            <w:r>
              <w:rPr>
                <w:sz w:val="20"/>
                <w:szCs w:val="20"/>
              </w:rPr>
              <w:t xml:space="preserve">s/n </w:t>
            </w:r>
            <w:r>
              <w:rPr>
                <w:sz w:val="20"/>
                <w:szCs w:val="20"/>
              </w:rPr>
              <w:t>6004637459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5F9F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31EEB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45F424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B3C997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8EC1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F66758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5DA8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C2D6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42C9EEF3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746CFD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lastRenderedPageBreak/>
              <w:t>27.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85FFAC" w14:textId="77777777" w:rsidR="003F6571" w:rsidRDefault="00391139">
            <w:pPr>
              <w:jc w:val="center"/>
            </w:pPr>
            <w:r>
              <w:rPr>
                <w:sz w:val="20"/>
                <w:szCs w:val="20"/>
              </w:rPr>
              <w:t>Infinity Delta XL</w:t>
            </w:r>
          </w:p>
          <w:p w14:paraId="03AE5A8E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 xml:space="preserve">s/n </w:t>
            </w: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6005085874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B0BB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CEA26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FF8314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5476DA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41EB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D9B1A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2045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B927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06D9AC26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0BBB0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>28.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8D3FDA" w14:textId="77777777" w:rsidR="003F6571" w:rsidRDefault="00391139">
            <w:pPr>
              <w:jc w:val="center"/>
            </w:pPr>
            <w:r>
              <w:rPr>
                <w:sz w:val="20"/>
                <w:szCs w:val="20"/>
              </w:rPr>
              <w:t>Infinity Delta XL</w:t>
            </w:r>
          </w:p>
          <w:p w14:paraId="3CD78422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 xml:space="preserve">s/n </w:t>
            </w: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6009002377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E272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FFDF0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DDC7D0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47587F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C31F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C64F1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1B96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1F82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5491287D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DF330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>29.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5759EC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 xml:space="preserve">Infinity Gamma XL </w:t>
            </w:r>
          </w:p>
          <w:p w14:paraId="0D217247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s/n  5513736362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C277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643AA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2EDB4E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9FED44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30CE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832648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4AA9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F934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4B93E015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B3320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>30.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54C29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Infinity Pod Trident NMT s/n 5660904269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8C32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A490F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197B1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0559EF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1099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19146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2683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41A3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309F27A5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8659E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>31.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2F05A8" w14:textId="77777777" w:rsidR="003F6571" w:rsidRDefault="00391139">
            <w:pPr>
              <w:jc w:val="center"/>
            </w:pPr>
            <w:proofErr w:type="spellStart"/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Isolette</w:t>
            </w:r>
            <w:proofErr w:type="spellEnd"/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 xml:space="preserve"> C200 </w:t>
            </w:r>
          </w:p>
          <w:p w14:paraId="4AF90521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s/n HF32607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A093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AFC3A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FAE1DD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795E1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B43A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F7E698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20AC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3CF4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25E01663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C0B7F6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>32.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5E3C19" w14:textId="77777777" w:rsidR="003F6571" w:rsidRDefault="00391139">
            <w:pPr>
              <w:jc w:val="center"/>
            </w:pPr>
            <w:proofErr w:type="spellStart"/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Isolette</w:t>
            </w:r>
            <w:proofErr w:type="spellEnd"/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 xml:space="preserve"> C200 </w:t>
            </w:r>
          </w:p>
          <w:p w14:paraId="4A345BDB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s/n HF32609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B30E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5F967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DABAC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2FDBB8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13CF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BDD09A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8D11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BF4E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2FDCABFF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C7A1F8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>33.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9D5DF1" w14:textId="77777777" w:rsidR="003F6571" w:rsidRDefault="00391139">
            <w:pPr>
              <w:jc w:val="center"/>
            </w:pPr>
            <w:proofErr w:type="spellStart"/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Isolette</w:t>
            </w:r>
            <w:proofErr w:type="spellEnd"/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 xml:space="preserve"> C200 </w:t>
            </w:r>
          </w:p>
          <w:p w14:paraId="2129BEE5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s/n HF32610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1096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22994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C1D980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1C8F6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4774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8D0EEC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4F25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2F5C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6F38BC1E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BF2BBB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>34.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FD7376" w14:textId="77777777" w:rsidR="003F6571" w:rsidRDefault="00391139">
            <w:pPr>
              <w:jc w:val="center"/>
            </w:pPr>
            <w:proofErr w:type="spellStart"/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Isolette</w:t>
            </w:r>
            <w:proofErr w:type="spellEnd"/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 xml:space="preserve"> C200 </w:t>
            </w:r>
          </w:p>
          <w:p w14:paraId="4D433721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s/n HF32608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CED9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A16D9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B6FA0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664371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F242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9BAE42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037A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2F92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0377F079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95C10F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>35.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1C4787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 xml:space="preserve">JM-105 </w:t>
            </w:r>
          </w:p>
          <w:p w14:paraId="11F0A8E3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s/n B3701165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D1B3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8AA94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B4AE7C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67FCD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8A27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0DDA3B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B7AA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D15E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1D0AB68C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105F5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>36.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E6417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 xml:space="preserve">PIOLT-C </w:t>
            </w:r>
          </w:p>
          <w:p w14:paraId="6632A942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s/n 18308948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4030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F4AE8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99551C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63012A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9AF8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B61FD2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7B5A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1126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4BD0068D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09E73C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>37.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F8C27C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 xml:space="preserve">Primus </w:t>
            </w:r>
          </w:p>
          <w:p w14:paraId="5749F925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s/n  ASML-0263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E213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8C061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91C09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955419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F9DB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C917EE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E957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8D64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52B34589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98252B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>38.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6A336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 xml:space="preserve">Scio Four </w:t>
            </w:r>
          </w:p>
          <w:p w14:paraId="6640181F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 xml:space="preserve">s/n </w:t>
            </w: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ARWM-0109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3E5E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78593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7C21AE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2502C8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5BCB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1649DF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C2A9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8E48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578DB613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7F6964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>39.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FB0C41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 xml:space="preserve">Scio Four </w:t>
            </w:r>
          </w:p>
          <w:p w14:paraId="3611D4CF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s/n ASAD-0023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CFB4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629AC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6979EF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77A67B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A2A9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7F0F7A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8C3E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06F5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46DC5457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8EE545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>40.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E7742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 xml:space="preserve">Scio Four </w:t>
            </w:r>
          </w:p>
          <w:p w14:paraId="33320E19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s/n A</w:t>
            </w: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SDC-0224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96F2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28ECA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CC328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97C565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BB29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24FD51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FC25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EA9C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31944E03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C5637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>41.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A42FD5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 xml:space="preserve">Scio Four </w:t>
            </w:r>
          </w:p>
          <w:p w14:paraId="52CBCC87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s/n ASDC-0115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4230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221E7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BB5524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BDFEBA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E556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27DDD2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A95D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3A16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5FB9C546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8191C6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lastRenderedPageBreak/>
              <w:t>42.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C213C1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 xml:space="preserve">Scio Four </w:t>
            </w:r>
          </w:p>
          <w:p w14:paraId="6A7C76C7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s/n A</w:t>
            </w: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SDL-0084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9BD1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78481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C33211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646A8D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7BC9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91D9B1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FE97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D5E6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5940EDFD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1FDC5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>43.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016B9F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 xml:space="preserve">Scio Four Oxi </w:t>
            </w:r>
          </w:p>
          <w:p w14:paraId="4C8A92BF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s/n A</w:t>
            </w: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SEM-0059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7702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E8ED2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19FB4F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CAEAA1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EFAA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D22A0B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C74D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D6FA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017DFA3D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F6F374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>44.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E67C3C" w14:textId="77777777" w:rsidR="003F6571" w:rsidRDefault="00391139">
            <w:pPr>
              <w:jc w:val="center"/>
            </w:pPr>
            <w:r>
              <w:rPr>
                <w:sz w:val="20"/>
                <w:szCs w:val="20"/>
              </w:rPr>
              <w:t xml:space="preserve">Scio Four Oxi </w:t>
            </w:r>
          </w:p>
          <w:p w14:paraId="4B38F47F" w14:textId="77777777" w:rsidR="003F6571" w:rsidRDefault="00391139">
            <w:pPr>
              <w:jc w:val="center"/>
            </w:pPr>
            <w:r>
              <w:rPr>
                <w:sz w:val="20"/>
                <w:szCs w:val="20"/>
              </w:rPr>
              <w:t>s/n ASFA-0098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78C9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EB041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8C8367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9A05CC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34DC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4195EB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2279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6E74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6704B738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F59C13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>45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15B4B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 xml:space="preserve">Scio Four </w:t>
            </w:r>
          </w:p>
          <w:p w14:paraId="54C8421B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s/n A</w:t>
            </w: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SHK-0123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FB4C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16542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7655DE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C8E4A9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1E62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0F5A29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B873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00A7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75813E83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F5D428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>46.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8E331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 xml:space="preserve">Scio Four </w:t>
            </w:r>
          </w:p>
          <w:p w14:paraId="32908E6B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s/n A</w:t>
            </w: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SHK-0119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5A83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143E9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96FFEA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E4654F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7579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1A5A68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0B25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493B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7CB0CAED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81EDF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>47.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D557CF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 xml:space="preserve">Scio Four </w:t>
            </w:r>
          </w:p>
          <w:p w14:paraId="0296715A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s/n A</w:t>
            </w: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SHK-0117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324E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1C569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1F2D48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8D85C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F38D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C468D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7038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E02C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6D27D7CE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65E939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>48.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B104C0" w14:textId="77777777" w:rsidR="003F6571" w:rsidRDefault="00391139">
            <w:pPr>
              <w:jc w:val="center"/>
            </w:pPr>
            <w:r>
              <w:rPr>
                <w:sz w:val="20"/>
                <w:szCs w:val="20"/>
              </w:rPr>
              <w:t xml:space="preserve">TOFSCAN </w:t>
            </w:r>
          </w:p>
          <w:p w14:paraId="0F1019D0" w14:textId="77777777" w:rsidR="003F6571" w:rsidRDefault="00391139">
            <w:pPr>
              <w:jc w:val="center"/>
            </w:pPr>
            <w:r>
              <w:rPr>
                <w:sz w:val="20"/>
                <w:szCs w:val="20"/>
              </w:rPr>
              <w:t>s/n</w:t>
            </w:r>
            <w:r>
              <w:rPr>
                <w:sz w:val="20"/>
                <w:szCs w:val="20"/>
              </w:rPr>
              <w:t xml:space="preserve"> 18-8064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EECA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7BE5B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9660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DBE199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AD2F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82AEA1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2610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09E7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7BB696F8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8EE177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>49.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6C4DCD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 xml:space="preserve">Vapor 2000 Sevoflurane </w:t>
            </w:r>
          </w:p>
          <w:p w14:paraId="55F17475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s/n ARWL-0993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952E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0E180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77B288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08ECBE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E6A1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926B68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421C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F107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2C2F2AD6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CAAAFF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>50.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EB8B3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 xml:space="preserve">Vapor 2000 Sevoflurane </w:t>
            </w:r>
          </w:p>
          <w:p w14:paraId="77D0907A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s/n A</w:t>
            </w: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SAD-0627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9647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8E24F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3EB33B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6EEA07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D14D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AE711B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F5A5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96CF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7B152E50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8B30F4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>51.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E1D8FA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 xml:space="preserve">Vapor 2000 Sevoflurane </w:t>
            </w:r>
          </w:p>
          <w:p w14:paraId="394DF4F1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 xml:space="preserve">s/n </w:t>
            </w: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ASDD-0126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A0C8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713B0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7B2AAC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20B2E5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CDB0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8EC942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A72B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ED51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7907C441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9EB6DC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>52.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DA033E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 xml:space="preserve">Vapor 2000 Sevoflurane </w:t>
            </w:r>
          </w:p>
          <w:p w14:paraId="63BB3BF6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 xml:space="preserve">s/n </w:t>
            </w: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ASDD-0577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2F6D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02104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3F8E09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38EB93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4D6D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51456F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9050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107F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0FC62406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00F5F0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>53.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E7C9A2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 xml:space="preserve">Vapor 2000 Sevoflurane </w:t>
            </w:r>
          </w:p>
          <w:p w14:paraId="442F36B3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s/n A</w:t>
            </w: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SDL-0811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4B9D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BB708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195E16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3B43F7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29A1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68E997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3978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94D9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2895F6F1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0AFD4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>54.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4633F3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 xml:space="preserve">Vapor 2000 Sevoflurane </w:t>
            </w:r>
          </w:p>
          <w:p w14:paraId="4F43EC9C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 xml:space="preserve">s/n </w:t>
            </w: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ASHE-0595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F5E8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ED24C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B681C1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9CA246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5D7B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0E982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186A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5B78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45CB4C54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2F480E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>55.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EC0605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Vapor 2000 Sevoflurane</w:t>
            </w:r>
          </w:p>
          <w:p w14:paraId="65AFCBD9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 xml:space="preserve"> s/n A</w:t>
            </w: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SHE</w:t>
            </w: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0596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4276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E81A8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C0ED3C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A0384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CE4C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08104C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39E2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59C2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54F396D2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3C1F17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>56.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17066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 xml:space="preserve">Vapor 2000 Sevoflurane </w:t>
            </w:r>
          </w:p>
          <w:p w14:paraId="04C1D7FE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s/n A</w:t>
            </w: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SHK-0322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E412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5543D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BD8FDC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44D3C0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24A5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6BB1C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13F7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A8B1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748FFCA7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EDCE55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lastRenderedPageBreak/>
              <w:t>57.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156C5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 xml:space="preserve">Vapor 2000 </w:t>
            </w: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Sevoflurane</w:t>
            </w:r>
          </w:p>
          <w:p w14:paraId="113A6669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 xml:space="preserve"> s/n A</w:t>
            </w: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SHK-0323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8F62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45B48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EED5F4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2A605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C004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8E4E1D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A79F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469D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4BA9F661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DC8A2E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>58.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ADD5C2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 xml:space="preserve">Vapor 2000 Sevoflurane </w:t>
            </w:r>
          </w:p>
          <w:p w14:paraId="34EE6585" w14:textId="77777777" w:rsidR="003F6571" w:rsidRDefault="00391139">
            <w:pPr>
              <w:jc w:val="center"/>
            </w:pP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s/n A</w:t>
            </w:r>
            <w:r>
              <w:rPr>
                <w:rFonts w:cs="Arial Unicode MS"/>
                <w:color w:val="000000"/>
                <w:spacing w:val="-1"/>
                <w:sz w:val="20"/>
                <w:szCs w:val="20"/>
              </w:rPr>
              <w:t>SHK-0321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647A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068E6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D50B76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25616C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1E82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FA5CDD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3287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06E9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34E2084A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5DC9FE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>59.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AFE8B" w14:textId="77777777" w:rsidR="003F6571" w:rsidRDefault="00391139">
            <w:pPr>
              <w:jc w:val="center"/>
            </w:pPr>
            <w:r>
              <w:rPr>
                <w:sz w:val="20"/>
                <w:szCs w:val="20"/>
              </w:rPr>
              <w:t xml:space="preserve">Scio Four </w:t>
            </w:r>
          </w:p>
          <w:p w14:paraId="6DA42290" w14:textId="77777777" w:rsidR="003F6571" w:rsidRDefault="00391139">
            <w:pPr>
              <w:jc w:val="center"/>
            </w:pPr>
            <w:r>
              <w:rPr>
                <w:sz w:val="20"/>
                <w:szCs w:val="20"/>
              </w:rPr>
              <w:t>s/n ASKM-6022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E91F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21903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65E41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ADF78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E22D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B09B2F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34D1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E821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23512882" w14:textId="77777777">
        <w:trPr>
          <w:cantSplit/>
          <w:trHeight w:val="94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4DD11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sz w:val="20"/>
                <w:szCs w:val="20"/>
              </w:rPr>
              <w:t>60.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1BB60" w14:textId="77777777" w:rsidR="003F6571" w:rsidRDefault="00391139">
            <w:pPr>
              <w:jc w:val="center"/>
            </w:pPr>
            <w:r>
              <w:rPr>
                <w:sz w:val="20"/>
                <w:szCs w:val="20"/>
              </w:rPr>
              <w:t>Scio Four</w:t>
            </w:r>
          </w:p>
          <w:p w14:paraId="31FE48CA" w14:textId="77777777" w:rsidR="003F6571" w:rsidRDefault="00391139">
            <w:pPr>
              <w:jc w:val="center"/>
            </w:pPr>
            <w:r>
              <w:rPr>
                <w:sz w:val="20"/>
                <w:szCs w:val="20"/>
              </w:rPr>
              <w:t xml:space="preserve"> s/n ARWL-0013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2AFA" w14:textId="77777777" w:rsidR="003F6571" w:rsidRDefault="00391139">
            <w:pPr>
              <w:snapToGrid w:val="0"/>
              <w:jc w:val="center"/>
            </w:pPr>
            <w:proofErr w:type="spellStart"/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miesiąc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C7823" w14:textId="77777777" w:rsidR="003F6571" w:rsidRDefault="00391139">
            <w:pPr>
              <w:snapToGrid w:val="0"/>
              <w:jc w:val="center"/>
            </w:pPr>
            <w:r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99CD9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932246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B192" w14:textId="77777777" w:rsidR="003F6571" w:rsidRDefault="003F6571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26F538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549D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DAC3" w14:textId="77777777" w:rsidR="003F6571" w:rsidRDefault="003F6571">
            <w:pPr>
              <w:snapToGrid w:val="0"/>
              <w:jc w:val="center"/>
              <w:rPr>
                <w:rFonts w:cs="Arial Unicode M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6571" w14:paraId="6FBFB6D5" w14:textId="77777777">
        <w:trPr>
          <w:cantSplit/>
          <w:trHeight w:val="173"/>
        </w:trPr>
        <w:tc>
          <w:tcPr>
            <w:tcW w:w="9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BC982" w14:textId="77777777" w:rsidR="003F6571" w:rsidRDefault="00391139">
            <w:pPr>
              <w:snapToGrid w:val="0"/>
              <w:jc w:val="right"/>
            </w:pPr>
            <w:proofErr w:type="spellStart"/>
            <w:r>
              <w:rPr>
                <w:rFonts w:cs="Arial Unicode MS"/>
                <w:b/>
                <w:sz w:val="20"/>
                <w:szCs w:val="20"/>
              </w:rPr>
              <w:t>Razem</w:t>
            </w:r>
            <w:proofErr w:type="spellEnd"/>
            <w:r>
              <w:rPr>
                <w:rFonts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 Unicode MS"/>
                <w:b/>
                <w:sz w:val="20"/>
                <w:szCs w:val="20"/>
              </w:rPr>
              <w:t>wartość</w:t>
            </w:r>
            <w:proofErr w:type="spellEnd"/>
            <w:r>
              <w:rPr>
                <w:rFonts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 Unicode MS"/>
                <w:b/>
                <w:sz w:val="20"/>
                <w:szCs w:val="20"/>
              </w:rPr>
              <w:t>oferty</w:t>
            </w:r>
            <w:proofErr w:type="spellEnd"/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689A" w14:textId="77777777" w:rsidR="003F6571" w:rsidRDefault="003F6571">
            <w:pPr>
              <w:snapToGrid w:val="0"/>
              <w:jc w:val="center"/>
              <w:rPr>
                <w:rFonts w:cs="Arial Unicode MS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14:paraId="28D5EFE2" w14:textId="77777777" w:rsidR="003F6571" w:rsidRDefault="003F6571">
      <w:pPr>
        <w:pStyle w:val="Tre"/>
        <w:rPr>
          <w:rFonts w:ascii="Times New Roman" w:hAnsi="Times New Roman"/>
        </w:rPr>
      </w:pPr>
    </w:p>
    <w:p w14:paraId="32607729" w14:textId="77777777" w:rsidR="003F6571" w:rsidRDefault="003F6571">
      <w:pPr>
        <w:pStyle w:val="Tre"/>
        <w:rPr>
          <w:rFonts w:ascii="Times New Roman" w:hAnsi="Times New Roman"/>
        </w:rPr>
      </w:pPr>
    </w:p>
    <w:p w14:paraId="39C8335E" w14:textId="77777777" w:rsidR="003F6571" w:rsidRDefault="003F6571">
      <w:pPr>
        <w:ind w:left="737" w:hanging="454"/>
        <w:jc w:val="both"/>
        <w:rPr>
          <w:b/>
          <w:bCs/>
        </w:rPr>
      </w:pPr>
    </w:p>
    <w:p w14:paraId="50675DF6" w14:textId="072FA247" w:rsidR="003F6571" w:rsidRPr="00A331D2" w:rsidRDefault="00A331D2">
      <w:pPr>
        <w:jc w:val="center"/>
        <w:rPr>
          <w:sz w:val="22"/>
          <w:szCs w:val="22"/>
          <w:lang w:val="pl-PL"/>
        </w:rPr>
      </w:pPr>
      <w:r>
        <w:rPr>
          <w:rFonts w:eastAsia="Verdana" w:cs="Verdana"/>
          <w:b/>
          <w:sz w:val="22"/>
          <w:szCs w:val="22"/>
          <w:lang w:val="pl-PL"/>
        </w:rPr>
        <w:t>Serwis</w:t>
      </w:r>
      <w:r w:rsidR="00391139" w:rsidRPr="00A331D2">
        <w:rPr>
          <w:rFonts w:eastAsia="Verdana" w:cs="Verdana"/>
          <w:b/>
          <w:sz w:val="22"/>
          <w:szCs w:val="22"/>
          <w:lang w:val="pl-PL"/>
        </w:rPr>
        <w:t xml:space="preserve"> w </w:t>
      </w:r>
      <w:r w:rsidR="00391139" w:rsidRPr="00A331D2">
        <w:rPr>
          <w:rFonts w:eastAsia="Verdana" w:cs="Verdana"/>
          <w:b/>
          <w:sz w:val="22"/>
          <w:szCs w:val="22"/>
          <w:lang w:val="pl-PL"/>
        </w:rPr>
        <w:t>zakresie przegl</w:t>
      </w:r>
      <w:r w:rsidR="00391139" w:rsidRPr="00A331D2">
        <w:rPr>
          <w:rFonts w:eastAsia="Verdana" w:cs="Verdana"/>
          <w:b/>
          <w:sz w:val="22"/>
          <w:szCs w:val="22"/>
          <w:lang w:val="pl-PL"/>
        </w:rPr>
        <w:t xml:space="preserve">ądów aparatów do znieczulania, respiratorów </w:t>
      </w:r>
    </w:p>
    <w:p w14:paraId="288C84C7" w14:textId="77777777" w:rsidR="003F6571" w:rsidRPr="00A331D2" w:rsidRDefault="00391139">
      <w:pPr>
        <w:jc w:val="center"/>
        <w:rPr>
          <w:sz w:val="22"/>
          <w:szCs w:val="22"/>
          <w:lang w:val="pl-PL"/>
        </w:rPr>
      </w:pPr>
      <w:r w:rsidRPr="00A331D2">
        <w:rPr>
          <w:rFonts w:eastAsia="Verdana" w:cs="Verdana"/>
          <w:b/>
          <w:sz w:val="22"/>
          <w:szCs w:val="22"/>
          <w:lang w:val="pl-PL"/>
        </w:rPr>
        <w:t>i inkubatorów oraz wymiana czujników O2 Sensor (</w:t>
      </w:r>
      <w:proofErr w:type="spellStart"/>
      <w:r w:rsidRPr="00A331D2">
        <w:rPr>
          <w:rFonts w:eastAsia="Verdana" w:cs="Verdana"/>
          <w:b/>
          <w:sz w:val="22"/>
          <w:szCs w:val="22"/>
          <w:lang w:val="pl-PL"/>
        </w:rPr>
        <w:t>Capsule</w:t>
      </w:r>
      <w:proofErr w:type="spellEnd"/>
      <w:r w:rsidRPr="00A331D2">
        <w:rPr>
          <w:rFonts w:eastAsia="Verdana" w:cs="Verdana"/>
          <w:b/>
          <w:sz w:val="22"/>
          <w:szCs w:val="22"/>
          <w:lang w:val="pl-PL"/>
        </w:rPr>
        <w:t>)</w:t>
      </w:r>
    </w:p>
    <w:p w14:paraId="31CE9B0A" w14:textId="77777777" w:rsidR="003F6571" w:rsidRPr="00A331D2" w:rsidRDefault="003F6571">
      <w:pPr>
        <w:jc w:val="center"/>
        <w:rPr>
          <w:rFonts w:cs="Verdana"/>
          <w:b/>
          <w:sz w:val="22"/>
          <w:szCs w:val="22"/>
          <w:lang w:val="pl-PL"/>
        </w:rPr>
      </w:pPr>
    </w:p>
    <w:p w14:paraId="5E1E92D1" w14:textId="77777777" w:rsidR="003F6571" w:rsidRPr="00A331D2" w:rsidRDefault="003F6571">
      <w:pPr>
        <w:jc w:val="center"/>
        <w:rPr>
          <w:rFonts w:cs="Verdana"/>
          <w:b/>
          <w:sz w:val="22"/>
          <w:szCs w:val="22"/>
          <w:lang w:val="pl-PL"/>
        </w:rPr>
      </w:pPr>
    </w:p>
    <w:p w14:paraId="55F34101" w14:textId="77777777" w:rsidR="003F6571" w:rsidRPr="00A331D2" w:rsidRDefault="00391139">
      <w:pPr>
        <w:ind w:left="624" w:hanging="340"/>
        <w:jc w:val="both"/>
        <w:rPr>
          <w:lang w:val="pl-PL"/>
        </w:rPr>
      </w:pPr>
      <w:r w:rsidRPr="00A331D2">
        <w:rPr>
          <w:b/>
          <w:bCs/>
          <w:sz w:val="22"/>
          <w:szCs w:val="22"/>
          <w:lang w:val="pl-PL"/>
        </w:rPr>
        <w:t>B.</w:t>
      </w:r>
      <w:r w:rsidRPr="00A331D2">
        <w:rPr>
          <w:sz w:val="22"/>
          <w:szCs w:val="22"/>
          <w:lang w:val="pl-PL"/>
        </w:rPr>
        <w:t xml:space="preserve"> Wykonawca gwarantuje, że przedmiot zamówienia spełniać będzie wymagania wskazane </w:t>
      </w:r>
    </w:p>
    <w:p w14:paraId="753166EA" w14:textId="0CBD15A2" w:rsidR="003F6571" w:rsidRPr="00A331D2" w:rsidRDefault="00391139" w:rsidP="00A331D2">
      <w:pPr>
        <w:ind w:left="624" w:hanging="340"/>
        <w:jc w:val="both"/>
      </w:pPr>
      <w:r>
        <w:rPr>
          <w:sz w:val="22"/>
          <w:szCs w:val="22"/>
        </w:rPr>
        <w:t xml:space="preserve">w </w:t>
      </w:r>
      <w:proofErr w:type="spellStart"/>
      <w:r>
        <w:rPr>
          <w:sz w:val="22"/>
          <w:szCs w:val="22"/>
        </w:rPr>
        <w:t>niniejszej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tabeli</w:t>
      </w:r>
      <w:proofErr w:type="spellEnd"/>
      <w:r>
        <w:rPr>
          <w:sz w:val="22"/>
          <w:szCs w:val="22"/>
        </w:rPr>
        <w:t>.</w:t>
      </w:r>
    </w:p>
    <w:p w14:paraId="03462103" w14:textId="77777777" w:rsidR="003F6571" w:rsidRDefault="003F6571">
      <w:pPr>
        <w:ind w:left="720"/>
        <w:jc w:val="both"/>
        <w:rPr>
          <w:sz w:val="22"/>
          <w:szCs w:val="22"/>
        </w:rPr>
      </w:pPr>
    </w:p>
    <w:p w14:paraId="346D2943" w14:textId="77777777" w:rsidR="003F6571" w:rsidRDefault="003F6571">
      <w:pPr>
        <w:ind w:left="720"/>
        <w:jc w:val="both"/>
        <w:rPr>
          <w:sz w:val="22"/>
          <w:szCs w:val="22"/>
        </w:rPr>
      </w:pPr>
    </w:p>
    <w:tbl>
      <w:tblPr>
        <w:tblW w:w="17253" w:type="dxa"/>
        <w:tblInd w:w="-589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9758"/>
        <w:gridCol w:w="215"/>
        <w:gridCol w:w="6944"/>
      </w:tblGrid>
      <w:tr w:rsidR="003F6571" w14:paraId="5F8E9B8D" w14:textId="77777777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D4B985" w14:textId="77777777" w:rsidR="003F6571" w:rsidRDefault="0039113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9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DE0D6B" w14:textId="77777777" w:rsidR="003F6571" w:rsidRDefault="0039113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PARAMETR/FUNKCJA/WARUNKI</w:t>
            </w:r>
          </w:p>
        </w:tc>
        <w:tc>
          <w:tcPr>
            <w:tcW w:w="6944" w:type="dxa"/>
            <w:tcBorders>
              <w:left w:val="single" w:sz="4" w:space="0" w:color="000000"/>
            </w:tcBorders>
          </w:tcPr>
          <w:p w14:paraId="3AB57D24" w14:textId="77777777" w:rsidR="003F6571" w:rsidRDefault="003F6571">
            <w:pPr>
              <w:snapToGrid w:val="0"/>
              <w:rPr>
                <w:sz w:val="22"/>
                <w:szCs w:val="22"/>
              </w:rPr>
            </w:pPr>
          </w:p>
        </w:tc>
      </w:tr>
      <w:tr w:rsidR="003F6571" w14:paraId="5F6DBE77" w14:textId="77777777">
        <w:trPr>
          <w:trHeight w:val="441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F26961" w14:textId="77777777" w:rsidR="003F6571" w:rsidRDefault="00391139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Lp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C1A36C" w14:textId="77777777" w:rsidR="003F6571" w:rsidRPr="00A331D2" w:rsidRDefault="003F6571">
            <w:pPr>
              <w:snapToGrid w:val="0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71A769BB" w14:textId="77777777" w:rsidR="003F6571" w:rsidRPr="00A331D2" w:rsidRDefault="00391139">
            <w:pPr>
              <w:snapToGrid w:val="0"/>
              <w:jc w:val="center"/>
              <w:rPr>
                <w:b/>
                <w:sz w:val="22"/>
                <w:szCs w:val="22"/>
                <w:u w:val="single"/>
                <w:lang w:val="pl-PL"/>
              </w:rPr>
            </w:pPr>
            <w:r w:rsidRPr="00A331D2">
              <w:rPr>
                <w:b/>
                <w:sz w:val="22"/>
                <w:szCs w:val="22"/>
                <w:u w:val="single"/>
                <w:lang w:val="pl-PL"/>
              </w:rPr>
              <w:t>Usługa serwisowa w zakresie obowiązkowych przeglądów, napraw i konserwacji:</w:t>
            </w:r>
          </w:p>
          <w:p w14:paraId="3E9022BF" w14:textId="77777777" w:rsidR="003F6571" w:rsidRPr="00A331D2" w:rsidRDefault="003F6571">
            <w:pPr>
              <w:snapToGrid w:val="0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3A91BDF2" w14:textId="77777777" w:rsidR="003F6571" w:rsidRDefault="0039113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331D2">
              <w:rPr>
                <w:b/>
                <w:sz w:val="22"/>
                <w:szCs w:val="22"/>
                <w:lang w:val="pl-PL"/>
              </w:rPr>
              <w:t xml:space="preserve">Aparaty do znieczulenia typ: </w:t>
            </w:r>
            <w:proofErr w:type="spellStart"/>
            <w:r w:rsidRPr="00A331D2">
              <w:rPr>
                <w:b/>
                <w:sz w:val="22"/>
                <w:szCs w:val="22"/>
                <w:lang w:val="pl-PL"/>
              </w:rPr>
              <w:t>Fabius</w:t>
            </w:r>
            <w:proofErr w:type="spellEnd"/>
            <w:r w:rsidRPr="00A331D2">
              <w:rPr>
                <w:b/>
                <w:sz w:val="22"/>
                <w:szCs w:val="22"/>
                <w:lang w:val="pl-PL"/>
              </w:rPr>
              <w:t xml:space="preserve"> GS Premium – 9szt.,  </w:t>
            </w:r>
            <w:proofErr w:type="spellStart"/>
            <w:r w:rsidRPr="00A331D2">
              <w:rPr>
                <w:b/>
                <w:sz w:val="22"/>
                <w:szCs w:val="22"/>
                <w:lang w:val="pl-PL"/>
              </w:rPr>
              <w:t>Fabius</w:t>
            </w:r>
            <w:proofErr w:type="spellEnd"/>
            <w:r w:rsidRPr="00A331D2">
              <w:rPr>
                <w:b/>
                <w:sz w:val="22"/>
                <w:szCs w:val="22"/>
                <w:lang w:val="pl-PL"/>
              </w:rPr>
              <w:t xml:space="preserve"> GS – 2szt., </w:t>
            </w:r>
            <w:proofErr w:type="spellStart"/>
            <w:r w:rsidRPr="00A331D2">
              <w:rPr>
                <w:b/>
                <w:sz w:val="22"/>
                <w:szCs w:val="22"/>
                <w:lang w:val="pl-PL"/>
              </w:rPr>
              <w:t>Fabius</w:t>
            </w:r>
            <w:proofErr w:type="spellEnd"/>
            <w:r w:rsidRPr="00A331D2">
              <w:rPr>
                <w:b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A331D2">
              <w:rPr>
                <w:b/>
                <w:sz w:val="22"/>
                <w:szCs w:val="22"/>
                <w:lang w:val="pl-PL"/>
              </w:rPr>
              <w:t>Tiro</w:t>
            </w:r>
            <w:proofErr w:type="spellEnd"/>
            <w:r w:rsidRPr="00A331D2">
              <w:rPr>
                <w:b/>
                <w:sz w:val="22"/>
                <w:szCs w:val="22"/>
                <w:lang w:val="pl-PL"/>
              </w:rPr>
              <w:t xml:space="preserve"> – 1 szt. </w:t>
            </w:r>
            <w:r w:rsidRPr="00A331D2">
              <w:rPr>
                <w:b/>
                <w:sz w:val="22"/>
                <w:szCs w:val="22"/>
                <w:lang w:val="pl-PL"/>
              </w:rPr>
              <w:br/>
            </w:r>
            <w:proofErr w:type="spellStart"/>
            <w:r>
              <w:rPr>
                <w:b/>
                <w:sz w:val="22"/>
                <w:szCs w:val="22"/>
              </w:rPr>
              <w:t>wraz</w:t>
            </w:r>
            <w:proofErr w:type="spellEnd"/>
            <w:r>
              <w:rPr>
                <w:b/>
                <w:sz w:val="22"/>
                <w:szCs w:val="22"/>
              </w:rPr>
              <w:t xml:space="preserve"> z </w:t>
            </w:r>
            <w:proofErr w:type="spellStart"/>
            <w:r>
              <w:rPr>
                <w:b/>
                <w:sz w:val="22"/>
                <w:szCs w:val="22"/>
              </w:rPr>
              <w:t>kardiomonitorami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analizatorami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gazów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anes</w:t>
            </w:r>
            <w:r>
              <w:rPr>
                <w:b/>
                <w:sz w:val="22"/>
                <w:szCs w:val="22"/>
              </w:rPr>
              <w:t>tetycznych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parownikami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44" w:type="dxa"/>
            <w:tcBorders>
              <w:left w:val="single" w:sz="4" w:space="0" w:color="000000"/>
            </w:tcBorders>
          </w:tcPr>
          <w:p w14:paraId="0430CE7A" w14:textId="77777777" w:rsidR="003F6571" w:rsidRDefault="003F6571">
            <w:pPr>
              <w:snapToGrid w:val="0"/>
              <w:rPr>
                <w:sz w:val="22"/>
                <w:szCs w:val="22"/>
              </w:rPr>
            </w:pPr>
          </w:p>
        </w:tc>
      </w:tr>
      <w:tr w:rsidR="003F6571" w:rsidRPr="00A331D2" w14:paraId="49B19101" w14:textId="77777777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30B227" w14:textId="77777777" w:rsidR="003F6571" w:rsidRDefault="003F6571">
            <w:pPr>
              <w:numPr>
                <w:ilvl w:val="0"/>
                <w:numId w:val="1"/>
              </w:numPr>
              <w:tabs>
                <w:tab w:val="left" w:pos="17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F2A41" w14:textId="77777777" w:rsidR="003F6571" w:rsidRPr="00A331D2" w:rsidRDefault="00391139">
            <w:pPr>
              <w:rPr>
                <w:sz w:val="22"/>
                <w:szCs w:val="22"/>
                <w:lang w:val="pl-PL"/>
              </w:rPr>
            </w:pPr>
            <w:r w:rsidRPr="00A331D2">
              <w:rPr>
                <w:sz w:val="22"/>
                <w:szCs w:val="22"/>
                <w:lang w:val="pl-PL"/>
              </w:rPr>
              <w:t xml:space="preserve">Przegląd, naprawa i konserwacja aparatów do znieczulenia wraz z współpracującymi z nimi analizatorami gazów anestetycznych, kardiomonitorami i parownikami zgodnie z zaleceniami producenta.  </w:t>
            </w:r>
          </w:p>
        </w:tc>
        <w:tc>
          <w:tcPr>
            <w:tcW w:w="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74E046" w14:textId="77777777" w:rsidR="003F6571" w:rsidRPr="00A331D2" w:rsidRDefault="003F6571">
            <w:pPr>
              <w:rPr>
                <w:lang w:val="pl-PL"/>
              </w:rPr>
            </w:pPr>
          </w:p>
        </w:tc>
        <w:tc>
          <w:tcPr>
            <w:tcW w:w="6944" w:type="dxa"/>
            <w:tcBorders>
              <w:left w:val="single" w:sz="4" w:space="0" w:color="000000"/>
            </w:tcBorders>
          </w:tcPr>
          <w:p w14:paraId="49CC9D0B" w14:textId="77777777" w:rsidR="003F6571" w:rsidRPr="00A331D2" w:rsidRDefault="003F6571">
            <w:pPr>
              <w:snapToGrid w:val="0"/>
              <w:rPr>
                <w:sz w:val="22"/>
                <w:szCs w:val="22"/>
                <w:lang w:val="pl-PL"/>
              </w:rPr>
            </w:pPr>
          </w:p>
        </w:tc>
      </w:tr>
      <w:tr w:rsidR="003F6571" w:rsidRPr="00A331D2" w14:paraId="223627CC" w14:textId="77777777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149D51" w14:textId="77777777" w:rsidR="003F6571" w:rsidRPr="00A331D2" w:rsidRDefault="003F6571">
            <w:pPr>
              <w:numPr>
                <w:ilvl w:val="0"/>
                <w:numId w:val="1"/>
              </w:numPr>
              <w:tabs>
                <w:tab w:val="left" w:pos="176"/>
              </w:tabs>
              <w:snapToGri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410FA" w14:textId="77777777" w:rsidR="003F6571" w:rsidRPr="00A331D2" w:rsidRDefault="00391139">
            <w:pPr>
              <w:rPr>
                <w:sz w:val="22"/>
                <w:szCs w:val="22"/>
                <w:lang w:val="pl-PL"/>
              </w:rPr>
            </w:pPr>
            <w:r w:rsidRPr="00A331D2">
              <w:rPr>
                <w:sz w:val="22"/>
                <w:szCs w:val="22"/>
                <w:lang w:val="pl-PL"/>
              </w:rPr>
              <w:t xml:space="preserve">Sprawdzenie wszystkich parametrów mechanicznych i elektrycznych zgodnie </w:t>
            </w:r>
            <w:r w:rsidRPr="00A331D2">
              <w:rPr>
                <w:sz w:val="22"/>
                <w:szCs w:val="22"/>
                <w:lang w:val="pl-PL"/>
              </w:rPr>
              <w:br/>
              <w:t>z instrukcją działania.</w:t>
            </w:r>
          </w:p>
        </w:tc>
        <w:tc>
          <w:tcPr>
            <w:tcW w:w="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6C3DE2" w14:textId="77777777" w:rsidR="003F6571" w:rsidRPr="00A331D2" w:rsidRDefault="003F6571">
            <w:pPr>
              <w:rPr>
                <w:lang w:val="pl-PL"/>
              </w:rPr>
            </w:pPr>
          </w:p>
        </w:tc>
        <w:tc>
          <w:tcPr>
            <w:tcW w:w="6944" w:type="dxa"/>
            <w:tcBorders>
              <w:left w:val="single" w:sz="4" w:space="0" w:color="000000"/>
            </w:tcBorders>
          </w:tcPr>
          <w:p w14:paraId="208ED2B5" w14:textId="77777777" w:rsidR="003F6571" w:rsidRPr="00A331D2" w:rsidRDefault="003F6571">
            <w:pPr>
              <w:snapToGrid w:val="0"/>
              <w:rPr>
                <w:sz w:val="22"/>
                <w:szCs w:val="22"/>
                <w:lang w:val="pl-PL"/>
              </w:rPr>
            </w:pPr>
          </w:p>
        </w:tc>
      </w:tr>
      <w:tr w:rsidR="003F6571" w:rsidRPr="00A331D2" w14:paraId="78F0A8C8" w14:textId="77777777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17FE0" w14:textId="77777777" w:rsidR="003F6571" w:rsidRPr="00A331D2" w:rsidRDefault="003F6571">
            <w:pPr>
              <w:numPr>
                <w:ilvl w:val="0"/>
                <w:numId w:val="1"/>
              </w:numPr>
              <w:tabs>
                <w:tab w:val="left" w:pos="176"/>
              </w:tabs>
              <w:snapToGri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361C8" w14:textId="77777777" w:rsidR="003F6571" w:rsidRPr="00A331D2" w:rsidRDefault="00391139">
            <w:pPr>
              <w:rPr>
                <w:sz w:val="22"/>
                <w:szCs w:val="22"/>
                <w:lang w:val="pl-PL"/>
              </w:rPr>
            </w:pPr>
            <w:r w:rsidRPr="00A331D2">
              <w:rPr>
                <w:sz w:val="22"/>
                <w:szCs w:val="22"/>
                <w:lang w:val="pl-PL"/>
              </w:rPr>
              <w:t xml:space="preserve">Wymiana wszystkich elementów zalecanych przez producenta oraz uwarunkowanych stanem technicznym </w:t>
            </w:r>
          </w:p>
          <w:p w14:paraId="74BB1257" w14:textId="77777777" w:rsidR="003F6571" w:rsidRPr="00A331D2" w:rsidRDefault="00391139">
            <w:pPr>
              <w:rPr>
                <w:sz w:val="22"/>
                <w:szCs w:val="22"/>
                <w:lang w:val="pl-PL"/>
              </w:rPr>
            </w:pPr>
            <w:r w:rsidRPr="00A331D2">
              <w:rPr>
                <w:sz w:val="22"/>
                <w:szCs w:val="22"/>
                <w:lang w:val="pl-PL"/>
              </w:rPr>
              <w:t>w momencie przeglądu, w tym czujników O2-Sensor (</w:t>
            </w:r>
            <w:proofErr w:type="spellStart"/>
            <w:r w:rsidRPr="00A331D2">
              <w:rPr>
                <w:sz w:val="22"/>
                <w:szCs w:val="22"/>
                <w:lang w:val="pl-PL"/>
              </w:rPr>
              <w:t>Capsule</w:t>
            </w:r>
            <w:proofErr w:type="spellEnd"/>
            <w:r w:rsidRPr="00A331D2">
              <w:rPr>
                <w:sz w:val="22"/>
                <w:szCs w:val="22"/>
                <w:lang w:val="pl-PL"/>
              </w:rPr>
              <w:t>).</w:t>
            </w:r>
          </w:p>
        </w:tc>
        <w:tc>
          <w:tcPr>
            <w:tcW w:w="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BB87E5" w14:textId="77777777" w:rsidR="003F6571" w:rsidRPr="00A331D2" w:rsidRDefault="003F6571">
            <w:pPr>
              <w:rPr>
                <w:lang w:val="pl-PL"/>
              </w:rPr>
            </w:pPr>
          </w:p>
        </w:tc>
        <w:tc>
          <w:tcPr>
            <w:tcW w:w="6944" w:type="dxa"/>
            <w:tcBorders>
              <w:left w:val="single" w:sz="4" w:space="0" w:color="000000"/>
            </w:tcBorders>
          </w:tcPr>
          <w:p w14:paraId="00593270" w14:textId="77777777" w:rsidR="003F6571" w:rsidRPr="00A331D2" w:rsidRDefault="003F6571">
            <w:pPr>
              <w:snapToGrid w:val="0"/>
              <w:rPr>
                <w:sz w:val="22"/>
                <w:szCs w:val="22"/>
                <w:lang w:val="pl-PL"/>
              </w:rPr>
            </w:pPr>
          </w:p>
        </w:tc>
      </w:tr>
      <w:tr w:rsidR="003F6571" w:rsidRPr="00A331D2" w14:paraId="214005F9" w14:textId="77777777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80668" w14:textId="77777777" w:rsidR="003F6571" w:rsidRPr="00A331D2" w:rsidRDefault="003F6571">
            <w:pPr>
              <w:numPr>
                <w:ilvl w:val="0"/>
                <w:numId w:val="1"/>
              </w:numPr>
              <w:tabs>
                <w:tab w:val="left" w:pos="176"/>
              </w:tabs>
              <w:snapToGri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A8E7C" w14:textId="77777777" w:rsidR="003F6571" w:rsidRPr="00A331D2" w:rsidRDefault="00391139">
            <w:pPr>
              <w:rPr>
                <w:sz w:val="22"/>
                <w:szCs w:val="22"/>
                <w:lang w:val="pl-PL"/>
              </w:rPr>
            </w:pPr>
            <w:r w:rsidRPr="00A331D2">
              <w:rPr>
                <w:sz w:val="22"/>
                <w:szCs w:val="22"/>
                <w:lang w:val="pl-PL"/>
              </w:rPr>
              <w:t>Używanie wyłącznie oryginalnych, fabrycznie nowych części zamiennych oraz materiałów zużywalnych</w:t>
            </w:r>
            <w:r w:rsidRPr="00A331D2">
              <w:rPr>
                <w:sz w:val="22"/>
                <w:szCs w:val="22"/>
                <w:lang w:val="pl-PL"/>
              </w:rPr>
              <w:t xml:space="preserve"> </w:t>
            </w:r>
          </w:p>
          <w:p w14:paraId="16E9088F" w14:textId="77777777" w:rsidR="003F6571" w:rsidRPr="00A331D2" w:rsidRDefault="00391139">
            <w:pPr>
              <w:rPr>
                <w:sz w:val="22"/>
                <w:szCs w:val="22"/>
                <w:lang w:val="pl-PL"/>
              </w:rPr>
            </w:pPr>
            <w:r w:rsidRPr="00A331D2">
              <w:rPr>
                <w:sz w:val="22"/>
                <w:szCs w:val="22"/>
                <w:lang w:val="pl-PL"/>
              </w:rPr>
              <w:t>i wymiennych (tj. zgodnych z fabryczną konfiguracją urządzenia oraz zaleceniami instrukcji obsługi)</w:t>
            </w:r>
          </w:p>
        </w:tc>
        <w:tc>
          <w:tcPr>
            <w:tcW w:w="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FA23CE" w14:textId="77777777" w:rsidR="003F6571" w:rsidRPr="00A331D2" w:rsidRDefault="003F6571">
            <w:pPr>
              <w:rPr>
                <w:lang w:val="pl-PL"/>
              </w:rPr>
            </w:pPr>
          </w:p>
        </w:tc>
        <w:tc>
          <w:tcPr>
            <w:tcW w:w="6944" w:type="dxa"/>
            <w:tcBorders>
              <w:left w:val="single" w:sz="4" w:space="0" w:color="000000"/>
            </w:tcBorders>
          </w:tcPr>
          <w:p w14:paraId="0B3C3EC0" w14:textId="77777777" w:rsidR="003F6571" w:rsidRPr="00A331D2" w:rsidRDefault="003F6571">
            <w:pPr>
              <w:snapToGrid w:val="0"/>
              <w:rPr>
                <w:sz w:val="22"/>
                <w:szCs w:val="22"/>
                <w:lang w:val="pl-PL"/>
              </w:rPr>
            </w:pPr>
          </w:p>
        </w:tc>
      </w:tr>
      <w:tr w:rsidR="003F6571" w:rsidRPr="00A331D2" w14:paraId="4C695B47" w14:textId="77777777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31DA1B" w14:textId="77777777" w:rsidR="003F6571" w:rsidRPr="00A331D2" w:rsidRDefault="003F6571">
            <w:pPr>
              <w:numPr>
                <w:ilvl w:val="0"/>
                <w:numId w:val="1"/>
              </w:numPr>
              <w:tabs>
                <w:tab w:val="left" w:pos="176"/>
              </w:tabs>
              <w:snapToGri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9757" w:type="dxa"/>
            <w:tcBorders>
              <w:left w:val="single" w:sz="4" w:space="0" w:color="000000"/>
              <w:bottom w:val="single" w:sz="4" w:space="0" w:color="000000"/>
            </w:tcBorders>
          </w:tcPr>
          <w:p w14:paraId="0388FD94" w14:textId="77777777" w:rsidR="003F6571" w:rsidRPr="00A331D2" w:rsidRDefault="00391139">
            <w:pPr>
              <w:rPr>
                <w:sz w:val="22"/>
                <w:szCs w:val="22"/>
                <w:lang w:val="pl-PL"/>
              </w:rPr>
            </w:pPr>
            <w:r w:rsidRPr="00A331D2">
              <w:rPr>
                <w:sz w:val="22"/>
                <w:szCs w:val="22"/>
                <w:lang w:val="pl-PL"/>
              </w:rPr>
              <w:t xml:space="preserve">Ustawienie i regulacja systemów dawkowania i pomiaru. </w:t>
            </w:r>
          </w:p>
        </w:tc>
        <w:tc>
          <w:tcPr>
            <w:tcW w:w="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74B9FC" w14:textId="77777777" w:rsidR="003F6571" w:rsidRPr="00A331D2" w:rsidRDefault="003F6571">
            <w:pPr>
              <w:rPr>
                <w:lang w:val="pl-PL"/>
              </w:rPr>
            </w:pPr>
          </w:p>
        </w:tc>
        <w:tc>
          <w:tcPr>
            <w:tcW w:w="6944" w:type="dxa"/>
            <w:tcBorders>
              <w:left w:val="single" w:sz="4" w:space="0" w:color="000000"/>
            </w:tcBorders>
          </w:tcPr>
          <w:p w14:paraId="4E0FBA42" w14:textId="77777777" w:rsidR="003F6571" w:rsidRPr="00A331D2" w:rsidRDefault="003F6571">
            <w:pPr>
              <w:snapToGrid w:val="0"/>
              <w:rPr>
                <w:sz w:val="22"/>
                <w:szCs w:val="22"/>
                <w:lang w:val="pl-PL"/>
              </w:rPr>
            </w:pPr>
          </w:p>
        </w:tc>
      </w:tr>
      <w:tr w:rsidR="003F6571" w:rsidRPr="00A331D2" w14:paraId="095D8E55" w14:textId="77777777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FA2D1" w14:textId="77777777" w:rsidR="003F6571" w:rsidRPr="00A331D2" w:rsidRDefault="003F6571">
            <w:pPr>
              <w:numPr>
                <w:ilvl w:val="0"/>
                <w:numId w:val="1"/>
              </w:numPr>
              <w:tabs>
                <w:tab w:val="left" w:pos="176"/>
              </w:tabs>
              <w:snapToGri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5CE3F" w14:textId="77777777" w:rsidR="003F6571" w:rsidRPr="00A331D2" w:rsidRDefault="00391139">
            <w:pPr>
              <w:rPr>
                <w:sz w:val="22"/>
                <w:szCs w:val="22"/>
                <w:lang w:val="pl-PL"/>
              </w:rPr>
            </w:pPr>
            <w:r w:rsidRPr="00A331D2">
              <w:rPr>
                <w:sz w:val="22"/>
                <w:szCs w:val="22"/>
                <w:lang w:val="pl-PL"/>
              </w:rPr>
              <w:t xml:space="preserve">Podejmowanie reakcji w ciągu 48h od wezwania oraz zakończenie naprawy w terminie do 5 dni roboczych. </w:t>
            </w:r>
          </w:p>
        </w:tc>
        <w:tc>
          <w:tcPr>
            <w:tcW w:w="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7601B5" w14:textId="77777777" w:rsidR="003F6571" w:rsidRPr="00A331D2" w:rsidRDefault="003F6571">
            <w:pPr>
              <w:rPr>
                <w:lang w:val="pl-PL"/>
              </w:rPr>
            </w:pPr>
          </w:p>
        </w:tc>
        <w:tc>
          <w:tcPr>
            <w:tcW w:w="6944" w:type="dxa"/>
            <w:tcBorders>
              <w:left w:val="single" w:sz="4" w:space="0" w:color="000000"/>
            </w:tcBorders>
          </w:tcPr>
          <w:p w14:paraId="522C5249" w14:textId="77777777" w:rsidR="003F6571" w:rsidRPr="00A331D2" w:rsidRDefault="003F6571">
            <w:pPr>
              <w:snapToGrid w:val="0"/>
              <w:rPr>
                <w:sz w:val="22"/>
                <w:szCs w:val="22"/>
                <w:lang w:val="pl-PL"/>
              </w:rPr>
            </w:pPr>
          </w:p>
        </w:tc>
      </w:tr>
      <w:tr w:rsidR="003F6571" w:rsidRPr="00A331D2" w14:paraId="33A23FE5" w14:textId="77777777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29F98A" w14:textId="77777777" w:rsidR="003F6571" w:rsidRPr="00A331D2" w:rsidRDefault="003F6571">
            <w:pPr>
              <w:numPr>
                <w:ilvl w:val="0"/>
                <w:numId w:val="1"/>
              </w:numPr>
              <w:tabs>
                <w:tab w:val="left" w:pos="176"/>
              </w:tabs>
              <w:snapToGri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718D9" w14:textId="77777777" w:rsidR="003F6571" w:rsidRPr="00A331D2" w:rsidRDefault="00391139">
            <w:pPr>
              <w:rPr>
                <w:sz w:val="22"/>
                <w:szCs w:val="22"/>
                <w:lang w:val="pl-PL"/>
              </w:rPr>
            </w:pPr>
            <w:r w:rsidRPr="00A331D2">
              <w:rPr>
                <w:sz w:val="22"/>
                <w:szCs w:val="22"/>
                <w:lang w:val="pl-PL"/>
              </w:rPr>
              <w:t xml:space="preserve">Przedmiot zamówienia będzie wykonywany przy użyciu narzędzi i aparatury Wykonawcy. </w:t>
            </w:r>
          </w:p>
        </w:tc>
        <w:tc>
          <w:tcPr>
            <w:tcW w:w="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0FE06" w14:textId="77777777" w:rsidR="003F6571" w:rsidRPr="00A331D2" w:rsidRDefault="003F6571">
            <w:pPr>
              <w:rPr>
                <w:lang w:val="pl-PL"/>
              </w:rPr>
            </w:pPr>
          </w:p>
        </w:tc>
        <w:tc>
          <w:tcPr>
            <w:tcW w:w="6944" w:type="dxa"/>
            <w:tcBorders>
              <w:left w:val="single" w:sz="4" w:space="0" w:color="000000"/>
            </w:tcBorders>
          </w:tcPr>
          <w:p w14:paraId="71FDE0B4" w14:textId="77777777" w:rsidR="003F6571" w:rsidRPr="00A331D2" w:rsidRDefault="003F6571">
            <w:pPr>
              <w:snapToGrid w:val="0"/>
              <w:rPr>
                <w:sz w:val="22"/>
                <w:szCs w:val="22"/>
                <w:lang w:val="pl-PL"/>
              </w:rPr>
            </w:pPr>
          </w:p>
        </w:tc>
      </w:tr>
      <w:tr w:rsidR="003F6571" w:rsidRPr="00A331D2" w14:paraId="3D4DB599" w14:textId="77777777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79FA3F" w14:textId="77777777" w:rsidR="003F6571" w:rsidRPr="00A331D2" w:rsidRDefault="003F6571">
            <w:pPr>
              <w:numPr>
                <w:ilvl w:val="0"/>
                <w:numId w:val="1"/>
              </w:numPr>
              <w:tabs>
                <w:tab w:val="left" w:pos="176"/>
              </w:tabs>
              <w:snapToGri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23CB8" w14:textId="77777777" w:rsidR="003F6571" w:rsidRPr="00A331D2" w:rsidRDefault="00391139">
            <w:pPr>
              <w:rPr>
                <w:sz w:val="22"/>
                <w:szCs w:val="22"/>
                <w:lang w:val="pl-PL"/>
              </w:rPr>
            </w:pPr>
            <w:r w:rsidRPr="00A331D2">
              <w:rPr>
                <w:sz w:val="22"/>
                <w:szCs w:val="22"/>
                <w:lang w:val="pl-PL"/>
              </w:rPr>
              <w:t>Usługa będzie wykonana w siedzibie Zamawiającego. W sytuacji, kiedy zaistnieje potrzeba wykonania czynności poza siedzibą Zamawiającego, Wykonawca pokrywa koszty transp</w:t>
            </w:r>
            <w:r w:rsidRPr="00A331D2">
              <w:rPr>
                <w:sz w:val="22"/>
                <w:szCs w:val="22"/>
                <w:lang w:val="pl-PL"/>
              </w:rPr>
              <w:t xml:space="preserve">ortu.   </w:t>
            </w:r>
          </w:p>
        </w:tc>
        <w:tc>
          <w:tcPr>
            <w:tcW w:w="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0462C" w14:textId="77777777" w:rsidR="003F6571" w:rsidRPr="00A331D2" w:rsidRDefault="003F6571">
            <w:pPr>
              <w:rPr>
                <w:lang w:val="pl-PL"/>
              </w:rPr>
            </w:pPr>
          </w:p>
        </w:tc>
        <w:tc>
          <w:tcPr>
            <w:tcW w:w="6944" w:type="dxa"/>
            <w:tcBorders>
              <w:left w:val="single" w:sz="4" w:space="0" w:color="000000"/>
            </w:tcBorders>
          </w:tcPr>
          <w:p w14:paraId="7770CBF7" w14:textId="77777777" w:rsidR="003F6571" w:rsidRPr="00A331D2" w:rsidRDefault="003F6571">
            <w:pPr>
              <w:snapToGrid w:val="0"/>
              <w:rPr>
                <w:sz w:val="22"/>
                <w:szCs w:val="22"/>
                <w:lang w:val="pl-PL"/>
              </w:rPr>
            </w:pPr>
          </w:p>
        </w:tc>
      </w:tr>
      <w:tr w:rsidR="003F6571" w14:paraId="1E531B6E" w14:textId="77777777">
        <w:trPr>
          <w:trHeight w:val="184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C7397" w14:textId="77777777" w:rsidR="003F6571" w:rsidRPr="00A331D2" w:rsidRDefault="003F6571">
            <w:pPr>
              <w:numPr>
                <w:ilvl w:val="0"/>
                <w:numId w:val="1"/>
              </w:numPr>
              <w:tabs>
                <w:tab w:val="left" w:pos="176"/>
              </w:tabs>
              <w:snapToGri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B4CDC" w14:textId="77777777" w:rsidR="003F6571" w:rsidRPr="00A331D2" w:rsidRDefault="00391139">
            <w:pPr>
              <w:rPr>
                <w:sz w:val="22"/>
                <w:szCs w:val="22"/>
                <w:lang w:val="pl-PL"/>
              </w:rPr>
            </w:pPr>
            <w:r w:rsidRPr="00A331D2">
              <w:rPr>
                <w:sz w:val="22"/>
                <w:szCs w:val="22"/>
                <w:lang w:val="pl-PL"/>
              </w:rPr>
              <w:t>Przekazanie Zamawiającemu informacji o:</w:t>
            </w:r>
          </w:p>
          <w:p w14:paraId="4B306811" w14:textId="77777777" w:rsidR="003F6571" w:rsidRPr="00A331D2" w:rsidRDefault="00391139">
            <w:pPr>
              <w:rPr>
                <w:sz w:val="22"/>
                <w:szCs w:val="22"/>
                <w:lang w:val="pl-PL"/>
              </w:rPr>
            </w:pPr>
            <w:r w:rsidRPr="00A331D2">
              <w:rPr>
                <w:sz w:val="22"/>
                <w:szCs w:val="22"/>
                <w:lang w:val="pl-PL"/>
              </w:rPr>
              <w:t>-czasie oraz skuteczności wszelkich napraw,</w:t>
            </w:r>
          </w:p>
          <w:p w14:paraId="1B152D58" w14:textId="77777777" w:rsidR="003F6571" w:rsidRPr="00A331D2" w:rsidRDefault="00391139">
            <w:pPr>
              <w:rPr>
                <w:sz w:val="22"/>
                <w:szCs w:val="22"/>
                <w:lang w:val="pl-PL"/>
              </w:rPr>
            </w:pPr>
            <w:r w:rsidRPr="00A331D2">
              <w:rPr>
                <w:sz w:val="22"/>
                <w:szCs w:val="22"/>
                <w:lang w:val="pl-PL"/>
              </w:rPr>
              <w:t>-wymienionych części zamiennych,</w:t>
            </w:r>
          </w:p>
          <w:p w14:paraId="1679424B" w14:textId="77777777" w:rsidR="003F6571" w:rsidRPr="00A331D2" w:rsidRDefault="00391139">
            <w:pPr>
              <w:rPr>
                <w:sz w:val="22"/>
                <w:szCs w:val="22"/>
                <w:lang w:val="pl-PL"/>
              </w:rPr>
            </w:pPr>
            <w:r w:rsidRPr="00A331D2">
              <w:rPr>
                <w:sz w:val="22"/>
                <w:szCs w:val="22"/>
                <w:lang w:val="pl-PL"/>
              </w:rPr>
              <w:t>-szacunkowym czasie sprawności sprzętu,</w:t>
            </w:r>
          </w:p>
          <w:p w14:paraId="44F0E900" w14:textId="77777777" w:rsidR="003F6571" w:rsidRPr="00A331D2" w:rsidRDefault="00391139">
            <w:pPr>
              <w:rPr>
                <w:sz w:val="22"/>
                <w:szCs w:val="22"/>
                <w:lang w:val="pl-PL"/>
              </w:rPr>
            </w:pPr>
            <w:r w:rsidRPr="00A331D2">
              <w:rPr>
                <w:sz w:val="22"/>
                <w:szCs w:val="22"/>
                <w:lang w:val="pl-PL"/>
              </w:rPr>
              <w:t>-przeglądach i czynnościach konserwacyjnych,</w:t>
            </w:r>
          </w:p>
          <w:p w14:paraId="69276FDA" w14:textId="77777777" w:rsidR="003F6571" w:rsidRDefault="00391139">
            <w:r w:rsidRPr="00A331D2">
              <w:rPr>
                <w:sz w:val="22"/>
                <w:szCs w:val="22"/>
                <w:lang w:val="pl-PL"/>
              </w:rPr>
              <w:t xml:space="preserve">Kontrola bezpieczeństwa technicznego winna być potwierdzona wpisem do paszportu i raportem serwisowym przekazanym do Działu </w:t>
            </w:r>
            <w:r>
              <w:rPr>
                <w:rFonts w:eastAsia="Times New Roman"/>
                <w:sz w:val="22"/>
                <w:szCs w:val="22"/>
                <w:lang w:val="pl-PL" w:eastAsia="zh-CN"/>
              </w:rPr>
              <w:t>Aparatury Medycznej</w:t>
            </w:r>
            <w:r w:rsidRPr="00A331D2">
              <w:rPr>
                <w:sz w:val="22"/>
                <w:szCs w:val="22"/>
                <w:lang w:val="pl-PL"/>
              </w:rPr>
              <w:t xml:space="preserve"> Szpitala Uniwersyteckiego im. </w:t>
            </w:r>
            <w:r>
              <w:rPr>
                <w:sz w:val="22"/>
                <w:szCs w:val="22"/>
              </w:rPr>
              <w:t xml:space="preserve">Karola </w:t>
            </w:r>
            <w:proofErr w:type="spellStart"/>
            <w:r>
              <w:rPr>
                <w:sz w:val="22"/>
                <w:szCs w:val="22"/>
              </w:rPr>
              <w:t>Marcinkowskiego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8FAE9A5" w14:textId="77777777" w:rsidR="003F6571" w:rsidRDefault="00391139">
            <w:r>
              <w:rPr>
                <w:sz w:val="22"/>
                <w:szCs w:val="22"/>
              </w:rPr>
              <w:t xml:space="preserve">w </w:t>
            </w:r>
            <w:proofErr w:type="spellStart"/>
            <w:r>
              <w:rPr>
                <w:sz w:val="22"/>
                <w:szCs w:val="22"/>
              </w:rPr>
              <w:t>Zielonej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Górze</w:t>
            </w:r>
            <w:proofErr w:type="spellEnd"/>
            <w:r>
              <w:rPr>
                <w:sz w:val="22"/>
                <w:szCs w:val="22"/>
              </w:rPr>
              <w:t xml:space="preserve">  Sp. z o. o.  </w:t>
            </w:r>
          </w:p>
        </w:tc>
        <w:tc>
          <w:tcPr>
            <w:tcW w:w="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E2248D" w14:textId="77777777" w:rsidR="003F6571" w:rsidRDefault="003F6571"/>
        </w:tc>
        <w:tc>
          <w:tcPr>
            <w:tcW w:w="6944" w:type="dxa"/>
            <w:tcBorders>
              <w:left w:val="single" w:sz="4" w:space="0" w:color="000000"/>
            </w:tcBorders>
          </w:tcPr>
          <w:p w14:paraId="4AA1053F" w14:textId="77777777" w:rsidR="003F6571" w:rsidRDefault="003F657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F6571" w:rsidRPr="00A331D2" w14:paraId="7DB4DD35" w14:textId="77777777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5000C2" w14:textId="77777777" w:rsidR="003F6571" w:rsidRDefault="003F6571">
            <w:pPr>
              <w:tabs>
                <w:tab w:val="left" w:pos="176"/>
              </w:tabs>
              <w:snapToGrid w:val="0"/>
              <w:ind w:left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9FC5A" w14:textId="77777777" w:rsidR="003F6571" w:rsidRPr="00A331D2" w:rsidRDefault="00391139">
            <w:pPr>
              <w:snapToGrid w:val="0"/>
              <w:spacing w:line="360" w:lineRule="auto"/>
              <w:jc w:val="center"/>
              <w:rPr>
                <w:rFonts w:eastAsia="Tahoma" w:cs="Verdana"/>
                <w:b/>
                <w:sz w:val="22"/>
                <w:szCs w:val="22"/>
                <w:u w:val="single"/>
                <w:lang w:val="pl-PL"/>
              </w:rPr>
            </w:pPr>
            <w:r w:rsidRPr="00A331D2">
              <w:rPr>
                <w:rFonts w:eastAsia="Tahoma" w:cs="Verdana"/>
                <w:b/>
                <w:sz w:val="22"/>
                <w:szCs w:val="22"/>
                <w:u w:val="single"/>
                <w:lang w:val="pl-PL"/>
              </w:rPr>
              <w:t>Usługa serwisowa w zakresie przeglądów:</w:t>
            </w:r>
          </w:p>
          <w:p w14:paraId="6092D57F" w14:textId="77777777" w:rsidR="003F6571" w:rsidRPr="00A331D2" w:rsidRDefault="00391139">
            <w:pPr>
              <w:snapToGrid w:val="0"/>
              <w:jc w:val="center"/>
              <w:rPr>
                <w:b/>
                <w:sz w:val="22"/>
                <w:szCs w:val="22"/>
                <w:lang w:val="pl-PL"/>
              </w:rPr>
            </w:pPr>
            <w:r w:rsidRPr="00A331D2">
              <w:rPr>
                <w:b/>
                <w:sz w:val="22"/>
                <w:szCs w:val="22"/>
                <w:lang w:val="pl-PL"/>
              </w:rPr>
              <w:t xml:space="preserve">Inkubatory: zamknięty typu </w:t>
            </w:r>
            <w:proofErr w:type="spellStart"/>
            <w:r w:rsidRPr="00A331D2">
              <w:rPr>
                <w:b/>
                <w:sz w:val="22"/>
                <w:szCs w:val="22"/>
                <w:lang w:val="pl-PL"/>
              </w:rPr>
              <w:t>Isolette</w:t>
            </w:r>
            <w:proofErr w:type="spellEnd"/>
            <w:r w:rsidRPr="00A331D2">
              <w:rPr>
                <w:b/>
                <w:sz w:val="22"/>
                <w:szCs w:val="22"/>
                <w:lang w:val="pl-PL"/>
              </w:rPr>
              <w:t xml:space="preserve"> C2000  – 4 szt.; otwarty typu </w:t>
            </w:r>
            <w:proofErr w:type="spellStart"/>
            <w:r w:rsidRPr="00A331D2">
              <w:rPr>
                <w:b/>
                <w:sz w:val="22"/>
                <w:szCs w:val="22"/>
                <w:lang w:val="pl-PL"/>
              </w:rPr>
              <w:t>Babytherm</w:t>
            </w:r>
            <w:proofErr w:type="spellEnd"/>
            <w:r w:rsidRPr="00A331D2">
              <w:rPr>
                <w:b/>
                <w:sz w:val="22"/>
                <w:szCs w:val="22"/>
                <w:lang w:val="pl-PL"/>
              </w:rPr>
              <w:t xml:space="preserve"> 8004 – 1 </w:t>
            </w:r>
            <w:proofErr w:type="spellStart"/>
            <w:r w:rsidRPr="00A331D2">
              <w:rPr>
                <w:b/>
                <w:sz w:val="22"/>
                <w:szCs w:val="22"/>
                <w:lang w:val="pl-PL"/>
              </w:rPr>
              <w:t>szt</w:t>
            </w:r>
            <w:proofErr w:type="spellEnd"/>
            <w:r w:rsidRPr="00A331D2">
              <w:rPr>
                <w:b/>
                <w:sz w:val="22"/>
                <w:szCs w:val="22"/>
                <w:lang w:val="pl-PL"/>
              </w:rPr>
              <w:t xml:space="preserve">; </w:t>
            </w:r>
          </w:p>
          <w:p w14:paraId="7C1549F1" w14:textId="77777777" w:rsidR="003F6571" w:rsidRPr="00A331D2" w:rsidRDefault="00391139">
            <w:pPr>
              <w:snapToGrid w:val="0"/>
              <w:jc w:val="center"/>
              <w:rPr>
                <w:b/>
                <w:sz w:val="22"/>
                <w:szCs w:val="22"/>
                <w:lang w:val="pl-PL"/>
              </w:rPr>
            </w:pPr>
            <w:r w:rsidRPr="00A331D2">
              <w:rPr>
                <w:b/>
                <w:sz w:val="22"/>
                <w:szCs w:val="22"/>
                <w:lang w:val="pl-PL"/>
              </w:rPr>
              <w:lastRenderedPageBreak/>
              <w:t xml:space="preserve">otwarty typu </w:t>
            </w:r>
            <w:proofErr w:type="spellStart"/>
            <w:r w:rsidRPr="00A331D2">
              <w:rPr>
                <w:b/>
                <w:sz w:val="22"/>
                <w:szCs w:val="22"/>
                <w:lang w:val="pl-PL"/>
              </w:rPr>
              <w:t>Babytherm</w:t>
            </w:r>
            <w:proofErr w:type="spellEnd"/>
            <w:r w:rsidRPr="00A331D2">
              <w:rPr>
                <w:b/>
                <w:sz w:val="22"/>
                <w:szCs w:val="22"/>
                <w:lang w:val="pl-PL"/>
              </w:rPr>
              <w:t xml:space="preserve"> 8010 – 1 szt., otwarty typu </w:t>
            </w:r>
            <w:proofErr w:type="spellStart"/>
            <w:r w:rsidRPr="00A331D2">
              <w:rPr>
                <w:b/>
                <w:sz w:val="22"/>
                <w:szCs w:val="22"/>
                <w:lang w:val="pl-PL"/>
              </w:rPr>
              <w:t>Babytherm</w:t>
            </w:r>
            <w:proofErr w:type="spellEnd"/>
            <w:r w:rsidRPr="00A331D2">
              <w:rPr>
                <w:b/>
                <w:sz w:val="22"/>
                <w:szCs w:val="22"/>
                <w:lang w:val="pl-PL"/>
              </w:rPr>
              <w:t xml:space="preserve"> 8000 – 1 szt.</w:t>
            </w:r>
          </w:p>
        </w:tc>
        <w:tc>
          <w:tcPr>
            <w:tcW w:w="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29677" w14:textId="77777777" w:rsidR="003F6571" w:rsidRPr="00A331D2" w:rsidRDefault="003F6571">
            <w:pPr>
              <w:rPr>
                <w:lang w:val="pl-PL"/>
              </w:rPr>
            </w:pPr>
          </w:p>
        </w:tc>
        <w:tc>
          <w:tcPr>
            <w:tcW w:w="6944" w:type="dxa"/>
            <w:tcBorders>
              <w:left w:val="single" w:sz="4" w:space="0" w:color="000000"/>
            </w:tcBorders>
          </w:tcPr>
          <w:p w14:paraId="5F132D11" w14:textId="77777777" w:rsidR="003F6571" w:rsidRPr="00A331D2" w:rsidRDefault="003F6571">
            <w:pPr>
              <w:snapToGrid w:val="0"/>
              <w:rPr>
                <w:sz w:val="22"/>
                <w:szCs w:val="22"/>
                <w:lang w:val="pl-PL"/>
              </w:rPr>
            </w:pPr>
          </w:p>
        </w:tc>
      </w:tr>
      <w:tr w:rsidR="003F6571" w:rsidRPr="00A331D2" w14:paraId="4EF75F35" w14:textId="77777777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973A02" w14:textId="77777777" w:rsidR="003F6571" w:rsidRPr="00A331D2" w:rsidRDefault="003F6571">
            <w:pPr>
              <w:numPr>
                <w:ilvl w:val="0"/>
                <w:numId w:val="1"/>
              </w:numPr>
              <w:tabs>
                <w:tab w:val="left" w:pos="176"/>
              </w:tabs>
              <w:snapToGri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9757" w:type="dxa"/>
            <w:tcBorders>
              <w:left w:val="single" w:sz="4" w:space="0" w:color="000000"/>
              <w:bottom w:val="single" w:sz="4" w:space="0" w:color="000000"/>
            </w:tcBorders>
          </w:tcPr>
          <w:p w14:paraId="2A992D07" w14:textId="77777777" w:rsidR="003F6571" w:rsidRPr="00A331D2" w:rsidRDefault="00391139">
            <w:pPr>
              <w:rPr>
                <w:sz w:val="22"/>
                <w:szCs w:val="22"/>
                <w:lang w:val="pl-PL"/>
              </w:rPr>
            </w:pPr>
            <w:r w:rsidRPr="00A331D2">
              <w:rPr>
                <w:sz w:val="22"/>
                <w:szCs w:val="22"/>
                <w:lang w:val="pl-PL"/>
              </w:rPr>
              <w:t xml:space="preserve">Przegląd inkubatorów zgodnie z zaleceniami producenta.  </w:t>
            </w:r>
          </w:p>
        </w:tc>
        <w:tc>
          <w:tcPr>
            <w:tcW w:w="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13843" w14:textId="77777777" w:rsidR="003F6571" w:rsidRPr="00A331D2" w:rsidRDefault="003F6571">
            <w:pPr>
              <w:rPr>
                <w:lang w:val="pl-PL"/>
              </w:rPr>
            </w:pPr>
          </w:p>
        </w:tc>
        <w:tc>
          <w:tcPr>
            <w:tcW w:w="6944" w:type="dxa"/>
            <w:tcBorders>
              <w:left w:val="single" w:sz="4" w:space="0" w:color="000000"/>
            </w:tcBorders>
          </w:tcPr>
          <w:p w14:paraId="19B85090" w14:textId="77777777" w:rsidR="003F6571" w:rsidRPr="00A331D2" w:rsidRDefault="003F6571">
            <w:pPr>
              <w:snapToGrid w:val="0"/>
              <w:rPr>
                <w:sz w:val="22"/>
                <w:szCs w:val="22"/>
                <w:lang w:val="pl-PL"/>
              </w:rPr>
            </w:pPr>
          </w:p>
        </w:tc>
      </w:tr>
      <w:tr w:rsidR="003F6571" w:rsidRPr="00A331D2" w14:paraId="151A8F0A" w14:textId="77777777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C4541" w14:textId="77777777" w:rsidR="003F6571" w:rsidRPr="00A331D2" w:rsidRDefault="003F6571">
            <w:pPr>
              <w:numPr>
                <w:ilvl w:val="0"/>
                <w:numId w:val="1"/>
              </w:numPr>
              <w:tabs>
                <w:tab w:val="left" w:pos="176"/>
              </w:tabs>
              <w:snapToGri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98FA8" w14:textId="77777777" w:rsidR="003F6571" w:rsidRPr="00A331D2" w:rsidRDefault="00391139">
            <w:pPr>
              <w:rPr>
                <w:sz w:val="22"/>
                <w:szCs w:val="22"/>
                <w:lang w:val="pl-PL"/>
              </w:rPr>
            </w:pPr>
            <w:r w:rsidRPr="00A331D2">
              <w:rPr>
                <w:sz w:val="22"/>
                <w:szCs w:val="22"/>
                <w:lang w:val="pl-PL"/>
              </w:rPr>
              <w:t xml:space="preserve">Sprawdzenie wszystkich parametrów mechanicznych i elektrycznych zgodnie </w:t>
            </w:r>
            <w:r w:rsidRPr="00A331D2">
              <w:rPr>
                <w:sz w:val="22"/>
                <w:szCs w:val="22"/>
                <w:lang w:val="pl-PL"/>
              </w:rPr>
              <w:br/>
              <w:t>z instrukcją działania.</w:t>
            </w:r>
          </w:p>
        </w:tc>
        <w:tc>
          <w:tcPr>
            <w:tcW w:w="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8C69F" w14:textId="77777777" w:rsidR="003F6571" w:rsidRPr="00A331D2" w:rsidRDefault="003F6571">
            <w:pPr>
              <w:rPr>
                <w:lang w:val="pl-PL"/>
              </w:rPr>
            </w:pPr>
          </w:p>
        </w:tc>
        <w:tc>
          <w:tcPr>
            <w:tcW w:w="6944" w:type="dxa"/>
            <w:tcBorders>
              <w:left w:val="single" w:sz="4" w:space="0" w:color="000000"/>
            </w:tcBorders>
          </w:tcPr>
          <w:p w14:paraId="7B08A122" w14:textId="77777777" w:rsidR="003F6571" w:rsidRPr="00A331D2" w:rsidRDefault="003F6571">
            <w:pPr>
              <w:snapToGrid w:val="0"/>
              <w:rPr>
                <w:sz w:val="22"/>
                <w:szCs w:val="22"/>
                <w:lang w:val="pl-PL"/>
              </w:rPr>
            </w:pPr>
          </w:p>
        </w:tc>
      </w:tr>
      <w:tr w:rsidR="003F6571" w14:paraId="5BA7B5AC" w14:textId="77777777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EE2583" w14:textId="77777777" w:rsidR="003F6571" w:rsidRPr="00A331D2" w:rsidRDefault="003F6571">
            <w:pPr>
              <w:numPr>
                <w:ilvl w:val="0"/>
                <w:numId w:val="1"/>
              </w:numPr>
              <w:tabs>
                <w:tab w:val="left" w:pos="176"/>
              </w:tabs>
              <w:snapToGri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1D2E0" w14:textId="77777777" w:rsidR="003F6571" w:rsidRPr="00A331D2" w:rsidRDefault="00391139">
            <w:pPr>
              <w:rPr>
                <w:sz w:val="22"/>
                <w:szCs w:val="22"/>
                <w:lang w:val="pl-PL"/>
              </w:rPr>
            </w:pPr>
            <w:r w:rsidRPr="00A331D2">
              <w:rPr>
                <w:sz w:val="22"/>
                <w:szCs w:val="22"/>
                <w:lang w:val="pl-PL"/>
              </w:rPr>
              <w:t xml:space="preserve">Wymiana wszystkich elementów zalecanych przez producenta oraz uwarunkowanych stanem technicznym </w:t>
            </w:r>
          </w:p>
          <w:p w14:paraId="51A3D5BB" w14:textId="77777777" w:rsidR="003F6571" w:rsidRDefault="00391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</w:t>
            </w:r>
            <w:proofErr w:type="spellStart"/>
            <w:r>
              <w:rPr>
                <w:sz w:val="22"/>
                <w:szCs w:val="22"/>
              </w:rPr>
              <w:t>momencie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przeglądu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B5887" w14:textId="77777777" w:rsidR="003F6571" w:rsidRDefault="003F6571"/>
        </w:tc>
        <w:tc>
          <w:tcPr>
            <w:tcW w:w="6944" w:type="dxa"/>
            <w:tcBorders>
              <w:left w:val="single" w:sz="4" w:space="0" w:color="000000"/>
            </w:tcBorders>
          </w:tcPr>
          <w:p w14:paraId="068FF49C" w14:textId="77777777" w:rsidR="003F6571" w:rsidRDefault="003F6571">
            <w:pPr>
              <w:snapToGrid w:val="0"/>
              <w:rPr>
                <w:sz w:val="22"/>
                <w:szCs w:val="22"/>
              </w:rPr>
            </w:pPr>
          </w:p>
        </w:tc>
      </w:tr>
      <w:tr w:rsidR="003F6571" w:rsidRPr="00A331D2" w14:paraId="7AE41EDB" w14:textId="77777777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F17FBE" w14:textId="77777777" w:rsidR="003F6571" w:rsidRDefault="003F6571">
            <w:pPr>
              <w:numPr>
                <w:ilvl w:val="0"/>
                <w:numId w:val="1"/>
              </w:numPr>
              <w:tabs>
                <w:tab w:val="left" w:pos="17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E8A52" w14:textId="77777777" w:rsidR="003F6571" w:rsidRPr="00A331D2" w:rsidRDefault="00391139">
            <w:pPr>
              <w:rPr>
                <w:sz w:val="22"/>
                <w:szCs w:val="22"/>
                <w:lang w:val="pl-PL"/>
              </w:rPr>
            </w:pPr>
            <w:r w:rsidRPr="00A331D2">
              <w:rPr>
                <w:sz w:val="22"/>
                <w:szCs w:val="22"/>
                <w:lang w:val="pl-PL"/>
              </w:rPr>
              <w:t xml:space="preserve">Używanie wyłącznie oryginalnych, fabrycznie nowych części zamiennych oraz materiałów zużywalnych </w:t>
            </w:r>
          </w:p>
          <w:p w14:paraId="4ACD2DA7" w14:textId="77777777" w:rsidR="003F6571" w:rsidRPr="00A331D2" w:rsidRDefault="00391139">
            <w:pPr>
              <w:rPr>
                <w:sz w:val="22"/>
                <w:szCs w:val="22"/>
                <w:lang w:val="pl-PL"/>
              </w:rPr>
            </w:pPr>
            <w:r w:rsidRPr="00A331D2">
              <w:rPr>
                <w:sz w:val="22"/>
                <w:szCs w:val="22"/>
                <w:lang w:val="pl-PL"/>
              </w:rPr>
              <w:t>i wymiennych (tj. zgodnych z fabry</w:t>
            </w:r>
            <w:r w:rsidRPr="00A331D2">
              <w:rPr>
                <w:sz w:val="22"/>
                <w:szCs w:val="22"/>
                <w:lang w:val="pl-PL"/>
              </w:rPr>
              <w:t>czną konfiguracją urządzenia oraz zaleceniami instrukcji obsługi)</w:t>
            </w:r>
          </w:p>
        </w:tc>
        <w:tc>
          <w:tcPr>
            <w:tcW w:w="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5D2C8C" w14:textId="77777777" w:rsidR="003F6571" w:rsidRPr="00A331D2" w:rsidRDefault="003F6571">
            <w:pPr>
              <w:rPr>
                <w:lang w:val="pl-PL"/>
              </w:rPr>
            </w:pPr>
          </w:p>
        </w:tc>
        <w:tc>
          <w:tcPr>
            <w:tcW w:w="6944" w:type="dxa"/>
            <w:tcBorders>
              <w:left w:val="single" w:sz="4" w:space="0" w:color="000000"/>
            </w:tcBorders>
          </w:tcPr>
          <w:p w14:paraId="5D82B845" w14:textId="77777777" w:rsidR="003F6571" w:rsidRPr="00A331D2" w:rsidRDefault="003F6571">
            <w:pPr>
              <w:snapToGrid w:val="0"/>
              <w:rPr>
                <w:sz w:val="22"/>
                <w:szCs w:val="22"/>
                <w:lang w:val="pl-PL"/>
              </w:rPr>
            </w:pPr>
          </w:p>
        </w:tc>
      </w:tr>
      <w:tr w:rsidR="003F6571" w:rsidRPr="00A331D2" w14:paraId="6F097793" w14:textId="77777777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80B810" w14:textId="77777777" w:rsidR="003F6571" w:rsidRPr="00A331D2" w:rsidRDefault="003F6571">
            <w:pPr>
              <w:numPr>
                <w:ilvl w:val="0"/>
                <w:numId w:val="1"/>
              </w:numPr>
              <w:tabs>
                <w:tab w:val="left" w:pos="176"/>
              </w:tabs>
              <w:snapToGri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9757" w:type="dxa"/>
            <w:tcBorders>
              <w:left w:val="single" w:sz="4" w:space="0" w:color="000000"/>
              <w:bottom w:val="single" w:sz="4" w:space="0" w:color="000000"/>
            </w:tcBorders>
          </w:tcPr>
          <w:p w14:paraId="11220513" w14:textId="77777777" w:rsidR="003F6571" w:rsidRPr="00A331D2" w:rsidRDefault="00391139">
            <w:pPr>
              <w:rPr>
                <w:sz w:val="22"/>
                <w:szCs w:val="22"/>
                <w:lang w:val="pl-PL"/>
              </w:rPr>
            </w:pPr>
            <w:r w:rsidRPr="00A331D2">
              <w:rPr>
                <w:sz w:val="22"/>
                <w:szCs w:val="22"/>
                <w:lang w:val="pl-PL"/>
              </w:rPr>
              <w:t xml:space="preserve">Ustawienie i regulacja systemów dawkowania i pomiaru. </w:t>
            </w:r>
          </w:p>
        </w:tc>
        <w:tc>
          <w:tcPr>
            <w:tcW w:w="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295369" w14:textId="77777777" w:rsidR="003F6571" w:rsidRPr="00A331D2" w:rsidRDefault="003F6571">
            <w:pPr>
              <w:rPr>
                <w:lang w:val="pl-PL"/>
              </w:rPr>
            </w:pPr>
          </w:p>
        </w:tc>
        <w:tc>
          <w:tcPr>
            <w:tcW w:w="6944" w:type="dxa"/>
            <w:tcBorders>
              <w:left w:val="single" w:sz="4" w:space="0" w:color="000000"/>
            </w:tcBorders>
          </w:tcPr>
          <w:p w14:paraId="0971D51D" w14:textId="77777777" w:rsidR="003F6571" w:rsidRPr="00A331D2" w:rsidRDefault="003F6571">
            <w:pPr>
              <w:snapToGrid w:val="0"/>
              <w:rPr>
                <w:sz w:val="22"/>
                <w:szCs w:val="22"/>
                <w:lang w:val="pl-PL"/>
              </w:rPr>
            </w:pPr>
          </w:p>
        </w:tc>
      </w:tr>
      <w:tr w:rsidR="003F6571" w:rsidRPr="00A331D2" w14:paraId="53CD3ECB" w14:textId="77777777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3D2B87" w14:textId="77777777" w:rsidR="003F6571" w:rsidRPr="00A331D2" w:rsidRDefault="003F6571">
            <w:pPr>
              <w:numPr>
                <w:ilvl w:val="0"/>
                <w:numId w:val="1"/>
              </w:numPr>
              <w:tabs>
                <w:tab w:val="left" w:pos="176"/>
              </w:tabs>
              <w:snapToGri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BADE4" w14:textId="77777777" w:rsidR="003F6571" w:rsidRPr="00A331D2" w:rsidRDefault="00391139">
            <w:pPr>
              <w:rPr>
                <w:sz w:val="22"/>
                <w:szCs w:val="22"/>
                <w:lang w:val="pl-PL"/>
              </w:rPr>
            </w:pPr>
            <w:r w:rsidRPr="00A331D2">
              <w:rPr>
                <w:sz w:val="22"/>
                <w:szCs w:val="22"/>
                <w:lang w:val="pl-PL"/>
              </w:rPr>
              <w:t xml:space="preserve">Podejmowanie reakcji w ciągu 48h od wezwania w przypadku reklamacji którejś z wymienionych podczas przeglądu części, oraz zakończenie naprawy w terminie do 5 dni roboczych. </w:t>
            </w:r>
          </w:p>
        </w:tc>
        <w:tc>
          <w:tcPr>
            <w:tcW w:w="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AC11F" w14:textId="77777777" w:rsidR="003F6571" w:rsidRPr="00A331D2" w:rsidRDefault="003F6571">
            <w:pPr>
              <w:rPr>
                <w:lang w:val="pl-PL"/>
              </w:rPr>
            </w:pPr>
          </w:p>
        </w:tc>
        <w:tc>
          <w:tcPr>
            <w:tcW w:w="6944" w:type="dxa"/>
            <w:tcBorders>
              <w:left w:val="single" w:sz="4" w:space="0" w:color="000000"/>
            </w:tcBorders>
          </w:tcPr>
          <w:p w14:paraId="109F8C12" w14:textId="77777777" w:rsidR="003F6571" w:rsidRPr="00A331D2" w:rsidRDefault="003F6571">
            <w:pPr>
              <w:snapToGrid w:val="0"/>
              <w:rPr>
                <w:sz w:val="22"/>
                <w:szCs w:val="22"/>
                <w:lang w:val="pl-PL"/>
              </w:rPr>
            </w:pPr>
          </w:p>
        </w:tc>
      </w:tr>
      <w:tr w:rsidR="003F6571" w:rsidRPr="00A331D2" w14:paraId="686AA599" w14:textId="77777777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EECAB1" w14:textId="77777777" w:rsidR="003F6571" w:rsidRPr="00A331D2" w:rsidRDefault="003F6571">
            <w:pPr>
              <w:numPr>
                <w:ilvl w:val="0"/>
                <w:numId w:val="1"/>
              </w:numPr>
              <w:tabs>
                <w:tab w:val="left" w:pos="176"/>
              </w:tabs>
              <w:snapToGri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28CB6" w14:textId="77777777" w:rsidR="003F6571" w:rsidRPr="00A331D2" w:rsidRDefault="00391139">
            <w:pPr>
              <w:rPr>
                <w:sz w:val="22"/>
                <w:szCs w:val="22"/>
                <w:lang w:val="pl-PL"/>
              </w:rPr>
            </w:pPr>
            <w:r w:rsidRPr="00A331D2">
              <w:rPr>
                <w:sz w:val="22"/>
                <w:szCs w:val="22"/>
                <w:lang w:val="pl-PL"/>
              </w:rPr>
              <w:t xml:space="preserve">Przedmiot zamówienia będzie wykonywany przy użyciu narzędzi i aparatury Wykonawcy. </w:t>
            </w:r>
          </w:p>
        </w:tc>
        <w:tc>
          <w:tcPr>
            <w:tcW w:w="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D2CF5" w14:textId="77777777" w:rsidR="003F6571" w:rsidRPr="00A331D2" w:rsidRDefault="003F6571">
            <w:pPr>
              <w:rPr>
                <w:lang w:val="pl-PL"/>
              </w:rPr>
            </w:pPr>
          </w:p>
        </w:tc>
        <w:tc>
          <w:tcPr>
            <w:tcW w:w="6944" w:type="dxa"/>
            <w:tcBorders>
              <w:left w:val="single" w:sz="4" w:space="0" w:color="000000"/>
            </w:tcBorders>
          </w:tcPr>
          <w:p w14:paraId="25F2A32C" w14:textId="77777777" w:rsidR="003F6571" w:rsidRPr="00A331D2" w:rsidRDefault="003F6571">
            <w:pPr>
              <w:snapToGrid w:val="0"/>
              <w:rPr>
                <w:sz w:val="22"/>
                <w:szCs w:val="22"/>
                <w:lang w:val="pl-PL"/>
              </w:rPr>
            </w:pPr>
          </w:p>
        </w:tc>
      </w:tr>
      <w:tr w:rsidR="003F6571" w:rsidRPr="00A331D2" w14:paraId="0551F75F" w14:textId="77777777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FDDE2" w14:textId="77777777" w:rsidR="003F6571" w:rsidRPr="00A331D2" w:rsidRDefault="003F6571">
            <w:pPr>
              <w:numPr>
                <w:ilvl w:val="0"/>
                <w:numId w:val="1"/>
              </w:numPr>
              <w:tabs>
                <w:tab w:val="left" w:pos="176"/>
              </w:tabs>
              <w:snapToGri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0183F" w14:textId="77777777" w:rsidR="003F6571" w:rsidRPr="00A331D2" w:rsidRDefault="00391139">
            <w:pPr>
              <w:rPr>
                <w:sz w:val="22"/>
                <w:szCs w:val="22"/>
                <w:lang w:val="pl-PL"/>
              </w:rPr>
            </w:pPr>
            <w:r w:rsidRPr="00A331D2">
              <w:rPr>
                <w:sz w:val="22"/>
                <w:szCs w:val="22"/>
                <w:lang w:val="pl-PL"/>
              </w:rPr>
              <w:t>Usługa będzie wykonana w siedzibie Zamawiającego. W sytuacji, kiedy zaistnieje potrzeba wykonania czynności poza siedzibą Zamawiającego, Wykonawca pokrywa koszty transp</w:t>
            </w:r>
            <w:r w:rsidRPr="00A331D2">
              <w:rPr>
                <w:sz w:val="22"/>
                <w:szCs w:val="22"/>
                <w:lang w:val="pl-PL"/>
              </w:rPr>
              <w:t xml:space="preserve">ortu.   </w:t>
            </w:r>
          </w:p>
        </w:tc>
        <w:tc>
          <w:tcPr>
            <w:tcW w:w="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3EE701" w14:textId="77777777" w:rsidR="003F6571" w:rsidRPr="00A331D2" w:rsidRDefault="003F6571">
            <w:pPr>
              <w:rPr>
                <w:lang w:val="pl-PL"/>
              </w:rPr>
            </w:pPr>
          </w:p>
        </w:tc>
        <w:tc>
          <w:tcPr>
            <w:tcW w:w="6944" w:type="dxa"/>
            <w:tcBorders>
              <w:left w:val="single" w:sz="4" w:space="0" w:color="000000"/>
            </w:tcBorders>
          </w:tcPr>
          <w:p w14:paraId="7830DB17" w14:textId="77777777" w:rsidR="003F6571" w:rsidRPr="00A331D2" w:rsidRDefault="003F6571">
            <w:pPr>
              <w:snapToGrid w:val="0"/>
              <w:rPr>
                <w:b/>
                <w:sz w:val="22"/>
                <w:szCs w:val="22"/>
                <w:lang w:val="pl-PL"/>
              </w:rPr>
            </w:pPr>
          </w:p>
        </w:tc>
      </w:tr>
      <w:tr w:rsidR="003F6571" w14:paraId="6CF6642A" w14:textId="77777777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8BAE49" w14:textId="77777777" w:rsidR="003F6571" w:rsidRPr="00A331D2" w:rsidRDefault="003F6571">
            <w:pPr>
              <w:numPr>
                <w:ilvl w:val="0"/>
                <w:numId w:val="1"/>
              </w:numPr>
              <w:tabs>
                <w:tab w:val="left" w:pos="176"/>
              </w:tabs>
              <w:snapToGri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9F7E4" w14:textId="77777777" w:rsidR="003F6571" w:rsidRPr="00A331D2" w:rsidRDefault="00391139">
            <w:pPr>
              <w:rPr>
                <w:sz w:val="22"/>
                <w:szCs w:val="22"/>
                <w:lang w:val="pl-PL"/>
              </w:rPr>
            </w:pPr>
            <w:r w:rsidRPr="00A331D2">
              <w:rPr>
                <w:sz w:val="22"/>
                <w:szCs w:val="22"/>
                <w:lang w:val="pl-PL"/>
              </w:rPr>
              <w:t>Przekazanie Zamawiającemu informacji o:</w:t>
            </w:r>
          </w:p>
          <w:p w14:paraId="2C97C9B6" w14:textId="77777777" w:rsidR="003F6571" w:rsidRPr="00A331D2" w:rsidRDefault="00391139">
            <w:pPr>
              <w:rPr>
                <w:sz w:val="22"/>
                <w:szCs w:val="22"/>
                <w:lang w:val="pl-PL"/>
              </w:rPr>
            </w:pPr>
            <w:r w:rsidRPr="00A331D2">
              <w:rPr>
                <w:sz w:val="22"/>
                <w:szCs w:val="22"/>
                <w:lang w:val="pl-PL"/>
              </w:rPr>
              <w:t>-czasie oraz skuteczności wszelkich napraw,</w:t>
            </w:r>
          </w:p>
          <w:p w14:paraId="5622038A" w14:textId="77777777" w:rsidR="003F6571" w:rsidRPr="00A331D2" w:rsidRDefault="00391139">
            <w:pPr>
              <w:rPr>
                <w:sz w:val="22"/>
                <w:szCs w:val="22"/>
                <w:lang w:val="pl-PL"/>
              </w:rPr>
            </w:pPr>
            <w:r w:rsidRPr="00A331D2">
              <w:rPr>
                <w:sz w:val="22"/>
                <w:szCs w:val="22"/>
                <w:lang w:val="pl-PL"/>
              </w:rPr>
              <w:t>-wymienionych części zamiennych,</w:t>
            </w:r>
          </w:p>
          <w:p w14:paraId="71EE965A" w14:textId="77777777" w:rsidR="003F6571" w:rsidRPr="00A331D2" w:rsidRDefault="00391139">
            <w:pPr>
              <w:rPr>
                <w:sz w:val="22"/>
                <w:szCs w:val="22"/>
                <w:lang w:val="pl-PL"/>
              </w:rPr>
            </w:pPr>
            <w:r w:rsidRPr="00A331D2">
              <w:rPr>
                <w:sz w:val="22"/>
                <w:szCs w:val="22"/>
                <w:lang w:val="pl-PL"/>
              </w:rPr>
              <w:t>-szacunkowym czasie sprawności sprzętu,</w:t>
            </w:r>
          </w:p>
          <w:p w14:paraId="690AF700" w14:textId="77777777" w:rsidR="003F6571" w:rsidRPr="00A331D2" w:rsidRDefault="00391139">
            <w:pPr>
              <w:rPr>
                <w:sz w:val="22"/>
                <w:szCs w:val="22"/>
                <w:lang w:val="pl-PL"/>
              </w:rPr>
            </w:pPr>
            <w:r w:rsidRPr="00A331D2">
              <w:rPr>
                <w:sz w:val="22"/>
                <w:szCs w:val="22"/>
                <w:lang w:val="pl-PL"/>
              </w:rPr>
              <w:t>-przeglądach i czynnościach konserwacyjnych,</w:t>
            </w:r>
          </w:p>
          <w:p w14:paraId="64B2A206" w14:textId="77777777" w:rsidR="003F6571" w:rsidRDefault="00391139">
            <w:r w:rsidRPr="00A331D2">
              <w:rPr>
                <w:sz w:val="22"/>
                <w:szCs w:val="22"/>
                <w:lang w:val="pl-PL"/>
              </w:rPr>
              <w:t xml:space="preserve">Kontrola bezpieczeństwa technicznego winna być potwierdzona wpisem do paszportu i raportem serwisowym przekazanym do Działu </w:t>
            </w:r>
            <w:r>
              <w:rPr>
                <w:rFonts w:eastAsia="Times New Roman"/>
                <w:sz w:val="22"/>
                <w:szCs w:val="22"/>
                <w:lang w:val="pl-PL" w:eastAsia="zh-CN"/>
              </w:rPr>
              <w:t xml:space="preserve">Aparatury Medycznej </w:t>
            </w:r>
            <w:r w:rsidRPr="00A331D2">
              <w:rPr>
                <w:sz w:val="22"/>
                <w:szCs w:val="22"/>
                <w:lang w:val="pl-PL"/>
              </w:rPr>
              <w:t xml:space="preserve">Szpitala Uniwersyteckiego im. </w:t>
            </w:r>
            <w:r>
              <w:rPr>
                <w:sz w:val="22"/>
                <w:szCs w:val="22"/>
              </w:rPr>
              <w:t xml:space="preserve">Karola </w:t>
            </w:r>
            <w:proofErr w:type="spellStart"/>
            <w:r>
              <w:rPr>
                <w:sz w:val="22"/>
                <w:szCs w:val="22"/>
              </w:rPr>
              <w:t>Marcinkowskiego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3FEB704" w14:textId="77777777" w:rsidR="003F6571" w:rsidRDefault="00391139">
            <w:r>
              <w:rPr>
                <w:sz w:val="22"/>
                <w:szCs w:val="22"/>
              </w:rPr>
              <w:t xml:space="preserve">w </w:t>
            </w:r>
            <w:proofErr w:type="spellStart"/>
            <w:r>
              <w:rPr>
                <w:sz w:val="22"/>
                <w:szCs w:val="22"/>
              </w:rPr>
              <w:t>Zielonej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Górze</w:t>
            </w:r>
            <w:proofErr w:type="spellEnd"/>
            <w:r>
              <w:rPr>
                <w:sz w:val="22"/>
                <w:szCs w:val="22"/>
              </w:rPr>
              <w:t xml:space="preserve"> Sp. z o. o.  </w:t>
            </w:r>
          </w:p>
        </w:tc>
        <w:tc>
          <w:tcPr>
            <w:tcW w:w="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FF170" w14:textId="77777777" w:rsidR="003F6571" w:rsidRDefault="003F6571"/>
        </w:tc>
        <w:tc>
          <w:tcPr>
            <w:tcW w:w="6944" w:type="dxa"/>
            <w:tcBorders>
              <w:left w:val="single" w:sz="4" w:space="0" w:color="000000"/>
            </w:tcBorders>
          </w:tcPr>
          <w:p w14:paraId="579E3F7C" w14:textId="77777777" w:rsidR="003F6571" w:rsidRDefault="003F657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F6571" w:rsidRPr="00A331D2" w14:paraId="3DC18FF9" w14:textId="77777777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6DA395" w14:textId="77777777" w:rsidR="003F6571" w:rsidRDefault="003F6571">
            <w:pPr>
              <w:numPr>
                <w:ilvl w:val="0"/>
                <w:numId w:val="1"/>
              </w:numPr>
              <w:tabs>
                <w:tab w:val="left" w:pos="17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757" w:type="dxa"/>
            <w:tcBorders>
              <w:left w:val="single" w:sz="4" w:space="0" w:color="000000"/>
              <w:bottom w:val="single" w:sz="4" w:space="0" w:color="000000"/>
            </w:tcBorders>
          </w:tcPr>
          <w:p w14:paraId="60295C93" w14:textId="77777777" w:rsidR="003F6571" w:rsidRDefault="003F6571">
            <w:pPr>
              <w:pStyle w:val="Tre"/>
              <w:snapToGrid w:val="0"/>
              <w:jc w:val="center"/>
              <w:rPr>
                <w:rFonts w:ascii="Times New Roman" w:hAnsi="Times New Roman" w:cs="Calibri"/>
                <w:b/>
                <w:bCs/>
                <w:u w:val="single"/>
              </w:rPr>
            </w:pPr>
          </w:p>
          <w:p w14:paraId="2DD15E40" w14:textId="77777777" w:rsidR="003F6571" w:rsidRDefault="00391139">
            <w:pPr>
              <w:pStyle w:val="Tre"/>
              <w:snapToGrid w:val="0"/>
              <w:jc w:val="center"/>
              <w:rPr>
                <w:rFonts w:ascii="Times New Roman" w:hAnsi="Times New Roman" w:cs="Calibri"/>
                <w:b/>
                <w:bCs/>
                <w:u w:val="single"/>
              </w:rPr>
            </w:pPr>
            <w:r>
              <w:rPr>
                <w:rFonts w:ascii="Times New Roman" w:hAnsi="Times New Roman" w:cs="Calibri"/>
                <w:b/>
                <w:bCs/>
                <w:u w:val="single"/>
              </w:rPr>
              <w:t>WARUNKI DODATKOWE:</w:t>
            </w:r>
          </w:p>
          <w:p w14:paraId="541997D6" w14:textId="77777777" w:rsidR="003F6571" w:rsidRDefault="003F6571">
            <w:pPr>
              <w:pStyle w:val="Tre"/>
              <w:snapToGrid w:val="0"/>
              <w:jc w:val="center"/>
              <w:rPr>
                <w:rFonts w:ascii="Times New Roman" w:hAnsi="Times New Roman" w:cs="Calibri"/>
                <w:b/>
                <w:bCs/>
                <w:u w:val="single"/>
              </w:rPr>
            </w:pPr>
          </w:p>
          <w:p w14:paraId="74E2DDBB" w14:textId="77777777" w:rsidR="003F6571" w:rsidRPr="00A331D2" w:rsidRDefault="00391139">
            <w:pPr>
              <w:snapToGrid w:val="0"/>
              <w:ind w:right="283"/>
              <w:jc w:val="both"/>
              <w:rPr>
                <w:b/>
                <w:bCs/>
                <w:u w:val="single"/>
                <w:lang w:val="pl-PL"/>
              </w:rPr>
            </w:pPr>
            <w:r w:rsidRPr="00A331D2">
              <w:rPr>
                <w:b/>
                <w:bCs/>
                <w:u w:val="single"/>
                <w:lang w:val="pl-PL"/>
              </w:rPr>
              <w:t>Warunki konieczne, które musi spełniać każdy serwis podejmujący się serwisowania urządzeń ratujących życie:</w:t>
            </w:r>
          </w:p>
          <w:p w14:paraId="3E614BD7" w14:textId="77777777" w:rsidR="003F6571" w:rsidRDefault="003F6571">
            <w:pPr>
              <w:pStyle w:val="Tre"/>
              <w:snapToGrid w:val="0"/>
              <w:jc w:val="center"/>
              <w:rPr>
                <w:rFonts w:ascii="Times New Roman" w:hAnsi="Times New Roman" w:cs="Calibri"/>
                <w:b/>
                <w:bCs/>
                <w:u w:val="single"/>
              </w:rPr>
            </w:pPr>
          </w:p>
          <w:p w14:paraId="35A74927" w14:textId="77777777" w:rsidR="003F6571" w:rsidRPr="00A331D2" w:rsidRDefault="00391139">
            <w:pPr>
              <w:suppressAutoHyphens w:val="0"/>
              <w:spacing w:before="100" w:after="100"/>
              <w:rPr>
                <w:sz w:val="22"/>
                <w:szCs w:val="22"/>
                <w:lang w:val="pl-PL" w:eastAsia="pl-PL"/>
              </w:rPr>
            </w:pPr>
            <w:r w:rsidRPr="00A331D2">
              <w:rPr>
                <w:sz w:val="22"/>
                <w:szCs w:val="22"/>
                <w:lang w:val="pl-PL" w:eastAsia="pl-PL"/>
              </w:rPr>
              <w:t xml:space="preserve">1. Dysponować określonym przez wytwórcę zapleczem technicznym, częściami zmiennymi, częściami zużywalnymi i materiałami eksploatacyjnymi.          </w:t>
            </w:r>
            <w:r w:rsidRPr="00A331D2">
              <w:rPr>
                <w:sz w:val="22"/>
                <w:szCs w:val="22"/>
                <w:lang w:val="pl-PL" w:eastAsia="pl-PL"/>
              </w:rPr>
              <w:t xml:space="preserve">                                                   </w:t>
            </w:r>
          </w:p>
          <w:p w14:paraId="6DAE3309" w14:textId="77777777" w:rsidR="003F6571" w:rsidRPr="00A331D2" w:rsidRDefault="00391139">
            <w:pPr>
              <w:suppressAutoHyphens w:val="0"/>
              <w:spacing w:before="100" w:after="100"/>
              <w:rPr>
                <w:lang w:val="pl-PL"/>
              </w:rPr>
            </w:pPr>
            <w:r w:rsidRPr="00A331D2">
              <w:rPr>
                <w:sz w:val="22"/>
                <w:szCs w:val="22"/>
                <w:lang w:val="pl-PL" w:eastAsia="pl-PL"/>
              </w:rPr>
              <w:t xml:space="preserve">2. Posiadać określone przez wytwórcę instrukcje serwisowe wyrobu sporządzone w sposób zrozumiały dla zatrudnionych osób oraz odpowiednie procedury i instrukcje wykonywania czynności. </w:t>
            </w:r>
            <w:r w:rsidRPr="00A331D2">
              <w:rPr>
                <w:rFonts w:eastAsia="Times New Roman"/>
                <w:sz w:val="22"/>
                <w:szCs w:val="22"/>
                <w:lang w:val="pl-PL" w:eastAsia="pl-PL"/>
              </w:rPr>
              <w:t xml:space="preserve">                     </w:t>
            </w:r>
            <w:r w:rsidRPr="00A331D2">
              <w:rPr>
                <w:rFonts w:eastAsia="Times New Roman"/>
                <w:sz w:val="22"/>
                <w:szCs w:val="22"/>
                <w:lang w:val="pl-PL" w:eastAsia="pl-PL"/>
              </w:rPr>
              <w:t xml:space="preserve">                                                                                                                           </w:t>
            </w:r>
          </w:p>
          <w:p w14:paraId="4EE8C041" w14:textId="77777777" w:rsidR="003F6571" w:rsidRPr="00A331D2" w:rsidRDefault="00391139">
            <w:pPr>
              <w:suppressAutoHyphens w:val="0"/>
              <w:spacing w:before="100" w:after="100"/>
              <w:rPr>
                <w:sz w:val="22"/>
                <w:szCs w:val="22"/>
                <w:lang w:val="pl-PL" w:eastAsia="pl-PL"/>
              </w:rPr>
            </w:pPr>
            <w:r w:rsidRPr="00A331D2">
              <w:rPr>
                <w:sz w:val="22"/>
                <w:szCs w:val="22"/>
                <w:lang w:val="pl-PL" w:eastAsia="pl-PL"/>
              </w:rPr>
              <w:t xml:space="preserve">3. Posiadać legalne oprogramowanie serwisowe dla sprawdzenia parametrów aparatów    i wykonania kalibracji urządzeń, a także pełnej </w:t>
            </w:r>
            <w:r w:rsidRPr="00A331D2">
              <w:rPr>
                <w:sz w:val="22"/>
                <w:szCs w:val="22"/>
                <w:lang w:val="pl-PL" w:eastAsia="pl-PL"/>
              </w:rPr>
              <w:t xml:space="preserve">procedury przeglądowej.                                                </w:t>
            </w:r>
          </w:p>
          <w:p w14:paraId="52244B50" w14:textId="77777777" w:rsidR="003F6571" w:rsidRPr="00A331D2" w:rsidRDefault="00391139">
            <w:pPr>
              <w:suppressAutoHyphens w:val="0"/>
              <w:snapToGrid w:val="0"/>
              <w:spacing w:before="100" w:after="100"/>
              <w:rPr>
                <w:rFonts w:eastAsia="Times New Roman"/>
                <w:b/>
                <w:bCs/>
                <w:sz w:val="22"/>
                <w:szCs w:val="22"/>
                <w:u w:val="single"/>
                <w:lang w:val="pl-PL" w:eastAsia="pl-PL"/>
              </w:rPr>
            </w:pPr>
            <w:r w:rsidRPr="00A331D2">
              <w:rPr>
                <w:rFonts w:eastAsia="Times New Roman"/>
                <w:b/>
                <w:bCs/>
                <w:sz w:val="22"/>
                <w:szCs w:val="22"/>
                <w:u w:val="single"/>
                <w:lang w:val="pl-PL" w:eastAsia="pl-PL"/>
              </w:rPr>
              <w:t>4. Przeglądy wykonywane przez wykwalifikowanych pracowników, spełniających wymogi ustawy o wyrobach medycznych art.90, ust. 5, pkt 3.</w:t>
            </w:r>
          </w:p>
          <w:p w14:paraId="556A23C3" w14:textId="77777777" w:rsidR="003F6571" w:rsidRDefault="003F6571">
            <w:pPr>
              <w:pStyle w:val="Tre"/>
              <w:snapToGrid w:val="0"/>
              <w:jc w:val="center"/>
              <w:rPr>
                <w:rFonts w:ascii="Times New Roman" w:hAnsi="Times New Roman" w:cs="Calibri"/>
                <w:b/>
                <w:bCs/>
                <w:u w:val="single"/>
              </w:rPr>
            </w:pPr>
          </w:p>
          <w:p w14:paraId="63EAD8AA" w14:textId="77777777" w:rsidR="003F6571" w:rsidRDefault="00391139">
            <w:pPr>
              <w:pStyle w:val="Tr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 skład pełnej kompleksowej obsługi serwisowej wc</w:t>
            </w:r>
            <w:r>
              <w:rPr>
                <w:rFonts w:ascii="Times New Roman" w:hAnsi="Times New Roman" w:cs="Times New Roman"/>
                <w:b/>
                <w:bCs/>
              </w:rPr>
              <w:t>hodzą:</w:t>
            </w:r>
          </w:p>
          <w:p w14:paraId="4386D005" w14:textId="77777777" w:rsidR="003F6571" w:rsidRDefault="003F6571">
            <w:pPr>
              <w:pStyle w:val="Tre"/>
              <w:rPr>
                <w:rFonts w:ascii="Times New Roman" w:hAnsi="Times New Roman" w:cs="Times New Roman"/>
                <w:b/>
                <w:bCs/>
              </w:rPr>
            </w:pPr>
          </w:p>
          <w:p w14:paraId="25E716A0" w14:textId="77777777" w:rsidR="003F6571" w:rsidRDefault="00391139">
            <w:pPr>
              <w:pStyle w:val="Tr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</w:t>
            </w:r>
          </w:p>
          <w:p w14:paraId="2D5BC48E" w14:textId="77777777" w:rsidR="003F6571" w:rsidRDefault="00391139">
            <w:pPr>
              <w:pStyle w:val="Tr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Przeglądy okresowe, zgodnie z zaleceniami producenta</w:t>
            </w:r>
          </w:p>
          <w:p w14:paraId="3490398D" w14:textId="77777777" w:rsidR="003F6571" w:rsidRDefault="00391139">
            <w:pPr>
              <w:pStyle w:val="Tr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Przeglądy prewencyjne</w:t>
            </w:r>
          </w:p>
          <w:p w14:paraId="1BFCB862" w14:textId="77777777" w:rsidR="003F6571" w:rsidRDefault="00391139">
            <w:pPr>
              <w:pStyle w:val="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 Naprawy</w:t>
            </w:r>
          </w:p>
          <w:p w14:paraId="493A3921" w14:textId="77777777" w:rsidR="003F6571" w:rsidRDefault="00391139">
            <w:pPr>
              <w:pStyle w:val="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  </w:t>
            </w:r>
            <w:r>
              <w:rPr>
                <w:rFonts w:ascii="Times New Roman" w:hAnsi="Times New Roman" w:cs="Times New Roman"/>
              </w:rPr>
              <w:t>Oryginalne części wymienne</w:t>
            </w:r>
          </w:p>
          <w:p w14:paraId="59AE834C" w14:textId="77777777" w:rsidR="003F6571" w:rsidRDefault="00391139">
            <w:pPr>
              <w:pStyle w:val="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  Wizyty w nagłych wypadkach</w:t>
            </w:r>
          </w:p>
          <w:p w14:paraId="16EFF26C" w14:textId="77777777" w:rsidR="003F6571" w:rsidRDefault="00391139">
            <w:pPr>
              <w:pStyle w:val="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  Pomoc techniczna i zdalny serwis </w:t>
            </w:r>
          </w:p>
          <w:p w14:paraId="0E33DDB9" w14:textId="77777777" w:rsidR="003F6571" w:rsidRDefault="00391139">
            <w:pPr>
              <w:pStyle w:val="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  Szkolenia praktyczne</w:t>
            </w:r>
          </w:p>
          <w:p w14:paraId="76CDB66E" w14:textId="77777777" w:rsidR="003F6571" w:rsidRDefault="003F6571">
            <w:pPr>
              <w:pStyle w:val="Tre"/>
              <w:rPr>
                <w:rFonts w:ascii="Times New Roman" w:hAnsi="Times New Roman" w:cs="Times New Roman"/>
              </w:rPr>
            </w:pPr>
          </w:p>
          <w:p w14:paraId="4CDC8AF4" w14:textId="77777777" w:rsidR="003F6571" w:rsidRDefault="00391139">
            <w:pPr>
              <w:pStyle w:val="Tr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</w:t>
            </w:r>
          </w:p>
          <w:p w14:paraId="43CB892F" w14:textId="77777777" w:rsidR="003F6571" w:rsidRDefault="00391139">
            <w:pPr>
              <w:pStyle w:val="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Przeglądy wykonywane wyłącznie na nowych i oryginalnych </w:t>
            </w:r>
            <w:r>
              <w:rPr>
                <w:rFonts w:ascii="Times New Roman" w:hAnsi="Times New Roman" w:cs="Times New Roman"/>
              </w:rPr>
              <w:t>częściach.</w:t>
            </w:r>
          </w:p>
          <w:p w14:paraId="725AA20B" w14:textId="77777777" w:rsidR="003F6571" w:rsidRDefault="00391139">
            <w:pPr>
              <w:pStyle w:val="Tre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Przegląd </w:t>
            </w:r>
            <w:r>
              <w:rPr>
                <w:rFonts w:ascii="Times New Roman" w:hAnsi="Times New Roman" w:cs="Times New Roman"/>
              </w:rPr>
              <w:t>w/w sprzętu</w:t>
            </w:r>
            <w:r>
              <w:rPr>
                <w:rFonts w:ascii="Times New Roman" w:hAnsi="Times New Roman" w:cs="Times New Roman"/>
              </w:rPr>
              <w:t xml:space="preserve"> - częstotliwość </w:t>
            </w:r>
            <w:r>
              <w:rPr>
                <w:rFonts w:ascii="Times New Roman" w:hAnsi="Times New Roman" w:cs="Times New Roman"/>
              </w:rPr>
              <w:t>według zaleceń producenta.</w:t>
            </w:r>
          </w:p>
          <w:p w14:paraId="1A077543" w14:textId="77777777" w:rsidR="003F6571" w:rsidRDefault="003F6571">
            <w:pPr>
              <w:pStyle w:val="Tre"/>
              <w:rPr>
                <w:rFonts w:ascii="Times New Roman" w:hAnsi="Times New Roman"/>
              </w:rPr>
            </w:pPr>
          </w:p>
          <w:p w14:paraId="2B2A4928" w14:textId="77777777" w:rsidR="003F6571" w:rsidRDefault="00391139">
            <w:pPr>
              <w:pStyle w:val="Tre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Przeglądy aparatów jednorocznych – nie mniej niż 3 razy.</w:t>
            </w:r>
          </w:p>
          <w:p w14:paraId="104557C1" w14:textId="77777777" w:rsidR="003F6571" w:rsidRDefault="00391139">
            <w:pPr>
              <w:pStyle w:val="Tre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Przeglądy aparatów co półrocznych – nie mniej niż 6 razy.</w:t>
            </w:r>
          </w:p>
          <w:p w14:paraId="4F4440E2" w14:textId="77777777" w:rsidR="003F6571" w:rsidRDefault="003F6571">
            <w:pPr>
              <w:pStyle w:val="Tre"/>
              <w:rPr>
                <w:rFonts w:ascii="Times New Roman" w:hAnsi="Times New Roman" w:cs="Times New Roman"/>
              </w:rPr>
            </w:pPr>
          </w:p>
          <w:p w14:paraId="0879F9AB" w14:textId="77777777" w:rsidR="003F6571" w:rsidRDefault="00391139">
            <w:pPr>
              <w:pStyle w:val="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Użytkownik otrzymuje dokument potwierdzający sprawność urzą</w:t>
            </w:r>
            <w:r>
              <w:rPr>
                <w:rFonts w:ascii="Times New Roman" w:hAnsi="Times New Roman" w:cs="Times New Roman"/>
              </w:rPr>
              <w:t>dzenia - raport serwisowy.</w:t>
            </w:r>
          </w:p>
        </w:tc>
        <w:tc>
          <w:tcPr>
            <w:tcW w:w="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6BC73F" w14:textId="77777777" w:rsidR="003F6571" w:rsidRPr="00A331D2" w:rsidRDefault="003F6571">
            <w:pPr>
              <w:rPr>
                <w:lang w:val="pl-PL"/>
              </w:rPr>
            </w:pPr>
          </w:p>
        </w:tc>
        <w:tc>
          <w:tcPr>
            <w:tcW w:w="6944" w:type="dxa"/>
            <w:tcBorders>
              <w:left w:val="single" w:sz="4" w:space="0" w:color="000000"/>
            </w:tcBorders>
          </w:tcPr>
          <w:p w14:paraId="23C7A995" w14:textId="77777777" w:rsidR="003F6571" w:rsidRPr="00A331D2" w:rsidRDefault="003F6571">
            <w:pPr>
              <w:snapToGrid w:val="0"/>
              <w:rPr>
                <w:b/>
                <w:sz w:val="22"/>
                <w:szCs w:val="22"/>
                <w:lang w:val="pl-PL"/>
              </w:rPr>
            </w:pPr>
          </w:p>
        </w:tc>
      </w:tr>
    </w:tbl>
    <w:p w14:paraId="45BD0AF0" w14:textId="77777777" w:rsidR="003F6571" w:rsidRPr="00A331D2" w:rsidRDefault="003F6571">
      <w:pPr>
        <w:jc w:val="both"/>
        <w:rPr>
          <w:sz w:val="22"/>
          <w:szCs w:val="22"/>
          <w:lang w:val="pl-PL"/>
        </w:rPr>
      </w:pPr>
    </w:p>
    <w:p w14:paraId="00597DF8" w14:textId="77777777" w:rsidR="003F6571" w:rsidRPr="00A331D2" w:rsidRDefault="00391139">
      <w:pPr>
        <w:tabs>
          <w:tab w:val="left" w:pos="573"/>
        </w:tabs>
        <w:ind w:left="624" w:hanging="397"/>
        <w:jc w:val="both"/>
        <w:rPr>
          <w:lang w:val="pl-PL"/>
        </w:rPr>
      </w:pPr>
      <w:r w:rsidRPr="00A331D2">
        <w:rPr>
          <w:b/>
          <w:bCs/>
          <w:sz w:val="22"/>
          <w:szCs w:val="22"/>
          <w:lang w:val="pl-PL"/>
        </w:rPr>
        <w:t xml:space="preserve">C. </w:t>
      </w:r>
      <w:r w:rsidRPr="00A331D2">
        <w:rPr>
          <w:sz w:val="22"/>
          <w:szCs w:val="22"/>
          <w:lang w:val="pl-PL"/>
        </w:rPr>
        <w:t>Wykonawca oświadcza, że figuruje w wykazie podmiotów, o którym mowa w art. 90 ust. 4 ustawy o wyrobach medycznych z dnia 20 maja 2010 roku</w:t>
      </w:r>
    </w:p>
    <w:p w14:paraId="04425256" w14:textId="77777777" w:rsidR="003F6571" w:rsidRPr="00A331D2" w:rsidRDefault="003F6571">
      <w:pPr>
        <w:tabs>
          <w:tab w:val="left" w:pos="573"/>
        </w:tabs>
        <w:ind w:left="624" w:hanging="397"/>
        <w:rPr>
          <w:sz w:val="22"/>
          <w:szCs w:val="22"/>
          <w:lang w:val="pl-PL"/>
        </w:rPr>
      </w:pPr>
    </w:p>
    <w:p w14:paraId="7F5D6C68" w14:textId="77777777" w:rsidR="003F6571" w:rsidRPr="00A331D2" w:rsidRDefault="00391139">
      <w:pPr>
        <w:tabs>
          <w:tab w:val="left" w:pos="436"/>
        </w:tabs>
        <w:ind w:left="567" w:hanging="340"/>
        <w:rPr>
          <w:lang w:val="pl-PL"/>
        </w:rPr>
      </w:pPr>
      <w:r w:rsidRPr="00A331D2">
        <w:rPr>
          <w:b/>
          <w:bCs/>
          <w:sz w:val="22"/>
          <w:szCs w:val="22"/>
          <w:lang w:val="pl-PL"/>
        </w:rPr>
        <w:t xml:space="preserve">D. </w:t>
      </w:r>
      <w:r w:rsidRPr="00A331D2">
        <w:rPr>
          <w:sz w:val="22"/>
          <w:szCs w:val="22"/>
          <w:lang w:val="pl-PL"/>
        </w:rPr>
        <w:t xml:space="preserve">Wykonawca zapewnia, że na potwierdzenie stanu faktycznego, o którym mowa w </w:t>
      </w:r>
      <w:r w:rsidRPr="00A331D2">
        <w:rPr>
          <w:sz w:val="22"/>
          <w:szCs w:val="22"/>
          <w:lang w:val="pl-PL"/>
        </w:rPr>
        <w:t>pkt C posiada stosowne dokumenty, które zostaną niezwłocznie przekazane zamawiającemu, na jego pisemny wniosek.</w:t>
      </w:r>
    </w:p>
    <w:p w14:paraId="3E14BEB7" w14:textId="77777777" w:rsidR="003F6571" w:rsidRPr="00A331D2" w:rsidRDefault="003F6571">
      <w:pPr>
        <w:tabs>
          <w:tab w:val="left" w:pos="436"/>
        </w:tabs>
        <w:ind w:left="567" w:hanging="340"/>
        <w:rPr>
          <w:sz w:val="22"/>
          <w:szCs w:val="22"/>
          <w:lang w:val="pl-PL"/>
        </w:rPr>
      </w:pPr>
    </w:p>
    <w:p w14:paraId="3CE53997" w14:textId="77777777" w:rsidR="003F6571" w:rsidRPr="00A331D2" w:rsidRDefault="00391139">
      <w:pPr>
        <w:tabs>
          <w:tab w:val="left" w:pos="436"/>
        </w:tabs>
        <w:ind w:left="567" w:hanging="340"/>
        <w:rPr>
          <w:lang w:val="pl-PL"/>
        </w:rPr>
      </w:pPr>
      <w:r w:rsidRPr="00A331D2">
        <w:rPr>
          <w:b/>
          <w:bCs/>
          <w:sz w:val="22"/>
          <w:szCs w:val="22"/>
          <w:lang w:val="pl-PL"/>
        </w:rPr>
        <w:t>E.</w:t>
      </w:r>
      <w:r w:rsidRPr="00A331D2">
        <w:rPr>
          <w:sz w:val="22"/>
          <w:szCs w:val="22"/>
          <w:lang w:val="pl-PL"/>
        </w:rPr>
        <w:t xml:space="preserve"> Wykonawca zobowiązuje się, że okres gwarancji na części wymieniane podczas przeglądu będzie wynosić 12 miesięcy.</w:t>
      </w:r>
    </w:p>
    <w:p w14:paraId="40DF17CB" w14:textId="77777777" w:rsidR="003F6571" w:rsidRPr="00A331D2" w:rsidRDefault="003F6571">
      <w:pPr>
        <w:tabs>
          <w:tab w:val="left" w:pos="436"/>
        </w:tabs>
        <w:ind w:left="567" w:hanging="340"/>
        <w:rPr>
          <w:sz w:val="22"/>
          <w:szCs w:val="22"/>
          <w:lang w:val="pl-PL"/>
        </w:rPr>
      </w:pPr>
    </w:p>
    <w:p w14:paraId="49A09A97" w14:textId="77777777" w:rsidR="003F6571" w:rsidRPr="00A331D2" w:rsidRDefault="00391139">
      <w:pPr>
        <w:tabs>
          <w:tab w:val="left" w:pos="436"/>
        </w:tabs>
        <w:ind w:left="567" w:hanging="340"/>
        <w:rPr>
          <w:lang w:val="pl-PL"/>
        </w:rPr>
      </w:pPr>
      <w:r w:rsidRPr="00A331D2">
        <w:rPr>
          <w:b/>
          <w:bCs/>
          <w:sz w:val="22"/>
          <w:szCs w:val="22"/>
          <w:lang w:val="pl-PL"/>
        </w:rPr>
        <w:t>F.</w:t>
      </w:r>
      <w:r w:rsidRPr="00A331D2">
        <w:rPr>
          <w:sz w:val="22"/>
          <w:szCs w:val="22"/>
          <w:lang w:val="pl-PL"/>
        </w:rPr>
        <w:t xml:space="preserve"> Wykonawca zobowiązuje s</w:t>
      </w:r>
      <w:r w:rsidRPr="00A331D2">
        <w:rPr>
          <w:sz w:val="22"/>
          <w:szCs w:val="22"/>
          <w:lang w:val="pl-PL"/>
        </w:rPr>
        <w:t>ię podjąć interwencję do 48 godzin od momentu zgłoszenia.</w:t>
      </w:r>
    </w:p>
    <w:sectPr w:rsidR="003F6571" w:rsidRPr="00A331D2">
      <w:headerReference w:type="default" r:id="rId7"/>
      <w:pgSz w:w="11906" w:h="16838"/>
      <w:pgMar w:top="1134" w:right="1134" w:bottom="1134" w:left="1134" w:header="709" w:footer="85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1971" w14:textId="77777777" w:rsidR="00391139" w:rsidRDefault="00391139">
      <w:r>
        <w:separator/>
      </w:r>
    </w:p>
  </w:endnote>
  <w:endnote w:type="continuationSeparator" w:id="0">
    <w:p w14:paraId="2C4FF2AD" w14:textId="77777777" w:rsidR="00391139" w:rsidRDefault="0039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1BA17" w14:textId="77777777" w:rsidR="00391139" w:rsidRDefault="00391139">
      <w:r>
        <w:separator/>
      </w:r>
    </w:p>
  </w:footnote>
  <w:footnote w:type="continuationSeparator" w:id="0">
    <w:p w14:paraId="221CEDA3" w14:textId="77777777" w:rsidR="00391139" w:rsidRDefault="00391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E7E4" w14:textId="69D5CB48" w:rsidR="003F6571" w:rsidRPr="00A331D2" w:rsidRDefault="00A331D2">
    <w:pPr>
      <w:rPr>
        <w:lang w:val="pl-PL"/>
      </w:rPr>
    </w:pPr>
    <w:r>
      <w:rPr>
        <w:lang w:val="pl-PL"/>
      </w:rPr>
      <w:t>TZ.280.5.2022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E46A6"/>
    <w:multiLevelType w:val="multilevel"/>
    <w:tmpl w:val="35FEB3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41016FC"/>
    <w:multiLevelType w:val="multilevel"/>
    <w:tmpl w:val="04DCE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E875C34"/>
    <w:multiLevelType w:val="multilevel"/>
    <w:tmpl w:val="03C4CC9A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3."/>
      <w:lvlJc w:val="left"/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5."/>
      <w:lvlJc w:val="left"/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6."/>
      <w:lvlJc w:val="left"/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8."/>
      <w:lvlJc w:val="left"/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9."/>
      <w:lvlJc w:val="left"/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571"/>
    <w:rsid w:val="00391139"/>
    <w:rsid w:val="003F6571"/>
    <w:rsid w:val="00A3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2D61"/>
  <w15:docId w15:val="{7277E1C9-6487-4698-BBEA-F996CA75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6">
    <w:name w:val="heading 6"/>
    <w:next w:val="Normalny"/>
    <w:link w:val="Nagwek6Znak"/>
    <w:semiHidden/>
    <w:unhideWhenUsed/>
    <w:qFormat/>
    <w:rsid w:val="00002469"/>
    <w:pPr>
      <w:spacing w:before="240" w:after="60"/>
      <w:outlineLvl w:val="5"/>
    </w:pPr>
    <w:rPr>
      <w:rFonts w:ascii="Liberation Serif" w:eastAsia="Times New Roman" w:hAnsi="Liberation Serif" w:cs="Arial"/>
      <w:b/>
      <w:bCs/>
      <w:kern w:val="2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Nagwek6Znak">
    <w:name w:val="Nagłówek 6 Znak"/>
    <w:basedOn w:val="Domylnaczcionkaakapitu"/>
    <w:link w:val="Nagwek6"/>
    <w:semiHidden/>
    <w:qFormat/>
    <w:rsid w:val="00002469"/>
    <w:rPr>
      <w:rFonts w:ascii="Liberation Serif" w:eastAsia="Times New Roman" w:hAnsi="Liberation Serif" w:cs="Arial"/>
      <w:b/>
      <w:bCs/>
      <w:kern w:val="2"/>
      <w:sz w:val="22"/>
      <w:szCs w:val="22"/>
      <w:lang w:eastAsia="zh-CN" w:bidi="hi-IN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ZwykytekstZnak">
    <w:name w:val="Zwykły tekst Znak"/>
    <w:qFormat/>
    <w:rPr>
      <w:sz w:val="24"/>
    </w:rPr>
  </w:style>
  <w:style w:type="character" w:customStyle="1" w:styleId="Domylnaczcionkaakapitu1">
    <w:name w:val="Domyślna czcionka akapitu1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0">
    <w:name w:val="WW8Num10z0"/>
    <w:qFormat/>
  </w:style>
  <w:style w:type="character" w:customStyle="1" w:styleId="WW8Num9z0">
    <w:name w:val="WW8Num9z0"/>
    <w:qFormat/>
  </w:style>
  <w:style w:type="character" w:customStyle="1" w:styleId="WW8Num8z0">
    <w:name w:val="WW8Num8z0"/>
    <w:qFormat/>
    <w:rPr>
      <w:b/>
    </w:rPr>
  </w:style>
  <w:style w:type="character" w:customStyle="1" w:styleId="WW8Num7z0">
    <w:name w:val="WW8Num7z0"/>
    <w:qFormat/>
  </w:style>
  <w:style w:type="character" w:customStyle="1" w:styleId="WW8Num6z0">
    <w:name w:val="WW8Num6z0"/>
    <w:qFormat/>
  </w:style>
  <w:style w:type="character" w:customStyle="1" w:styleId="WW8Num5z0">
    <w:name w:val="WW8Num5z0"/>
    <w:qFormat/>
    <w:rPr>
      <w:rFonts w:ascii="Times New Roman" w:eastAsia="Times New Roman" w:hAnsi="Times New Roman"/>
      <w:b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6">
    <w:name w:val="Domyślna czcionka akapitu6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Verdana" w:eastAsia="Verdana" w:hAnsi="Verdana"/>
      <w:szCs w:val="24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re">
    <w:name w:val="Treść"/>
    <w:qFormat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Zwykytekst">
    <w:name w:val="Plain Text"/>
    <w:basedOn w:val="Normalny"/>
    <w:qFormat/>
    <w:pPr>
      <w:suppressAutoHyphens w:val="0"/>
      <w:spacing w:before="100" w:after="100"/>
    </w:pPr>
  </w:style>
  <w:style w:type="paragraph" w:styleId="Tekstdymka">
    <w:name w:val="Balloon Text"/>
    <w:basedOn w:val="Normalny"/>
    <w:qFormat/>
    <w:rPr>
      <w:rFonts w:ascii="Tahoma" w:eastAsia="Tahoma" w:hAnsi="Tahom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qFormat/>
    <w:rPr>
      <w:rFonts w:ascii="Arial" w:eastAsia="Arial" w:hAnsi="Arial"/>
      <w:sz w:val="22"/>
      <w:lang w:eastAsia="ar-SA"/>
    </w:rPr>
  </w:style>
  <w:style w:type="paragraph" w:customStyle="1" w:styleId="Legenda1">
    <w:name w:val="Legenda1"/>
    <w:basedOn w:val="Normalny"/>
    <w:qFormat/>
    <w:pPr>
      <w:spacing w:before="120" w:after="120"/>
    </w:pPr>
    <w:rPr>
      <w:i/>
      <w:iCs/>
      <w:lang w:eastAsia="ar-SA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hAnsi="Liberation Sans"/>
      <w:sz w:val="28"/>
      <w:szCs w:val="28"/>
      <w:lang w:eastAsia="ar-SA"/>
    </w:rPr>
  </w:style>
  <w:style w:type="paragraph" w:customStyle="1" w:styleId="Legenda2">
    <w:name w:val="Legenda2"/>
    <w:basedOn w:val="Normalny"/>
    <w:qFormat/>
    <w:pPr>
      <w:spacing w:before="120" w:after="120"/>
    </w:pPr>
    <w:rPr>
      <w:rFonts w:eastAsia="Arial"/>
      <w:i/>
      <w:iCs/>
      <w:lang w:eastAsia="ar-SA"/>
    </w:rPr>
  </w:style>
  <w:style w:type="paragraph" w:customStyle="1" w:styleId="Legenda3">
    <w:name w:val="Legenda3"/>
    <w:basedOn w:val="Normalny"/>
    <w:qFormat/>
    <w:pPr>
      <w:spacing w:before="120" w:after="120"/>
    </w:pPr>
    <w:rPr>
      <w:i/>
      <w:iCs/>
      <w:lang w:eastAsia="ar-SA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Liberation Sans" w:hAnsi="Liberation Sans"/>
      <w:sz w:val="28"/>
      <w:szCs w:val="28"/>
      <w:lang w:eastAsia="ar-SA"/>
    </w:rPr>
  </w:style>
  <w:style w:type="paragraph" w:customStyle="1" w:styleId="Legenda4">
    <w:name w:val="Legenda4"/>
    <w:basedOn w:val="Normalny"/>
    <w:qFormat/>
    <w:pPr>
      <w:spacing w:before="120" w:after="120"/>
    </w:pPr>
    <w:rPr>
      <w:i/>
      <w:iCs/>
      <w:lang w:eastAsia="ar-SA"/>
    </w:r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Liberation Sans" w:hAnsi="Liberation Sans"/>
      <w:sz w:val="28"/>
      <w:szCs w:val="28"/>
      <w:lang w:eastAsia="ar-SA"/>
    </w:rPr>
  </w:style>
  <w:style w:type="paragraph" w:customStyle="1" w:styleId="Legenda5">
    <w:name w:val="Legenda5"/>
    <w:basedOn w:val="Normalny"/>
    <w:qFormat/>
    <w:pPr>
      <w:spacing w:before="120" w:after="120"/>
    </w:pPr>
    <w:rPr>
      <w:i/>
      <w:iCs/>
      <w:lang w:eastAsia="ar-SA"/>
    </w:rPr>
  </w:style>
  <w:style w:type="paragraph" w:customStyle="1" w:styleId="Nagwek5">
    <w:name w:val="Nagłówek5"/>
    <w:basedOn w:val="Normalny"/>
    <w:qFormat/>
    <w:pPr>
      <w:keepNext/>
      <w:spacing w:before="240" w:after="120"/>
    </w:pPr>
    <w:rPr>
      <w:rFonts w:ascii="Liberation Sans" w:hAnsi="Liberation Sans"/>
      <w:sz w:val="28"/>
      <w:szCs w:val="28"/>
      <w:lang w:eastAsia="ar-SA"/>
    </w:rPr>
  </w:style>
  <w:style w:type="paragraph" w:customStyle="1" w:styleId="Nagwek60">
    <w:name w:val="Nagłówek6"/>
    <w:basedOn w:val="Normalny"/>
    <w:qFormat/>
    <w:pPr>
      <w:keepNext/>
      <w:spacing w:before="240" w:after="120"/>
    </w:pPr>
    <w:rPr>
      <w:rFonts w:ascii="Liberation Sans" w:hAnsi="Liberation Sans"/>
      <w:sz w:val="28"/>
      <w:szCs w:val="28"/>
      <w:lang w:eastAsia="ar-SA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Arial" w:hAnsi="Liberation Sans"/>
      <w:sz w:val="28"/>
      <w:szCs w:val="28"/>
      <w:lang w:eastAsia="ar-SA"/>
    </w:rPr>
  </w:style>
  <w:style w:type="numbering" w:customStyle="1" w:styleId="Numery">
    <w:name w:val="Numery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1330</Words>
  <Characters>7980</Characters>
  <Application>Microsoft Office Word</Application>
  <DocSecurity>0</DocSecurity>
  <Lines>66</Lines>
  <Paragraphs>18</Paragraphs>
  <ScaleCrop>false</ScaleCrop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Aparatura</dc:creator>
  <dc:description/>
  <cp:lastModifiedBy>Zamówienia Publiczne</cp:lastModifiedBy>
  <cp:revision>2</cp:revision>
  <cp:lastPrinted>2021-12-09T08:29:00Z</cp:lastPrinted>
  <dcterms:created xsi:type="dcterms:W3CDTF">2022-02-03T15:33:00Z</dcterms:created>
  <dcterms:modified xsi:type="dcterms:W3CDTF">2022-02-03T15:33:00Z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