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29" w:rsidRPr="001C2E7A" w:rsidRDefault="00141329" w:rsidP="00141329">
      <w:pPr>
        <w:tabs>
          <w:tab w:val="left" w:pos="4248"/>
        </w:tabs>
        <w:autoSpaceDE w:val="0"/>
        <w:autoSpaceDN w:val="0"/>
        <w:adjustRightInd w:val="0"/>
        <w:spacing w:line="360" w:lineRule="auto"/>
        <w:ind w:left="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C2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Umowa kredytu długoterminowego</w:t>
      </w:r>
    </w:p>
    <w:p w:rsidR="00D24F3D" w:rsidRPr="00D24F3D" w:rsidRDefault="00D24F3D" w:rsidP="00D24F3D">
      <w:pPr>
        <w:tabs>
          <w:tab w:val="left" w:pos="4248"/>
        </w:tabs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D24F3D" w:rsidRPr="00D24F3D" w:rsidRDefault="00D24F3D" w:rsidP="00D24F3D">
      <w:pPr>
        <w:tabs>
          <w:tab w:val="left" w:pos="4248"/>
        </w:tabs>
        <w:autoSpaceDE w:val="0"/>
        <w:autoSpaceDN w:val="0"/>
        <w:adjustRightInd w:val="0"/>
        <w:spacing w:line="36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………………</w:t>
      </w:r>
      <w:r w:rsidRPr="00D24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2019</w:t>
      </w:r>
      <w:r w:rsidRPr="00D2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</w:t>
      </w:r>
      <w:r w:rsidRPr="00D24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Jarosławiu </w:t>
      </w:r>
      <w:r w:rsidRPr="00D2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pomiędzy: </w:t>
      </w:r>
    </w:p>
    <w:p w:rsidR="00D24F3D" w:rsidRPr="00D24F3D" w:rsidRDefault="00D24F3D" w:rsidP="00D24F3D">
      <w:pPr>
        <w:tabs>
          <w:tab w:val="left" w:pos="424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Gminą Miejską Jarosław </w:t>
      </w:r>
      <w:r w:rsidRPr="00D2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37-500 Jarosław, ul. Rynek 1, NIP</w:t>
      </w:r>
      <w:r w:rsidRPr="00D2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792-20-31-550, </w:t>
      </w:r>
    </w:p>
    <w:p w:rsidR="00D24F3D" w:rsidRPr="00D24F3D" w:rsidRDefault="00D24F3D" w:rsidP="00D24F3D">
      <w:pPr>
        <w:tabs>
          <w:tab w:val="left" w:pos="424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REGON: 650 900 520 reprezentowaną przez:</w:t>
      </w:r>
    </w:p>
    <w:p w:rsidR="00D24F3D" w:rsidRPr="00D24F3D" w:rsidRDefault="00D24F3D" w:rsidP="00D24F3D">
      <w:pPr>
        <w:tabs>
          <w:tab w:val="left" w:pos="424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Pana Waldemara Paluch - Burmistrza Miasta Jarosławia, </w:t>
      </w:r>
    </w:p>
    <w:p w:rsidR="00D24F3D" w:rsidRPr="00D24F3D" w:rsidRDefault="00D24F3D" w:rsidP="00D24F3D">
      <w:pPr>
        <w:tabs>
          <w:tab w:val="left" w:pos="4248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4F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  <w:r w:rsidRPr="00D24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Pani Anny </w:t>
      </w:r>
      <w:proofErr w:type="spellStart"/>
      <w:r w:rsidRPr="00D24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Gołab</w:t>
      </w:r>
      <w:proofErr w:type="spellEnd"/>
      <w:r w:rsidRPr="00D24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Skarbnika Miasta Jarosławia</w:t>
      </w:r>
    </w:p>
    <w:p w:rsidR="00D24F3D" w:rsidRPr="00D24F3D" w:rsidRDefault="00D24F3D" w:rsidP="00D24F3D">
      <w:pPr>
        <w:tabs>
          <w:tab w:val="left" w:pos="424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color w:val="000000"/>
          <w:sz w:val="12"/>
          <w:szCs w:val="12"/>
          <w:lang w:eastAsia="pl-PL"/>
        </w:rPr>
      </w:pPr>
    </w:p>
    <w:p w:rsidR="00D24F3D" w:rsidRPr="00D24F3D" w:rsidRDefault="00D24F3D" w:rsidP="00D24F3D">
      <w:pPr>
        <w:tabs>
          <w:tab w:val="left" w:pos="424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zwaną dalej </w:t>
      </w: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„</w:t>
      </w:r>
      <w:r w:rsidRPr="00D24F3D">
        <w:rPr>
          <w:rFonts w:ascii="Times New Roman" w:eastAsia="Lucida Sans Unicode" w:hAnsi="Times New Roman" w:cs="Tahoma"/>
          <w:b/>
          <w:color w:val="000000"/>
          <w:sz w:val="24"/>
          <w:szCs w:val="24"/>
        </w:rPr>
        <w:t>Kredytobiorcą”</w:t>
      </w: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,</w:t>
      </w:r>
    </w:p>
    <w:p w:rsidR="00D24F3D" w:rsidRPr="00D24F3D" w:rsidRDefault="00D24F3D" w:rsidP="00D24F3D">
      <w:pPr>
        <w:tabs>
          <w:tab w:val="left" w:pos="4248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:rsidR="00D24F3D" w:rsidRPr="00D24F3D" w:rsidRDefault="00D24F3D" w:rsidP="00D24F3D">
      <w:pPr>
        <w:tabs>
          <w:tab w:val="left" w:pos="4248"/>
        </w:tabs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</w:p>
    <w:p w:rsidR="00D24F3D" w:rsidRPr="00D24F3D" w:rsidRDefault="00D24F3D" w:rsidP="00D24F3D">
      <w:pPr>
        <w:tabs>
          <w:tab w:val="left" w:pos="4248"/>
        </w:tabs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…………………..,     Regon …………………………….</w:t>
      </w:r>
    </w:p>
    <w:p w:rsidR="00D24F3D" w:rsidRPr="00D24F3D" w:rsidRDefault="00D24F3D" w:rsidP="00D24F3D">
      <w:pPr>
        <w:tabs>
          <w:tab w:val="left" w:pos="4248"/>
        </w:tabs>
        <w:spacing w:line="240" w:lineRule="atLeast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D24F3D" w:rsidRPr="00D24F3D" w:rsidRDefault="00D24F3D" w:rsidP="00D24F3D">
      <w:pPr>
        <w:tabs>
          <w:tab w:val="left" w:pos="4248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którego działa:</w:t>
      </w:r>
    </w:p>
    <w:p w:rsidR="00D24F3D" w:rsidRPr="00D24F3D" w:rsidRDefault="00D24F3D" w:rsidP="00D24F3D">
      <w:pPr>
        <w:widowControl w:val="0"/>
        <w:numPr>
          <w:ilvl w:val="0"/>
          <w:numId w:val="2"/>
        </w:numPr>
        <w:tabs>
          <w:tab w:val="left" w:pos="4248"/>
        </w:tabs>
        <w:suppressAutoHyphens/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</w:t>
      </w:r>
    </w:p>
    <w:p w:rsidR="00D24F3D" w:rsidRPr="00D24F3D" w:rsidRDefault="00D24F3D" w:rsidP="00D24F3D">
      <w:pPr>
        <w:widowControl w:val="0"/>
        <w:numPr>
          <w:ilvl w:val="0"/>
          <w:numId w:val="2"/>
        </w:numPr>
        <w:tabs>
          <w:tab w:val="left" w:pos="4248"/>
        </w:tabs>
        <w:suppressAutoHyphens/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</w:t>
      </w:r>
    </w:p>
    <w:p w:rsidR="00D24F3D" w:rsidRPr="00D24F3D" w:rsidRDefault="00D24F3D" w:rsidP="00D24F3D">
      <w:pPr>
        <w:widowControl w:val="0"/>
        <w:tabs>
          <w:tab w:val="left" w:pos="4248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D24F3D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zwany w treści umowy </w:t>
      </w:r>
      <w:r w:rsidRPr="00D24F3D">
        <w:rPr>
          <w:rFonts w:ascii="Times New Roman" w:eastAsia="Lucida Sans Unicode" w:hAnsi="Times New Roman" w:cs="Tahoma"/>
          <w:b/>
          <w:color w:val="000000"/>
          <w:sz w:val="24"/>
          <w:szCs w:val="24"/>
        </w:rPr>
        <w:t>„Kredytodawcą”</w:t>
      </w:r>
    </w:p>
    <w:p w:rsidR="00D24F3D" w:rsidRPr="00D24F3D" w:rsidRDefault="00D24F3D" w:rsidP="00D24F3D">
      <w:pPr>
        <w:widowControl w:val="0"/>
        <w:tabs>
          <w:tab w:val="left" w:pos="4248"/>
        </w:tabs>
        <w:suppressAutoHyphens/>
        <w:jc w:val="both"/>
        <w:rPr>
          <w:rFonts w:ascii="Times New Roman" w:eastAsia="Lucida Sans Unicode" w:hAnsi="Times New Roman" w:cs="Times New Roman"/>
          <w:sz w:val="12"/>
          <w:szCs w:val="12"/>
          <w:lang w:eastAsia="pl-PL"/>
        </w:rPr>
      </w:pPr>
    </w:p>
    <w:p w:rsidR="00D24F3D" w:rsidRPr="00D24F3D" w:rsidRDefault="00D24F3D" w:rsidP="00D24F3D">
      <w:pPr>
        <w:widowControl w:val="0"/>
        <w:tabs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W wyniku postępowania o udzielenie zamówienia publicznego w trybie przetargu nieograniczonego, została zawarta umowa następującej treści.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1.</w:t>
      </w:r>
    </w:p>
    <w:p w:rsidR="00D24F3D" w:rsidRPr="00D24F3D" w:rsidRDefault="00D24F3D" w:rsidP="00D24F3D">
      <w:pPr>
        <w:widowControl w:val="0"/>
        <w:numPr>
          <w:ilvl w:val="0"/>
          <w:numId w:val="3"/>
        </w:numPr>
        <w:tabs>
          <w:tab w:val="left" w:pos="142"/>
          <w:tab w:val="left" w:pos="4248"/>
        </w:tabs>
        <w:suppressAutoHyphens/>
        <w:spacing w:after="16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Kredytodawca udziela Kredytobiorcy na warunkach określonych niniejszą umową kredytu </w:t>
      </w: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br/>
        <w:t xml:space="preserve">w walucie polskiej w kwocie  15.000.000  zł / słownie: piętnaście milionów złotych /. </w:t>
      </w:r>
    </w:p>
    <w:p w:rsidR="00D24F3D" w:rsidRPr="00D24F3D" w:rsidRDefault="00D24F3D" w:rsidP="00D24F3D">
      <w:pPr>
        <w:widowControl w:val="0"/>
        <w:numPr>
          <w:ilvl w:val="0"/>
          <w:numId w:val="3"/>
        </w:numPr>
        <w:tabs>
          <w:tab w:val="left" w:pos="142"/>
          <w:tab w:val="left" w:pos="4248"/>
        </w:tabs>
        <w:suppressAutoHyphens/>
        <w:spacing w:line="257" w:lineRule="auto"/>
        <w:ind w:left="357" w:hanging="357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Kredytobiorca oświadcza, że środki z kredytu przeznaczy na </w:t>
      </w:r>
      <w:r w:rsidRPr="00D24F3D">
        <w:rPr>
          <w:rFonts w:ascii="Times New Roman" w:hAnsi="Times New Roman"/>
        </w:rPr>
        <w:t>finansowanie planowanego deficytu budżetu</w:t>
      </w:r>
      <w:r w:rsidRPr="00D24F3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oraz spłatę wcześniej zaciągniętych kredytów.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2.</w:t>
      </w:r>
    </w:p>
    <w:p w:rsidR="00D24F3D" w:rsidRPr="00D24F3D" w:rsidRDefault="00D24F3D" w:rsidP="00D24F3D">
      <w:pPr>
        <w:widowControl w:val="0"/>
        <w:numPr>
          <w:ilvl w:val="0"/>
          <w:numId w:val="1"/>
        </w:numPr>
        <w:tabs>
          <w:tab w:val="left" w:pos="142"/>
          <w:tab w:val="left" w:pos="4248"/>
        </w:tabs>
        <w:suppressAutoHyphens/>
        <w:spacing w:after="160" w:line="256" w:lineRule="auto"/>
        <w:ind w:left="357" w:hanging="357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Kredyt udzielony jest na okres od …………….2019 r. do 30.12.2037 r.</w:t>
      </w:r>
    </w:p>
    <w:p w:rsidR="00D24F3D" w:rsidRPr="00D24F3D" w:rsidRDefault="00D24F3D" w:rsidP="00D24F3D">
      <w:pPr>
        <w:widowControl w:val="0"/>
        <w:numPr>
          <w:ilvl w:val="0"/>
          <w:numId w:val="1"/>
        </w:numPr>
        <w:tabs>
          <w:tab w:val="left" w:pos="142"/>
          <w:tab w:val="left" w:pos="4248"/>
        </w:tabs>
        <w:suppressAutoHyphens/>
        <w:spacing w:after="160" w:line="256" w:lineRule="auto"/>
        <w:ind w:left="357" w:hanging="357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Kredytodawca otworzy rachunek kredytowy w dniu zawarcia umowy.</w:t>
      </w:r>
    </w:p>
    <w:p w:rsidR="00D24F3D" w:rsidRPr="00D24F3D" w:rsidRDefault="00D24F3D" w:rsidP="00D24F3D">
      <w:pPr>
        <w:widowControl w:val="0"/>
        <w:numPr>
          <w:ilvl w:val="0"/>
          <w:numId w:val="1"/>
        </w:numPr>
        <w:tabs>
          <w:tab w:val="left" w:pos="142"/>
          <w:tab w:val="left" w:pos="4248"/>
        </w:tabs>
        <w:suppressAutoHyphens/>
        <w:spacing w:after="160" w:line="256" w:lineRule="auto"/>
        <w:ind w:left="357" w:hanging="357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Kredytodawca postawi do dyspozycji Kredytobiorcy określony w § 1 umowy, kredyt w okresie od dnia zawarcia umowy do  dnia   r.</w:t>
      </w:r>
    </w:p>
    <w:p w:rsidR="00D24F3D" w:rsidRPr="00D24F3D" w:rsidRDefault="00D24F3D" w:rsidP="00D24F3D">
      <w:pPr>
        <w:widowControl w:val="0"/>
        <w:numPr>
          <w:ilvl w:val="0"/>
          <w:numId w:val="1"/>
        </w:numPr>
        <w:tabs>
          <w:tab w:val="left" w:pos="142"/>
          <w:tab w:val="left" w:pos="4248"/>
        </w:tabs>
        <w:suppressAutoHyphens/>
        <w:spacing w:after="160" w:line="256" w:lineRule="auto"/>
        <w:ind w:left="357" w:hanging="357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Termin wykorzystania kredytu upływa z dniem 28.12.2019 r.</w:t>
      </w:r>
    </w:p>
    <w:p w:rsidR="00D24F3D" w:rsidRPr="00D24F3D" w:rsidRDefault="00D24F3D" w:rsidP="00D24F3D">
      <w:pPr>
        <w:widowControl w:val="0"/>
        <w:numPr>
          <w:ilvl w:val="0"/>
          <w:numId w:val="1"/>
        </w:numPr>
        <w:tabs>
          <w:tab w:val="left" w:pos="142"/>
          <w:tab w:val="left" w:pos="4248"/>
        </w:tabs>
        <w:suppressAutoHyphens/>
        <w:spacing w:after="160" w:line="256" w:lineRule="auto"/>
        <w:ind w:left="357" w:hanging="357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Zakończenie okresu wykorzystania kredytu przypada na dzień ustalony w ust. 4 albo na dzień następny po dniu złożenia przez Kredytobiorcę pisemnego oświadczenia o rezygnacji z dalszego wykorzystania kredytu.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3.</w:t>
      </w:r>
    </w:p>
    <w:p w:rsidR="00D24F3D" w:rsidRPr="00D24F3D" w:rsidRDefault="00D24F3D" w:rsidP="00D24F3D">
      <w:pPr>
        <w:widowControl w:val="0"/>
        <w:numPr>
          <w:ilvl w:val="0"/>
          <w:numId w:val="4"/>
        </w:numPr>
        <w:tabs>
          <w:tab w:val="left" w:pos="420"/>
          <w:tab w:val="left" w:pos="4248"/>
        </w:tabs>
        <w:suppressAutoHyphens/>
        <w:spacing w:after="8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Kredyt będzie wykorzystany zgodnie z przeznaczeniem i do wysokości udzielonego kredytu w formie bezgotówkowej, poprzez realizację dyspozycji Kredytobiorcy w ciężar rachunku, o którym mowa w § 2 ust. 2.</w:t>
      </w:r>
    </w:p>
    <w:p w:rsidR="00D24F3D" w:rsidRPr="00D24F3D" w:rsidRDefault="00D24F3D" w:rsidP="00D24F3D">
      <w:pPr>
        <w:widowControl w:val="0"/>
        <w:numPr>
          <w:ilvl w:val="0"/>
          <w:numId w:val="4"/>
        </w:numPr>
        <w:tabs>
          <w:tab w:val="left" w:pos="420"/>
          <w:tab w:val="left" w:pos="4248"/>
        </w:tabs>
        <w:suppressAutoHyphens/>
        <w:spacing w:after="8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Kredyt udzielany jest w postaci transz określonych każdorazowo przez kredytobiorcę .</w:t>
      </w:r>
    </w:p>
    <w:p w:rsidR="00D24F3D" w:rsidRPr="00D24F3D" w:rsidRDefault="00D24F3D" w:rsidP="00D24F3D">
      <w:pPr>
        <w:widowControl w:val="0"/>
        <w:numPr>
          <w:ilvl w:val="0"/>
          <w:numId w:val="4"/>
        </w:numPr>
        <w:tabs>
          <w:tab w:val="left" w:pos="420"/>
          <w:tab w:val="left" w:pos="4248"/>
        </w:tabs>
        <w:suppressAutoHyphens/>
        <w:spacing w:after="8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Kredytobiorca zastrzega sobie prawo do niewykorzystania kredytu w całości lub części.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4.</w:t>
      </w:r>
    </w:p>
    <w:p w:rsidR="00D24F3D" w:rsidRPr="00D24F3D" w:rsidRDefault="00D24F3D" w:rsidP="00D24F3D">
      <w:pPr>
        <w:widowControl w:val="0"/>
        <w:numPr>
          <w:ilvl w:val="0"/>
          <w:numId w:val="14"/>
        </w:numPr>
        <w:tabs>
          <w:tab w:val="left" w:pos="142"/>
          <w:tab w:val="left" w:pos="4248"/>
        </w:tabs>
        <w:suppressAutoHyphens/>
        <w:spacing w:after="80"/>
        <w:contextualSpacing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Kwota wykorzystanego kredytu będzie oprocentowana w stosunku rocznym, według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ind w:left="360"/>
        <w:contextualSpacing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zmiennej stopy procentowej. Stopa procentowa równa jest wysokości stawki referencyjnej, powiększonej o marżę banku w wysokości ……%</w:t>
      </w:r>
    </w:p>
    <w:p w:rsidR="00D24F3D" w:rsidRPr="00D24F3D" w:rsidRDefault="00D24F3D" w:rsidP="00D24F3D">
      <w:pPr>
        <w:widowControl w:val="0"/>
        <w:numPr>
          <w:ilvl w:val="0"/>
          <w:numId w:val="14"/>
        </w:numPr>
        <w:tabs>
          <w:tab w:val="left" w:pos="142"/>
          <w:tab w:val="left" w:pos="4248"/>
        </w:tabs>
        <w:suppressAutoHyphens/>
        <w:spacing w:after="80"/>
        <w:contextualSpacing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Stawkę referencyjną stanowi WIBOR 1M, 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lastRenderedPageBreak/>
        <w:t>WIBOR 1M oznacza stopę procentową dla kredytów, według notowania na dwa dni kalendarzowe poprzedzające rozpoczęcie okresu obrachunkowego, za jaki należne odsetki od kredytu są naliczane i spłacane.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ind w:left="360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W przypadku, gdy w danym dniu nie ustalono notowań stawki WIBOR 1M obowiązuje stawka WIBOR 1M z dnia poprzedzającego, w którym było ostatnie notowanie.</w:t>
      </w:r>
    </w:p>
    <w:p w:rsidR="00D24F3D" w:rsidRPr="00D24F3D" w:rsidRDefault="00D24F3D" w:rsidP="00D24F3D">
      <w:pPr>
        <w:widowControl w:val="0"/>
        <w:numPr>
          <w:ilvl w:val="0"/>
          <w:numId w:val="14"/>
        </w:numPr>
        <w:tabs>
          <w:tab w:val="left" w:pos="142"/>
          <w:tab w:val="left" w:pos="360"/>
          <w:tab w:val="left" w:pos="4248"/>
        </w:tabs>
        <w:suppressAutoHyphens/>
        <w:spacing w:after="80" w:line="256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O zmianie wysokości oprocentowania kredytu i dacie wprowadzenia tej zmiany Kredytodawca powiadamia Kredytobiorcę pisemnie. Zmiana wysokości oprocentowania kredytu nie wymaga wypowiedzenia przez Kredytodawcę  umowy kredytu w tej części.</w:t>
      </w:r>
    </w:p>
    <w:p w:rsidR="00D24F3D" w:rsidRPr="00D24F3D" w:rsidRDefault="00D24F3D" w:rsidP="00D24F3D">
      <w:pPr>
        <w:widowControl w:val="0"/>
        <w:numPr>
          <w:ilvl w:val="0"/>
          <w:numId w:val="14"/>
        </w:numPr>
        <w:tabs>
          <w:tab w:val="left" w:pos="142"/>
          <w:tab w:val="left" w:pos="360"/>
          <w:tab w:val="left" w:pos="4248"/>
        </w:tabs>
        <w:suppressAutoHyphens/>
        <w:spacing w:after="80" w:line="256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W każdym okresie obrachunkowym, wchodzącym w skład umownego okresu kredytowania stopa oprocentowania kredytu jest stała.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5.</w:t>
      </w:r>
    </w:p>
    <w:p w:rsidR="00D24F3D" w:rsidRPr="00D24F3D" w:rsidRDefault="00D24F3D" w:rsidP="00D24F3D">
      <w:pPr>
        <w:widowControl w:val="0"/>
        <w:numPr>
          <w:ilvl w:val="1"/>
          <w:numId w:val="5"/>
        </w:numPr>
        <w:tabs>
          <w:tab w:val="left" w:pos="142"/>
          <w:tab w:val="left" w:pos="645"/>
          <w:tab w:val="num" w:pos="1125"/>
          <w:tab w:val="left" w:pos="4248"/>
        </w:tabs>
        <w:suppressAutoHyphens/>
        <w:spacing w:after="160" w:line="256" w:lineRule="auto"/>
        <w:ind w:left="357" w:hanging="357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Odsetki od wykorzystanego kredytu są płatne  do 5 dnia każdego miesiąca za miesiąc poprzedni, przy czym:</w:t>
      </w:r>
    </w:p>
    <w:p w:rsidR="00D24F3D" w:rsidRPr="00D24F3D" w:rsidRDefault="00D24F3D" w:rsidP="00D24F3D">
      <w:pPr>
        <w:widowControl w:val="0"/>
        <w:numPr>
          <w:ilvl w:val="1"/>
          <w:numId w:val="6"/>
        </w:numPr>
        <w:tabs>
          <w:tab w:val="left" w:pos="142"/>
          <w:tab w:val="left" w:pos="360"/>
          <w:tab w:val="left" w:pos="4248"/>
        </w:tabs>
        <w:suppressAutoHyphens/>
        <w:spacing w:after="80" w:line="256" w:lineRule="auto"/>
        <w:ind w:left="641" w:hanging="357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pierwszy okres obrachunkowy liczony jest od dnia wypłaty pierwszej transzy kredytu i kończy się w  dniu  ……………….. r ,</w:t>
      </w:r>
    </w:p>
    <w:p w:rsidR="00D24F3D" w:rsidRPr="00D24F3D" w:rsidRDefault="00D24F3D" w:rsidP="00D24F3D">
      <w:pPr>
        <w:widowControl w:val="0"/>
        <w:numPr>
          <w:ilvl w:val="1"/>
          <w:numId w:val="6"/>
        </w:numPr>
        <w:tabs>
          <w:tab w:val="left" w:pos="142"/>
          <w:tab w:val="left" w:pos="360"/>
          <w:tab w:val="left" w:pos="4248"/>
        </w:tabs>
        <w:suppressAutoHyphens/>
        <w:spacing w:after="80" w:line="256" w:lineRule="auto"/>
        <w:ind w:left="641" w:hanging="357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kolejne miesięczne okresy obrachunkowe liczone są od następnego dnia po zakończeniu poprzedniego okresu obrachunkowego,</w:t>
      </w:r>
    </w:p>
    <w:p w:rsidR="00D24F3D" w:rsidRPr="00D24F3D" w:rsidRDefault="00D24F3D" w:rsidP="00D24F3D">
      <w:pPr>
        <w:widowControl w:val="0"/>
        <w:numPr>
          <w:ilvl w:val="1"/>
          <w:numId w:val="6"/>
        </w:numPr>
        <w:tabs>
          <w:tab w:val="left" w:pos="142"/>
          <w:tab w:val="left" w:pos="360"/>
          <w:tab w:val="left" w:pos="4248"/>
        </w:tabs>
        <w:suppressAutoHyphens/>
        <w:spacing w:after="80" w:line="256" w:lineRule="auto"/>
        <w:ind w:left="641" w:hanging="357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ostatni okres obrachunkowy kończy się w dniu poprzedzającym całkowitą spłatę kredytu.</w:t>
      </w:r>
    </w:p>
    <w:p w:rsidR="00D24F3D" w:rsidRPr="00D24F3D" w:rsidRDefault="00D24F3D" w:rsidP="00D24F3D">
      <w:pPr>
        <w:widowControl w:val="0"/>
        <w:numPr>
          <w:ilvl w:val="1"/>
          <w:numId w:val="5"/>
        </w:numPr>
        <w:tabs>
          <w:tab w:val="num" w:pos="1125"/>
          <w:tab w:val="left" w:pos="4248"/>
        </w:tabs>
        <w:suppressAutoHyphens/>
        <w:spacing w:after="160" w:line="256" w:lineRule="auto"/>
        <w:ind w:left="357" w:hanging="357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Spłata  odsetek przez Kredytobiorcę  dokonana będzie w formie przelewu  z rachunku bankowego, na rachunek nr ..............................................................................kwoty odsetek w walucie polskiej</w:t>
      </w:r>
      <w:r w:rsidRPr="00D24F3D">
        <w:rPr>
          <w:rFonts w:ascii="Times New Roman" w:eastAsia="Lucida Sans Unicode" w:hAnsi="Times New Roman" w:cs="Tahoma"/>
          <w:i/>
          <w:color w:val="000000"/>
          <w:sz w:val="24"/>
          <w:szCs w:val="24"/>
        </w:rPr>
        <w:t>.</w:t>
      </w: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</w:t>
      </w:r>
    </w:p>
    <w:p w:rsidR="00D24F3D" w:rsidRPr="00D24F3D" w:rsidRDefault="00D24F3D" w:rsidP="00D24F3D">
      <w:pPr>
        <w:widowControl w:val="0"/>
        <w:suppressLineNumbers/>
        <w:tabs>
          <w:tab w:val="left" w:pos="4248"/>
          <w:tab w:val="center" w:pos="4819"/>
          <w:tab w:val="right" w:pos="9639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suppressLineNumbers/>
        <w:tabs>
          <w:tab w:val="left" w:pos="4248"/>
          <w:tab w:val="center" w:pos="4819"/>
          <w:tab w:val="right" w:pos="9639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6.</w:t>
      </w:r>
    </w:p>
    <w:p w:rsidR="00D24F3D" w:rsidRPr="00D24F3D" w:rsidRDefault="00D24F3D" w:rsidP="00D24F3D">
      <w:pPr>
        <w:tabs>
          <w:tab w:val="left" w:pos="4248"/>
        </w:tabs>
        <w:spacing w:after="16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Kredytodawcy nie przysługuje prawo do innych opłat i prowizji za wyjątkiem czynności dotyczących: </w:t>
      </w:r>
    </w:p>
    <w:p w:rsidR="00D24F3D" w:rsidRPr="00D24F3D" w:rsidRDefault="00D24F3D" w:rsidP="00D24F3D">
      <w:pPr>
        <w:widowControl w:val="0"/>
        <w:numPr>
          <w:ilvl w:val="0"/>
          <w:numId w:val="8"/>
        </w:numPr>
        <w:tabs>
          <w:tab w:val="left" w:pos="643"/>
          <w:tab w:val="left" w:pos="4248"/>
        </w:tabs>
        <w:suppressAutoHyphens/>
        <w:spacing w:after="16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Wysyłania do Kredytobiorcy monitów wzywających do dobrowolnej spłaty zadłużenia   przeterminowanego.</w:t>
      </w:r>
    </w:p>
    <w:p w:rsidR="00D24F3D" w:rsidRPr="00D24F3D" w:rsidRDefault="00D24F3D" w:rsidP="00D24F3D">
      <w:pPr>
        <w:widowControl w:val="0"/>
        <w:numPr>
          <w:ilvl w:val="0"/>
          <w:numId w:val="8"/>
        </w:numPr>
        <w:tabs>
          <w:tab w:val="left" w:pos="643"/>
          <w:tab w:val="left" w:pos="4248"/>
        </w:tabs>
        <w:suppressAutoHyphens/>
        <w:spacing w:after="16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Czynności windykacyjnych.</w:t>
      </w:r>
    </w:p>
    <w:p w:rsidR="00D24F3D" w:rsidRPr="00D24F3D" w:rsidRDefault="00D24F3D" w:rsidP="00D24F3D">
      <w:pPr>
        <w:widowControl w:val="0"/>
        <w:tabs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Wysokość tych opłat reguluje  „Taryfa opłat i prowizji za czynności bankowe”, obowiązująca w dniu wykonania czynności.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7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Ustala się następujące transze roczne  i terminy spłaty kredytu: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017"/>
        <w:gridCol w:w="1414"/>
        <w:gridCol w:w="825"/>
        <w:gridCol w:w="1672"/>
        <w:gridCol w:w="5103"/>
      </w:tblGrid>
      <w:tr w:rsidR="00D24F3D" w:rsidRPr="00D24F3D" w:rsidTr="006E5422">
        <w:trPr>
          <w:trHeight w:val="383"/>
        </w:trPr>
        <w:tc>
          <w:tcPr>
            <w:tcW w:w="1017" w:type="dxa"/>
            <w:vMerge w:val="restart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4F3D">
              <w:rPr>
                <w:rFonts w:ascii="Arial" w:eastAsia="Times New Roman" w:hAnsi="Arial" w:cs="Arial"/>
                <w:lang w:eastAsia="pl-PL"/>
              </w:rPr>
              <w:t>Okres spłaty kredytu</w:t>
            </w:r>
          </w:p>
        </w:tc>
        <w:tc>
          <w:tcPr>
            <w:tcW w:w="3911" w:type="dxa"/>
            <w:gridSpan w:val="3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24F3D">
              <w:rPr>
                <w:rFonts w:ascii="Arial" w:eastAsia="Times New Roman" w:hAnsi="Arial" w:cs="Arial"/>
                <w:b/>
                <w:bCs/>
                <w:lang w:eastAsia="pl-PL"/>
              </w:rPr>
              <w:t>Wielkość spłat w latach</w:t>
            </w:r>
          </w:p>
        </w:tc>
        <w:tc>
          <w:tcPr>
            <w:tcW w:w="5103" w:type="dxa"/>
            <w:vMerge w:val="restart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4F3D">
              <w:rPr>
                <w:rFonts w:ascii="Arial" w:eastAsia="Times New Roman" w:hAnsi="Arial" w:cs="Arial"/>
                <w:b/>
                <w:bCs/>
                <w:lang w:eastAsia="pl-PL"/>
              </w:rPr>
              <w:t>Termin spłaty kredytu</w:t>
            </w:r>
          </w:p>
        </w:tc>
      </w:tr>
      <w:tr w:rsidR="00D24F3D" w:rsidRPr="00D24F3D" w:rsidTr="006E5422">
        <w:tc>
          <w:tcPr>
            <w:tcW w:w="1017" w:type="dxa"/>
            <w:vMerge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24F3D">
              <w:rPr>
                <w:rFonts w:ascii="Arial" w:eastAsia="Times New Roman" w:hAnsi="Arial" w:cs="Arial"/>
                <w:b/>
                <w:bCs/>
                <w:lang w:eastAsia="pl-PL"/>
              </w:rPr>
              <w:t>Kapitał</w:t>
            </w:r>
          </w:p>
        </w:tc>
        <w:tc>
          <w:tcPr>
            <w:tcW w:w="825" w:type="dxa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4F3D">
              <w:rPr>
                <w:rFonts w:ascii="Arial" w:eastAsia="Times New Roman" w:hAnsi="Arial" w:cs="Arial"/>
                <w:lang w:eastAsia="pl-PL"/>
              </w:rPr>
              <w:t>Ilość rat</w:t>
            </w:r>
          </w:p>
        </w:tc>
        <w:tc>
          <w:tcPr>
            <w:tcW w:w="1672" w:type="dxa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4F3D">
              <w:rPr>
                <w:rFonts w:ascii="Arial" w:eastAsia="Times New Roman" w:hAnsi="Arial" w:cs="Arial"/>
                <w:lang w:eastAsia="pl-PL"/>
              </w:rPr>
              <w:t>Wielkość miesięcznej raty</w:t>
            </w:r>
          </w:p>
        </w:tc>
        <w:tc>
          <w:tcPr>
            <w:tcW w:w="5103" w:type="dxa"/>
            <w:vMerge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4F3D" w:rsidRPr="00D24F3D" w:rsidTr="006E5422">
        <w:trPr>
          <w:trHeight w:val="272"/>
        </w:trPr>
        <w:tc>
          <w:tcPr>
            <w:tcW w:w="1017" w:type="dxa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4F3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4" w:type="dxa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24F3D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825" w:type="dxa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4F3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72" w:type="dxa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4F3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103" w:type="dxa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24F3D"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>do dnia 30 każdego miesiąca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rPr>
          <w:trHeight w:val="88"/>
        </w:trPr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2026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2 400 000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2 400 000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c>
          <w:tcPr>
            <w:tcW w:w="1017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414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1 560 000</w:t>
            </w:r>
          </w:p>
        </w:tc>
        <w:tc>
          <w:tcPr>
            <w:tcW w:w="825" w:type="dxa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2" w:type="dxa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5103" w:type="dxa"/>
          </w:tcPr>
          <w:p w:rsidR="00D24F3D" w:rsidRPr="00D24F3D" w:rsidRDefault="00D24F3D" w:rsidP="00D24F3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4F3D">
              <w:rPr>
                <w:rFonts w:ascii="Arial" w:eastAsia="Lucida Sans Unicode" w:hAnsi="Arial" w:cs="Arial"/>
                <w:color w:val="000000"/>
                <w:sz w:val="20"/>
                <w:szCs w:val="20"/>
                <w:lang w:eastAsia="pl-PL"/>
              </w:rPr>
              <w:t xml:space="preserve">do dnia 30 każdego miesiąca i do 28 lutego </w:t>
            </w:r>
          </w:p>
        </w:tc>
      </w:tr>
      <w:tr w:rsidR="00D24F3D" w:rsidRPr="00D24F3D" w:rsidTr="006E5422">
        <w:trPr>
          <w:trHeight w:val="597"/>
        </w:trPr>
        <w:tc>
          <w:tcPr>
            <w:tcW w:w="1017" w:type="dxa"/>
            <w:vAlign w:val="center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4" w:type="dxa"/>
            <w:vAlign w:val="center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15.000.000</w:t>
            </w:r>
          </w:p>
        </w:tc>
        <w:tc>
          <w:tcPr>
            <w:tcW w:w="825" w:type="dxa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672" w:type="dxa"/>
            <w:vAlign w:val="center"/>
          </w:tcPr>
          <w:p w:rsidR="00D24F3D" w:rsidRPr="00D24F3D" w:rsidRDefault="00D24F3D" w:rsidP="00D24F3D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1.250.000</w:t>
            </w:r>
          </w:p>
        </w:tc>
        <w:tc>
          <w:tcPr>
            <w:tcW w:w="5103" w:type="dxa"/>
            <w:vAlign w:val="center"/>
          </w:tcPr>
          <w:p w:rsidR="00D24F3D" w:rsidRPr="00D24F3D" w:rsidRDefault="00D24F3D" w:rsidP="00D24F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4F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</w:t>
            </w:r>
          </w:p>
        </w:tc>
      </w:tr>
    </w:tbl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Ostateczny termin spłat kredytu to 30 grudzień 2037 roku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18"/>
          <w:szCs w:val="18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8.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Spłata kredytu w kwotach i terminach określonych w § 7 następuje w formie obciążenia przez Bank kwotą raty kapitału rachunku bankowego nr ...........................................................po przelaniu środków na ten rachunek przez kredytobiorcę.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9</w:t>
      </w:r>
    </w:p>
    <w:p w:rsidR="00D24F3D" w:rsidRPr="00D24F3D" w:rsidRDefault="00D24F3D" w:rsidP="00D24F3D">
      <w:pPr>
        <w:widowControl w:val="0"/>
        <w:numPr>
          <w:ilvl w:val="1"/>
          <w:numId w:val="7"/>
        </w:numPr>
        <w:tabs>
          <w:tab w:val="left" w:pos="4248"/>
        </w:tabs>
        <w:suppressAutoHyphens/>
        <w:spacing w:after="120" w:line="256" w:lineRule="auto"/>
        <w:ind w:left="180" w:hanging="18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24F3D">
        <w:rPr>
          <w:rFonts w:ascii="Times New Roman" w:eastAsia="Lucida Sans Unicode" w:hAnsi="Times New Roman" w:cs="Times New Roman"/>
          <w:sz w:val="24"/>
          <w:szCs w:val="24"/>
        </w:rPr>
        <w:t xml:space="preserve">Należności z tytułu udzielonego kredytu będą rozliczne w ciężar konta Nr .......................................... bez żadnych dodatkowych dyspozycji Kredytobiorcy w tej sprawie  w terminach wynikających z niniejszej umowy kredytowej. </w:t>
      </w:r>
    </w:p>
    <w:p w:rsidR="00D24F3D" w:rsidRPr="00D24F3D" w:rsidRDefault="00D24F3D" w:rsidP="00D24F3D">
      <w:pPr>
        <w:widowControl w:val="0"/>
        <w:numPr>
          <w:ilvl w:val="1"/>
          <w:numId w:val="7"/>
        </w:numPr>
        <w:tabs>
          <w:tab w:val="left" w:pos="4248"/>
        </w:tabs>
        <w:suppressAutoHyphens/>
        <w:spacing w:after="120" w:line="256" w:lineRule="auto"/>
        <w:ind w:left="180" w:hanging="18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24F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4F3D">
        <w:rPr>
          <w:rFonts w:ascii="Times New Roman" w:eastAsia="Times New Roman" w:hAnsi="Times New Roman" w:cs="Times New Roman"/>
          <w:sz w:val="24"/>
          <w:szCs w:val="24"/>
        </w:rPr>
        <w:t>Kredytobiorca zobowiązany jest zapewnić na rachunku nr ………, z którego ma być dokonywana spłata kredytu …………. Najpóźniej w dniu jej ustania</w:t>
      </w:r>
    </w:p>
    <w:p w:rsidR="00D24F3D" w:rsidRPr="00D24F3D" w:rsidRDefault="00D24F3D" w:rsidP="00D24F3D">
      <w:pPr>
        <w:widowControl w:val="0"/>
        <w:numPr>
          <w:ilvl w:val="1"/>
          <w:numId w:val="7"/>
        </w:numPr>
        <w:tabs>
          <w:tab w:val="left" w:pos="4248"/>
        </w:tabs>
        <w:suppressAutoHyphens/>
        <w:spacing w:after="120" w:line="256" w:lineRule="auto"/>
        <w:ind w:left="180" w:hanging="18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24F3D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Za datę spłaty kredytu lub odsetek przyjmuje się dzień faktycznego dokonania u Kredytodawcy wpłaty środków pieniężnych. W przypadku dokonania wpłaty w innym banku albo w urzędzie pocztowym, za datę spłaty kredytu lub odsetek przyjmuje się dzień dokonania wpłaty na rachunku Kredytodawcy . </w:t>
      </w:r>
    </w:p>
    <w:p w:rsidR="00D24F3D" w:rsidRPr="00D24F3D" w:rsidRDefault="00D24F3D" w:rsidP="00D24F3D">
      <w:pPr>
        <w:widowControl w:val="0"/>
        <w:numPr>
          <w:ilvl w:val="1"/>
          <w:numId w:val="7"/>
        </w:numPr>
        <w:tabs>
          <w:tab w:val="left" w:pos="4248"/>
        </w:tabs>
        <w:suppressAutoHyphens/>
        <w:spacing w:after="120" w:line="256" w:lineRule="auto"/>
        <w:ind w:left="180" w:hanging="18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24F3D">
        <w:rPr>
          <w:rFonts w:ascii="Times New Roman" w:eastAsia="Lucida Sans Unicode" w:hAnsi="Times New Roman" w:cs="Times New Roman"/>
          <w:color w:val="000000"/>
          <w:sz w:val="24"/>
          <w:szCs w:val="24"/>
        </w:rPr>
        <w:t>Jeżeli data spłaty kredytu lub odsetek przypada na dzień ustawowo wolny od pracy uważa się, że ustalony termin został zachowany, jeżeli spłata nastąpiła w pierwszym dniu roboczym po terminie określonym w umowie kredytu.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10</w:t>
      </w:r>
    </w:p>
    <w:p w:rsidR="00D24F3D" w:rsidRPr="00D24F3D" w:rsidRDefault="00D24F3D" w:rsidP="00D24F3D">
      <w:pPr>
        <w:widowControl w:val="0"/>
        <w:numPr>
          <w:ilvl w:val="0"/>
          <w:numId w:val="9"/>
        </w:numPr>
        <w:tabs>
          <w:tab w:val="left" w:pos="360"/>
          <w:tab w:val="left" w:pos="4248"/>
        </w:tabs>
        <w:suppressAutoHyphens/>
        <w:spacing w:after="16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Niespłacenie w terminie kredytu albo jego części spowoduje, że nie spłacona kwota staje się zadłużeniem przeterminowanym.</w:t>
      </w:r>
    </w:p>
    <w:p w:rsidR="00D24F3D" w:rsidRPr="00D24F3D" w:rsidRDefault="00D24F3D" w:rsidP="00D24F3D">
      <w:pPr>
        <w:widowControl w:val="0"/>
        <w:numPr>
          <w:ilvl w:val="0"/>
          <w:numId w:val="9"/>
        </w:numPr>
        <w:tabs>
          <w:tab w:val="left" w:pos="360"/>
          <w:tab w:val="left" w:pos="4248"/>
        </w:tabs>
        <w:suppressAutoHyphens/>
        <w:spacing w:after="16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Obowiązujące u Kredytodawcy oprocentowanie zadłużenia przeterminowanego na dzień podpisania  umowy wynosi ...............................</w:t>
      </w:r>
    </w:p>
    <w:p w:rsidR="00D24F3D" w:rsidRPr="00D24F3D" w:rsidRDefault="00D24F3D" w:rsidP="00D24F3D">
      <w:pPr>
        <w:widowControl w:val="0"/>
        <w:numPr>
          <w:ilvl w:val="0"/>
          <w:numId w:val="9"/>
        </w:numPr>
        <w:tabs>
          <w:tab w:val="left" w:pos="360"/>
          <w:tab w:val="left" w:pos="4248"/>
        </w:tabs>
        <w:suppressAutoHyphens/>
        <w:spacing w:after="16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Brak spłaty kredytu uprawniał będzie Kredytodawcę do:</w:t>
      </w:r>
    </w:p>
    <w:p w:rsidR="00D24F3D" w:rsidRPr="00D24F3D" w:rsidRDefault="00D24F3D" w:rsidP="00D24F3D">
      <w:pPr>
        <w:widowControl w:val="0"/>
        <w:numPr>
          <w:ilvl w:val="0"/>
          <w:numId w:val="10"/>
        </w:numPr>
        <w:tabs>
          <w:tab w:val="left" w:pos="4248"/>
        </w:tabs>
        <w:suppressAutoHyphens/>
        <w:spacing w:after="160" w:line="256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Odstąpienia od  umowy</w:t>
      </w:r>
    </w:p>
    <w:p w:rsidR="00D24F3D" w:rsidRPr="00D24F3D" w:rsidRDefault="00D24F3D" w:rsidP="00D24F3D">
      <w:pPr>
        <w:widowControl w:val="0"/>
        <w:numPr>
          <w:ilvl w:val="0"/>
          <w:numId w:val="10"/>
        </w:numPr>
        <w:tabs>
          <w:tab w:val="left" w:pos="4248"/>
        </w:tabs>
        <w:suppressAutoHyphens/>
        <w:spacing w:after="160" w:line="256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realizacji zabezpieczeń.    </w:t>
      </w:r>
    </w:p>
    <w:p w:rsidR="00D24F3D" w:rsidRPr="00D24F3D" w:rsidRDefault="00D24F3D" w:rsidP="00D24F3D">
      <w:pPr>
        <w:widowControl w:val="0"/>
        <w:tabs>
          <w:tab w:val="left" w:pos="4248"/>
        </w:tabs>
        <w:suppressAutoHyphens/>
        <w:spacing w:after="16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numPr>
          <w:ilvl w:val="0"/>
          <w:numId w:val="9"/>
        </w:numPr>
        <w:tabs>
          <w:tab w:val="left" w:pos="360"/>
          <w:tab w:val="left" w:pos="4248"/>
        </w:tabs>
        <w:suppressAutoHyphens/>
        <w:spacing w:after="160" w:line="256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Po doręczeniu kredytobiorcy oświadczenia o odstąpieniu od umowy kredytu, </w:t>
      </w: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lastRenderedPageBreak/>
        <w:t>Kredytodawca wstrzymuje wszelkie wypłaty z tytułu udzielonego kredytu,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11</w:t>
      </w:r>
    </w:p>
    <w:p w:rsidR="00D24F3D" w:rsidRPr="00D24F3D" w:rsidRDefault="00D24F3D" w:rsidP="00D24F3D">
      <w:pPr>
        <w:numPr>
          <w:ilvl w:val="0"/>
          <w:numId w:val="21"/>
        </w:numPr>
        <w:tabs>
          <w:tab w:val="left" w:pos="142"/>
          <w:tab w:val="left" w:pos="4248"/>
        </w:tabs>
        <w:suppressAutoHyphens/>
        <w:autoSpaceDE w:val="0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Kredytobiorca może spłacić całość lub część kredytu przed terminem .Kredytobiorca o tym zamiarze uprzedzi Kredytodawcę na co najmniej  10 – dni wcześniej, od wcześniejszej spłaty Kredytodawcy nie będą przysługiwać żadne dodatkowe prowizje i opłaty.</w:t>
      </w:r>
    </w:p>
    <w:p w:rsidR="00D24F3D" w:rsidRPr="00D24F3D" w:rsidRDefault="00D24F3D" w:rsidP="00D24F3D">
      <w:pPr>
        <w:numPr>
          <w:ilvl w:val="0"/>
          <w:numId w:val="21"/>
        </w:numPr>
        <w:tabs>
          <w:tab w:val="left" w:pos="142"/>
          <w:tab w:val="left" w:pos="4248"/>
        </w:tabs>
        <w:suppressAutoHyphens/>
        <w:autoSpaceDE w:val="0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Times New Roman" w:hAnsi="Times New Roman" w:cs="Times New Roman"/>
          <w:sz w:val="24"/>
          <w:szCs w:val="24"/>
        </w:rPr>
        <w:t>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kredytu”.</w:t>
      </w:r>
    </w:p>
    <w:p w:rsidR="00D24F3D" w:rsidRPr="00D24F3D" w:rsidRDefault="00D24F3D" w:rsidP="00D24F3D">
      <w:pPr>
        <w:tabs>
          <w:tab w:val="left" w:pos="142"/>
          <w:tab w:val="left" w:pos="4248"/>
        </w:tabs>
        <w:suppressAutoHyphens/>
        <w:autoSpaceDE w:val="0"/>
        <w:ind w:left="502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12</w:t>
      </w:r>
    </w:p>
    <w:p w:rsidR="00D24F3D" w:rsidRPr="00D24F3D" w:rsidRDefault="00D24F3D" w:rsidP="00D24F3D">
      <w:pPr>
        <w:widowControl w:val="0"/>
        <w:numPr>
          <w:ilvl w:val="0"/>
          <w:numId w:val="18"/>
        </w:numPr>
        <w:tabs>
          <w:tab w:val="left" w:pos="142"/>
          <w:tab w:val="left" w:pos="4248"/>
        </w:tabs>
        <w:suppressAutoHyphens/>
        <w:autoSpaceDE w:val="0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Kredytodawca może  odstąpić od umowy w razie: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- rażącego naruszenia przez Kredytobiorcę istotnych warunków niniejszej umowy.</w:t>
      </w:r>
    </w:p>
    <w:p w:rsidR="00D24F3D" w:rsidRPr="00D24F3D" w:rsidRDefault="00D24F3D" w:rsidP="00D24F3D">
      <w:pPr>
        <w:widowControl w:val="0"/>
        <w:numPr>
          <w:ilvl w:val="0"/>
          <w:numId w:val="18"/>
        </w:numPr>
        <w:tabs>
          <w:tab w:val="left" w:pos="142"/>
          <w:tab w:val="left" w:pos="4248"/>
        </w:tabs>
        <w:suppressAutoHyphens/>
        <w:autoSpaceDE w:val="0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Niespłacone zadłużenie w okresie wypowiedzenia staje się po jego upływie zadłużeniem </w:t>
      </w:r>
      <w:r w:rsidRPr="00D24F3D">
        <w:rPr>
          <w:rFonts w:ascii="Times New Roman" w:eastAsia="Lucida Sans Unicode" w:hAnsi="Times New Roman" w:cs="Times New Roman"/>
          <w:color w:val="000000"/>
          <w:sz w:val="24"/>
          <w:szCs w:val="24"/>
        </w:rPr>
        <w:t>przeterminowanym.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autoSpaceDE w:val="0"/>
        <w:ind w:left="283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§</w:t>
      </w: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13</w:t>
      </w:r>
    </w:p>
    <w:p w:rsidR="00D24F3D" w:rsidRPr="00D24F3D" w:rsidRDefault="00D24F3D" w:rsidP="00D24F3D">
      <w:pPr>
        <w:widowControl w:val="0"/>
        <w:numPr>
          <w:ilvl w:val="1"/>
          <w:numId w:val="18"/>
        </w:numPr>
        <w:tabs>
          <w:tab w:val="left" w:pos="142"/>
          <w:tab w:val="left" w:pos="4248"/>
        </w:tabs>
        <w:suppressAutoHyphens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4F3D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</w:t>
      </w:r>
      <w:r w:rsidRPr="00D24F3D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D24F3D" w:rsidRPr="00D24F3D" w:rsidRDefault="00D24F3D" w:rsidP="00D24F3D">
      <w:pPr>
        <w:widowControl w:val="0"/>
        <w:numPr>
          <w:ilvl w:val="1"/>
          <w:numId w:val="18"/>
        </w:numPr>
        <w:tabs>
          <w:tab w:val="left" w:pos="142"/>
          <w:tab w:val="left" w:pos="4248"/>
        </w:tabs>
        <w:suppressAutoHyphens/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W powyższym wypadku Kredytodawca może żądać wyłącznie wynagrodzenia należnego z tytułu wykonania części umowy. 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14</w:t>
      </w:r>
    </w:p>
    <w:p w:rsidR="00D24F3D" w:rsidRPr="00D24F3D" w:rsidRDefault="00D24F3D" w:rsidP="00D24F3D">
      <w:pPr>
        <w:widowControl w:val="0"/>
        <w:numPr>
          <w:ilvl w:val="1"/>
          <w:numId w:val="19"/>
        </w:numPr>
        <w:tabs>
          <w:tab w:val="left" w:pos="142"/>
          <w:tab w:val="left" w:pos="360"/>
          <w:tab w:val="left" w:pos="4248"/>
        </w:tabs>
        <w:suppressAutoHyphens/>
        <w:spacing w:after="160" w:line="256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Spłata kredytu, odsetek oraz innych zobowiązań Kredytobiorcy w kwocie niższej niż wynika to z bieżącego zadłużenia lub innym terminie, niż to wynika z niniejszej umowy,  rozliczana będzie w następującej kolejności :</w:t>
      </w:r>
    </w:p>
    <w:p w:rsidR="00D24F3D" w:rsidRPr="00D24F3D" w:rsidRDefault="00D24F3D" w:rsidP="00D24F3D">
      <w:pPr>
        <w:widowControl w:val="0"/>
        <w:tabs>
          <w:tab w:val="left" w:pos="142"/>
          <w:tab w:val="left" w:pos="360"/>
          <w:tab w:val="left" w:pos="4248"/>
        </w:tabs>
        <w:suppressAutoHyphens/>
        <w:ind w:left="283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1) prowizje i opłaty, </w:t>
      </w:r>
    </w:p>
    <w:p w:rsidR="00D24F3D" w:rsidRPr="00D24F3D" w:rsidRDefault="00D24F3D" w:rsidP="00D24F3D">
      <w:pPr>
        <w:widowControl w:val="0"/>
        <w:tabs>
          <w:tab w:val="left" w:pos="4248"/>
        </w:tabs>
        <w:suppressAutoHyphens/>
        <w:ind w:left="283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2) odsetki od zadłużenia przeterminowanego, </w:t>
      </w:r>
    </w:p>
    <w:p w:rsidR="00D24F3D" w:rsidRPr="00D24F3D" w:rsidRDefault="00D24F3D" w:rsidP="00D24F3D">
      <w:pPr>
        <w:widowControl w:val="0"/>
        <w:tabs>
          <w:tab w:val="left" w:pos="4248"/>
        </w:tabs>
        <w:suppressAutoHyphens/>
        <w:ind w:left="283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3) odsetki zapadłe (zaległe), </w:t>
      </w:r>
    </w:p>
    <w:p w:rsidR="00D24F3D" w:rsidRPr="00D24F3D" w:rsidRDefault="00D24F3D" w:rsidP="00D24F3D">
      <w:pPr>
        <w:widowControl w:val="0"/>
        <w:tabs>
          <w:tab w:val="left" w:pos="4248"/>
        </w:tabs>
        <w:suppressAutoHyphens/>
        <w:ind w:left="283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4) zadłużenie przeterminowane z tytułu kredytu,</w:t>
      </w:r>
    </w:p>
    <w:p w:rsidR="00D24F3D" w:rsidRPr="00D24F3D" w:rsidRDefault="00D24F3D" w:rsidP="00D24F3D">
      <w:pPr>
        <w:widowControl w:val="0"/>
        <w:tabs>
          <w:tab w:val="left" w:pos="4248"/>
        </w:tabs>
        <w:suppressAutoHyphens/>
        <w:ind w:left="283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5) odsetki bieżące,</w:t>
      </w:r>
    </w:p>
    <w:p w:rsidR="00D24F3D" w:rsidRPr="00D24F3D" w:rsidRDefault="00D24F3D" w:rsidP="00D24F3D">
      <w:pPr>
        <w:widowControl w:val="0"/>
        <w:tabs>
          <w:tab w:val="left" w:pos="4248"/>
        </w:tabs>
        <w:suppressAutoHyphens/>
        <w:ind w:left="283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6) zadłużenie z tytułu kredytu.</w:t>
      </w:r>
    </w:p>
    <w:p w:rsidR="00D24F3D" w:rsidRPr="00D24F3D" w:rsidRDefault="00D24F3D" w:rsidP="00D24F3D">
      <w:pPr>
        <w:widowControl w:val="0"/>
        <w:numPr>
          <w:ilvl w:val="1"/>
          <w:numId w:val="19"/>
        </w:numPr>
        <w:tabs>
          <w:tab w:val="left" w:pos="142"/>
          <w:tab w:val="left" w:pos="360"/>
          <w:tab w:val="left" w:pos="4248"/>
        </w:tabs>
        <w:suppressAutoHyphens/>
        <w:spacing w:after="160" w:line="256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W przypadku spłaty raty kredytu w kwocie wyższej niż wynika to z bieżącego zadłużenia, nadpłacona kwota przeznaczona zostanie na spłatę zadłużenia z tytułu kolejnej raty kredytu.</w:t>
      </w:r>
    </w:p>
    <w:p w:rsidR="00D24F3D" w:rsidRPr="00D24F3D" w:rsidRDefault="00D24F3D" w:rsidP="00D24F3D">
      <w:pPr>
        <w:widowControl w:val="0"/>
        <w:numPr>
          <w:ilvl w:val="1"/>
          <w:numId w:val="19"/>
        </w:numPr>
        <w:tabs>
          <w:tab w:val="left" w:pos="142"/>
          <w:tab w:val="left" w:pos="360"/>
          <w:tab w:val="left" w:pos="4248"/>
        </w:tabs>
        <w:suppressAutoHyphens/>
        <w:spacing w:after="160" w:line="256" w:lineRule="auto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D24F3D">
        <w:rPr>
          <w:rFonts w:ascii="Times New Roman" w:eastAsia="Times New Roman" w:hAnsi="Times New Roman" w:cs="Times New Roman"/>
          <w:sz w:val="24"/>
          <w:szCs w:val="24"/>
        </w:rPr>
        <w:t>Kredyt uważa się za spłacony, jeżeli stan zadłużenia po spłacie kapitału i odsetek wynosi „0”.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15</w:t>
      </w:r>
    </w:p>
    <w:p w:rsidR="00D24F3D" w:rsidRPr="00D24F3D" w:rsidRDefault="00D24F3D" w:rsidP="00D24F3D">
      <w:pPr>
        <w:widowControl w:val="0"/>
        <w:numPr>
          <w:ilvl w:val="1"/>
          <w:numId w:val="15"/>
        </w:numPr>
        <w:tabs>
          <w:tab w:val="left" w:pos="142"/>
          <w:tab w:val="left" w:pos="4248"/>
        </w:tabs>
        <w:suppressAutoHyphens/>
        <w:spacing w:after="160" w:line="256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Spłata kredytu jest zabezpieczona wekslem własnym in blanco Kredytobiorcy.</w:t>
      </w:r>
    </w:p>
    <w:p w:rsidR="00D24F3D" w:rsidRPr="00D24F3D" w:rsidRDefault="00D24F3D" w:rsidP="00D24F3D">
      <w:pPr>
        <w:widowControl w:val="0"/>
        <w:numPr>
          <w:ilvl w:val="1"/>
          <w:numId w:val="15"/>
        </w:numPr>
        <w:tabs>
          <w:tab w:val="left" w:pos="142"/>
          <w:tab w:val="left" w:pos="4248"/>
        </w:tabs>
        <w:suppressAutoHyphens/>
        <w:spacing w:after="160" w:line="256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Dokumentację związaną z  zabezpieczeniem stanowią:</w:t>
      </w:r>
    </w:p>
    <w:p w:rsidR="00D24F3D" w:rsidRPr="00D24F3D" w:rsidRDefault="00D24F3D" w:rsidP="00D24F3D">
      <w:pPr>
        <w:widowControl w:val="0"/>
        <w:numPr>
          <w:ilvl w:val="0"/>
          <w:numId w:val="16"/>
        </w:numPr>
        <w:tabs>
          <w:tab w:val="left" w:pos="142"/>
          <w:tab w:val="left" w:pos="4248"/>
        </w:tabs>
        <w:suppressAutoHyphens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lastRenderedPageBreak/>
        <w:t xml:space="preserve">weksel własny in blanco wystawiony przez Kredytobiorcę wraz z deklaracją wekslową(deklaracja wekslowa  kontrasygnowana przez Skarbnika), </w:t>
      </w:r>
    </w:p>
    <w:p w:rsidR="00D24F3D" w:rsidRPr="00D24F3D" w:rsidRDefault="00D24F3D" w:rsidP="00D24F3D">
      <w:pPr>
        <w:widowControl w:val="0"/>
        <w:numPr>
          <w:ilvl w:val="0"/>
          <w:numId w:val="16"/>
        </w:numPr>
        <w:tabs>
          <w:tab w:val="left" w:pos="142"/>
          <w:tab w:val="left" w:pos="4248"/>
        </w:tabs>
        <w:suppressAutoHyphens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oświadczenie o poddaniu się egzekucji kredytobiorcy.</w:t>
      </w:r>
    </w:p>
    <w:p w:rsidR="00D24F3D" w:rsidRPr="00D24F3D" w:rsidRDefault="00D24F3D" w:rsidP="00D24F3D">
      <w:pPr>
        <w:widowControl w:val="0"/>
        <w:numPr>
          <w:ilvl w:val="1"/>
          <w:numId w:val="15"/>
        </w:numPr>
        <w:tabs>
          <w:tab w:val="left" w:pos="142"/>
          <w:tab w:val="left" w:pos="4248"/>
        </w:tabs>
        <w:suppressAutoHyphens/>
        <w:spacing w:after="160" w:line="256" w:lineRule="auto"/>
        <w:contextualSpacing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Dokumentacja, o której mowa w ust. 2, stanowi integralną część niniejszej umowy.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16</w:t>
      </w:r>
    </w:p>
    <w:p w:rsidR="00D24F3D" w:rsidRPr="00D24F3D" w:rsidRDefault="00D24F3D" w:rsidP="00D24F3D">
      <w:pPr>
        <w:numPr>
          <w:ilvl w:val="0"/>
          <w:numId w:val="17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24F3D">
        <w:rPr>
          <w:rFonts w:ascii="Times New Roman" w:hAnsi="Times New Roman"/>
          <w:sz w:val="24"/>
          <w:szCs w:val="24"/>
        </w:rPr>
        <w:t xml:space="preserve">Zamawiający stosownie do art. 29 ust 3a ustawy </w:t>
      </w:r>
      <w:proofErr w:type="spellStart"/>
      <w:r w:rsidRPr="00D24F3D">
        <w:rPr>
          <w:rFonts w:ascii="Times New Roman" w:hAnsi="Times New Roman"/>
          <w:sz w:val="24"/>
          <w:szCs w:val="24"/>
        </w:rPr>
        <w:t>Pzp</w:t>
      </w:r>
      <w:proofErr w:type="spellEnd"/>
      <w:r w:rsidRPr="00D24F3D">
        <w:rPr>
          <w:rFonts w:ascii="Times New Roman" w:hAnsi="Times New Roman"/>
          <w:sz w:val="24"/>
          <w:szCs w:val="24"/>
        </w:rPr>
        <w:t>, wymaga zatrudnienia przez Wykonawcę lub Podwykonawcę na podstawie umowy o pracę osób wykonujących czynności w zakresie realizacji zamówienia , których wykonanie polega na wykonywaniu pracy w sposób określony w art. 22 § ustawy z dnia 26 czerwca 1974 r.- Kodeksu pracy.</w:t>
      </w:r>
    </w:p>
    <w:p w:rsidR="00D24F3D" w:rsidRPr="00D24F3D" w:rsidRDefault="00D24F3D" w:rsidP="00D24F3D">
      <w:pPr>
        <w:numPr>
          <w:ilvl w:val="0"/>
          <w:numId w:val="17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24F3D">
        <w:rPr>
          <w:rFonts w:ascii="Times New Roman" w:hAnsi="Times New Roman"/>
          <w:sz w:val="24"/>
          <w:szCs w:val="24"/>
        </w:rPr>
        <w:t>Zamawiający wymaga, aby wszystkie osoby  realizujące przedmiot zamówienia, które wykonywać będą czynności faktyczne związane z przedmiotem zamówienia opisane w SIWZ zostały zatrudnione na podstawie umowy o pracę w wymiarze czasu pracy pełny etat.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D24F3D" w:rsidRPr="00D24F3D" w:rsidRDefault="00D24F3D" w:rsidP="00D24F3D">
      <w:pPr>
        <w:numPr>
          <w:ilvl w:val="0"/>
          <w:numId w:val="17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24F3D">
        <w:rPr>
          <w:rFonts w:ascii="Times New Roman" w:hAnsi="Times New Roman"/>
          <w:sz w:val="24"/>
          <w:szCs w:val="24"/>
        </w:rPr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D24F3D" w:rsidRPr="00D24F3D" w:rsidRDefault="00D24F3D" w:rsidP="00D24F3D">
      <w:pPr>
        <w:numPr>
          <w:ilvl w:val="0"/>
          <w:numId w:val="20"/>
        </w:numPr>
        <w:tabs>
          <w:tab w:val="left" w:pos="2835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F3D">
        <w:rPr>
          <w:rFonts w:ascii="Times New Roman" w:hAnsi="Times New Roman" w:cs="Times New Roman"/>
          <w:sz w:val="24"/>
          <w:szCs w:val="24"/>
        </w:rPr>
        <w:t xml:space="preserve">podpisanie umowy; </w:t>
      </w:r>
    </w:p>
    <w:p w:rsidR="00D24F3D" w:rsidRPr="00D24F3D" w:rsidRDefault="00D24F3D" w:rsidP="00D24F3D">
      <w:pPr>
        <w:numPr>
          <w:ilvl w:val="0"/>
          <w:numId w:val="20"/>
        </w:numPr>
        <w:tabs>
          <w:tab w:val="left" w:pos="2835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F3D">
        <w:rPr>
          <w:rFonts w:ascii="Times New Roman" w:hAnsi="Times New Roman" w:cs="Times New Roman"/>
          <w:sz w:val="24"/>
          <w:szCs w:val="24"/>
        </w:rPr>
        <w:t xml:space="preserve">analiza finansowa; </w:t>
      </w:r>
    </w:p>
    <w:p w:rsidR="00D24F3D" w:rsidRPr="00D24F3D" w:rsidRDefault="00D24F3D" w:rsidP="00D24F3D">
      <w:pPr>
        <w:numPr>
          <w:ilvl w:val="0"/>
          <w:numId w:val="20"/>
        </w:numPr>
        <w:tabs>
          <w:tab w:val="left" w:pos="2835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F3D">
        <w:rPr>
          <w:rFonts w:ascii="Times New Roman" w:hAnsi="Times New Roman" w:cs="Times New Roman"/>
          <w:sz w:val="24"/>
          <w:szCs w:val="24"/>
        </w:rPr>
        <w:t xml:space="preserve">uruchomienie kredytu; </w:t>
      </w:r>
    </w:p>
    <w:p w:rsidR="00D24F3D" w:rsidRPr="00D24F3D" w:rsidRDefault="00D24F3D" w:rsidP="00D24F3D">
      <w:pPr>
        <w:numPr>
          <w:ilvl w:val="0"/>
          <w:numId w:val="20"/>
        </w:numPr>
        <w:tabs>
          <w:tab w:val="left" w:pos="2835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F3D">
        <w:rPr>
          <w:rFonts w:ascii="Times New Roman" w:hAnsi="Times New Roman" w:cs="Times New Roman"/>
          <w:sz w:val="24"/>
          <w:szCs w:val="24"/>
        </w:rPr>
        <w:t xml:space="preserve">obliczanie należnych odsetek bankowych; </w:t>
      </w:r>
    </w:p>
    <w:p w:rsidR="00D24F3D" w:rsidRPr="00D24F3D" w:rsidRDefault="00D24F3D" w:rsidP="00D24F3D">
      <w:pPr>
        <w:numPr>
          <w:ilvl w:val="0"/>
          <w:numId w:val="17"/>
        </w:numPr>
        <w:tabs>
          <w:tab w:val="left" w:pos="2835"/>
        </w:tabs>
        <w:spacing w:after="12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F3D">
        <w:rPr>
          <w:rFonts w:ascii="Times New Roman" w:hAnsi="Times New Roman"/>
          <w:sz w:val="24"/>
          <w:szCs w:val="24"/>
        </w:rPr>
        <w:t>Wykonawca w terminie do 10 dni licząc od dnia podpisania umowy będzie zobowiązany do przedstawienia Zamawiającemu dokumentów  potwierdzających sposób zatrudnienia osób wymienionych w „Wykazie pracowników wykonujących czynności w trakcie” realizacji zamówienia poprzez przedłożenie oświadczeń (zanonimizowanych) w/w zatrudnionych, potwierdzających, iż zatrudnieni są oni na podstawie umowy o pracę w rozumieniu przepisów ustawy z dnia 26 czerwca 1974 r.- Kodeks pracy.</w:t>
      </w:r>
    </w:p>
    <w:p w:rsidR="00D24F3D" w:rsidRPr="00D24F3D" w:rsidRDefault="00D24F3D" w:rsidP="00D24F3D">
      <w:pPr>
        <w:numPr>
          <w:ilvl w:val="0"/>
          <w:numId w:val="17"/>
        </w:numPr>
        <w:tabs>
          <w:tab w:val="left" w:pos="2835"/>
        </w:tabs>
        <w:spacing w:after="12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F3D">
        <w:rPr>
          <w:rFonts w:ascii="Times New Roman" w:hAnsi="Times New Roman"/>
          <w:sz w:val="24"/>
          <w:szCs w:val="24"/>
        </w:rPr>
        <w:t>Wykonawca na każde pisemne żądanie Zamawiającego w terminie 5 dni roboczych przedkładał będzie zamawiającemu raport stanu i sposób zatrudnienia osób o których mowa wyżej.</w:t>
      </w:r>
    </w:p>
    <w:p w:rsidR="00D24F3D" w:rsidRPr="00D24F3D" w:rsidRDefault="00D24F3D" w:rsidP="00D24F3D">
      <w:pPr>
        <w:numPr>
          <w:ilvl w:val="0"/>
          <w:numId w:val="17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24F3D">
        <w:rPr>
          <w:rFonts w:ascii="Times New Roman" w:hAnsi="Times New Roman"/>
          <w:sz w:val="24"/>
          <w:szCs w:val="24"/>
        </w:rPr>
        <w:t>W przypadku nie przedstawienia w terminie o którym mowa w ust. 4 i 5 raportu stanu i sposobu zatrudnienia Wykonawca każdorazowo zapłaci Zamawiającemu kary umowne w wysokości 5 000 zł.</w:t>
      </w:r>
    </w:p>
    <w:p w:rsidR="00D24F3D" w:rsidRPr="00D24F3D" w:rsidRDefault="00D24F3D" w:rsidP="00D24F3D">
      <w:pPr>
        <w:numPr>
          <w:ilvl w:val="0"/>
          <w:numId w:val="17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24F3D">
        <w:rPr>
          <w:rFonts w:ascii="Times New Roman" w:hAnsi="Times New Roman"/>
          <w:sz w:val="24"/>
          <w:szCs w:val="24"/>
        </w:rPr>
        <w:t>W przypadku niezatrudnienia przy realizacji zamówienia liczby osób wymaganej przez Zamawiającego, Wykonawca będzie zobowiązany do zapłacenia kary umownej Zamawiającemu, w wysokości 0,02 % całkowitego wynagrodzenia, za każdą niezatrudnioną osobę poniżej liczby wymaganej przez Zamawiającego.</w:t>
      </w:r>
    </w:p>
    <w:p w:rsidR="00D24F3D" w:rsidRPr="00D24F3D" w:rsidRDefault="00D24F3D" w:rsidP="00D24F3D">
      <w:pPr>
        <w:numPr>
          <w:ilvl w:val="0"/>
          <w:numId w:val="17"/>
        </w:numPr>
        <w:spacing w:after="160" w:line="25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24F3D">
        <w:rPr>
          <w:rFonts w:ascii="Times New Roman" w:hAnsi="Times New Roman"/>
          <w:sz w:val="24"/>
          <w:szCs w:val="24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D24F3D" w:rsidRPr="00D24F3D" w:rsidRDefault="00D24F3D" w:rsidP="00D24F3D">
      <w:pPr>
        <w:tabs>
          <w:tab w:val="left" w:pos="2835"/>
        </w:tabs>
        <w:spacing w:after="12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contextualSpacing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17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Wszelkie zmiany umowy wymagają formy pisemnej pod rygorem nieważności.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lastRenderedPageBreak/>
        <w:t>§ 18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W sprawach nieuregulowanych niniejszą umową mają zastosowanie przepisy ustawy Prawo zamówień publicznych,  Kodeksu cywilnego oraz innych ustaw.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 19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color w:val="000000"/>
          <w:sz w:val="24"/>
          <w:szCs w:val="24"/>
        </w:rPr>
        <w:t>Umowa niniejsza została sporządzona w trzech jednobrzmiących egzemplarzach, jeden dla Wykonawcy dwa dla Zamawiającego.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</w:rPr>
        <w:t>§20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</w:rPr>
      </w:pPr>
      <w:r w:rsidRPr="00D24F3D">
        <w:rPr>
          <w:rFonts w:ascii="Times New Roman" w:eastAsia="Lucida Sans Unicode" w:hAnsi="Times New Roman" w:cs="Tahoma"/>
          <w:bCs/>
          <w:color w:val="000000"/>
          <w:sz w:val="24"/>
          <w:szCs w:val="24"/>
        </w:rPr>
        <w:t>Integralną część umowy stanowią oferta i SIWZ.</w:t>
      </w: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tabs>
          <w:tab w:val="left" w:pos="142"/>
          <w:tab w:val="left" w:pos="4248"/>
        </w:tabs>
        <w:suppressAutoHyphens/>
        <w:spacing w:after="80"/>
        <w:jc w:val="both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D24F3D" w:rsidRPr="00D24F3D" w:rsidRDefault="00D24F3D" w:rsidP="00D24F3D">
      <w:pPr>
        <w:widowControl w:val="0"/>
        <w:shd w:val="clear" w:color="auto" w:fill="FFFFFF"/>
        <w:tabs>
          <w:tab w:val="left" w:pos="142"/>
          <w:tab w:val="left" w:pos="4248"/>
        </w:tabs>
        <w:suppressAutoHyphens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</w:pPr>
    </w:p>
    <w:p w:rsidR="00D24F3D" w:rsidRPr="00D24F3D" w:rsidRDefault="00D24F3D" w:rsidP="00D24F3D">
      <w:pPr>
        <w:widowControl w:val="0"/>
        <w:shd w:val="clear" w:color="auto" w:fill="FFFFFF"/>
        <w:tabs>
          <w:tab w:val="left" w:pos="142"/>
          <w:tab w:val="left" w:pos="4248"/>
        </w:tabs>
        <w:suppressAutoHyphens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</w:pPr>
      <w:r w:rsidRPr="00D24F3D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  <w:t xml:space="preserve">ZAMAWIAJĄCY </w:t>
      </w:r>
      <w:r w:rsidRPr="00D24F3D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  <w:tab/>
      </w:r>
      <w:r w:rsidRPr="00D24F3D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  <w:tab/>
      </w:r>
      <w:r w:rsidRPr="00D24F3D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  <w:tab/>
      </w:r>
      <w:r w:rsidRPr="00D24F3D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  <w:tab/>
      </w:r>
      <w:r w:rsidRPr="00D24F3D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  <w:tab/>
        <w:t>WYKONAWCA</w:t>
      </w:r>
    </w:p>
    <w:p w:rsidR="00D24F3D" w:rsidRPr="00D24F3D" w:rsidRDefault="00D24F3D" w:rsidP="00D24F3D">
      <w:pPr>
        <w:widowControl w:val="0"/>
        <w:shd w:val="clear" w:color="auto" w:fill="FFFFFF"/>
        <w:tabs>
          <w:tab w:val="left" w:pos="142"/>
          <w:tab w:val="left" w:pos="4248"/>
        </w:tabs>
        <w:suppressAutoHyphens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</w:pPr>
    </w:p>
    <w:p w:rsidR="00D24F3D" w:rsidRPr="00D24F3D" w:rsidRDefault="00D24F3D" w:rsidP="00D24F3D">
      <w:pPr>
        <w:widowControl w:val="0"/>
        <w:shd w:val="clear" w:color="auto" w:fill="FFFFFF"/>
        <w:tabs>
          <w:tab w:val="left" w:pos="142"/>
          <w:tab w:val="left" w:pos="4248"/>
        </w:tabs>
        <w:suppressAutoHyphens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</w:pPr>
    </w:p>
    <w:p w:rsidR="00D24F3D" w:rsidRPr="00D24F3D" w:rsidRDefault="00D24F3D" w:rsidP="00D24F3D">
      <w:pPr>
        <w:widowControl w:val="0"/>
        <w:shd w:val="clear" w:color="auto" w:fill="FFFFFF"/>
        <w:tabs>
          <w:tab w:val="left" w:pos="142"/>
          <w:tab w:val="left" w:pos="4248"/>
        </w:tabs>
        <w:suppressAutoHyphens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/>
        </w:rPr>
      </w:pPr>
    </w:p>
    <w:p w:rsidR="00141329" w:rsidRDefault="00141329" w:rsidP="00141329">
      <w:pPr>
        <w:tabs>
          <w:tab w:val="left" w:pos="4248"/>
        </w:tabs>
        <w:autoSpaceDE w:val="0"/>
        <w:autoSpaceDN w:val="0"/>
        <w:adjustRightInd w:val="0"/>
        <w:spacing w:line="36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14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6"/>
    <w:multiLevelType w:val="singleLevel"/>
    <w:tmpl w:val="E1F0314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8DA43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342A62"/>
    <w:multiLevelType w:val="multilevel"/>
    <w:tmpl w:val="32D0B0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119E1DAF"/>
    <w:multiLevelType w:val="hybridMultilevel"/>
    <w:tmpl w:val="DFE4C70C"/>
    <w:lvl w:ilvl="0" w:tplc="99FCF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FA3594"/>
    <w:multiLevelType w:val="hybridMultilevel"/>
    <w:tmpl w:val="4AFE5B88"/>
    <w:lvl w:ilvl="0" w:tplc="F8687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B554E4"/>
    <w:multiLevelType w:val="hybridMultilevel"/>
    <w:tmpl w:val="0744229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0A433FE"/>
    <w:multiLevelType w:val="hybridMultilevel"/>
    <w:tmpl w:val="8CA2A750"/>
    <w:lvl w:ilvl="0" w:tplc="3FCE2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B0F68"/>
    <w:multiLevelType w:val="multilevel"/>
    <w:tmpl w:val="4CEC8C6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3EB2069B"/>
    <w:multiLevelType w:val="hybridMultilevel"/>
    <w:tmpl w:val="65C6B772"/>
    <w:lvl w:ilvl="0" w:tplc="3F68E1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CE7FF4"/>
    <w:multiLevelType w:val="hybridMultilevel"/>
    <w:tmpl w:val="0BCAB1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9A20910"/>
    <w:multiLevelType w:val="hybridMultilevel"/>
    <w:tmpl w:val="0BCAB1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CEC2BEA"/>
    <w:multiLevelType w:val="multilevel"/>
    <w:tmpl w:val="32D0B0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56344077"/>
    <w:multiLevelType w:val="hybridMultilevel"/>
    <w:tmpl w:val="501E1B66"/>
    <w:lvl w:ilvl="0" w:tplc="842AD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968BD"/>
    <w:multiLevelType w:val="multilevel"/>
    <w:tmpl w:val="B1D4804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61827BAB"/>
    <w:multiLevelType w:val="hybridMultilevel"/>
    <w:tmpl w:val="81EEE7C0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1">
      <w:start w:val="1"/>
      <w:numFmt w:val="decimal"/>
      <w:lvlText w:val="%2)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69082375"/>
    <w:multiLevelType w:val="hybridMultilevel"/>
    <w:tmpl w:val="5B50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87073"/>
    <w:multiLevelType w:val="multilevel"/>
    <w:tmpl w:val="32D0B0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743D0867"/>
    <w:multiLevelType w:val="hybridMultilevel"/>
    <w:tmpl w:val="247AE764"/>
    <w:lvl w:ilvl="0" w:tplc="59988B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4"/>
  </w:num>
  <w:num w:numId="16">
    <w:abstractNumId w:val="11"/>
  </w:num>
  <w:num w:numId="17">
    <w:abstractNumId w:val="12"/>
  </w:num>
  <w:num w:numId="18">
    <w:abstractNumId w:val="18"/>
  </w:num>
  <w:num w:numId="19">
    <w:abstractNumId w:val="15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41"/>
    <w:rsid w:val="00141329"/>
    <w:rsid w:val="0047605E"/>
    <w:rsid w:val="00895F8C"/>
    <w:rsid w:val="00AC3746"/>
    <w:rsid w:val="00AE7741"/>
    <w:rsid w:val="00D24F3D"/>
    <w:rsid w:val="00D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D250-8D7F-41D3-850D-6D34BCF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8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F8C"/>
    <w:pPr>
      <w:ind w:left="720"/>
      <w:contextualSpacing/>
    </w:pPr>
  </w:style>
  <w:style w:type="table" w:styleId="Tabela-Siatka">
    <w:name w:val="Table Grid"/>
    <w:basedOn w:val="Standardowy"/>
    <w:uiPriority w:val="39"/>
    <w:rsid w:val="00D2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1823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6</cp:revision>
  <dcterms:created xsi:type="dcterms:W3CDTF">2016-10-06T09:29:00Z</dcterms:created>
  <dcterms:modified xsi:type="dcterms:W3CDTF">2019-07-09T09:05:00Z</dcterms:modified>
</cp:coreProperties>
</file>