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E8C" w:rsidRPr="007A2E32" w:rsidRDefault="007A2E32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7A2E32">
        <w:rPr>
          <w:rFonts w:ascii="Arial" w:hAnsi="Arial" w:cs="Arial"/>
          <w:b/>
          <w:sz w:val="28"/>
          <w:szCs w:val="28"/>
          <w:u w:val="single"/>
        </w:rPr>
        <w:t>Zestawienie urządzeń oraz czynności serwisowych.</w:t>
      </w:r>
    </w:p>
    <w:p w:rsidR="006D5E8C" w:rsidRPr="007A2E32" w:rsidRDefault="006D5E8C">
      <w:pPr>
        <w:rPr>
          <w:rFonts w:ascii="Arial" w:hAnsi="Arial" w:cs="Arial"/>
          <w:sz w:val="24"/>
          <w:szCs w:val="24"/>
        </w:rPr>
      </w:pPr>
    </w:p>
    <w:p w:rsidR="007E023A" w:rsidRPr="007A2E32" w:rsidRDefault="007E023A" w:rsidP="007E023A">
      <w:pPr>
        <w:rPr>
          <w:rFonts w:ascii="Arial" w:hAnsi="Arial" w:cs="Arial"/>
          <w:b/>
          <w:sz w:val="24"/>
          <w:szCs w:val="24"/>
        </w:rPr>
      </w:pPr>
      <w:r w:rsidRPr="007A2E32">
        <w:rPr>
          <w:rFonts w:ascii="Arial" w:hAnsi="Arial" w:cs="Arial"/>
          <w:b/>
          <w:sz w:val="24"/>
          <w:szCs w:val="24"/>
        </w:rPr>
        <w:t xml:space="preserve">Wykonawca musi posiadać </w:t>
      </w:r>
      <w:r w:rsidRPr="007A2E32">
        <w:rPr>
          <w:rFonts w:ascii="Arial" w:hAnsi="Arial" w:cs="Arial"/>
          <w:b/>
          <w:bCs/>
          <w:sz w:val="24"/>
          <w:szCs w:val="24"/>
        </w:rPr>
        <w:t>wymagane uprawnienia</w:t>
      </w:r>
      <w:r w:rsidRPr="007A2E32">
        <w:rPr>
          <w:rFonts w:ascii="Arial" w:hAnsi="Arial" w:cs="Arial"/>
          <w:b/>
          <w:sz w:val="24"/>
          <w:szCs w:val="24"/>
        </w:rPr>
        <w:t xml:space="preserve"> oraz </w:t>
      </w:r>
      <w:r w:rsidRPr="007A2E32">
        <w:rPr>
          <w:rFonts w:ascii="Arial" w:hAnsi="Arial" w:cs="Arial"/>
          <w:b/>
          <w:bCs/>
          <w:sz w:val="24"/>
          <w:szCs w:val="24"/>
        </w:rPr>
        <w:t>niezbędne certyfikaty</w:t>
      </w:r>
      <w:r w:rsidRPr="007A2E32">
        <w:rPr>
          <w:rFonts w:ascii="Arial" w:hAnsi="Arial" w:cs="Arial"/>
          <w:b/>
          <w:sz w:val="24"/>
          <w:szCs w:val="24"/>
        </w:rPr>
        <w:t xml:space="preserve"> wydane przez firmę </w:t>
      </w:r>
      <w:proofErr w:type="spellStart"/>
      <w:r w:rsidR="00736167">
        <w:rPr>
          <w:rFonts w:ascii="Arial" w:hAnsi="Arial" w:cs="Arial"/>
          <w:b/>
          <w:sz w:val="24"/>
          <w:szCs w:val="24"/>
        </w:rPr>
        <w:t>Daikin</w:t>
      </w:r>
      <w:proofErr w:type="spellEnd"/>
      <w:r w:rsidRPr="007A2E32">
        <w:rPr>
          <w:rFonts w:ascii="Arial" w:hAnsi="Arial" w:cs="Arial"/>
          <w:b/>
          <w:sz w:val="24"/>
          <w:szCs w:val="24"/>
        </w:rPr>
        <w:t xml:space="preserve"> dopuszczające do obsługi i dokonywania napraw urządzeń.</w:t>
      </w:r>
    </w:p>
    <w:p w:rsidR="007E023A" w:rsidRPr="007A2E32" w:rsidRDefault="007E023A" w:rsidP="007E023A">
      <w:pPr>
        <w:rPr>
          <w:rFonts w:ascii="Arial" w:hAnsi="Arial" w:cs="Arial"/>
          <w:sz w:val="24"/>
          <w:szCs w:val="24"/>
        </w:rPr>
      </w:pPr>
      <w:r w:rsidRPr="007A2E32">
        <w:rPr>
          <w:rFonts w:ascii="Arial" w:eastAsia="Calibri" w:hAnsi="Arial" w:cs="Arial"/>
          <w:b/>
          <w:bCs/>
          <w:color w:val="000000"/>
          <w:sz w:val="24"/>
          <w:szCs w:val="24"/>
        </w:rPr>
        <w:t>Wykonawca zapewni podtrzymanie gwarancji producenta na warunkach określonych w kartach gwarancyjnych na (poniższe) urządzenia.</w:t>
      </w:r>
    </w:p>
    <w:p w:rsidR="006D5E8C" w:rsidRPr="007A2E32" w:rsidRDefault="006D5E8C">
      <w:pPr>
        <w:rPr>
          <w:rFonts w:ascii="Arial" w:hAnsi="Arial" w:cs="Arial"/>
          <w:sz w:val="24"/>
          <w:szCs w:val="24"/>
        </w:rPr>
      </w:pP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Czynności serwisowe wchodzące w zakres przeglądu konserwacyjnego klimatyzatorów  zgodnie z dokumentacją techniczną ruchową </w:t>
      </w:r>
      <w:r w:rsidRPr="007A2E32">
        <w:rPr>
          <w:rFonts w:ascii="Arial" w:hAnsi="Arial" w:cs="Arial"/>
          <w:sz w:val="24"/>
          <w:szCs w:val="24"/>
        </w:rPr>
        <w:br/>
        <w:t xml:space="preserve">(DTR): </w:t>
      </w:r>
      <w:r w:rsidRPr="007A2E32">
        <w:rPr>
          <w:rFonts w:ascii="Arial" w:hAnsi="Arial" w:cs="Arial"/>
          <w:sz w:val="24"/>
          <w:szCs w:val="24"/>
        </w:rPr>
        <w:br/>
        <w:t>1</w:t>
      </w:r>
      <w:r w:rsidR="00C37AD8">
        <w:rPr>
          <w:rFonts w:ascii="Arial" w:hAnsi="Arial" w:cs="Arial"/>
          <w:sz w:val="24"/>
          <w:szCs w:val="24"/>
        </w:rPr>
        <w:t>. Jednostka wewnętrzna</w:t>
      </w:r>
      <w:r w:rsidRPr="007A2E32">
        <w:rPr>
          <w:rFonts w:ascii="Arial" w:hAnsi="Arial" w:cs="Arial"/>
          <w:sz w:val="24"/>
          <w:szCs w:val="24"/>
        </w:rPr>
        <w:t xml:space="preserve">: </w:t>
      </w:r>
      <w:r w:rsidRPr="007A2E32">
        <w:rPr>
          <w:rFonts w:ascii="Arial" w:hAnsi="Arial" w:cs="Arial"/>
          <w:sz w:val="24"/>
          <w:szCs w:val="24"/>
        </w:rPr>
        <w:br/>
        <w:t xml:space="preserve">1) usunięcie zanieczyszczeń stałych / organicznych typu brud, grzyby, alergeny, zarodniki, </w:t>
      </w:r>
      <w:r w:rsidRPr="007A2E32">
        <w:rPr>
          <w:rFonts w:ascii="Arial" w:hAnsi="Arial" w:cs="Arial"/>
          <w:sz w:val="24"/>
          <w:szCs w:val="24"/>
        </w:rPr>
        <w:br/>
        <w:t xml:space="preserve">bakterie itp.,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>2) odkażanie środkami chemicznymi które eliminują wszelk</w:t>
      </w:r>
      <w:r w:rsidR="00C37AD8">
        <w:rPr>
          <w:rFonts w:ascii="Arial" w:hAnsi="Arial" w:cs="Arial"/>
          <w:sz w:val="24"/>
          <w:szCs w:val="24"/>
        </w:rPr>
        <w:t xml:space="preserve">ie bakterie i drobnoustroje na </w:t>
      </w:r>
      <w:r w:rsidRPr="007A2E32">
        <w:rPr>
          <w:rFonts w:ascii="Arial" w:hAnsi="Arial" w:cs="Arial"/>
          <w:sz w:val="24"/>
          <w:szCs w:val="24"/>
        </w:rPr>
        <w:t xml:space="preserve">powierzchni parownika i tacy ociekowej,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3) czyszczenie filtrów jednostki wewnętrznej,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4) oczyszczenie obudowy i wentylatora powietrza / turbiny nawiewnej,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5) szczegółowe sprawdzenie pracy i parametrów sterowania urządzenia.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2. Jednostka zewnętrzna: </w:t>
      </w:r>
      <w:r w:rsidRPr="007A2E32">
        <w:rPr>
          <w:rFonts w:ascii="Arial" w:hAnsi="Arial" w:cs="Arial"/>
          <w:sz w:val="24"/>
          <w:szCs w:val="24"/>
        </w:rPr>
        <w:br/>
        <w:t xml:space="preserve">1) czyszczenie środkami chemicznymi skraplaczy, płukanie wodą lub powietrzem pod </w:t>
      </w:r>
      <w:r w:rsidRPr="007A2E32">
        <w:rPr>
          <w:rFonts w:ascii="Arial" w:hAnsi="Arial" w:cs="Arial"/>
          <w:sz w:val="24"/>
          <w:szCs w:val="24"/>
        </w:rPr>
        <w:br/>
        <w:t xml:space="preserve">ciśnieniem,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2) sprawdzenie stanu technicznego urządzenia,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3) czyszczenie parownika,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4) czyszczenie skraplacza,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5) odkażanie środkiem bakteriobójczym (usuwanie pleśni i grzybów),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6) kontrola stanu instalacji freonowej,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>7) sprawdzenie szczelności układów freonowych,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8) pomiar temperatury odparowania,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9) pomiar ciśnienia czynnika chłodniczego,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10) pomiar temperatury wylotu powietrza z parownika,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11) sprawdzenie szczelności i drożności układu odprowadzenia kondensatu,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12) sprawdzenie przewodów i izolacji ze względu na uszkodzenia mechaniczne, </w:t>
      </w:r>
    </w:p>
    <w:p w:rsid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lastRenderedPageBreak/>
        <w:t xml:space="preserve">13) kontrola stanu instalacji elektrycznej, </w:t>
      </w:r>
    </w:p>
    <w:p w:rsid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14) pomiar prądu,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15) sprawdzenie działania urządzeń sterujących, </w:t>
      </w:r>
    </w:p>
    <w:p w:rsidR="007E023A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 xml:space="preserve">16) włączenie urządzenia do bieżącej eksploatacji, </w:t>
      </w:r>
    </w:p>
    <w:p w:rsidR="00B8552C" w:rsidRPr="007A2E32" w:rsidRDefault="007E023A" w:rsidP="00B8552C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A2E32">
        <w:rPr>
          <w:rFonts w:ascii="Arial" w:hAnsi="Arial" w:cs="Arial"/>
          <w:sz w:val="24"/>
          <w:szCs w:val="24"/>
        </w:rPr>
        <w:t>17) dokonanie wpisu do karty przeglądów / karta serwisowa.</w:t>
      </w:r>
    </w:p>
    <w:p w:rsidR="006D5E8C" w:rsidRPr="00736167" w:rsidRDefault="00736167" w:rsidP="00736167">
      <w:pPr>
        <w:tabs>
          <w:tab w:val="left" w:pos="6780"/>
        </w:tabs>
        <w:rPr>
          <w:rFonts w:ascii="Arial" w:hAnsi="Arial" w:cs="Arial"/>
          <w:sz w:val="24"/>
          <w:szCs w:val="24"/>
        </w:rPr>
      </w:pPr>
      <w:r w:rsidRPr="00736167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5760720" cy="2987689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8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5E8C" w:rsidRPr="00736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345CD"/>
    <w:multiLevelType w:val="hybridMultilevel"/>
    <w:tmpl w:val="F950F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8C"/>
    <w:rsid w:val="00383BAB"/>
    <w:rsid w:val="0051470F"/>
    <w:rsid w:val="00552A83"/>
    <w:rsid w:val="0063403E"/>
    <w:rsid w:val="006D5E8C"/>
    <w:rsid w:val="00736167"/>
    <w:rsid w:val="007A2E32"/>
    <w:rsid w:val="007E023A"/>
    <w:rsid w:val="00846729"/>
    <w:rsid w:val="00B8552C"/>
    <w:rsid w:val="00C37AD8"/>
    <w:rsid w:val="00DA27B3"/>
    <w:rsid w:val="00E309EE"/>
    <w:rsid w:val="00F9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5F08B-6B21-41C1-80E1-8D23D895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470F"/>
    <w:pPr>
      <w:spacing w:after="200" w:line="276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Malec</dc:creator>
  <cp:keywords/>
  <dc:description/>
  <cp:lastModifiedBy>Jarosław Malec</cp:lastModifiedBy>
  <cp:revision>2</cp:revision>
  <cp:lastPrinted>2022-02-15T13:01:00Z</cp:lastPrinted>
  <dcterms:created xsi:type="dcterms:W3CDTF">2025-02-17T11:15:00Z</dcterms:created>
  <dcterms:modified xsi:type="dcterms:W3CDTF">2025-02-17T11:15:00Z</dcterms:modified>
</cp:coreProperties>
</file>