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6238"/>
        <w:gridCol w:w="1559"/>
        <w:gridCol w:w="1609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480"/>
        </w:trPr>
        <w:tc>
          <w:tcPr>
            <w:tcW w:w="16306" w:type="dxa"/>
            <w:gridSpan w:val="8"/>
            <w:vAlign w:val="center"/>
          </w:tcPr>
          <w:p w:rsidR="006C12F0" w:rsidRPr="00873FB1" w:rsidRDefault="006C12F0" w:rsidP="00700973">
            <w:pPr>
              <w:rPr>
                <w:rFonts w:ascii="Times New Roman" w:hAnsi="Times New Roman" w:cs="Times New Roman"/>
                <w:color w:val="FF0000"/>
              </w:rPr>
            </w:pPr>
            <w:r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II</w:t>
            </w:r>
            <w:r w:rsidR="00BA22AD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wyposażenie podstawowe</w:t>
            </w:r>
          </w:p>
        </w:tc>
      </w:tr>
      <w:tr w:rsidR="00A46A84" w:rsidRPr="00A46A84" w:rsidTr="005000DF">
        <w:trPr>
          <w:trHeight w:val="495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vAlign w:val="center"/>
          </w:tcPr>
          <w:p w:rsidR="00183107" w:rsidRPr="009F1C9F" w:rsidRDefault="00183107" w:rsidP="00700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Aparat </w:t>
            </w:r>
            <w:r w:rsidR="008B0CCC">
              <w:rPr>
                <w:rFonts w:ascii="Times New Roman" w:hAnsi="Times New Roman" w:cs="Times New Roman"/>
                <w:b/>
                <w:sz w:val="20"/>
                <w:szCs w:val="20"/>
              </w:rPr>
              <w:t>z funkcją kamery</w:t>
            </w:r>
          </w:p>
          <w:tbl>
            <w:tblPr>
              <w:tblW w:w="533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3"/>
              <w:gridCol w:w="2262"/>
            </w:tblGrid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</w:rPr>
                    <w:t>Informacje podstawowe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Rozdzielczość efektywna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20.3 Mpx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Zoom optyczny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x50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Zoom cyfrowy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x4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Fotografia natychmiastowa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Informacje techniczne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Lampa błyskowa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Wizjer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Zdjęcia seryjne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Samowyzwalacz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Przekątna wyświetlacza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3"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Złącze USB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Funkcja nagrywania filmów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Maksymalna rozdzielczość filmów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Full HD (1920 x 1080)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81.7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91.9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Waga [g]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442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Dedykowany akumulator</w:t>
                  </w:r>
                </w:p>
              </w:tc>
            </w:tr>
            <w:tr w:rsidR="00BA22AD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BA22AD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A22AD" w:rsidRPr="009F1C9F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BA22AD" w:rsidRPr="009F1C9F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78A6" w:rsidRPr="00A46A84" w:rsidRDefault="005978A6" w:rsidP="007009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5978A6" w:rsidRPr="00A46A84" w:rsidRDefault="0018310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540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C106B8" w:rsidRPr="00C106B8" w:rsidRDefault="00C106B8" w:rsidP="00C106B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C106B8">
              <w:rPr>
                <w:sz w:val="34"/>
                <w:szCs w:val="34"/>
              </w:rPr>
              <w:t>DRUKARKA 3D FLASHFORGE ADVENTURER 4 - PAKIET DLA SZKOŁY</w:t>
            </w:r>
          </w:p>
          <w:p w:rsidR="00C106B8" w:rsidRPr="00C106B8" w:rsidRDefault="00C106B8" w:rsidP="00C106B8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STAWKA 0% VAT DLA EDUKACJI - CENA WYŁĄCZNIE DLA PLACÓWEK OŚWIATOWYCH!</w:t>
            </w:r>
          </w:p>
          <w:p w:rsidR="00C106B8" w:rsidRPr="00C106B8" w:rsidRDefault="00C106B8" w:rsidP="00C1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Przy zakupie wymagane jest przesłanie wypełnionego i podpisanego przez organ nadzorujący zamówienia.</w:t>
            </w:r>
            <w:r w:rsidRPr="00C106B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br/>
            </w:r>
            <w:hyperlink r:id="rId9" w:tgtFrame="_blank" w:history="1">
              <w:r w:rsidRPr="00C106B8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shd w:val="clear" w:color="auto" w:fill="FFFFFF"/>
                </w:rPr>
                <w:t>Wzór zamówienia</w:t>
              </w:r>
            </w:hyperlink>
            <w:r w:rsidRPr="00C106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106B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:rsidR="00C106B8" w:rsidRPr="00C106B8" w:rsidRDefault="00C106B8" w:rsidP="00C106B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C106B8">
              <w:rPr>
                <w:rStyle w:val="Pogrubienie"/>
                <w:sz w:val="19"/>
                <w:szCs w:val="19"/>
              </w:rPr>
              <w:t>W zestawie: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drukarka 3D Flashforge Adventurer 4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zestaw start (zestaw narzędzi)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instrukcja w języku polskim oraz szkolenie online z instalacja drukarki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 x filament 1.0 kg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dostęp do kursu online „druk 3D w edukacji”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dostęp do kursu online „podstawy modelowania 3D”</w:t>
            </w:r>
          </w:p>
          <w:p w:rsidR="00C106B8" w:rsidRPr="00C106B8" w:rsidRDefault="00C106B8" w:rsidP="00C106B8">
            <w:pPr>
              <w:numPr>
                <w:ilvl w:val="0"/>
                <w:numId w:val="2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Fonts w:ascii="Times New Roman" w:hAnsi="Times New Roman" w:cs="Times New Roman"/>
                <w:sz w:val="19"/>
                <w:szCs w:val="19"/>
              </w:rPr>
              <w:t>1 x rozszerzona 36 miesięczna gwarancja dla drukarki 3D Flashforge Adventurer 4</w:t>
            </w:r>
          </w:p>
          <w:p w:rsidR="00C106B8" w:rsidRPr="00C106B8" w:rsidRDefault="00C106B8" w:rsidP="00C106B8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SPECYFIKACJA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Technologia druku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FDM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Pole Robocze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220x200x250 mm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Prędkość druku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10-150 mm/s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Ilość ekstruderów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1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Wysokość warstwy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0.1 – 0.4 mm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Dokładność druku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±0.2 mm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Średnica dyszy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0.4 mm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Średnica filamentu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1.75 mm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lastRenderedPageBreak/>
              <w:t>Obsługiwane materiały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PLA, ABS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Temperatura dyszy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&lt;240°C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Temperatura stołu roboczego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&lt;100°C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Kamera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Zawiera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Interfejs pamięci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Pendrive, WiFi, Ethernet, FlashCloud, PolarCloud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Obsługa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, kolorowy ekran dotykowy 4,3”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Oprogramowanie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FlashPrint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Obsługiwane pliki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.stl, obj, .3mf: .fpp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Moc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320W</w:t>
            </w:r>
          </w:p>
          <w:p w:rsidR="00C106B8" w:rsidRPr="00C106B8" w:rsidRDefault="00C106B8" w:rsidP="00C106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106B8">
              <w:rPr>
                <w:rStyle w:val="dictionarynametxt"/>
                <w:rFonts w:ascii="Times New Roman" w:hAnsi="Times New Roman" w:cs="Times New Roman"/>
                <w:sz w:val="16"/>
                <w:szCs w:val="16"/>
              </w:rPr>
              <w:t>Wymiary drukarki</w:t>
            </w:r>
            <w:r w:rsidRPr="00C106B8">
              <w:rPr>
                <w:rStyle w:val="dictionaryvaluetxt"/>
                <w:rFonts w:ascii="Times New Roman" w:hAnsi="Times New Roman" w:cs="Times New Roman"/>
                <w:sz w:val="16"/>
                <w:szCs w:val="16"/>
              </w:rPr>
              <w:t>: 500x470x540 mm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Arial" w:hAnsi="Arial" w:cs="Arial"/>
                <w:color w:val="5C5C5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540"/>
        </w:trPr>
        <w:tc>
          <w:tcPr>
            <w:tcW w:w="708" w:type="dxa"/>
            <w:vAlign w:val="center"/>
          </w:tcPr>
          <w:p w:rsidR="00C329AB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7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C329AB" w:rsidRPr="008B0CCC" w:rsidRDefault="00183107" w:rsidP="00700973">
            <w:pPr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</w:pPr>
            <w:r w:rsidRPr="008B0CCC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Gimbal</w:t>
            </w:r>
          </w:p>
          <w:p w:rsidR="00C106B8" w:rsidRDefault="00C106B8" w:rsidP="00C106B8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5C5C5C"/>
                <w:sz w:val="24"/>
                <w:szCs w:val="24"/>
              </w:rPr>
            </w:pPr>
            <w:r>
              <w:rPr>
                <w:rFonts w:ascii="Arial" w:hAnsi="Arial" w:cs="Arial"/>
                <w:color w:val="5C5C5C"/>
                <w:sz w:val="24"/>
                <w:szCs w:val="24"/>
              </w:rPr>
              <w:t>Dane techniczne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4"/>
              <w:gridCol w:w="7298"/>
            </w:tblGrid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Przeznaczenie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Smartfony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Rodzaj akcesorium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Gimbal ręczny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Typ stabilizatora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Trzyosiowy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Kolor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Szary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Udźwig [g]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230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Waga[g]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390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Załączona dokumentacja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Instrukcja obsługi w języku polskim, Karta gwarancyjna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Zawartość zestawu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 xml:space="preserve">Kabel do ładowania, Magnetyczna klamra na telefon, Pierścień montażowy, Pokrowiec, Statyw, </w:t>
                  </w: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lastRenderedPageBreak/>
                    <w:t>Uchwyt na nadgarstek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lastRenderedPageBreak/>
                    <w:t>Gwarancja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24 miesiące</w:t>
                  </w:r>
                </w:p>
              </w:tc>
            </w:tr>
            <w:tr w:rsidR="00C106B8" w:rsidTr="00C106B8"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name"/>
                      <w:rFonts w:ascii="Arial" w:hAnsi="Arial" w:cs="Arial"/>
                      <w:b/>
                      <w:bCs/>
                      <w:color w:val="5C5C5C"/>
                      <w:sz w:val="16"/>
                      <w:szCs w:val="16"/>
                    </w:rPr>
                    <w:t>Dedykowany model</w:t>
                  </w:r>
                </w:p>
              </w:tc>
              <w:tc>
                <w:tcPr>
                  <w:tcW w:w="7298" w:type="dxa"/>
                  <w:shd w:val="clear" w:color="auto" w:fill="FFFFFF"/>
                  <w:vAlign w:val="center"/>
                  <w:hideMark/>
                </w:tcPr>
                <w:p w:rsidR="00C106B8" w:rsidRDefault="00C106B8">
                  <w:pPr>
                    <w:rPr>
                      <w:rFonts w:ascii="Arial" w:hAnsi="Arial" w:cs="Arial"/>
                      <w:color w:val="5C5C5C"/>
                      <w:sz w:val="16"/>
                      <w:szCs w:val="16"/>
                    </w:rPr>
                  </w:pPr>
                  <w:r>
                    <w:rPr>
                      <w:rStyle w:val="attribute-values"/>
                      <w:rFonts w:ascii="Arial" w:hAnsi="Arial" w:cs="Arial"/>
                      <w:color w:val="5C5C5C"/>
                      <w:sz w:val="16"/>
                      <w:szCs w:val="16"/>
                    </w:rPr>
                    <w:t>Uniwersalny</w:t>
                  </w:r>
                </w:p>
              </w:tc>
            </w:tr>
          </w:tbl>
          <w:p w:rsidR="00183107" w:rsidRPr="00A46A84" w:rsidRDefault="00183107" w:rsidP="007009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C329AB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C329AB" w:rsidRPr="00A46A84" w:rsidRDefault="00C329AB" w:rsidP="00B95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450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183107" w:rsidRPr="009F1C9F" w:rsidRDefault="008B0CCC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O</w:t>
            </w:r>
            <w:r w:rsidR="00183107"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ŚWIETLENIE DO REALIZACJI NAGRAŃ LAMPA SOFTBOX ZE STATYWEM I MINI BOOMEM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komplecie: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żuraw mini boom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softbox 40x40 z oprawką na 1 żarówkę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statyw studyjny 803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żarówka 85W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Softbox</w:t>
            </w:r>
          </w:p>
          <w:p w:rsidR="00183107" w:rsidRPr="009F1C9F" w:rsidRDefault="00183107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wykonany został z najwyższej jakości tworzywa. Od zewnątrz softbox jest matowo czarny, dzięki czemu nie odbija światła z innych lamp.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w komplecie kabel zasilający z wyłącznikiem.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lampa światła ciągłego na jedną żarówkę E27, przeznaczona jest do stosowania z żarówkami światła ciągłego lub błyskowego. - wymiar: 40x40cm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Żuraw oświetleniowy mini boom:</w:t>
            </w:r>
          </w:p>
          <w:p w:rsidR="00183107" w:rsidRPr="009F1C9F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wysokość zestawu: zależna od statywu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ramienia: 75cm-140cm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grubość rurki: 35mm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udźwig: 2kg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średnica trzpienia: 16mm (+ gwint 1/4'')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waga belki: 1kg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demontowana sakwa, którą można dociążyć wedle uznania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Statyw</w:t>
            </w:r>
          </w:p>
          <w:p w:rsidR="00BA22AD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="00BA22AD">
              <w:rPr>
                <w:rFonts w:ascii="Times New Roman" w:eastAsia="Times New Roman" w:hAnsi="Times New Roman" w:cs="Times New Roman"/>
                <w:sz w:val="20"/>
                <w:szCs w:val="20"/>
              </w:rPr>
              <w:t>rężynowa, teleskopowa budowa.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wykonanie z najwyższej klasy aluminium 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wymiary po złożeniu zostały zredukowane przez zastosowanie teleskopowego mechanizmu składania, tym samym nie ograniczając szerokiego zakresu pracy (waha się od 80 do 200 cm, regulowany jest płynnie na dowolnej wysokość) i uniwersalności zastosowań.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statyw posiada standardową głowicę 16mm.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Żarówka 85W=400W:</w:t>
            </w:r>
          </w:p>
          <w:p w:rsidR="00183107" w:rsidRPr="009F1C9F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moc pobierana 85W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moc ekwiwalent 400W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 barwowa 5500K (światło dzienne)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standardowy gwint E27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bardzo długa żywotność 8000 godzin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wymiary ok. 23x7,5cm</w:t>
            </w:r>
          </w:p>
          <w:p w:rsidR="005978A6" w:rsidRPr="00BA22AD" w:rsidRDefault="00183107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480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BA22AD" w:rsidRPr="00BA22AD" w:rsidRDefault="00183107" w:rsidP="00BA2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A22A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Mikrofon kierunkowy</w:t>
            </w:r>
          </w:p>
          <w:p w:rsidR="00183107" w:rsidRPr="00BA22AD" w:rsidRDefault="00183107" w:rsidP="00BA2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Przeznaczenie: Nakamerowe i shotgun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Rodzaj przetwornika: Pojemnościowy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Rodzaj łączności: Przewodowa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Charakterystyka kierunkowości: Kardioidalna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Złącze: Jack TRS 3,5 mm - 1 szt., Minijack 3,5 mm - 1 szt.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Pasmo przenoszenia: 75 ~ 20000 Hz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Czułość: -35 dB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Zasilanie: Zewnętrzne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Dodatkowe informacje: Metalowa konstrukcja, System tłumiący drgania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Kolor: Czarny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Dołączone akcesoria: Gąbka mikrofonowa, Kabel 3,5 mm TRS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Waga: 69 g</w:t>
            </w:r>
          </w:p>
          <w:p w:rsidR="00BA22AD" w:rsidRPr="00BA22AD" w:rsidRDefault="00183107" w:rsidP="00BA22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559" w:type="dxa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75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3C55D0" w:rsidRPr="003C55D0" w:rsidRDefault="003C55D0" w:rsidP="003C55D0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0"/>
                <w:szCs w:val="20"/>
                <w:u w:val="single"/>
              </w:rPr>
            </w:pPr>
            <w:r w:rsidRPr="003C55D0">
              <w:rPr>
                <w:bCs w:val="0"/>
                <w:sz w:val="20"/>
                <w:szCs w:val="20"/>
                <w:u w:val="single"/>
              </w:rPr>
              <w:t>MIKROPORT /BEZPRZEWODOWY ZESTAW AUDIO Z DWOMA MIKROFONAMI SARAMONIC BLINK500</w:t>
            </w:r>
          </w:p>
          <w:p w:rsidR="003C55D0" w:rsidRPr="003C55D0" w:rsidRDefault="003C55D0" w:rsidP="003C55D0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3C55D0">
              <w:rPr>
                <w:sz w:val="20"/>
                <w:szCs w:val="20"/>
                <w:u w:val="single"/>
              </w:rPr>
              <w:t xml:space="preserve"> 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 xml:space="preserve">Saramonic Blink 500 Pro B2 to zaawansowany system bezprzewodowy w cyfrowej transmisji 2,4 GHz. 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>W zestawie: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dwukanałowy odbiornik,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dwa nadajniki bezprzewodowe z wbudowanym mikrofonem,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dwa mikrofony krawatowe SR-M1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przenośny futerał, pełniący również funkcję ładowarki.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>Cechy: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rozszerzony zakres zasięgu - do 100 m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przenośna ładowarka, wyposażona w akumulator o pojemności 2000 mAh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wydłużony czas pracy baterii (do 8 godzin)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ustawienie wyjścia Mono / Stereo podczas korzystania z drugiego nadajnika TX co daje możliwość nagrywania każdego mikrofonu do dwóch oddzielnych kanałów audio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wyjście słuchawkowe 3,5 mm z regulacją poziomu umożliwia monitorowanie dźwięku w czasie rzeczywistym</w:t>
            </w:r>
          </w:p>
          <w:p w:rsidR="005978A6" w:rsidRPr="00BA22AD" w:rsidRDefault="005978A6" w:rsidP="003C55D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vAlign w:val="center"/>
          </w:tcPr>
          <w:p w:rsidR="00C106B8" w:rsidRPr="00B95AC6" w:rsidRDefault="00C106B8" w:rsidP="00C106B8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5AC6">
              <w:rPr>
                <w:rFonts w:ascii="Arial" w:hAnsi="Arial" w:cs="Arial"/>
                <w:color w:val="auto"/>
                <w:sz w:val="24"/>
                <w:szCs w:val="24"/>
              </w:rPr>
              <w:t>LAPTOP MULTIMEDIALNY 5/8GB/256 15'6</w:t>
            </w:r>
            <w:r w:rsidRPr="00B95AC6">
              <w:rPr>
                <w:rFonts w:ascii="Arial" w:hAnsi="Arial" w:cs="Arial"/>
                <w:color w:val="auto"/>
                <w:sz w:val="24"/>
                <w:szCs w:val="24"/>
              </w:rPr>
              <w:br/>
              <w:t>OPROGRAMOWANIE WINDOWS 10 PRO</w:t>
            </w:r>
          </w:p>
          <w:p w:rsidR="00C106B8" w:rsidRPr="00B95AC6" w:rsidRDefault="00C106B8" w:rsidP="00C106B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95AC6">
              <w:rPr>
                <w:rFonts w:ascii="Arial" w:hAnsi="Arial" w:cs="Arial"/>
                <w:sz w:val="16"/>
                <w:szCs w:val="16"/>
              </w:rPr>
              <w:t>przekątna ekranu 15,6"</w:t>
            </w:r>
            <w:r w:rsidRPr="00B95AC6">
              <w:rPr>
                <w:rFonts w:ascii="Arial" w:hAnsi="Arial" w:cs="Arial"/>
                <w:sz w:val="16"/>
                <w:szCs w:val="16"/>
              </w:rPr>
              <w:br/>
              <w:t>procesor AMD Ryzen™ 5 3500U (4 rdzenie, 8 wątków, 2.10–3.70 GHz, 6 MB cache)</w:t>
            </w:r>
          </w:p>
          <w:p w:rsidR="00C106B8" w:rsidRPr="00B95AC6" w:rsidRDefault="00C106B8" w:rsidP="00C106B8">
            <w:pPr>
              <w:pStyle w:val="sc-13p5mv-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95AC6">
              <w:rPr>
                <w:rFonts w:ascii="Arial" w:hAnsi="Arial" w:cs="Arial"/>
                <w:sz w:val="16"/>
                <w:szCs w:val="16"/>
              </w:rPr>
              <w:t>pamięć RAM 8 GB (SO-DIMM DDR4, 2400MHz)</w:t>
            </w:r>
          </w:p>
          <w:p w:rsidR="00C106B8" w:rsidRPr="00B95AC6" w:rsidRDefault="00C106B8" w:rsidP="00C106B8">
            <w:pPr>
              <w:pStyle w:val="sc-13p5mv-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95AC6">
              <w:rPr>
                <w:rFonts w:ascii="Arial" w:hAnsi="Arial" w:cs="Arial"/>
                <w:sz w:val="16"/>
                <w:szCs w:val="16"/>
              </w:rPr>
              <w:t>dysk SSD M.2 PCIe 256 GB</w:t>
            </w:r>
          </w:p>
          <w:p w:rsidR="00C106B8" w:rsidRPr="00B95AC6" w:rsidRDefault="00C106B8" w:rsidP="00C106B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95AC6">
              <w:rPr>
                <w:rFonts w:ascii="Arial" w:hAnsi="Arial" w:cs="Arial"/>
                <w:sz w:val="16"/>
                <w:szCs w:val="16"/>
              </w:rPr>
              <w:t>zintegrowana karta graficzna</w:t>
            </w:r>
            <w:r w:rsidRPr="00B95AC6">
              <w:rPr>
                <w:rFonts w:ascii="Arial" w:hAnsi="Arial" w:cs="Arial"/>
                <w:sz w:val="16"/>
                <w:szCs w:val="16"/>
              </w:rPr>
              <w:br/>
              <w:t>rozdzielczość Full HD (1920 x 1080)</w:t>
            </w:r>
            <w:r w:rsidRPr="00B95AC6">
              <w:rPr>
                <w:rFonts w:ascii="Arial" w:hAnsi="Arial" w:cs="Arial"/>
                <w:sz w:val="16"/>
                <w:szCs w:val="16"/>
              </w:rPr>
              <w:br/>
              <w:t>matowa matryca LED</w:t>
            </w:r>
            <w:r w:rsidRPr="00B95AC6">
              <w:rPr>
                <w:rFonts w:ascii="Arial" w:hAnsi="Arial" w:cs="Arial"/>
                <w:sz w:val="16"/>
                <w:szCs w:val="16"/>
              </w:rPr>
              <w:br/>
              <w:t>praktyczna klawiatura numeryczna</w:t>
            </w:r>
          </w:p>
          <w:p w:rsidR="00C106B8" w:rsidRPr="00B95AC6" w:rsidRDefault="00C106B8" w:rsidP="00C106B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95AC6">
              <w:rPr>
                <w:rFonts w:ascii="Arial" w:hAnsi="Arial" w:cs="Arial"/>
                <w:sz w:val="16"/>
                <w:szCs w:val="16"/>
              </w:rPr>
              <w:t>- oprogramowanie Windows 10 PRO 64-bit</w:t>
            </w:r>
          </w:p>
          <w:p w:rsidR="001D5450" w:rsidRPr="00BA22AD" w:rsidRDefault="001D5450" w:rsidP="00BA22AD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vAlign w:val="center"/>
          </w:tcPr>
          <w:p w:rsidR="005978A6" w:rsidRPr="00A46A84" w:rsidRDefault="0007465E" w:rsidP="003C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8" w:type="dxa"/>
            <w:vAlign w:val="center"/>
          </w:tcPr>
          <w:p w:rsidR="001D5450" w:rsidRPr="00BA22AD" w:rsidRDefault="001D5450" w:rsidP="00700973">
            <w:pPr>
              <w:pStyle w:val="Nagwek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u w:val="single"/>
              </w:rPr>
            </w:pPr>
            <w:r w:rsidRPr="00BA22A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u w:val="single"/>
              </w:rPr>
              <w:t>STACJA LUTOWNICZA Z GORĄCYM POWIETRZEM /HOT-AIR</w:t>
            </w:r>
          </w:p>
          <w:tbl>
            <w:tblPr>
              <w:tblW w:w="138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9"/>
              <w:gridCol w:w="6933"/>
            </w:tblGrid>
            <w:tr w:rsidR="001D5450" w:rsidRPr="00700973" w:rsidTr="001D5450">
              <w:tc>
                <w:tcPr>
                  <w:tcW w:w="6939" w:type="dxa"/>
                  <w:vAlign w:val="center"/>
                  <w:hideMark/>
                </w:tcPr>
                <w:p w:rsidR="001D5450" w:rsidRPr="00700973" w:rsidRDefault="001D5450" w:rsidP="00700973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Dane techniczne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Moc: 750W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Zakres temperatury: 100-500°C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Dokładność temperatury: +/- 2°C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Max. przepływ temperatury: 120l/min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Średnica uchwytu: 21mm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Długość przewodu: 1m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Czas nagrzewnia do 350°C: 6 sekund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Masa: 900g</w:t>
                  </w:r>
                </w:p>
              </w:tc>
              <w:tc>
                <w:tcPr>
                  <w:tcW w:w="6933" w:type="dxa"/>
                  <w:vAlign w:val="center"/>
                  <w:hideMark/>
                </w:tcPr>
                <w:p w:rsidR="001D5450" w:rsidRPr="00700973" w:rsidRDefault="00700973" w:rsidP="00700973">
                  <w:pPr>
                    <w:numPr>
                      <w:ilvl w:val="0"/>
                      <w:numId w:val="13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D5450" w:rsidRPr="00700973" w:rsidRDefault="001D5450" w:rsidP="007009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1D5450" w:rsidRPr="00700973" w:rsidRDefault="001D5450" w:rsidP="007009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 xml:space="preserve">Wydajny silnik o mocy 750W 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Płynna regulacja przepływu powietrza do różnych zastosowań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 xml:space="preserve">Bezszczotkowy wentylator 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Automatyczna funkcja schłodzenia i przejścia w stan hibernacji po odłożeniu rączki w uchwyt z boku stacji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dedykowane przyciski do zapisywania temperatury nastawczej</w:t>
            </w:r>
          </w:p>
          <w:p w:rsid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 xml:space="preserve">Przycisk ON/OFF </w:t>
            </w:r>
          </w:p>
          <w:p w:rsidR="001D5450" w:rsidRP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>Bezpiecznik w gnieździe zasilającym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Wbudowany cyfrowy wyświetlacz z niebieskim podświetleniem LED informuje o aktualnej temperaturze powietrza z dyszy, przejściu w tryb uśpienia oraz komunikatach serwisowych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Technologia ESD-safe gwarantuje niegromadzenie się nadmiarowego ładunku elekstrostatycznego na obudowie</w:t>
            </w:r>
          </w:p>
          <w:p w:rsidR="005978A6" w:rsidRPr="00A46A84" w:rsidRDefault="005978A6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78A6" w:rsidRPr="00A46A84" w:rsidRDefault="00013298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vAlign w:val="center"/>
          </w:tcPr>
          <w:p w:rsidR="00D67E21" w:rsidRPr="00A46A84" w:rsidRDefault="0007465E" w:rsidP="003C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55D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vAlign w:val="center"/>
          </w:tcPr>
          <w:p w:rsidR="001D5450" w:rsidRPr="00BA22AD" w:rsidRDefault="001D5450" w:rsidP="000075A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0"/>
                <w:u w:val="single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kern w:val="36"/>
                <w:szCs w:val="20"/>
                <w:u w:val="single"/>
              </w:rPr>
              <w:t>STATYW DO APARATU/ KAMERY</w:t>
            </w:r>
          </w:p>
          <w:p w:rsidR="001D5450" w:rsidRPr="00700973" w:rsidRDefault="001D5450" w:rsidP="000075AE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techniczne</w:t>
            </w:r>
          </w:p>
          <w:tbl>
            <w:tblPr>
              <w:tblW w:w="65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8"/>
              <w:gridCol w:w="1876"/>
            </w:tblGrid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Maksymalny udźwig [kg]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maksymalna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136.5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minimalna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41.5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po złożeniu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Pokrowiec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24 miesiące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Poziomica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Ruchoma głowica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Wymienna stopka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Do kamer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Monopod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D67E21" w:rsidRPr="00A46A84" w:rsidRDefault="00D67E21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E21" w:rsidRPr="00A46A84" w:rsidRDefault="003C55D0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vAlign w:val="center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vAlign w:val="center"/>
          </w:tcPr>
          <w:p w:rsidR="00AC38F5" w:rsidRPr="00A46A84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vAlign w:val="center"/>
          </w:tcPr>
          <w:p w:rsidR="001D5450" w:rsidRPr="00700973" w:rsidRDefault="001D5450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7009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DUŻY ZESTAW FILAMENTÓW</w:t>
            </w:r>
            <w:r w:rsidR="004872B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 </w:t>
            </w:r>
            <w:r w:rsidRPr="007009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DO DRUKARKI 3D PLA 1,75 8X1000 G</w:t>
            </w:r>
          </w:p>
          <w:p w:rsidR="00AC38F5" w:rsidRPr="00A46A84" w:rsidRDefault="001D5450" w:rsidP="00700973">
            <w:pPr>
              <w:rPr>
                <w:rFonts w:ascii="Times New Roman" w:hAnsi="Times New Roman" w:cs="Times New Roman"/>
                <w:bCs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Zestaw 8 filamentów w różnych kolorach - białym, czarnym, srebrnym, żółtym, pomarańczowym, czerwonym, niebieskim, zielonym.</w:t>
            </w:r>
            <w:r w:rsidRPr="007009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Łączna waga zestawu: 8 kg</w:t>
            </w:r>
            <w:r w:rsidR="00487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biodegranowalne filamenty, kompatybilne z zakupioną drukarką.</w:t>
            </w:r>
          </w:p>
        </w:tc>
        <w:tc>
          <w:tcPr>
            <w:tcW w:w="1559" w:type="dxa"/>
            <w:vAlign w:val="center"/>
          </w:tcPr>
          <w:p w:rsidR="00AC38F5" w:rsidRPr="00A46A84" w:rsidRDefault="004872BC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vAlign w:val="center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5000DF">
        <w:trPr>
          <w:trHeight w:val="330"/>
        </w:trPr>
        <w:tc>
          <w:tcPr>
            <w:tcW w:w="708" w:type="dxa"/>
            <w:vAlign w:val="center"/>
          </w:tcPr>
          <w:p w:rsidR="00BA01B5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8" w:type="dxa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4D" w:rsidRDefault="00D6124D" w:rsidP="009A4DB2">
      <w:pPr>
        <w:spacing w:after="0" w:line="240" w:lineRule="auto"/>
      </w:pPr>
      <w:r>
        <w:separator/>
      </w:r>
    </w:p>
  </w:endnote>
  <w:endnote w:type="continuationSeparator" w:id="1">
    <w:p w:rsidR="00D6124D" w:rsidRDefault="00D6124D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C106B8" w:rsidRDefault="006526F8">
        <w:pPr>
          <w:pStyle w:val="Stopka"/>
          <w:jc w:val="right"/>
        </w:pPr>
        <w:fldSimple w:instr=" PAGE   \* MERGEFORMAT ">
          <w:r w:rsidR="00A4514A">
            <w:rPr>
              <w:noProof/>
            </w:rPr>
            <w:t>1</w:t>
          </w:r>
        </w:fldSimple>
      </w:p>
    </w:sdtContent>
  </w:sdt>
  <w:p w:rsidR="00C106B8" w:rsidRDefault="00C1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4D" w:rsidRDefault="00D6124D" w:rsidP="009A4DB2">
      <w:pPr>
        <w:spacing w:after="0" w:line="240" w:lineRule="auto"/>
      </w:pPr>
      <w:r>
        <w:separator/>
      </w:r>
    </w:p>
  </w:footnote>
  <w:footnote w:type="continuationSeparator" w:id="1">
    <w:p w:rsidR="00D6124D" w:rsidRDefault="00D6124D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8" w:rsidRDefault="00C106B8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9"/>
  </w:num>
  <w:num w:numId="11">
    <w:abstractNumId w:val="18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45465"/>
    <w:rsid w:val="00264ACD"/>
    <w:rsid w:val="002719C6"/>
    <w:rsid w:val="00290864"/>
    <w:rsid w:val="00294700"/>
    <w:rsid w:val="00294953"/>
    <w:rsid w:val="00294B3B"/>
    <w:rsid w:val="00297222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5D8C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26F8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514A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604AF"/>
    <w:rsid w:val="00B7321D"/>
    <w:rsid w:val="00B82390"/>
    <w:rsid w:val="00B866AE"/>
    <w:rsid w:val="00B91428"/>
    <w:rsid w:val="00B95AC6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06B8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563D"/>
    <w:rsid w:val="00D07AFE"/>
    <w:rsid w:val="00D16C7E"/>
    <w:rsid w:val="00D317CB"/>
    <w:rsid w:val="00D515BF"/>
    <w:rsid w:val="00D6124D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rive.google.com/file/d/1gms3aY4oyp57tsghsOP9ObIHb8_h9JyJ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2212C61-B4E0-412A-ABF9-6443DD7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6</cp:revision>
  <cp:lastPrinted>2019-11-12T12:10:00Z</cp:lastPrinted>
  <dcterms:created xsi:type="dcterms:W3CDTF">2021-12-15T12:35:00Z</dcterms:created>
  <dcterms:modified xsi:type="dcterms:W3CDTF">2021-12-15T14:09:00Z</dcterms:modified>
</cp:coreProperties>
</file>