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3525C" w14:textId="77777777" w:rsidR="00FD25D8" w:rsidRPr="007D5C59" w:rsidRDefault="00FD25D8" w:rsidP="00384FB6">
      <w:pPr>
        <w:pStyle w:val="Default"/>
        <w:rPr>
          <w:b/>
          <w:bCs/>
          <w:color w:val="FF0000"/>
          <w:sz w:val="28"/>
        </w:rPr>
      </w:pPr>
    </w:p>
    <w:p w14:paraId="0EEB4C85" w14:textId="77777777" w:rsidR="00A60DF0" w:rsidRPr="007D5C59" w:rsidRDefault="00A60DF0" w:rsidP="00384FB6">
      <w:pPr>
        <w:pStyle w:val="Default"/>
        <w:rPr>
          <w:b/>
          <w:bCs/>
          <w:color w:val="FF0000"/>
          <w:sz w:val="28"/>
        </w:rPr>
      </w:pPr>
    </w:p>
    <w:p w14:paraId="73E34D86" w14:textId="77777777" w:rsidR="00A60DF0" w:rsidRPr="007D5C59" w:rsidRDefault="00A60DF0" w:rsidP="006B6E8A">
      <w:pPr>
        <w:pStyle w:val="Default"/>
        <w:jc w:val="center"/>
        <w:rPr>
          <w:b/>
          <w:bCs/>
          <w:color w:val="FF0000"/>
          <w:sz w:val="28"/>
        </w:rPr>
      </w:pPr>
    </w:p>
    <w:p w14:paraId="1F16CD4D" w14:textId="6E75A778" w:rsidR="00A60DF0" w:rsidRPr="007D5C59" w:rsidRDefault="006B6E8A" w:rsidP="006B6E8A">
      <w:pPr>
        <w:pStyle w:val="Default"/>
        <w:jc w:val="center"/>
        <w:rPr>
          <w:b/>
          <w:bCs/>
          <w:color w:val="FF0000"/>
          <w:sz w:val="28"/>
        </w:rPr>
      </w:pPr>
      <w:r w:rsidRPr="006B6E8A">
        <w:rPr>
          <w:b/>
          <w:bCs/>
          <w:color w:val="auto"/>
          <w:sz w:val="28"/>
        </w:rPr>
        <w:t>Remont drogi wojewódzkiej dawnej DK 61 Ostro</w:t>
      </w:r>
      <w:r w:rsidRPr="006B6E8A">
        <w:rPr>
          <w:rFonts w:hint="eastAsia"/>
          <w:b/>
          <w:bCs/>
          <w:color w:val="auto"/>
          <w:sz w:val="28"/>
        </w:rPr>
        <w:t>łę</w:t>
      </w:r>
      <w:r w:rsidRPr="006B6E8A">
        <w:rPr>
          <w:b/>
          <w:bCs/>
          <w:color w:val="auto"/>
          <w:sz w:val="28"/>
        </w:rPr>
        <w:t>ka - gr. Woj. od km 125+950 do km 127+071 wraz z remontem dróg zbiorczych od km  123+900 do km 126+530 (m. Teodorowo i m. Laskowiec).</w:t>
      </w:r>
    </w:p>
    <w:p w14:paraId="48CED338" w14:textId="0BD15091" w:rsidR="00A60DF0" w:rsidRDefault="00A60DF0" w:rsidP="00384FB6">
      <w:pPr>
        <w:pStyle w:val="Default"/>
        <w:rPr>
          <w:b/>
          <w:bCs/>
          <w:color w:val="FF0000"/>
          <w:sz w:val="28"/>
        </w:rPr>
      </w:pPr>
    </w:p>
    <w:p w14:paraId="780C7070" w14:textId="10426782" w:rsidR="007D5C59" w:rsidRDefault="007D5C59" w:rsidP="007D5C59">
      <w:pPr>
        <w:pStyle w:val="Default"/>
        <w:jc w:val="center"/>
        <w:rPr>
          <w:b/>
          <w:bCs/>
          <w:color w:val="FF0000"/>
          <w:sz w:val="28"/>
        </w:rPr>
      </w:pPr>
    </w:p>
    <w:p w14:paraId="5E89B294" w14:textId="77777777" w:rsidR="007D5C59" w:rsidRPr="007D5C59" w:rsidRDefault="007D5C59" w:rsidP="007D5C59">
      <w:pPr>
        <w:pStyle w:val="Default"/>
        <w:jc w:val="center"/>
        <w:rPr>
          <w:b/>
          <w:bCs/>
          <w:color w:val="auto"/>
          <w:sz w:val="28"/>
        </w:rPr>
      </w:pPr>
    </w:p>
    <w:p w14:paraId="650BE24F" w14:textId="77777777" w:rsidR="007D5C59" w:rsidRPr="007D5C59" w:rsidRDefault="007D5C59" w:rsidP="007D5C59">
      <w:pPr>
        <w:pStyle w:val="Default"/>
        <w:jc w:val="center"/>
        <w:rPr>
          <w:b/>
          <w:bCs/>
          <w:color w:val="auto"/>
          <w:sz w:val="28"/>
        </w:rPr>
      </w:pPr>
      <w:r w:rsidRPr="007D5C59">
        <w:rPr>
          <w:b/>
          <w:bCs/>
          <w:color w:val="auto"/>
          <w:sz w:val="28"/>
        </w:rPr>
        <w:t>SPECYFIKACJA TECHNICZNA</w:t>
      </w:r>
    </w:p>
    <w:p w14:paraId="13F5E9F0" w14:textId="77777777" w:rsidR="007D5C59" w:rsidRPr="007D5C59" w:rsidRDefault="007D5C59" w:rsidP="007D5C59">
      <w:pPr>
        <w:pStyle w:val="Default"/>
        <w:jc w:val="center"/>
        <w:rPr>
          <w:b/>
          <w:bCs/>
          <w:color w:val="auto"/>
          <w:sz w:val="28"/>
        </w:rPr>
      </w:pPr>
    </w:p>
    <w:p w14:paraId="492264BC" w14:textId="77777777" w:rsidR="00A60DF0" w:rsidRPr="007D5C59" w:rsidRDefault="00A60DF0" w:rsidP="007D5C59">
      <w:pPr>
        <w:pStyle w:val="Default"/>
        <w:jc w:val="center"/>
        <w:rPr>
          <w:b/>
          <w:bCs/>
          <w:color w:val="auto"/>
          <w:sz w:val="28"/>
        </w:rPr>
      </w:pPr>
    </w:p>
    <w:p w14:paraId="477F4E13" w14:textId="77777777" w:rsidR="00A60DF0" w:rsidRPr="007D5C59" w:rsidRDefault="00A60DF0" w:rsidP="007D5C59">
      <w:pPr>
        <w:pStyle w:val="Default"/>
        <w:jc w:val="center"/>
        <w:rPr>
          <w:b/>
          <w:bCs/>
          <w:color w:val="auto"/>
          <w:sz w:val="28"/>
        </w:rPr>
      </w:pPr>
    </w:p>
    <w:p w14:paraId="79E2F734" w14:textId="77777777" w:rsidR="00A60DF0" w:rsidRPr="007D5C59" w:rsidRDefault="00A60DF0" w:rsidP="007D5C59">
      <w:pPr>
        <w:pStyle w:val="Default"/>
        <w:jc w:val="center"/>
        <w:rPr>
          <w:b/>
          <w:bCs/>
          <w:color w:val="auto"/>
          <w:sz w:val="28"/>
        </w:rPr>
      </w:pPr>
    </w:p>
    <w:p w14:paraId="133290F6" w14:textId="77777777" w:rsidR="00A60DF0" w:rsidRPr="004D7F6E" w:rsidRDefault="00A60DF0" w:rsidP="007D5C59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15EFE5A4" w14:textId="77777777" w:rsidR="00A60DF0" w:rsidRPr="004D7F6E" w:rsidRDefault="00A60DF0" w:rsidP="007D5C59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Hlk493685399"/>
      <w:r w:rsidRPr="004D7F6E">
        <w:rPr>
          <w:rFonts w:ascii="Times New Roman" w:hAnsi="Times New Roman"/>
          <w:b/>
          <w:bCs/>
          <w:sz w:val="28"/>
          <w:szCs w:val="28"/>
        </w:rPr>
        <w:t>D</w:t>
      </w:r>
      <w:r w:rsidR="002B7DCC" w:rsidRPr="004D7F6E">
        <w:rPr>
          <w:rFonts w:ascii="Times New Roman" w:hAnsi="Times New Roman"/>
          <w:b/>
          <w:bCs/>
          <w:sz w:val="28"/>
          <w:szCs w:val="28"/>
        </w:rPr>
        <w:t>.0</w:t>
      </w:r>
      <w:r w:rsidR="004867CA" w:rsidRPr="004D7F6E">
        <w:rPr>
          <w:rFonts w:ascii="Times New Roman" w:hAnsi="Times New Roman"/>
          <w:b/>
          <w:bCs/>
          <w:sz w:val="28"/>
          <w:szCs w:val="28"/>
        </w:rPr>
        <w:t>5</w:t>
      </w:r>
      <w:r w:rsidRPr="004D7F6E">
        <w:rPr>
          <w:rFonts w:ascii="Times New Roman" w:hAnsi="Times New Roman"/>
          <w:b/>
          <w:bCs/>
          <w:sz w:val="28"/>
          <w:szCs w:val="28"/>
        </w:rPr>
        <w:t>.0</w:t>
      </w:r>
      <w:r w:rsidR="004867CA" w:rsidRPr="004D7F6E">
        <w:rPr>
          <w:rFonts w:ascii="Times New Roman" w:hAnsi="Times New Roman"/>
          <w:b/>
          <w:bCs/>
          <w:sz w:val="28"/>
          <w:szCs w:val="28"/>
        </w:rPr>
        <w:t>3</w:t>
      </w:r>
      <w:r w:rsidRPr="004D7F6E">
        <w:rPr>
          <w:rFonts w:ascii="Times New Roman" w:hAnsi="Times New Roman"/>
          <w:b/>
          <w:bCs/>
          <w:sz w:val="28"/>
          <w:szCs w:val="28"/>
        </w:rPr>
        <w:t>.</w:t>
      </w:r>
      <w:r w:rsidR="004867CA" w:rsidRPr="004D7F6E">
        <w:rPr>
          <w:rFonts w:ascii="Times New Roman" w:hAnsi="Times New Roman"/>
          <w:b/>
          <w:bCs/>
          <w:sz w:val="28"/>
          <w:szCs w:val="28"/>
        </w:rPr>
        <w:t>26a</w:t>
      </w:r>
    </w:p>
    <w:bookmarkEnd w:id="0"/>
    <w:p w14:paraId="2F4987DD" w14:textId="53654E03" w:rsidR="00A60DF0" w:rsidRPr="004D7F6E" w:rsidRDefault="004867CA" w:rsidP="007D5C59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4D7F6E">
        <w:rPr>
          <w:b/>
          <w:bCs/>
          <w:color w:val="auto"/>
          <w:sz w:val="28"/>
          <w:szCs w:val="28"/>
        </w:rPr>
        <w:t xml:space="preserve">Wzmocnienie </w:t>
      </w:r>
      <w:proofErr w:type="spellStart"/>
      <w:r w:rsidR="008F72D9">
        <w:rPr>
          <w:b/>
          <w:bCs/>
          <w:color w:val="auto"/>
          <w:sz w:val="28"/>
          <w:szCs w:val="28"/>
        </w:rPr>
        <w:t>geokompozytwem</w:t>
      </w:r>
      <w:proofErr w:type="spellEnd"/>
      <w:r w:rsidRPr="004D7F6E">
        <w:rPr>
          <w:b/>
          <w:bCs/>
          <w:color w:val="auto"/>
          <w:sz w:val="28"/>
          <w:szCs w:val="28"/>
        </w:rPr>
        <w:t xml:space="preserve"> nawierzchni bitumicznej</w:t>
      </w:r>
    </w:p>
    <w:p w14:paraId="6CF41548" w14:textId="5FE57571" w:rsidR="007D5C59" w:rsidRPr="007D5C59" w:rsidRDefault="00A60DF0" w:rsidP="00384FB6">
      <w:pPr>
        <w:pStyle w:val="Default"/>
        <w:rPr>
          <w:rFonts w:eastAsia="Calibri"/>
          <w:b/>
          <w:bCs/>
          <w:color w:val="auto"/>
          <w:lang w:eastAsia="en-US"/>
        </w:rPr>
      </w:pPr>
      <w:r w:rsidRPr="007D5C59">
        <w:rPr>
          <w:b/>
          <w:bCs/>
          <w:color w:val="FF0000"/>
          <w:sz w:val="28"/>
        </w:rPr>
        <w:br w:type="page"/>
      </w:r>
      <w:r w:rsidR="00384FB6" w:rsidRPr="007D5C59">
        <w:rPr>
          <w:rFonts w:eastAsia="Calibri"/>
          <w:b/>
          <w:bCs/>
          <w:color w:val="auto"/>
          <w:lang w:eastAsia="en-US"/>
        </w:rPr>
        <w:lastRenderedPageBreak/>
        <w:t>1.</w:t>
      </w:r>
      <w:r w:rsidR="00C6084B" w:rsidRPr="007D5C59">
        <w:rPr>
          <w:rFonts w:eastAsia="Calibri"/>
          <w:b/>
          <w:bCs/>
          <w:color w:val="auto"/>
          <w:lang w:eastAsia="en-US"/>
        </w:rPr>
        <w:t xml:space="preserve">Wstęp </w:t>
      </w:r>
    </w:p>
    <w:p w14:paraId="574C482F" w14:textId="79069798" w:rsidR="007D5C59" w:rsidRPr="00414EF3" w:rsidRDefault="00C6084B" w:rsidP="007D5C59">
      <w:pPr>
        <w:pStyle w:val="Default"/>
        <w:numPr>
          <w:ilvl w:val="1"/>
          <w:numId w:val="35"/>
        </w:numPr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>Przedmiot</w:t>
      </w:r>
      <w:r w:rsidR="00011C76" w:rsidRPr="007D5C59">
        <w:rPr>
          <w:rFonts w:eastAsia="Calibri"/>
          <w:b/>
          <w:bCs/>
          <w:color w:val="auto"/>
          <w:szCs w:val="20"/>
          <w:lang w:eastAsia="en-US"/>
        </w:rPr>
        <w:t xml:space="preserve"> Specyfikacji Techniczne</w:t>
      </w:r>
      <w:r w:rsidR="007D5C59">
        <w:rPr>
          <w:rFonts w:eastAsia="Calibri"/>
          <w:b/>
          <w:bCs/>
          <w:color w:val="auto"/>
          <w:szCs w:val="20"/>
          <w:lang w:eastAsia="en-US"/>
        </w:rPr>
        <w:t>.</w:t>
      </w:r>
    </w:p>
    <w:p w14:paraId="6C5A672B" w14:textId="4B1ECB4E" w:rsidR="00384FB6" w:rsidRPr="00414EF3" w:rsidRDefault="00C6084B" w:rsidP="00414EF3">
      <w:pPr>
        <w:pStyle w:val="Default"/>
        <w:rPr>
          <w:color w:val="auto"/>
        </w:rPr>
      </w:pPr>
      <w:r w:rsidRPr="007D5C59">
        <w:rPr>
          <w:color w:val="auto"/>
        </w:rPr>
        <w:t xml:space="preserve">Przedmiotem </w:t>
      </w:r>
      <w:r w:rsidR="00011C76" w:rsidRPr="007D5C59">
        <w:rPr>
          <w:color w:val="auto"/>
        </w:rPr>
        <w:t>niniejszej Specyfikacji Technicznej</w:t>
      </w:r>
      <w:r w:rsidR="00414EF3">
        <w:rPr>
          <w:color w:val="auto"/>
        </w:rPr>
        <w:t xml:space="preserve"> (ST)</w:t>
      </w:r>
      <w:r w:rsidR="00011C76" w:rsidRPr="007D5C59">
        <w:rPr>
          <w:color w:val="auto"/>
        </w:rPr>
        <w:t xml:space="preserve"> </w:t>
      </w:r>
      <w:r w:rsidRPr="007D5C59">
        <w:rPr>
          <w:color w:val="auto"/>
        </w:rPr>
        <w:t xml:space="preserve">są wymagania dotyczące wykonania i odbioru </w:t>
      </w:r>
      <w:r w:rsidR="00414EF3">
        <w:rPr>
          <w:color w:val="auto"/>
        </w:rPr>
        <w:t>r</w:t>
      </w:r>
      <w:r w:rsidRPr="007D5C59">
        <w:rPr>
          <w:color w:val="auto"/>
        </w:rPr>
        <w:t>obót budowlanych</w:t>
      </w:r>
      <w:r w:rsidR="00414EF3">
        <w:rPr>
          <w:color w:val="auto"/>
        </w:rPr>
        <w:t xml:space="preserve"> związanych z w</w:t>
      </w:r>
      <w:r w:rsidR="00414EF3" w:rsidRPr="00414EF3">
        <w:rPr>
          <w:color w:val="auto"/>
        </w:rPr>
        <w:t>zmocnienie</w:t>
      </w:r>
      <w:r w:rsidR="00414EF3">
        <w:rPr>
          <w:color w:val="auto"/>
        </w:rPr>
        <w:t>m</w:t>
      </w:r>
      <w:r w:rsidR="00414EF3" w:rsidRPr="00414EF3">
        <w:rPr>
          <w:color w:val="auto"/>
        </w:rPr>
        <w:t xml:space="preserve"> kompozytem nawierzchni </w:t>
      </w:r>
      <w:r w:rsidR="006B6E8A">
        <w:rPr>
          <w:color w:val="auto"/>
        </w:rPr>
        <w:t>asfaltowej</w:t>
      </w:r>
      <w:r w:rsidR="00414EF3">
        <w:rPr>
          <w:color w:val="auto"/>
        </w:rPr>
        <w:t>.</w:t>
      </w:r>
    </w:p>
    <w:p w14:paraId="34636178" w14:textId="77777777" w:rsidR="000265E4" w:rsidRPr="007D5C59" w:rsidRDefault="000265E4" w:rsidP="00C6084B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</w:p>
    <w:p w14:paraId="6334CBF6" w14:textId="004C741A" w:rsidR="00C6084B" w:rsidRDefault="00C6084B" w:rsidP="00C6084B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1.2. Zakres stosowania </w:t>
      </w:r>
      <w:r w:rsidR="00B653A8" w:rsidRPr="007D5C59">
        <w:rPr>
          <w:rFonts w:eastAsia="Calibri"/>
          <w:b/>
          <w:bCs/>
          <w:color w:val="auto"/>
          <w:szCs w:val="20"/>
          <w:lang w:eastAsia="en-US"/>
        </w:rPr>
        <w:t>ST</w:t>
      </w:r>
      <w:r w:rsidR="007D5C59">
        <w:rPr>
          <w:rFonts w:eastAsia="Calibri"/>
          <w:b/>
          <w:bCs/>
          <w:color w:val="auto"/>
          <w:szCs w:val="20"/>
          <w:lang w:eastAsia="en-US"/>
        </w:rPr>
        <w:t>.</w:t>
      </w:r>
    </w:p>
    <w:p w14:paraId="100EB6EE" w14:textId="77777777" w:rsidR="007D5C59" w:rsidRPr="007D5C59" w:rsidRDefault="007D5C59" w:rsidP="00C6084B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</w:p>
    <w:p w14:paraId="35ED63E3" w14:textId="03251CF0" w:rsidR="004010A0" w:rsidRDefault="007D5C59" w:rsidP="00C6084B">
      <w:pPr>
        <w:pStyle w:val="Default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Specyfikacja Techniczna stanowi dokument przetargowy i kontraktowy przy realizacji robót zwi</w:t>
      </w:r>
      <w:r w:rsidRPr="007D5C59">
        <w:rPr>
          <w:rFonts w:eastAsia="Calibri" w:hint="eastAsia"/>
          <w:color w:val="auto"/>
          <w:szCs w:val="20"/>
          <w:lang w:eastAsia="en-US"/>
        </w:rPr>
        <w:t>ą</w:t>
      </w:r>
      <w:r w:rsidRPr="007D5C59">
        <w:rPr>
          <w:rFonts w:eastAsia="Calibri"/>
          <w:color w:val="auto"/>
          <w:szCs w:val="20"/>
          <w:lang w:eastAsia="en-US"/>
        </w:rPr>
        <w:t>zanych z realizacj</w:t>
      </w:r>
      <w:r w:rsidRPr="007D5C59">
        <w:rPr>
          <w:rFonts w:eastAsia="Calibri" w:hint="eastAsia"/>
          <w:color w:val="auto"/>
          <w:szCs w:val="20"/>
          <w:lang w:eastAsia="en-US"/>
        </w:rPr>
        <w:t>ą</w:t>
      </w:r>
      <w:r w:rsidRPr="007D5C59">
        <w:rPr>
          <w:rFonts w:eastAsia="Calibri"/>
          <w:color w:val="auto"/>
          <w:szCs w:val="20"/>
          <w:lang w:eastAsia="en-US"/>
        </w:rPr>
        <w:t xml:space="preserve"> zadania: </w:t>
      </w:r>
      <w:r w:rsidR="006B6E8A" w:rsidRPr="006B6E8A">
        <w:rPr>
          <w:rFonts w:eastAsia="Calibri"/>
          <w:color w:val="auto"/>
          <w:szCs w:val="20"/>
          <w:lang w:eastAsia="en-US"/>
        </w:rPr>
        <w:t>Remont drogi wojewódzkiej dawnej DK 61 Ostro</w:t>
      </w:r>
      <w:r w:rsidR="006B6E8A" w:rsidRPr="006B6E8A">
        <w:rPr>
          <w:rFonts w:eastAsia="Calibri" w:hint="eastAsia"/>
          <w:color w:val="auto"/>
          <w:szCs w:val="20"/>
          <w:lang w:eastAsia="en-US"/>
        </w:rPr>
        <w:t>łę</w:t>
      </w:r>
      <w:r w:rsidR="006B6E8A" w:rsidRPr="006B6E8A">
        <w:rPr>
          <w:rFonts w:eastAsia="Calibri"/>
          <w:color w:val="auto"/>
          <w:szCs w:val="20"/>
          <w:lang w:eastAsia="en-US"/>
        </w:rPr>
        <w:t>ka - gr. Woj. od km 125+950 do km 127+071 wraz z remontem dróg zbiorczych od km  123+900 do km 126+530 (m. Teodorowo i m. Laskowiec).</w:t>
      </w:r>
    </w:p>
    <w:p w14:paraId="733D8B2E" w14:textId="77777777" w:rsidR="007D5C59" w:rsidRPr="007D5C59" w:rsidRDefault="007D5C59" w:rsidP="00C6084B">
      <w:pPr>
        <w:pStyle w:val="Default"/>
        <w:rPr>
          <w:rFonts w:eastAsia="Calibri"/>
          <w:b/>
          <w:bCs/>
          <w:color w:val="FF0000"/>
          <w:szCs w:val="20"/>
          <w:lang w:eastAsia="en-US"/>
        </w:rPr>
      </w:pPr>
    </w:p>
    <w:p w14:paraId="6F1DBA07" w14:textId="0FCE4723" w:rsidR="00C6084B" w:rsidRPr="007D5C59" w:rsidRDefault="00C6084B" w:rsidP="00C6084B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1.3. Zakres Robót objętych </w:t>
      </w:r>
      <w:r w:rsidR="00B653A8" w:rsidRPr="007D5C59">
        <w:rPr>
          <w:rFonts w:eastAsia="Calibri"/>
          <w:b/>
          <w:bCs/>
          <w:color w:val="auto"/>
          <w:szCs w:val="20"/>
          <w:lang w:eastAsia="en-US"/>
        </w:rPr>
        <w:t>S</w:t>
      </w:r>
      <w:r w:rsidR="00414EF3">
        <w:rPr>
          <w:rFonts w:eastAsia="Calibri"/>
          <w:b/>
          <w:bCs/>
          <w:color w:val="auto"/>
          <w:szCs w:val="20"/>
          <w:lang w:eastAsia="en-US"/>
        </w:rPr>
        <w:t>T.</w:t>
      </w:r>
    </w:p>
    <w:p w14:paraId="62769215" w14:textId="65676C97" w:rsidR="002B7DCC" w:rsidRPr="007D5C59" w:rsidRDefault="00D01711" w:rsidP="002B7DCC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Ustalenia zawarte w niniejszej ST dotyczą zasad prowadzenia robót związanych </w:t>
      </w:r>
      <w:r w:rsidR="009677E9" w:rsidRPr="007D5C59">
        <w:rPr>
          <w:rFonts w:eastAsia="Calibri"/>
          <w:color w:val="auto"/>
          <w:szCs w:val="20"/>
          <w:lang w:eastAsia="en-US"/>
        </w:rPr>
        <w:br/>
      </w:r>
      <w:r w:rsidR="003D2C80" w:rsidRPr="007D5C59">
        <w:rPr>
          <w:rFonts w:eastAsia="Calibri"/>
          <w:color w:val="auto"/>
          <w:szCs w:val="20"/>
          <w:lang w:eastAsia="en-US"/>
        </w:rPr>
        <w:t>z</w:t>
      </w:r>
      <w:r w:rsidR="00D76AFC" w:rsidRPr="007D5C59">
        <w:rPr>
          <w:rFonts w:eastAsia="Calibri"/>
          <w:color w:val="auto"/>
          <w:szCs w:val="20"/>
          <w:lang w:eastAsia="en-US"/>
        </w:rPr>
        <w:t>e</w:t>
      </w:r>
      <w:r w:rsidR="003D2C80" w:rsidRPr="007D5C59">
        <w:rPr>
          <w:rFonts w:eastAsia="Calibri"/>
          <w:color w:val="auto"/>
          <w:szCs w:val="20"/>
          <w:lang w:eastAsia="en-US"/>
        </w:rPr>
        <w:t xml:space="preserve"> </w:t>
      </w:r>
      <w:r w:rsidR="00D76AFC" w:rsidRPr="007D5C59">
        <w:rPr>
          <w:rFonts w:eastAsia="Calibri"/>
          <w:color w:val="auto"/>
          <w:szCs w:val="20"/>
          <w:lang w:eastAsia="en-US"/>
        </w:rPr>
        <w:t xml:space="preserve">wzmocnieniem </w:t>
      </w:r>
      <w:proofErr w:type="spellStart"/>
      <w:r w:rsidR="00772FCB">
        <w:rPr>
          <w:rFonts w:eastAsia="Calibri"/>
          <w:color w:val="auto"/>
          <w:szCs w:val="20"/>
          <w:lang w:eastAsia="en-US"/>
        </w:rPr>
        <w:t>geokompozytem</w:t>
      </w:r>
      <w:proofErr w:type="spellEnd"/>
      <w:r w:rsidR="00D76AFC" w:rsidRPr="007D5C59">
        <w:rPr>
          <w:rFonts w:eastAsia="Calibri"/>
          <w:color w:val="auto"/>
          <w:szCs w:val="20"/>
          <w:lang w:eastAsia="en-US"/>
        </w:rPr>
        <w:t xml:space="preserve"> nawierzchni bitumicznej</w:t>
      </w:r>
      <w:r w:rsidR="002B7DCC" w:rsidRPr="007D5C59">
        <w:rPr>
          <w:rFonts w:eastAsia="Calibri"/>
          <w:color w:val="auto"/>
          <w:szCs w:val="20"/>
          <w:lang w:eastAsia="en-US"/>
        </w:rPr>
        <w:t xml:space="preserve">. W zakres robót wchodzi: </w:t>
      </w:r>
    </w:p>
    <w:p w14:paraId="79CF0D10" w14:textId="730FB481" w:rsidR="002B7DCC" w:rsidRPr="007D5C59" w:rsidRDefault="00636379" w:rsidP="002B7DCC">
      <w:pPr>
        <w:pStyle w:val="Default"/>
        <w:numPr>
          <w:ilvl w:val="0"/>
          <w:numId w:val="6"/>
        </w:numPr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oczyszczenie i skropienie </w:t>
      </w:r>
      <w:r w:rsidR="008F72D9">
        <w:rPr>
          <w:rFonts w:eastAsia="Calibri"/>
          <w:color w:val="auto"/>
          <w:szCs w:val="20"/>
          <w:lang w:eastAsia="en-US"/>
        </w:rPr>
        <w:t>podłoża</w:t>
      </w:r>
      <w:r w:rsidRPr="007D5C59">
        <w:rPr>
          <w:rFonts w:eastAsia="Calibri"/>
          <w:color w:val="auto"/>
          <w:szCs w:val="20"/>
          <w:lang w:eastAsia="en-US"/>
        </w:rPr>
        <w:t xml:space="preserve"> przed ułożeniem kompozytu,</w:t>
      </w:r>
    </w:p>
    <w:p w14:paraId="17350C10" w14:textId="77777777" w:rsidR="003A1D9A" w:rsidRPr="007D5C59" w:rsidRDefault="00636379" w:rsidP="002B7DCC">
      <w:pPr>
        <w:pStyle w:val="Default"/>
        <w:numPr>
          <w:ilvl w:val="0"/>
          <w:numId w:val="6"/>
        </w:numPr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ułożenie i zamocowanie kompozytu zbrojeniowego, wzmacniającego nawierzchnię asfaltową.</w:t>
      </w:r>
    </w:p>
    <w:p w14:paraId="691C6EFE" w14:textId="3D328B6B" w:rsidR="00C6084B" w:rsidRPr="007D5C59" w:rsidRDefault="002B7DCC" w:rsidP="002B7DCC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Szczegółowa lokalizacja </w:t>
      </w:r>
      <w:r w:rsidR="00636379" w:rsidRPr="007D5C59">
        <w:rPr>
          <w:rFonts w:eastAsia="Calibri"/>
          <w:color w:val="auto"/>
          <w:szCs w:val="20"/>
          <w:lang w:eastAsia="en-US"/>
        </w:rPr>
        <w:t>ułożenia</w:t>
      </w:r>
      <w:r w:rsidRPr="007D5C59">
        <w:rPr>
          <w:rFonts w:eastAsia="Calibri"/>
          <w:color w:val="auto"/>
          <w:szCs w:val="20"/>
          <w:lang w:eastAsia="en-US"/>
        </w:rPr>
        <w:t xml:space="preserve"> </w:t>
      </w:r>
      <w:proofErr w:type="spellStart"/>
      <w:r w:rsidR="00772FCB">
        <w:rPr>
          <w:rFonts w:eastAsia="Calibri"/>
          <w:color w:val="auto"/>
          <w:szCs w:val="20"/>
          <w:lang w:eastAsia="en-US"/>
        </w:rPr>
        <w:t>geokompozry</w:t>
      </w:r>
      <w:proofErr w:type="spellEnd"/>
      <w:r w:rsidRPr="007D5C59">
        <w:rPr>
          <w:rFonts w:eastAsia="Calibri"/>
          <w:color w:val="auto"/>
          <w:szCs w:val="20"/>
          <w:lang w:eastAsia="en-US"/>
        </w:rPr>
        <w:t xml:space="preserve"> </w:t>
      </w:r>
      <w:r w:rsidR="00202202" w:rsidRPr="007D5C59">
        <w:rPr>
          <w:rFonts w:eastAsia="Calibri"/>
          <w:color w:val="auto"/>
          <w:szCs w:val="20"/>
          <w:lang w:eastAsia="en-US"/>
        </w:rPr>
        <w:t xml:space="preserve">zbrojeniowego </w:t>
      </w:r>
      <w:r w:rsidRPr="007D5C59">
        <w:rPr>
          <w:rFonts w:eastAsia="Calibri"/>
          <w:color w:val="auto"/>
          <w:szCs w:val="20"/>
          <w:lang w:eastAsia="en-US"/>
        </w:rPr>
        <w:t>zgodnie</w:t>
      </w:r>
      <w:r w:rsidR="00636379" w:rsidRPr="007D5C59">
        <w:rPr>
          <w:rFonts w:eastAsia="Calibri"/>
          <w:color w:val="auto"/>
          <w:szCs w:val="20"/>
          <w:lang w:eastAsia="en-US"/>
        </w:rPr>
        <w:t xml:space="preserve"> </w:t>
      </w:r>
      <w:r w:rsidRPr="007D5C59">
        <w:rPr>
          <w:rFonts w:eastAsia="Calibri"/>
          <w:color w:val="auto"/>
          <w:szCs w:val="20"/>
          <w:lang w:eastAsia="en-US"/>
        </w:rPr>
        <w:t xml:space="preserve">z </w:t>
      </w:r>
      <w:r w:rsidR="00FA2A0D" w:rsidRPr="007D5C59">
        <w:rPr>
          <w:rFonts w:eastAsia="Calibri"/>
          <w:color w:val="auto"/>
          <w:szCs w:val="20"/>
          <w:lang w:eastAsia="en-US"/>
        </w:rPr>
        <w:t>Dokumentacją Projektową</w:t>
      </w:r>
      <w:r w:rsidR="00414EF3">
        <w:rPr>
          <w:rFonts w:eastAsia="Calibri"/>
          <w:color w:val="auto"/>
          <w:szCs w:val="20"/>
          <w:lang w:eastAsia="en-US"/>
        </w:rPr>
        <w:t xml:space="preserve"> lub ustaleniami i wytycznymi Inspektora Nadzoru</w:t>
      </w:r>
      <w:r w:rsidR="00FA2A0D" w:rsidRPr="007D5C59">
        <w:rPr>
          <w:rFonts w:eastAsia="Calibri"/>
          <w:color w:val="auto"/>
          <w:szCs w:val="20"/>
          <w:lang w:eastAsia="en-US"/>
        </w:rPr>
        <w:t>.</w:t>
      </w:r>
    </w:p>
    <w:p w14:paraId="02DAF46C" w14:textId="77777777" w:rsidR="002B7DCC" w:rsidRPr="007D5C59" w:rsidRDefault="002B7DCC" w:rsidP="002B7DCC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</w:p>
    <w:p w14:paraId="24DF8729" w14:textId="77777777" w:rsidR="009677E9" w:rsidRPr="007D5C59" w:rsidRDefault="00C6084B" w:rsidP="00C6084B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>1.4. Określenia podstawowe</w:t>
      </w:r>
    </w:p>
    <w:p w14:paraId="2E510504" w14:textId="1A1FBA5C" w:rsidR="002B7DCC" w:rsidRDefault="002B7DCC" w:rsidP="002B7DCC">
      <w:pPr>
        <w:pStyle w:val="Default"/>
        <w:jc w:val="both"/>
        <w:rPr>
          <w:rFonts w:eastAsia="Calibri"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color w:val="auto"/>
          <w:szCs w:val="20"/>
          <w:lang w:eastAsia="en-US"/>
        </w:rPr>
        <w:t xml:space="preserve">1.4.1. </w:t>
      </w:r>
      <w:proofErr w:type="spellStart"/>
      <w:r w:rsidR="008F72D9">
        <w:rPr>
          <w:rFonts w:eastAsia="Calibri"/>
          <w:b/>
          <w:color w:val="auto"/>
          <w:szCs w:val="20"/>
          <w:lang w:eastAsia="en-US"/>
        </w:rPr>
        <w:t>Geokompozyt</w:t>
      </w:r>
      <w:proofErr w:type="spellEnd"/>
      <w:r w:rsidR="00432C8A" w:rsidRPr="007D5C59">
        <w:rPr>
          <w:rFonts w:eastAsia="Calibri"/>
          <w:b/>
          <w:color w:val="auto"/>
          <w:szCs w:val="20"/>
          <w:lang w:eastAsia="en-US"/>
        </w:rPr>
        <w:t xml:space="preserve"> zbrojeniowy</w:t>
      </w:r>
      <w:r w:rsidRPr="007D5C59">
        <w:rPr>
          <w:rFonts w:eastAsia="Calibri"/>
          <w:bCs/>
          <w:color w:val="auto"/>
          <w:szCs w:val="20"/>
          <w:lang w:eastAsia="en-US"/>
        </w:rPr>
        <w:t xml:space="preserve"> –</w:t>
      </w:r>
      <w:r w:rsidR="008F72D9" w:rsidRPr="008F72D9">
        <w:t xml:space="preserve"> </w:t>
      </w:r>
      <w:r w:rsidR="008F72D9" w:rsidRPr="008F72D9">
        <w:rPr>
          <w:rFonts w:eastAsia="Calibri"/>
          <w:bCs/>
          <w:color w:val="auto"/>
          <w:szCs w:val="20"/>
          <w:lang w:eastAsia="en-US"/>
        </w:rPr>
        <w:t xml:space="preserve"> do nawierzchni bitumicznych to p</w:t>
      </w:r>
      <w:r w:rsidR="008F72D9" w:rsidRPr="008F72D9">
        <w:rPr>
          <w:rFonts w:eastAsia="Calibri" w:hint="eastAsia"/>
          <w:bCs/>
          <w:color w:val="auto"/>
          <w:szCs w:val="20"/>
          <w:lang w:eastAsia="en-US"/>
        </w:rPr>
        <w:t>ł</w:t>
      </w:r>
      <w:r w:rsidR="008F72D9" w:rsidRPr="008F72D9">
        <w:rPr>
          <w:rFonts w:eastAsia="Calibri"/>
          <w:bCs/>
          <w:color w:val="auto"/>
          <w:szCs w:val="20"/>
          <w:lang w:eastAsia="en-US"/>
        </w:rPr>
        <w:t>askie materia</w:t>
      </w:r>
      <w:r w:rsidR="008F72D9" w:rsidRPr="008F72D9">
        <w:rPr>
          <w:rFonts w:eastAsia="Calibri" w:hint="eastAsia"/>
          <w:bCs/>
          <w:color w:val="auto"/>
          <w:szCs w:val="20"/>
          <w:lang w:eastAsia="en-US"/>
        </w:rPr>
        <w:t>ł</w:t>
      </w:r>
      <w:r w:rsidR="008F72D9" w:rsidRPr="008F72D9">
        <w:rPr>
          <w:rFonts w:eastAsia="Calibri"/>
          <w:bCs/>
          <w:color w:val="auto"/>
          <w:szCs w:val="20"/>
          <w:lang w:eastAsia="en-US"/>
        </w:rPr>
        <w:t>y sk</w:t>
      </w:r>
      <w:r w:rsidR="008F72D9" w:rsidRPr="008F72D9">
        <w:rPr>
          <w:rFonts w:eastAsia="Calibri" w:hint="eastAsia"/>
          <w:bCs/>
          <w:color w:val="auto"/>
          <w:szCs w:val="20"/>
          <w:lang w:eastAsia="en-US"/>
        </w:rPr>
        <w:t>ł</w:t>
      </w:r>
      <w:r w:rsidR="008F72D9" w:rsidRPr="008F72D9">
        <w:rPr>
          <w:rFonts w:eastAsia="Calibri"/>
          <w:bCs/>
          <w:color w:val="auto"/>
          <w:szCs w:val="20"/>
          <w:lang w:eastAsia="en-US"/>
        </w:rPr>
        <w:t>adaj</w:t>
      </w:r>
      <w:r w:rsidR="008F72D9" w:rsidRPr="008F72D9">
        <w:rPr>
          <w:rFonts w:eastAsia="Calibri" w:hint="eastAsia"/>
          <w:bCs/>
          <w:color w:val="auto"/>
          <w:szCs w:val="20"/>
          <w:lang w:eastAsia="en-US"/>
        </w:rPr>
        <w:t>ą</w:t>
      </w:r>
      <w:r w:rsidR="008F72D9" w:rsidRPr="008F72D9">
        <w:rPr>
          <w:rFonts w:eastAsia="Calibri"/>
          <w:bCs/>
          <w:color w:val="auto"/>
          <w:szCs w:val="20"/>
          <w:lang w:eastAsia="en-US"/>
        </w:rPr>
        <w:t>ce si</w:t>
      </w:r>
      <w:r w:rsidR="008F72D9" w:rsidRPr="008F72D9">
        <w:rPr>
          <w:rFonts w:eastAsia="Calibri" w:hint="eastAsia"/>
          <w:bCs/>
          <w:color w:val="auto"/>
          <w:szCs w:val="20"/>
          <w:lang w:eastAsia="en-US"/>
        </w:rPr>
        <w:t>ę</w:t>
      </w:r>
      <w:r w:rsidR="008F72D9" w:rsidRPr="008F72D9">
        <w:rPr>
          <w:rFonts w:eastAsia="Calibri"/>
          <w:bCs/>
          <w:color w:val="auto"/>
          <w:szCs w:val="20"/>
          <w:lang w:eastAsia="en-US"/>
        </w:rPr>
        <w:t xml:space="preserve"> z siatek polimerowych lub szklanych po</w:t>
      </w:r>
      <w:r w:rsidR="008F72D9" w:rsidRPr="008F72D9">
        <w:rPr>
          <w:rFonts w:eastAsia="Calibri" w:hint="eastAsia"/>
          <w:bCs/>
          <w:color w:val="auto"/>
          <w:szCs w:val="20"/>
          <w:lang w:eastAsia="en-US"/>
        </w:rPr>
        <w:t>łą</w:t>
      </w:r>
      <w:r w:rsidR="008F72D9" w:rsidRPr="008F72D9">
        <w:rPr>
          <w:rFonts w:eastAsia="Calibri"/>
          <w:bCs/>
          <w:color w:val="auto"/>
          <w:szCs w:val="20"/>
          <w:lang w:eastAsia="en-US"/>
        </w:rPr>
        <w:t>czonych z geow</w:t>
      </w:r>
      <w:r w:rsidR="008F72D9" w:rsidRPr="008F72D9">
        <w:rPr>
          <w:rFonts w:eastAsia="Calibri" w:hint="eastAsia"/>
          <w:bCs/>
          <w:color w:val="auto"/>
          <w:szCs w:val="20"/>
          <w:lang w:eastAsia="en-US"/>
        </w:rPr>
        <w:t>łó</w:t>
      </w:r>
      <w:r w:rsidR="008F72D9" w:rsidRPr="008F72D9">
        <w:rPr>
          <w:rFonts w:eastAsia="Calibri"/>
          <w:bCs/>
          <w:color w:val="auto"/>
          <w:szCs w:val="20"/>
          <w:lang w:eastAsia="en-US"/>
        </w:rPr>
        <w:t>knin</w:t>
      </w:r>
      <w:r w:rsidR="008F72D9" w:rsidRPr="008F72D9">
        <w:rPr>
          <w:rFonts w:eastAsia="Calibri" w:hint="eastAsia"/>
          <w:bCs/>
          <w:color w:val="auto"/>
          <w:szCs w:val="20"/>
          <w:lang w:eastAsia="en-US"/>
        </w:rPr>
        <w:t>ą</w:t>
      </w:r>
      <w:r w:rsidR="008F72D9" w:rsidRPr="008F72D9">
        <w:rPr>
          <w:rFonts w:eastAsia="Calibri"/>
          <w:bCs/>
          <w:color w:val="auto"/>
          <w:szCs w:val="20"/>
          <w:lang w:eastAsia="en-US"/>
        </w:rPr>
        <w:t>. Stosowane s</w:t>
      </w:r>
      <w:r w:rsidR="008F72D9" w:rsidRPr="008F72D9">
        <w:rPr>
          <w:rFonts w:eastAsia="Calibri" w:hint="eastAsia"/>
          <w:bCs/>
          <w:color w:val="auto"/>
          <w:szCs w:val="20"/>
          <w:lang w:eastAsia="en-US"/>
        </w:rPr>
        <w:t>ą</w:t>
      </w:r>
      <w:r w:rsidR="008F72D9" w:rsidRPr="008F72D9">
        <w:rPr>
          <w:rFonts w:eastAsia="Calibri"/>
          <w:bCs/>
          <w:color w:val="auto"/>
          <w:szCs w:val="20"/>
          <w:lang w:eastAsia="en-US"/>
        </w:rPr>
        <w:t xml:space="preserve"> mi</w:t>
      </w:r>
      <w:r w:rsidR="008F72D9" w:rsidRPr="008F72D9">
        <w:rPr>
          <w:rFonts w:eastAsia="Calibri" w:hint="eastAsia"/>
          <w:bCs/>
          <w:color w:val="auto"/>
          <w:szCs w:val="20"/>
          <w:lang w:eastAsia="en-US"/>
        </w:rPr>
        <w:t>ę</w:t>
      </w:r>
      <w:r w:rsidR="008F72D9" w:rsidRPr="008F72D9">
        <w:rPr>
          <w:rFonts w:eastAsia="Calibri"/>
          <w:bCs/>
          <w:color w:val="auto"/>
          <w:szCs w:val="20"/>
          <w:lang w:eastAsia="en-US"/>
        </w:rPr>
        <w:t>dzy warstwami nawierzchni bitumicznej, jako warstwa zbroj</w:t>
      </w:r>
      <w:r w:rsidR="008F72D9" w:rsidRPr="008F72D9">
        <w:rPr>
          <w:rFonts w:eastAsia="Calibri" w:hint="eastAsia"/>
          <w:bCs/>
          <w:color w:val="auto"/>
          <w:szCs w:val="20"/>
          <w:lang w:eastAsia="en-US"/>
        </w:rPr>
        <w:t>ą</w:t>
      </w:r>
      <w:r w:rsidR="008F72D9" w:rsidRPr="008F72D9">
        <w:rPr>
          <w:rFonts w:eastAsia="Calibri"/>
          <w:bCs/>
          <w:color w:val="auto"/>
          <w:szCs w:val="20"/>
          <w:lang w:eastAsia="en-US"/>
        </w:rPr>
        <w:t>ca, rozpr</w:t>
      </w:r>
      <w:r w:rsidR="008F72D9" w:rsidRPr="008F72D9">
        <w:rPr>
          <w:rFonts w:eastAsia="Calibri" w:hint="eastAsia"/>
          <w:bCs/>
          <w:color w:val="auto"/>
          <w:szCs w:val="20"/>
          <w:lang w:eastAsia="en-US"/>
        </w:rPr>
        <w:t>ęż</w:t>
      </w:r>
      <w:r w:rsidR="008F72D9" w:rsidRPr="008F72D9">
        <w:rPr>
          <w:rFonts w:eastAsia="Calibri"/>
          <w:bCs/>
          <w:color w:val="auto"/>
          <w:szCs w:val="20"/>
          <w:lang w:eastAsia="en-US"/>
        </w:rPr>
        <w:t>aj</w:t>
      </w:r>
      <w:r w:rsidR="008F72D9" w:rsidRPr="008F72D9">
        <w:rPr>
          <w:rFonts w:eastAsia="Calibri" w:hint="eastAsia"/>
          <w:bCs/>
          <w:color w:val="auto"/>
          <w:szCs w:val="20"/>
          <w:lang w:eastAsia="en-US"/>
        </w:rPr>
        <w:t>ą</w:t>
      </w:r>
      <w:r w:rsidR="008F72D9" w:rsidRPr="008F72D9">
        <w:rPr>
          <w:rFonts w:eastAsia="Calibri"/>
          <w:bCs/>
          <w:color w:val="auto"/>
          <w:szCs w:val="20"/>
          <w:lang w:eastAsia="en-US"/>
        </w:rPr>
        <w:t>ca oraz izolacja</w:t>
      </w:r>
    </w:p>
    <w:p w14:paraId="1B1A7512" w14:textId="77777777" w:rsidR="00772FCB" w:rsidRPr="007D5C59" w:rsidRDefault="00772FCB" w:rsidP="002B7DCC">
      <w:pPr>
        <w:pStyle w:val="Default"/>
        <w:jc w:val="both"/>
        <w:rPr>
          <w:rFonts w:eastAsia="Calibri"/>
          <w:bCs/>
          <w:color w:val="auto"/>
          <w:szCs w:val="20"/>
          <w:lang w:eastAsia="en-US"/>
        </w:rPr>
      </w:pPr>
    </w:p>
    <w:p w14:paraId="753A421E" w14:textId="7F8F25B8" w:rsidR="00C6084B" w:rsidRPr="007D5C59" w:rsidRDefault="00C6084B" w:rsidP="004010A0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>1.4.</w:t>
      </w:r>
      <w:r w:rsidR="00432C8A" w:rsidRPr="007D5C59">
        <w:rPr>
          <w:rFonts w:eastAsia="Calibri"/>
          <w:b/>
          <w:bCs/>
          <w:color w:val="auto"/>
          <w:szCs w:val="20"/>
          <w:lang w:eastAsia="en-US"/>
        </w:rPr>
        <w:t>2</w:t>
      </w:r>
      <w:r w:rsidRPr="007D5C59">
        <w:rPr>
          <w:b/>
          <w:bCs/>
          <w:color w:val="auto"/>
          <w:sz w:val="20"/>
          <w:szCs w:val="20"/>
        </w:rPr>
        <w:t>.</w:t>
      </w: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 </w:t>
      </w:r>
      <w:r w:rsidRPr="007D5C59">
        <w:rPr>
          <w:rFonts w:eastAsia="Calibri"/>
          <w:color w:val="auto"/>
          <w:szCs w:val="20"/>
          <w:lang w:eastAsia="en-US"/>
        </w:rPr>
        <w:t>Pozostałe określenia podstawowe podane w niniejsz</w:t>
      </w:r>
      <w:r w:rsidR="00B653A8" w:rsidRPr="007D5C59">
        <w:rPr>
          <w:rFonts w:eastAsia="Calibri"/>
          <w:color w:val="auto"/>
          <w:szCs w:val="20"/>
          <w:lang w:eastAsia="en-US"/>
        </w:rPr>
        <w:t>ej</w:t>
      </w:r>
      <w:r w:rsidRPr="007D5C59">
        <w:rPr>
          <w:rFonts w:eastAsia="Calibri"/>
          <w:color w:val="auto"/>
          <w:szCs w:val="20"/>
          <w:lang w:eastAsia="en-US"/>
        </w:rPr>
        <w:t xml:space="preserve"> </w:t>
      </w:r>
      <w:r w:rsidR="0088679E" w:rsidRPr="007D5C59">
        <w:rPr>
          <w:rFonts w:eastAsia="Calibri"/>
          <w:color w:val="auto"/>
          <w:szCs w:val="20"/>
          <w:lang w:eastAsia="en-US"/>
        </w:rPr>
        <w:t>S</w:t>
      </w:r>
      <w:r w:rsidR="00B653A8" w:rsidRPr="007D5C59">
        <w:rPr>
          <w:rFonts w:eastAsia="Calibri"/>
          <w:color w:val="auto"/>
          <w:szCs w:val="20"/>
          <w:lang w:eastAsia="en-US"/>
        </w:rPr>
        <w:t>T</w:t>
      </w:r>
      <w:r w:rsidRPr="007D5C59">
        <w:rPr>
          <w:rFonts w:eastAsia="Calibri"/>
          <w:color w:val="auto"/>
          <w:szCs w:val="20"/>
          <w:lang w:eastAsia="en-US"/>
        </w:rPr>
        <w:t xml:space="preserve"> są zgodne </w:t>
      </w:r>
      <w:r w:rsidR="009677E9" w:rsidRPr="007D5C59">
        <w:rPr>
          <w:rFonts w:eastAsia="Calibri"/>
          <w:color w:val="auto"/>
          <w:szCs w:val="20"/>
          <w:lang w:eastAsia="en-US"/>
        </w:rPr>
        <w:br/>
      </w:r>
      <w:r w:rsidRPr="007D5C59">
        <w:rPr>
          <w:rFonts w:eastAsia="Calibri"/>
          <w:color w:val="auto"/>
          <w:szCs w:val="20"/>
          <w:lang w:eastAsia="en-US"/>
        </w:rPr>
        <w:t xml:space="preserve">z obowiązującymi odpowiednimi polskimi normami i z definicjami podanymi w </w:t>
      </w:r>
      <w:r w:rsidR="00B653A8" w:rsidRPr="007D5C59">
        <w:rPr>
          <w:rFonts w:eastAsia="Calibri"/>
          <w:color w:val="auto"/>
          <w:szCs w:val="20"/>
          <w:lang w:eastAsia="en-US"/>
        </w:rPr>
        <w:t>ST</w:t>
      </w:r>
      <w:r w:rsidRPr="007D5C59">
        <w:rPr>
          <w:rFonts w:eastAsia="Calibri"/>
          <w:color w:val="auto"/>
          <w:szCs w:val="20"/>
          <w:lang w:eastAsia="en-US"/>
        </w:rPr>
        <w:t xml:space="preserve"> </w:t>
      </w:r>
      <w:r w:rsidR="00EA10AE" w:rsidRPr="007D5C59">
        <w:rPr>
          <w:rFonts w:eastAsia="Calibri"/>
          <w:color w:val="auto"/>
          <w:szCs w:val="20"/>
          <w:lang w:eastAsia="en-US"/>
        </w:rPr>
        <w:t>DM 00.00.00 "Wymagania ogólne".</w:t>
      </w:r>
    </w:p>
    <w:p w14:paraId="570766AB" w14:textId="77777777" w:rsidR="00C6084B" w:rsidRPr="007D5C59" w:rsidRDefault="00C6084B" w:rsidP="004010A0">
      <w:pPr>
        <w:pStyle w:val="Default"/>
        <w:jc w:val="both"/>
        <w:rPr>
          <w:rFonts w:eastAsia="Calibri"/>
          <w:color w:val="FF0000"/>
          <w:szCs w:val="20"/>
          <w:lang w:eastAsia="en-US"/>
        </w:rPr>
      </w:pPr>
    </w:p>
    <w:p w14:paraId="51FA8C01" w14:textId="77777777" w:rsidR="00C6084B" w:rsidRPr="007D5C59" w:rsidRDefault="00C6084B" w:rsidP="00C6084B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1.5. Ogólne wymagania dotyczące robót </w:t>
      </w:r>
    </w:p>
    <w:p w14:paraId="13D9F30F" w14:textId="5D5A4F43" w:rsidR="00C6084B" w:rsidRPr="007D5C59" w:rsidRDefault="00C6084B" w:rsidP="004010A0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Ogólne wymagania dotyczące robót podano w </w:t>
      </w:r>
      <w:r w:rsidR="0088679E" w:rsidRPr="007D5C59">
        <w:rPr>
          <w:rFonts w:eastAsia="Calibri"/>
          <w:color w:val="auto"/>
          <w:szCs w:val="20"/>
          <w:lang w:eastAsia="en-US"/>
        </w:rPr>
        <w:t>ST</w:t>
      </w:r>
      <w:r w:rsidRPr="007D5C59">
        <w:rPr>
          <w:rFonts w:eastAsia="Calibri"/>
          <w:color w:val="auto"/>
          <w:szCs w:val="20"/>
          <w:lang w:eastAsia="en-US"/>
        </w:rPr>
        <w:t xml:space="preserve"> DM 00.00.00 „Wymagania Ogólne”. </w:t>
      </w:r>
    </w:p>
    <w:p w14:paraId="2B4E411F" w14:textId="1BABB65B" w:rsidR="00C6084B" w:rsidRPr="007D5C59" w:rsidRDefault="00C6084B" w:rsidP="004010A0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Wykonawca Robót jest odpowiedzialny za jakość ich wykonania oraz za zgodność </w:t>
      </w:r>
      <w:r w:rsidR="009677E9" w:rsidRPr="007D5C59">
        <w:rPr>
          <w:rFonts w:eastAsia="Calibri"/>
          <w:color w:val="auto"/>
          <w:szCs w:val="20"/>
          <w:lang w:eastAsia="en-US"/>
        </w:rPr>
        <w:br/>
      </w:r>
      <w:r w:rsidRPr="007D5C59">
        <w:rPr>
          <w:rFonts w:eastAsia="Calibri"/>
          <w:color w:val="auto"/>
          <w:szCs w:val="20"/>
          <w:lang w:eastAsia="en-US"/>
        </w:rPr>
        <w:t xml:space="preserve">z Dokumentacją Projektową, </w:t>
      </w:r>
      <w:r w:rsidR="0088679E" w:rsidRPr="007D5C59">
        <w:rPr>
          <w:rFonts w:eastAsia="Calibri"/>
          <w:color w:val="auto"/>
          <w:szCs w:val="20"/>
          <w:lang w:eastAsia="en-US"/>
        </w:rPr>
        <w:t>ST</w:t>
      </w:r>
      <w:r w:rsidRPr="007D5C59">
        <w:rPr>
          <w:rFonts w:eastAsia="Calibri"/>
          <w:color w:val="auto"/>
          <w:szCs w:val="20"/>
          <w:lang w:eastAsia="en-US"/>
        </w:rPr>
        <w:t xml:space="preserve"> i poleceniami In</w:t>
      </w:r>
      <w:r w:rsidR="00414EF3">
        <w:rPr>
          <w:rFonts w:eastAsia="Calibri"/>
          <w:color w:val="auto"/>
          <w:szCs w:val="20"/>
          <w:lang w:eastAsia="en-US"/>
        </w:rPr>
        <w:t>spektora Nadzoru</w:t>
      </w:r>
      <w:r w:rsidRPr="007D5C59">
        <w:rPr>
          <w:rFonts w:eastAsia="Calibri"/>
          <w:color w:val="auto"/>
          <w:szCs w:val="20"/>
          <w:lang w:eastAsia="en-US"/>
        </w:rPr>
        <w:t xml:space="preserve">. </w:t>
      </w:r>
    </w:p>
    <w:p w14:paraId="7424FE5A" w14:textId="77777777" w:rsidR="009677E9" w:rsidRPr="007D5C59" w:rsidRDefault="009677E9" w:rsidP="009677E9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Niezbędne dane istotne z punktu widzenia: </w:t>
      </w:r>
    </w:p>
    <w:p w14:paraId="4A3EB676" w14:textId="77777777" w:rsidR="009677E9" w:rsidRPr="007D5C59" w:rsidRDefault="009677E9" w:rsidP="009677E9">
      <w:pPr>
        <w:pStyle w:val="Default"/>
        <w:numPr>
          <w:ilvl w:val="0"/>
          <w:numId w:val="3"/>
        </w:numPr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organizacji robót budowlanych; </w:t>
      </w:r>
    </w:p>
    <w:p w14:paraId="62EA98C5" w14:textId="77777777" w:rsidR="009677E9" w:rsidRPr="007D5C59" w:rsidRDefault="009677E9" w:rsidP="009677E9">
      <w:pPr>
        <w:pStyle w:val="Default"/>
        <w:numPr>
          <w:ilvl w:val="0"/>
          <w:numId w:val="3"/>
        </w:numPr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zabezpieczenia interesu osób trzecich; </w:t>
      </w:r>
    </w:p>
    <w:p w14:paraId="5CF3977B" w14:textId="77777777" w:rsidR="009677E9" w:rsidRPr="007D5C59" w:rsidRDefault="009677E9" w:rsidP="009677E9">
      <w:pPr>
        <w:pStyle w:val="Default"/>
        <w:numPr>
          <w:ilvl w:val="0"/>
          <w:numId w:val="3"/>
        </w:numPr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ochrony środowiska; </w:t>
      </w:r>
    </w:p>
    <w:p w14:paraId="08072254" w14:textId="77777777" w:rsidR="009677E9" w:rsidRPr="007D5C59" w:rsidRDefault="009677E9" w:rsidP="009677E9">
      <w:pPr>
        <w:pStyle w:val="Default"/>
        <w:numPr>
          <w:ilvl w:val="0"/>
          <w:numId w:val="3"/>
        </w:numPr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warunków bezpieczeństwa pracy; </w:t>
      </w:r>
    </w:p>
    <w:p w14:paraId="14BC9F6C" w14:textId="77777777" w:rsidR="009677E9" w:rsidRPr="007D5C59" w:rsidRDefault="009677E9" w:rsidP="009677E9">
      <w:pPr>
        <w:pStyle w:val="Default"/>
        <w:numPr>
          <w:ilvl w:val="0"/>
          <w:numId w:val="3"/>
        </w:numPr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zaplecza dla potrzeb Wykonawcy; </w:t>
      </w:r>
    </w:p>
    <w:p w14:paraId="233CC0D6" w14:textId="77777777" w:rsidR="009677E9" w:rsidRPr="007D5C59" w:rsidRDefault="009677E9" w:rsidP="009677E9">
      <w:pPr>
        <w:pStyle w:val="Default"/>
        <w:numPr>
          <w:ilvl w:val="0"/>
          <w:numId w:val="3"/>
        </w:numPr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warunków organizacji ruchu; </w:t>
      </w:r>
    </w:p>
    <w:p w14:paraId="6CBE99F8" w14:textId="77777777" w:rsidR="009677E9" w:rsidRPr="007D5C59" w:rsidRDefault="009677E9" w:rsidP="009677E9">
      <w:pPr>
        <w:pStyle w:val="Default"/>
        <w:numPr>
          <w:ilvl w:val="0"/>
          <w:numId w:val="3"/>
        </w:numPr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zabezpieczenia chodników i jezdni, </w:t>
      </w:r>
    </w:p>
    <w:p w14:paraId="6725C331" w14:textId="710DF341" w:rsidR="004010A0" w:rsidRPr="007D5C59" w:rsidRDefault="009677E9" w:rsidP="009677E9">
      <w:pPr>
        <w:pStyle w:val="Default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podano w ST DM 00.00.00 „Wymagania Ogólne”.</w:t>
      </w:r>
    </w:p>
    <w:p w14:paraId="23F061FA" w14:textId="77777777" w:rsidR="00E906E5" w:rsidRPr="007D5C59" w:rsidRDefault="00E906E5" w:rsidP="004010A0">
      <w:pPr>
        <w:pStyle w:val="Default"/>
        <w:jc w:val="both"/>
        <w:rPr>
          <w:rFonts w:eastAsia="Calibri"/>
          <w:b/>
          <w:bCs/>
          <w:color w:val="auto"/>
          <w:szCs w:val="20"/>
          <w:lang w:eastAsia="en-US"/>
        </w:rPr>
      </w:pPr>
    </w:p>
    <w:p w14:paraId="4CB73DBB" w14:textId="59120901" w:rsidR="009677E9" w:rsidRPr="007D5C59" w:rsidRDefault="00C6084B" w:rsidP="004010A0">
      <w:pPr>
        <w:pStyle w:val="Default"/>
        <w:jc w:val="both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2. Materiały </w:t>
      </w:r>
    </w:p>
    <w:p w14:paraId="2CC80C85" w14:textId="77777777" w:rsidR="00DE6B71" w:rsidRPr="007D5C59" w:rsidRDefault="00DE6B71" w:rsidP="00DE6B71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2.1. Warunki ogólne stosowania materiałów </w:t>
      </w:r>
    </w:p>
    <w:p w14:paraId="11951F23" w14:textId="53FD8ACB" w:rsidR="00DE6B71" w:rsidRPr="007D5C59" w:rsidRDefault="00DE6B71" w:rsidP="00DE6B71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Ogólne wymagania dotyczące materiałów, ich pozyskiwania i składowania podano </w:t>
      </w:r>
      <w:r w:rsidR="009677E9" w:rsidRPr="007D5C59">
        <w:rPr>
          <w:rFonts w:eastAsia="Calibri"/>
          <w:color w:val="auto"/>
          <w:szCs w:val="20"/>
          <w:lang w:eastAsia="en-US"/>
        </w:rPr>
        <w:br/>
      </w:r>
      <w:r w:rsidRPr="007D5C59">
        <w:rPr>
          <w:rFonts w:eastAsia="Calibri"/>
          <w:color w:val="auto"/>
          <w:szCs w:val="20"/>
          <w:lang w:eastAsia="en-US"/>
        </w:rPr>
        <w:t xml:space="preserve">w </w:t>
      </w:r>
      <w:r w:rsidR="00876769" w:rsidRPr="007D5C59">
        <w:rPr>
          <w:rFonts w:eastAsia="Calibri"/>
          <w:color w:val="auto"/>
          <w:szCs w:val="20"/>
          <w:lang w:eastAsia="en-US"/>
        </w:rPr>
        <w:t>ST</w:t>
      </w:r>
      <w:r w:rsidRPr="007D5C59">
        <w:rPr>
          <w:rFonts w:eastAsia="Calibri"/>
          <w:color w:val="auto"/>
          <w:szCs w:val="20"/>
          <w:lang w:eastAsia="en-US"/>
        </w:rPr>
        <w:t xml:space="preserve"> DM 00.00.00. "Wymagania Ogólne”.</w:t>
      </w:r>
    </w:p>
    <w:p w14:paraId="20D84CDF" w14:textId="77777777" w:rsidR="00543F00" w:rsidRPr="007D5C59" w:rsidRDefault="00543F00" w:rsidP="00543F00">
      <w:pPr>
        <w:jc w:val="both"/>
        <w:rPr>
          <w:rFonts w:ascii="Times New Roman" w:hAnsi="Times New Roman"/>
          <w:szCs w:val="24"/>
        </w:rPr>
      </w:pPr>
      <w:r w:rsidRPr="007D5C59">
        <w:rPr>
          <w:rFonts w:ascii="Times New Roman" w:hAnsi="Times New Roman"/>
          <w:szCs w:val="24"/>
        </w:rPr>
        <w:t xml:space="preserve">Podczas realizowania przedmiotowego zadania budowlanego, do stosowania dopuszcza się wyłącznie: </w:t>
      </w:r>
    </w:p>
    <w:p w14:paraId="2509C19C" w14:textId="2D15F939" w:rsidR="00543F00" w:rsidRPr="007D5C59" w:rsidRDefault="00E257C2" w:rsidP="00C92CF8">
      <w:pPr>
        <w:pStyle w:val="Akapitzlist"/>
        <w:numPr>
          <w:ilvl w:val="0"/>
          <w:numId w:val="21"/>
        </w:numPr>
        <w:spacing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D5C59">
        <w:rPr>
          <w:rFonts w:ascii="Times New Roman" w:hAnsi="Times New Roman"/>
          <w:sz w:val="24"/>
          <w:szCs w:val="24"/>
        </w:rPr>
        <w:lastRenderedPageBreak/>
        <w:t>w</w:t>
      </w:r>
      <w:r w:rsidR="00543F00" w:rsidRPr="007D5C59">
        <w:rPr>
          <w:rFonts w:ascii="Times New Roman" w:hAnsi="Times New Roman"/>
          <w:sz w:val="24"/>
          <w:szCs w:val="24"/>
        </w:rPr>
        <w:t>yroby</w:t>
      </w:r>
      <w:r w:rsidRPr="007D5C59">
        <w:rPr>
          <w:rFonts w:ascii="Times New Roman" w:hAnsi="Times New Roman"/>
          <w:sz w:val="24"/>
          <w:szCs w:val="24"/>
        </w:rPr>
        <w:t>,</w:t>
      </w:r>
      <w:r w:rsidR="00543F00" w:rsidRPr="007D5C59">
        <w:rPr>
          <w:rFonts w:ascii="Times New Roman" w:hAnsi="Times New Roman"/>
          <w:sz w:val="24"/>
          <w:szCs w:val="24"/>
        </w:rPr>
        <w:t xml:space="preserve"> dla których producent sporządził Deklarację Właściwości Użytkowych (DWU) zgodnie z rozporządzeniem 305/2011 Parlamentu Europejskiego i Rady UE (wyroby oznaczone znakiem CE),</w:t>
      </w:r>
    </w:p>
    <w:p w14:paraId="025532CD" w14:textId="3B3729C8" w:rsidR="00543F00" w:rsidRPr="007D5C59" w:rsidRDefault="00E257C2" w:rsidP="00C92CF8">
      <w:pPr>
        <w:pStyle w:val="Akapitzlist"/>
        <w:numPr>
          <w:ilvl w:val="0"/>
          <w:numId w:val="21"/>
        </w:numPr>
        <w:spacing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D5C59">
        <w:rPr>
          <w:rFonts w:ascii="Times New Roman" w:hAnsi="Times New Roman"/>
          <w:sz w:val="24"/>
          <w:szCs w:val="24"/>
        </w:rPr>
        <w:t>w</w:t>
      </w:r>
      <w:r w:rsidR="00543F00" w:rsidRPr="007D5C59">
        <w:rPr>
          <w:rFonts w:ascii="Times New Roman" w:hAnsi="Times New Roman"/>
          <w:sz w:val="24"/>
          <w:szCs w:val="24"/>
        </w:rPr>
        <w:t>yroby</w:t>
      </w:r>
      <w:r w:rsidRPr="007D5C59">
        <w:rPr>
          <w:rFonts w:ascii="Times New Roman" w:hAnsi="Times New Roman"/>
          <w:sz w:val="24"/>
          <w:szCs w:val="24"/>
        </w:rPr>
        <w:t>,</w:t>
      </w:r>
      <w:r w:rsidR="00543F00" w:rsidRPr="007D5C59">
        <w:rPr>
          <w:rFonts w:ascii="Times New Roman" w:hAnsi="Times New Roman"/>
          <w:sz w:val="24"/>
          <w:szCs w:val="24"/>
        </w:rPr>
        <w:t xml:space="preserve"> dla których producent sporządził Deklarację Zgodności (DZ) z istniejącą Polska Normą lub Aprobatą Techniczną,</w:t>
      </w:r>
    </w:p>
    <w:p w14:paraId="73684B4E" w14:textId="1C550185" w:rsidR="00543F00" w:rsidRPr="00772FCB" w:rsidRDefault="00AB6361" w:rsidP="00772FCB">
      <w:pPr>
        <w:pStyle w:val="Akapitzlist"/>
        <w:numPr>
          <w:ilvl w:val="0"/>
          <w:numId w:val="21"/>
        </w:numPr>
        <w:spacing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D5C59">
        <w:rPr>
          <w:rFonts w:ascii="Times New Roman" w:hAnsi="Times New Roman"/>
          <w:sz w:val="24"/>
          <w:szCs w:val="24"/>
        </w:rPr>
        <w:t>wyroby, umieszczone</w:t>
      </w:r>
      <w:r w:rsidR="00543F00" w:rsidRPr="007D5C59">
        <w:rPr>
          <w:rFonts w:ascii="Times New Roman" w:hAnsi="Times New Roman"/>
          <w:sz w:val="24"/>
          <w:szCs w:val="24"/>
        </w:rPr>
        <w:t xml:space="preserve"> przez Komisję Europejską w wykazie wyrobów mających niewielkie znaczenie dla zdrowia i bezpieczeństwa,</w:t>
      </w:r>
    </w:p>
    <w:p w14:paraId="031DDCCF" w14:textId="2925AF0D" w:rsidR="00543F00" w:rsidRPr="007D5C59" w:rsidRDefault="00AB6361" w:rsidP="00543F00">
      <w:pPr>
        <w:jc w:val="both"/>
        <w:rPr>
          <w:rFonts w:ascii="Times New Roman" w:hAnsi="Times New Roman"/>
          <w:szCs w:val="24"/>
        </w:rPr>
      </w:pPr>
      <w:r w:rsidRPr="007D5C59">
        <w:rPr>
          <w:rFonts w:ascii="Times New Roman" w:hAnsi="Times New Roman"/>
          <w:szCs w:val="24"/>
        </w:rPr>
        <w:t>Wyrób</w:t>
      </w:r>
      <w:r w:rsidR="00543F00" w:rsidRPr="007D5C59">
        <w:rPr>
          <w:rFonts w:ascii="Times New Roman" w:hAnsi="Times New Roman"/>
          <w:szCs w:val="24"/>
        </w:rPr>
        <w:t xml:space="preserve"> budowlany, który</w:t>
      </w:r>
      <w:r w:rsidRPr="007D5C59">
        <w:rPr>
          <w:rFonts w:ascii="Times New Roman" w:hAnsi="Times New Roman"/>
          <w:szCs w:val="24"/>
        </w:rPr>
        <w:t xml:space="preserve"> posiada</w:t>
      </w:r>
      <w:r w:rsidR="00543F00" w:rsidRPr="007D5C59">
        <w:rPr>
          <w:rFonts w:ascii="Times New Roman" w:hAnsi="Times New Roman"/>
          <w:szCs w:val="24"/>
        </w:rPr>
        <w:t xml:space="preserve"> DWU (oznakowanie CE) lub Deklarację Zgodności (DZ) z istniejącą Polska Normą lub Aprobatą Techniczną, nie może być modyfikowany bez utraty ważności dokumentów dopuszczających do wbudowania.</w:t>
      </w:r>
    </w:p>
    <w:p w14:paraId="2BACB336" w14:textId="77777777" w:rsidR="009677E9" w:rsidRPr="007D5C59" w:rsidRDefault="009677E9" w:rsidP="00DE6B71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</w:p>
    <w:p w14:paraId="1B63F96F" w14:textId="77777777" w:rsidR="00DE6B71" w:rsidRPr="007D5C59" w:rsidRDefault="00DE6B71" w:rsidP="00DE6B71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2.2. Podstawowe wymagania dotyczące materiałów </w:t>
      </w:r>
    </w:p>
    <w:p w14:paraId="6564E77F" w14:textId="77777777" w:rsidR="00B3011D" w:rsidRPr="007D5C59" w:rsidRDefault="00B3011D" w:rsidP="00B3011D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Do wykonania powyższych robót należy stosować następujące materiały: </w:t>
      </w:r>
    </w:p>
    <w:p w14:paraId="6B11DA9C" w14:textId="77777777" w:rsidR="00B3011D" w:rsidRPr="007D5C59" w:rsidRDefault="00B3011D" w:rsidP="00B3011D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• emulsję asfaltową, </w:t>
      </w:r>
    </w:p>
    <w:p w14:paraId="26FC8CF5" w14:textId="03D9BFE7" w:rsidR="00B3011D" w:rsidRPr="007D5C59" w:rsidRDefault="00B3011D" w:rsidP="00B3011D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• </w:t>
      </w:r>
      <w:proofErr w:type="spellStart"/>
      <w:r w:rsidR="00772FCB">
        <w:rPr>
          <w:rFonts w:eastAsia="Calibri"/>
          <w:color w:val="auto"/>
          <w:szCs w:val="20"/>
          <w:lang w:eastAsia="en-US"/>
        </w:rPr>
        <w:t>geokompozyt</w:t>
      </w:r>
      <w:proofErr w:type="spellEnd"/>
      <w:r w:rsidRPr="007D5C59">
        <w:rPr>
          <w:rFonts w:eastAsia="Calibri"/>
          <w:color w:val="auto"/>
          <w:szCs w:val="20"/>
          <w:lang w:eastAsia="en-US"/>
        </w:rPr>
        <w:t xml:space="preserve"> zbrojeniowy</w:t>
      </w:r>
      <w:r w:rsidR="00C47429" w:rsidRPr="007D5C59">
        <w:rPr>
          <w:rFonts w:eastAsia="Calibri"/>
          <w:color w:val="auto"/>
          <w:szCs w:val="20"/>
          <w:lang w:eastAsia="en-US"/>
        </w:rPr>
        <w:t>,</w:t>
      </w:r>
      <w:r w:rsidRPr="007D5C59">
        <w:rPr>
          <w:rFonts w:eastAsia="Calibri"/>
          <w:color w:val="auto"/>
          <w:szCs w:val="20"/>
          <w:lang w:eastAsia="en-US"/>
        </w:rPr>
        <w:t xml:space="preserve"> </w:t>
      </w:r>
    </w:p>
    <w:p w14:paraId="41B85744" w14:textId="682C6589" w:rsidR="00B3011D" w:rsidRPr="007D5C59" w:rsidRDefault="00B3011D" w:rsidP="00B3011D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• kołki wstrzeliwane i blaszki do mocowania kompozytu (opcjonalnie)</w:t>
      </w:r>
      <w:r w:rsidR="00C47429" w:rsidRPr="007D5C59">
        <w:rPr>
          <w:rFonts w:eastAsia="Calibri"/>
          <w:color w:val="auto"/>
          <w:szCs w:val="20"/>
          <w:lang w:eastAsia="en-US"/>
        </w:rPr>
        <w:t>.</w:t>
      </w:r>
      <w:r w:rsidRPr="007D5C59">
        <w:rPr>
          <w:rFonts w:eastAsia="Calibri"/>
          <w:color w:val="auto"/>
          <w:szCs w:val="20"/>
          <w:lang w:eastAsia="en-US"/>
        </w:rPr>
        <w:t xml:space="preserve"> </w:t>
      </w:r>
    </w:p>
    <w:p w14:paraId="57F89163" w14:textId="77777777" w:rsidR="00DE6B71" w:rsidRPr="007D5C59" w:rsidRDefault="00DE6B71" w:rsidP="00DE6B71">
      <w:pPr>
        <w:pStyle w:val="Default"/>
        <w:jc w:val="both"/>
        <w:rPr>
          <w:rFonts w:eastAsia="Calibri"/>
          <w:color w:val="FF0000"/>
          <w:szCs w:val="20"/>
          <w:lang w:eastAsia="en-US"/>
        </w:rPr>
      </w:pPr>
    </w:p>
    <w:p w14:paraId="271CCCCF" w14:textId="6CF9D64B" w:rsidR="00C351CD" w:rsidRPr="007D5C59" w:rsidRDefault="00DE6B71" w:rsidP="00DE6B71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>2.</w:t>
      </w:r>
      <w:r w:rsidR="002E1DA7" w:rsidRPr="007D5C59">
        <w:rPr>
          <w:rFonts w:eastAsia="Calibri"/>
          <w:b/>
          <w:bCs/>
          <w:color w:val="auto"/>
          <w:szCs w:val="20"/>
          <w:lang w:eastAsia="en-US"/>
        </w:rPr>
        <w:t>2</w:t>
      </w:r>
      <w:r w:rsidRPr="007D5C59">
        <w:rPr>
          <w:rFonts w:eastAsia="Calibri"/>
          <w:b/>
          <w:bCs/>
          <w:color w:val="auto"/>
          <w:szCs w:val="20"/>
          <w:lang w:eastAsia="en-US"/>
        </w:rPr>
        <w:t>.</w:t>
      </w:r>
      <w:r w:rsidR="002E1DA7" w:rsidRPr="007D5C59">
        <w:rPr>
          <w:rFonts w:eastAsia="Calibri"/>
          <w:b/>
          <w:bCs/>
          <w:color w:val="auto"/>
          <w:szCs w:val="20"/>
          <w:lang w:eastAsia="en-US"/>
        </w:rPr>
        <w:t>1.</w:t>
      </w: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 </w:t>
      </w:r>
      <w:r w:rsidR="00C351CD" w:rsidRPr="007D5C59">
        <w:rPr>
          <w:rFonts w:eastAsia="Calibri"/>
          <w:b/>
          <w:bCs/>
          <w:color w:val="auto"/>
          <w:szCs w:val="20"/>
          <w:lang w:eastAsia="en-US"/>
        </w:rPr>
        <w:t>Warstwa sczepna</w:t>
      </w:r>
    </w:p>
    <w:p w14:paraId="479EE665" w14:textId="77777777" w:rsidR="008708B0" w:rsidRPr="007D5C59" w:rsidRDefault="008708B0" w:rsidP="00DE6B71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</w:p>
    <w:p w14:paraId="75EE59F4" w14:textId="57C131FC" w:rsidR="00DE6B71" w:rsidRPr="007D5C59" w:rsidRDefault="00C351CD" w:rsidP="00DE6B71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2.2.1.1. </w:t>
      </w:r>
      <w:r w:rsidR="002E1DA7" w:rsidRPr="007D5C59">
        <w:rPr>
          <w:rFonts w:eastAsia="Calibri"/>
          <w:b/>
          <w:bCs/>
          <w:color w:val="auto"/>
          <w:szCs w:val="20"/>
          <w:lang w:eastAsia="en-US"/>
        </w:rPr>
        <w:t>Emulsja asfaltowa</w:t>
      </w:r>
      <w:r w:rsidR="00DE6B71" w:rsidRPr="007D5C59">
        <w:rPr>
          <w:rFonts w:eastAsia="Calibri"/>
          <w:b/>
          <w:bCs/>
          <w:color w:val="auto"/>
          <w:szCs w:val="20"/>
          <w:lang w:eastAsia="en-US"/>
        </w:rPr>
        <w:t xml:space="preserve"> </w:t>
      </w:r>
    </w:p>
    <w:p w14:paraId="6A78429F" w14:textId="1AB6636E" w:rsidR="00EB5ED5" w:rsidRPr="007D5C59" w:rsidRDefault="00EB5ED5" w:rsidP="00EB5ED5">
      <w:pPr>
        <w:pStyle w:val="Default"/>
        <w:jc w:val="both"/>
        <w:rPr>
          <w:rFonts w:eastAsia="Calibri"/>
          <w:bCs/>
          <w:color w:val="auto"/>
          <w:szCs w:val="20"/>
          <w:lang w:eastAsia="en-US"/>
        </w:rPr>
      </w:pPr>
      <w:bookmarkStart w:id="1" w:name="_Hlk490681059"/>
      <w:r w:rsidRPr="007D5C59">
        <w:rPr>
          <w:rFonts w:eastAsia="Calibri"/>
          <w:bCs/>
          <w:color w:val="auto"/>
          <w:szCs w:val="20"/>
          <w:lang w:eastAsia="en-US"/>
        </w:rPr>
        <w:t xml:space="preserve">Do wykonania warstwy sczepnej na powierzchni, na której ma być ułożony kompozyt, należy stosować emulsję asfaltową o zawartości lepiszcza ≥69%. Zaleca się stosowanie emulsji asfaltowej na bazie asfaltu zwykłego lub modyfikowanego jak dla powierzchniowych utrwaleń lub złączy </w:t>
      </w:r>
      <w:proofErr w:type="spellStart"/>
      <w:r w:rsidRPr="007D5C59">
        <w:rPr>
          <w:rFonts w:eastAsia="Calibri"/>
          <w:bCs/>
          <w:color w:val="auto"/>
          <w:szCs w:val="20"/>
          <w:lang w:eastAsia="en-US"/>
        </w:rPr>
        <w:t>międzywarstwowych</w:t>
      </w:r>
      <w:proofErr w:type="spellEnd"/>
      <w:r w:rsidRPr="007D5C59">
        <w:rPr>
          <w:rFonts w:eastAsia="Calibri"/>
          <w:bCs/>
          <w:color w:val="auto"/>
          <w:szCs w:val="20"/>
          <w:lang w:eastAsia="en-US"/>
        </w:rPr>
        <w:t>, o właściwościach zgodnych z PN-EN 13808, np. C69 B3</w:t>
      </w:r>
      <w:r w:rsidR="009A0DCD" w:rsidRPr="007D5C59">
        <w:rPr>
          <w:rFonts w:eastAsia="Calibri"/>
          <w:bCs/>
          <w:color w:val="auto"/>
          <w:szCs w:val="20"/>
          <w:lang w:eastAsia="en-US"/>
        </w:rPr>
        <w:t xml:space="preserve"> </w:t>
      </w:r>
      <w:r w:rsidRPr="007D5C59">
        <w:rPr>
          <w:rFonts w:eastAsia="Calibri"/>
          <w:bCs/>
          <w:color w:val="auto"/>
          <w:szCs w:val="20"/>
          <w:lang w:eastAsia="en-US"/>
        </w:rPr>
        <w:t>PU lub C69 BP3 PU.</w:t>
      </w:r>
    </w:p>
    <w:bookmarkEnd w:id="1"/>
    <w:p w14:paraId="22A0ADE6" w14:textId="77777777" w:rsidR="00EB5ED5" w:rsidRPr="007D5C59" w:rsidRDefault="00EB5ED5" w:rsidP="00EB5ED5">
      <w:pPr>
        <w:pStyle w:val="Default"/>
        <w:jc w:val="both"/>
        <w:rPr>
          <w:rFonts w:eastAsia="Calibri"/>
          <w:bCs/>
          <w:color w:val="auto"/>
          <w:szCs w:val="20"/>
          <w:lang w:eastAsia="en-US"/>
        </w:rPr>
      </w:pPr>
      <w:r w:rsidRPr="007D5C59">
        <w:rPr>
          <w:rFonts w:eastAsia="Calibri"/>
          <w:bCs/>
          <w:color w:val="auto"/>
          <w:szCs w:val="20"/>
          <w:lang w:eastAsia="en-US"/>
        </w:rPr>
        <w:t>Emulsja może być stosowana przy temperaturze otoczenia nie niższej niż +10°C. W przypadku odmiennych warunków panujących na budowie, zastosowanie emulsji należy uzgodnić z Inżynierem i wykonawcą/podwykonawcą robót instalacyjnych.</w:t>
      </w:r>
    </w:p>
    <w:p w14:paraId="4EFC114B" w14:textId="77777777" w:rsidR="00EF07B0" w:rsidRPr="007D5C59" w:rsidRDefault="00EF07B0" w:rsidP="00DE6B71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</w:p>
    <w:p w14:paraId="5DF62689" w14:textId="77777777" w:rsidR="00CF06CB" w:rsidRPr="007D5C59" w:rsidRDefault="00CF06CB" w:rsidP="00CF06CB">
      <w:pPr>
        <w:pStyle w:val="Default"/>
        <w:jc w:val="both"/>
        <w:rPr>
          <w:rFonts w:eastAsia="Calibri"/>
          <w:b/>
          <w:color w:val="auto"/>
          <w:szCs w:val="20"/>
          <w:lang w:eastAsia="en-US"/>
        </w:rPr>
      </w:pPr>
      <w:r w:rsidRPr="007D5C59">
        <w:rPr>
          <w:rFonts w:eastAsia="Calibri"/>
          <w:b/>
          <w:color w:val="auto"/>
          <w:szCs w:val="20"/>
          <w:lang w:eastAsia="en-US"/>
        </w:rPr>
        <w:t>2.</w:t>
      </w:r>
      <w:r w:rsidR="00EE2F32" w:rsidRPr="007D5C59">
        <w:rPr>
          <w:rFonts w:eastAsia="Calibri"/>
          <w:b/>
          <w:color w:val="auto"/>
          <w:szCs w:val="20"/>
          <w:lang w:eastAsia="en-US"/>
        </w:rPr>
        <w:t>2</w:t>
      </w:r>
      <w:r w:rsidRPr="007D5C59">
        <w:rPr>
          <w:rFonts w:eastAsia="Calibri"/>
          <w:b/>
          <w:color w:val="auto"/>
          <w:szCs w:val="20"/>
          <w:lang w:eastAsia="en-US"/>
        </w:rPr>
        <w:t>.</w:t>
      </w:r>
      <w:r w:rsidR="00EE2F32" w:rsidRPr="007D5C59">
        <w:rPr>
          <w:rFonts w:eastAsia="Calibri"/>
          <w:b/>
          <w:color w:val="auto"/>
          <w:szCs w:val="20"/>
          <w:lang w:eastAsia="en-US"/>
        </w:rPr>
        <w:t>2</w:t>
      </w:r>
      <w:r w:rsidRPr="007D5C59">
        <w:rPr>
          <w:rFonts w:eastAsia="Calibri"/>
          <w:b/>
          <w:color w:val="auto"/>
          <w:szCs w:val="20"/>
          <w:lang w:eastAsia="en-US"/>
        </w:rPr>
        <w:t xml:space="preserve">. </w:t>
      </w:r>
      <w:r w:rsidR="00EE2F32" w:rsidRPr="007D5C59">
        <w:rPr>
          <w:rFonts w:eastAsia="Calibri"/>
          <w:b/>
          <w:bCs/>
          <w:color w:val="auto"/>
          <w:szCs w:val="20"/>
          <w:lang w:eastAsia="en-US"/>
        </w:rPr>
        <w:t>Kompozyt zbrojeniowy</w:t>
      </w:r>
    </w:p>
    <w:p w14:paraId="4B941296" w14:textId="37F8CB23" w:rsidR="007C3018" w:rsidRPr="007D5C59" w:rsidRDefault="007C3018" w:rsidP="007C3018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bookmarkStart w:id="2" w:name="_Hlk182398548"/>
      <w:r w:rsidRPr="007D5C59">
        <w:rPr>
          <w:rFonts w:eastAsia="Calibri"/>
          <w:color w:val="auto"/>
          <w:szCs w:val="20"/>
          <w:lang w:eastAsia="en-US"/>
        </w:rPr>
        <w:t>Do wykonania robót należy użyć kompozytu zbrojeniowego, składającego się z</w:t>
      </w:r>
      <w:r w:rsidR="00BF64C9">
        <w:rPr>
          <w:rFonts w:eastAsia="Calibri"/>
          <w:color w:val="auto"/>
          <w:szCs w:val="20"/>
          <w:lang w:eastAsia="en-US"/>
        </w:rPr>
        <w:t xml:space="preserve"> </w:t>
      </w:r>
      <w:r w:rsidRPr="007D5C59">
        <w:rPr>
          <w:rFonts w:eastAsia="Calibri"/>
          <w:color w:val="auto"/>
          <w:szCs w:val="20"/>
          <w:lang w:eastAsia="en-US"/>
        </w:rPr>
        <w:t xml:space="preserve">rusztu, fabrycznie połączonego z polipropylenową włókniną. </w:t>
      </w:r>
      <w:r w:rsidR="00B23F63" w:rsidRPr="007D5C59">
        <w:rPr>
          <w:rFonts w:eastAsia="Calibri"/>
          <w:color w:val="auto"/>
          <w:szCs w:val="20"/>
          <w:lang w:eastAsia="en-US"/>
        </w:rPr>
        <w:t xml:space="preserve"> </w:t>
      </w:r>
    </w:p>
    <w:bookmarkEnd w:id="2"/>
    <w:p w14:paraId="0A99EC7F" w14:textId="6785DFE5" w:rsidR="007C3018" w:rsidRPr="007D5C59" w:rsidRDefault="001D402F" w:rsidP="007C3018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>
        <w:rPr>
          <w:rFonts w:eastAsia="Calibri"/>
          <w:color w:val="auto"/>
          <w:szCs w:val="20"/>
          <w:lang w:eastAsia="en-US"/>
        </w:rPr>
        <w:t>D</w:t>
      </w:r>
      <w:r w:rsidR="007C3018" w:rsidRPr="007D5C59">
        <w:rPr>
          <w:rFonts w:eastAsia="Calibri"/>
          <w:color w:val="auto"/>
          <w:szCs w:val="20"/>
          <w:lang w:eastAsia="en-US"/>
        </w:rPr>
        <w:t>o wykonania robót należy użyć wyłącznie produktu spełniającego wszystkie poniższe wymagania w zakresie przeznaczenia do:</w:t>
      </w:r>
    </w:p>
    <w:p w14:paraId="4E127C1C" w14:textId="7CAB199B" w:rsidR="007C3018" w:rsidRPr="007D5C59" w:rsidRDefault="007C3018" w:rsidP="007C3018">
      <w:pPr>
        <w:pStyle w:val="Default"/>
        <w:numPr>
          <w:ilvl w:val="0"/>
          <w:numId w:val="29"/>
        </w:numPr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zbrojenia nakładek asfaltowych </w:t>
      </w:r>
    </w:p>
    <w:p w14:paraId="6C473195" w14:textId="77777777" w:rsidR="007C3018" w:rsidRPr="007D5C59" w:rsidRDefault="007C3018" w:rsidP="007C3018">
      <w:pPr>
        <w:pStyle w:val="Default"/>
        <w:numPr>
          <w:ilvl w:val="0"/>
          <w:numId w:val="29"/>
        </w:numPr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bariery </w:t>
      </w:r>
      <w:proofErr w:type="spellStart"/>
      <w:r w:rsidRPr="007D5C59">
        <w:rPr>
          <w:rFonts w:eastAsia="Calibri"/>
          <w:color w:val="auto"/>
          <w:szCs w:val="20"/>
          <w:lang w:eastAsia="en-US"/>
        </w:rPr>
        <w:t>międzywarstwowej</w:t>
      </w:r>
      <w:proofErr w:type="spellEnd"/>
      <w:r w:rsidRPr="007D5C59">
        <w:rPr>
          <w:rFonts w:eastAsia="Calibri"/>
          <w:color w:val="auto"/>
          <w:szCs w:val="20"/>
          <w:lang w:eastAsia="en-US"/>
        </w:rPr>
        <w:t xml:space="preserve"> (</w:t>
      </w:r>
      <w:r w:rsidRPr="007D5C59">
        <w:rPr>
          <w:rFonts w:eastAsia="Calibri"/>
          <w:i/>
          <w:color w:val="auto"/>
          <w:szCs w:val="20"/>
          <w:lang w:eastAsia="en-US"/>
        </w:rPr>
        <w:t>IB-</w:t>
      </w:r>
      <w:proofErr w:type="spellStart"/>
      <w:r w:rsidRPr="007D5C59">
        <w:rPr>
          <w:rFonts w:eastAsia="Calibri"/>
          <w:i/>
          <w:color w:val="auto"/>
          <w:szCs w:val="20"/>
          <w:lang w:eastAsia="en-US"/>
        </w:rPr>
        <w:t>Interlayer</w:t>
      </w:r>
      <w:proofErr w:type="spellEnd"/>
      <w:r w:rsidRPr="007D5C59">
        <w:rPr>
          <w:rFonts w:eastAsia="Calibri"/>
          <w:i/>
          <w:color w:val="auto"/>
          <w:szCs w:val="20"/>
          <w:lang w:eastAsia="en-US"/>
        </w:rPr>
        <w:t xml:space="preserve"> </w:t>
      </w:r>
      <w:proofErr w:type="spellStart"/>
      <w:r w:rsidRPr="007D5C59">
        <w:rPr>
          <w:rFonts w:eastAsia="Calibri"/>
          <w:i/>
          <w:color w:val="auto"/>
          <w:szCs w:val="20"/>
          <w:lang w:eastAsia="en-US"/>
        </w:rPr>
        <w:t>Barrier</w:t>
      </w:r>
      <w:proofErr w:type="spellEnd"/>
      <w:r w:rsidRPr="007D5C59">
        <w:rPr>
          <w:rFonts w:eastAsia="Calibri"/>
          <w:color w:val="auto"/>
          <w:szCs w:val="20"/>
          <w:lang w:eastAsia="en-US"/>
        </w:rPr>
        <w:t>)</w:t>
      </w:r>
    </w:p>
    <w:p w14:paraId="024605D6" w14:textId="7A8C1431" w:rsidR="007C3018" w:rsidRPr="007D5C59" w:rsidRDefault="007C3018" w:rsidP="007C3018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Charakterystyka produktu i opisane przeznaczenie (wzmocnienie/zbrojenie, bariera </w:t>
      </w:r>
      <w:proofErr w:type="spellStart"/>
      <w:r w:rsidRPr="007D5C59">
        <w:rPr>
          <w:rFonts w:eastAsia="Calibri"/>
          <w:color w:val="auto"/>
          <w:szCs w:val="20"/>
          <w:lang w:eastAsia="en-US"/>
        </w:rPr>
        <w:t>międzywarstwowa</w:t>
      </w:r>
      <w:proofErr w:type="spellEnd"/>
      <w:r w:rsidRPr="007D5C59">
        <w:rPr>
          <w:rFonts w:eastAsia="Calibri"/>
          <w:color w:val="auto"/>
          <w:szCs w:val="20"/>
          <w:lang w:eastAsia="en-US"/>
        </w:rPr>
        <w:t xml:space="preserve">) muszą być zgodne z </w:t>
      </w:r>
      <w:r w:rsidRPr="007D5C59">
        <w:rPr>
          <w:rFonts w:eastAsia="Calibri"/>
          <w:bCs/>
          <w:color w:val="auto"/>
          <w:lang w:eastAsia="en-US"/>
        </w:rPr>
        <w:t>PN-EN 15381</w:t>
      </w:r>
      <w:r w:rsidRPr="007D5C59">
        <w:rPr>
          <w:rFonts w:eastAsia="Calibri"/>
          <w:color w:val="auto"/>
          <w:szCs w:val="20"/>
          <w:lang w:eastAsia="en-US"/>
        </w:rPr>
        <w:t>.</w:t>
      </w:r>
    </w:p>
    <w:p w14:paraId="535A9B03" w14:textId="77777777" w:rsidR="007C3018" w:rsidRPr="007D5C59" w:rsidRDefault="007C3018" w:rsidP="007C3018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</w:p>
    <w:p w14:paraId="55F9ABBD" w14:textId="77777777" w:rsidR="007C3018" w:rsidRPr="007D5C59" w:rsidRDefault="007C3018" w:rsidP="007C3018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Szczegółowe wymagania dotyczące kompozytu podano w tablicy 1.</w:t>
      </w:r>
    </w:p>
    <w:p w14:paraId="238C1CDE" w14:textId="77777777" w:rsidR="00550136" w:rsidRPr="007D5C59" w:rsidRDefault="00550136" w:rsidP="00EE2F32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</w:p>
    <w:p w14:paraId="5EE7CE24" w14:textId="492B3797" w:rsidR="00EE2F32" w:rsidRPr="007D5C59" w:rsidRDefault="00EE2F32" w:rsidP="00EE2F32">
      <w:pPr>
        <w:rPr>
          <w:rFonts w:ascii="Times New Roman" w:eastAsia="Calibri" w:hAnsi="Times New Roman"/>
          <w:bCs/>
          <w:lang w:eastAsia="en-US"/>
        </w:rPr>
      </w:pPr>
      <w:r w:rsidRPr="007D5C59">
        <w:rPr>
          <w:rFonts w:ascii="Times New Roman" w:eastAsia="Calibri" w:hAnsi="Times New Roman"/>
          <w:b/>
          <w:bCs/>
          <w:lang w:eastAsia="en-US"/>
        </w:rPr>
        <w:t xml:space="preserve">Tablica </w:t>
      </w:r>
      <w:r w:rsidR="006F4028" w:rsidRPr="007D5C59">
        <w:rPr>
          <w:rFonts w:ascii="Times New Roman" w:eastAsia="Calibri" w:hAnsi="Times New Roman"/>
          <w:b/>
          <w:bCs/>
          <w:lang w:eastAsia="en-US"/>
        </w:rPr>
        <w:t>1</w:t>
      </w:r>
      <w:r w:rsidRPr="007D5C59">
        <w:rPr>
          <w:rFonts w:ascii="Times New Roman" w:eastAsia="Calibri" w:hAnsi="Times New Roman"/>
          <w:b/>
          <w:bCs/>
          <w:lang w:eastAsia="en-US"/>
        </w:rPr>
        <w:t xml:space="preserve"> </w:t>
      </w:r>
      <w:r w:rsidR="0083634D" w:rsidRPr="007D5C59">
        <w:rPr>
          <w:rFonts w:ascii="Times New Roman" w:eastAsia="Calibri" w:hAnsi="Times New Roman"/>
          <w:bCs/>
          <w:lang w:eastAsia="en-US"/>
        </w:rPr>
        <w:t>Wymagania dla kompozytu</w:t>
      </w:r>
    </w:p>
    <w:p w14:paraId="422A5625" w14:textId="52918394" w:rsidR="009359D5" w:rsidRPr="007D5C59" w:rsidRDefault="009359D5" w:rsidP="00EE2F32">
      <w:pPr>
        <w:rPr>
          <w:rFonts w:ascii="Times New Roman" w:eastAsia="Calibri" w:hAnsi="Times New Roman"/>
          <w:bCs/>
          <w:lang w:eastAsia="en-US"/>
        </w:rPr>
      </w:pPr>
    </w:p>
    <w:p w14:paraId="3371B95B" w14:textId="011985EB" w:rsidR="0083634D" w:rsidRPr="007D5C59" w:rsidRDefault="00A27785" w:rsidP="00EE2F32">
      <w:pPr>
        <w:rPr>
          <w:rFonts w:ascii="Times New Roman" w:eastAsia="Calibri" w:hAnsi="Times New Roman"/>
          <w:bCs/>
          <w:lang w:eastAsia="en-US"/>
        </w:rPr>
      </w:pPr>
      <w:r w:rsidRPr="007D5C59">
        <w:rPr>
          <w:rFonts w:ascii="Times New Roman" w:eastAsia="Calibri" w:hAnsi="Times New Roman"/>
          <w:bCs/>
          <w:lang w:eastAsia="en-US"/>
        </w:rPr>
        <w:t>Wymagania dla georusztu</w:t>
      </w:r>
      <w:r w:rsidR="0083634D" w:rsidRPr="007D5C59">
        <w:rPr>
          <w:rFonts w:ascii="Times New Roman" w:eastAsia="Calibri" w:hAnsi="Times New Roman"/>
          <w:bCs/>
          <w:lang w:eastAsia="en-US"/>
        </w:rPr>
        <w:t xml:space="preserve"> wchodzącej w skład kompozytu. 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118"/>
        <w:gridCol w:w="1559"/>
        <w:gridCol w:w="1276"/>
        <w:gridCol w:w="1276"/>
        <w:gridCol w:w="1276"/>
      </w:tblGrid>
      <w:tr w:rsidR="00CD3AD7" w:rsidRPr="007D5C59" w14:paraId="59C35AA5" w14:textId="77777777" w:rsidTr="00E9260E">
        <w:trPr>
          <w:jc w:val="center"/>
        </w:trPr>
        <w:tc>
          <w:tcPr>
            <w:tcW w:w="534" w:type="dxa"/>
            <w:vAlign w:val="center"/>
          </w:tcPr>
          <w:p w14:paraId="7852E348" w14:textId="77777777" w:rsidR="009359D5" w:rsidRPr="007D5C59" w:rsidRDefault="009359D5" w:rsidP="00E9260E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7D5C59">
              <w:rPr>
                <w:bCs/>
                <w:color w:val="auto"/>
                <w:sz w:val="18"/>
                <w:szCs w:val="18"/>
              </w:rPr>
              <w:t>L.P.</w:t>
            </w:r>
          </w:p>
        </w:tc>
        <w:tc>
          <w:tcPr>
            <w:tcW w:w="3118" w:type="dxa"/>
            <w:vAlign w:val="center"/>
          </w:tcPr>
          <w:p w14:paraId="1EE63419" w14:textId="77777777" w:rsidR="009359D5" w:rsidRPr="007D5C59" w:rsidRDefault="009359D5" w:rsidP="00E9260E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7D5C59">
              <w:rPr>
                <w:bCs/>
                <w:color w:val="auto"/>
                <w:sz w:val="18"/>
                <w:szCs w:val="18"/>
              </w:rPr>
              <w:t>Parametr</w:t>
            </w:r>
          </w:p>
        </w:tc>
        <w:tc>
          <w:tcPr>
            <w:tcW w:w="1559" w:type="dxa"/>
            <w:vAlign w:val="center"/>
          </w:tcPr>
          <w:p w14:paraId="00696F23" w14:textId="77777777" w:rsidR="009359D5" w:rsidRPr="007D5C59" w:rsidRDefault="009359D5" w:rsidP="00E9260E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7D5C59">
              <w:rPr>
                <w:bCs/>
                <w:color w:val="auto"/>
                <w:sz w:val="18"/>
                <w:szCs w:val="18"/>
              </w:rPr>
              <w:t>Metoda badania</w:t>
            </w:r>
          </w:p>
        </w:tc>
        <w:tc>
          <w:tcPr>
            <w:tcW w:w="1276" w:type="dxa"/>
            <w:vAlign w:val="center"/>
          </w:tcPr>
          <w:p w14:paraId="67D95333" w14:textId="77777777" w:rsidR="009359D5" w:rsidRPr="007D5C59" w:rsidRDefault="009359D5" w:rsidP="00A27785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7D5C59">
              <w:rPr>
                <w:bCs/>
                <w:color w:val="auto"/>
                <w:sz w:val="18"/>
                <w:szCs w:val="18"/>
              </w:rPr>
              <w:t>Jednostka</w:t>
            </w:r>
          </w:p>
        </w:tc>
        <w:tc>
          <w:tcPr>
            <w:tcW w:w="1276" w:type="dxa"/>
            <w:vAlign w:val="center"/>
          </w:tcPr>
          <w:p w14:paraId="1759C24B" w14:textId="77777777" w:rsidR="009359D5" w:rsidRPr="007D5C59" w:rsidRDefault="009359D5" w:rsidP="00E9260E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7D5C59">
              <w:rPr>
                <w:bCs/>
                <w:color w:val="auto"/>
                <w:sz w:val="18"/>
                <w:szCs w:val="18"/>
              </w:rPr>
              <w:t>Wymagana wartość</w:t>
            </w:r>
          </w:p>
        </w:tc>
        <w:tc>
          <w:tcPr>
            <w:tcW w:w="1276" w:type="dxa"/>
            <w:vAlign w:val="center"/>
          </w:tcPr>
          <w:p w14:paraId="697F7549" w14:textId="77777777" w:rsidR="009359D5" w:rsidRPr="007D5C59" w:rsidRDefault="009359D5" w:rsidP="00E9260E">
            <w:pPr>
              <w:pStyle w:val="Default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7D5C59">
              <w:rPr>
                <w:bCs/>
                <w:color w:val="000000" w:themeColor="text1"/>
                <w:sz w:val="18"/>
                <w:szCs w:val="18"/>
              </w:rPr>
              <w:t>Tolerancja</w:t>
            </w:r>
          </w:p>
        </w:tc>
      </w:tr>
      <w:tr w:rsidR="00801A99" w:rsidRPr="007D5C59" w14:paraId="163D82F2" w14:textId="77777777" w:rsidTr="0044321F">
        <w:trPr>
          <w:jc w:val="center"/>
        </w:trPr>
        <w:tc>
          <w:tcPr>
            <w:tcW w:w="534" w:type="dxa"/>
            <w:vAlign w:val="center"/>
          </w:tcPr>
          <w:p w14:paraId="004914F4" w14:textId="29BB2E22" w:rsidR="00801A99" w:rsidRPr="007D5C59" w:rsidRDefault="00801A99" w:rsidP="00E9260E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</w:t>
            </w:r>
          </w:p>
        </w:tc>
        <w:tc>
          <w:tcPr>
            <w:tcW w:w="3118" w:type="dxa"/>
            <w:vAlign w:val="center"/>
          </w:tcPr>
          <w:p w14:paraId="0EB57B75" w14:textId="45E39398" w:rsidR="00801A99" w:rsidRPr="007D5C59" w:rsidRDefault="00801A99" w:rsidP="00E9260E">
            <w:pPr>
              <w:pStyle w:val="Default"/>
              <w:jc w:val="both"/>
              <w:rPr>
                <w:bCs/>
                <w:color w:val="auto"/>
                <w:sz w:val="18"/>
                <w:szCs w:val="18"/>
              </w:rPr>
            </w:pPr>
            <w:r w:rsidRPr="007D5C59">
              <w:rPr>
                <w:bCs/>
                <w:color w:val="auto"/>
                <w:sz w:val="18"/>
                <w:szCs w:val="18"/>
              </w:rPr>
              <w:t xml:space="preserve">Wytrzymałość na rozciąganie </w:t>
            </w:r>
            <w:r>
              <w:rPr>
                <w:bCs/>
                <w:color w:val="auto"/>
                <w:sz w:val="18"/>
                <w:szCs w:val="18"/>
              </w:rPr>
              <w:t>podłużne i poprzeczne</w:t>
            </w:r>
          </w:p>
        </w:tc>
        <w:tc>
          <w:tcPr>
            <w:tcW w:w="1559" w:type="dxa"/>
            <w:vAlign w:val="center"/>
          </w:tcPr>
          <w:p w14:paraId="634DEE6D" w14:textId="46A21219" w:rsidR="00801A99" w:rsidRPr="007D5C59" w:rsidRDefault="00801A99" w:rsidP="0083634D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7D5C59">
              <w:rPr>
                <w:bCs/>
                <w:color w:val="auto"/>
                <w:sz w:val="18"/>
                <w:szCs w:val="18"/>
              </w:rPr>
              <w:t>EN ISO 10319</w:t>
            </w:r>
          </w:p>
        </w:tc>
        <w:tc>
          <w:tcPr>
            <w:tcW w:w="1276" w:type="dxa"/>
            <w:vAlign w:val="center"/>
          </w:tcPr>
          <w:p w14:paraId="3FC0B946" w14:textId="529D27CA" w:rsidR="00801A99" w:rsidRPr="007D5C59" w:rsidRDefault="00801A99" w:rsidP="00A27785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proofErr w:type="spellStart"/>
            <w:r w:rsidRPr="007D5C59">
              <w:rPr>
                <w:bCs/>
                <w:color w:val="auto"/>
                <w:sz w:val="18"/>
                <w:szCs w:val="18"/>
              </w:rPr>
              <w:t>kN</w:t>
            </w:r>
            <w:proofErr w:type="spellEnd"/>
            <w:r w:rsidRPr="007D5C59">
              <w:rPr>
                <w:bCs/>
                <w:color w:val="auto"/>
                <w:sz w:val="18"/>
                <w:szCs w:val="18"/>
              </w:rPr>
              <w:t>/m</w:t>
            </w:r>
          </w:p>
        </w:tc>
        <w:tc>
          <w:tcPr>
            <w:tcW w:w="1276" w:type="dxa"/>
            <w:vAlign w:val="center"/>
          </w:tcPr>
          <w:p w14:paraId="5F909123" w14:textId="7D138038" w:rsidR="00801A99" w:rsidRPr="007D5C59" w:rsidDel="00B94076" w:rsidRDefault="00871C7A" w:rsidP="00E9260E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100</w:t>
            </w:r>
            <w:r w:rsidR="00801A99">
              <w:rPr>
                <w:bCs/>
                <w:color w:val="auto"/>
                <w:sz w:val="18"/>
                <w:szCs w:val="18"/>
              </w:rPr>
              <w:t>/</w:t>
            </w:r>
            <w:r>
              <w:rPr>
                <w:bCs/>
                <w:color w:val="auto"/>
                <w:sz w:val="18"/>
                <w:szCs w:val="18"/>
              </w:rPr>
              <w:t>100</w:t>
            </w:r>
          </w:p>
        </w:tc>
        <w:tc>
          <w:tcPr>
            <w:tcW w:w="1276" w:type="dxa"/>
            <w:vAlign w:val="center"/>
          </w:tcPr>
          <w:p w14:paraId="481CDC55" w14:textId="656BA78A" w:rsidR="00801A99" w:rsidRPr="007D5C59" w:rsidRDefault="00801A99" w:rsidP="00E9260E">
            <w:pPr>
              <w:pStyle w:val="Default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7D5C59">
              <w:rPr>
                <w:bCs/>
                <w:color w:val="000000" w:themeColor="text1"/>
                <w:sz w:val="18"/>
                <w:szCs w:val="18"/>
              </w:rPr>
              <w:t xml:space="preserve">+/- </w:t>
            </w:r>
            <w:r>
              <w:rPr>
                <w:bCs/>
                <w:color w:val="000000" w:themeColor="text1"/>
                <w:sz w:val="18"/>
                <w:szCs w:val="18"/>
              </w:rPr>
              <w:t>3</w:t>
            </w:r>
          </w:p>
        </w:tc>
      </w:tr>
      <w:tr w:rsidR="00801A99" w:rsidRPr="007D5C59" w14:paraId="60342DE4" w14:textId="77777777" w:rsidTr="0044321F">
        <w:trPr>
          <w:jc w:val="center"/>
        </w:trPr>
        <w:tc>
          <w:tcPr>
            <w:tcW w:w="534" w:type="dxa"/>
            <w:vAlign w:val="center"/>
          </w:tcPr>
          <w:p w14:paraId="675F4CF6" w14:textId="3F38478D" w:rsidR="00801A99" w:rsidRPr="007D5C59" w:rsidRDefault="00884EF7" w:rsidP="0083634D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2</w:t>
            </w:r>
          </w:p>
        </w:tc>
        <w:tc>
          <w:tcPr>
            <w:tcW w:w="3118" w:type="dxa"/>
            <w:vAlign w:val="center"/>
          </w:tcPr>
          <w:p w14:paraId="4E186F61" w14:textId="3067A28C" w:rsidR="00801A99" w:rsidRPr="007D5C59" w:rsidRDefault="00801A99" w:rsidP="0083634D">
            <w:pPr>
              <w:pStyle w:val="Default"/>
              <w:jc w:val="both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Maksymalny wymiar oczek</w:t>
            </w:r>
          </w:p>
        </w:tc>
        <w:tc>
          <w:tcPr>
            <w:tcW w:w="1559" w:type="dxa"/>
            <w:vAlign w:val="center"/>
          </w:tcPr>
          <w:p w14:paraId="1A75B94D" w14:textId="12D39048" w:rsidR="00801A99" w:rsidRPr="007D5C59" w:rsidRDefault="00801A99" w:rsidP="0083634D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1528961" w14:textId="58E3EECE" w:rsidR="00801A99" w:rsidRPr="007D5C59" w:rsidRDefault="00801A99" w:rsidP="00A27785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7D5C59">
              <w:rPr>
                <w:bCs/>
                <w:color w:val="auto"/>
                <w:sz w:val="18"/>
                <w:szCs w:val="18"/>
              </w:rPr>
              <w:t>mm</w:t>
            </w:r>
          </w:p>
        </w:tc>
        <w:tc>
          <w:tcPr>
            <w:tcW w:w="1276" w:type="dxa"/>
            <w:vAlign w:val="center"/>
          </w:tcPr>
          <w:p w14:paraId="466D0FE0" w14:textId="1F3A6406" w:rsidR="00801A99" w:rsidRPr="007D5C59" w:rsidRDefault="00801A99" w:rsidP="0083634D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40</w:t>
            </w:r>
          </w:p>
        </w:tc>
        <w:tc>
          <w:tcPr>
            <w:tcW w:w="1276" w:type="dxa"/>
            <w:vAlign w:val="center"/>
          </w:tcPr>
          <w:p w14:paraId="6106E2B5" w14:textId="3486C904" w:rsidR="00801A99" w:rsidRPr="007D5C59" w:rsidRDefault="00801A99" w:rsidP="0083634D">
            <w:pPr>
              <w:pStyle w:val="Default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7D5C59">
              <w:rPr>
                <w:bCs/>
                <w:color w:val="auto"/>
                <w:sz w:val="18"/>
                <w:szCs w:val="18"/>
              </w:rPr>
              <w:t>+/- 6</w:t>
            </w:r>
          </w:p>
        </w:tc>
      </w:tr>
      <w:tr w:rsidR="0044321F" w:rsidRPr="007D5C59" w14:paraId="379B8A6D" w14:textId="77777777" w:rsidTr="0044321F">
        <w:trPr>
          <w:jc w:val="center"/>
        </w:trPr>
        <w:tc>
          <w:tcPr>
            <w:tcW w:w="534" w:type="dxa"/>
            <w:vAlign w:val="center"/>
          </w:tcPr>
          <w:p w14:paraId="0F8C68E0" w14:textId="29DCAA24" w:rsidR="0044321F" w:rsidRPr="007D5C59" w:rsidRDefault="0044321F" w:rsidP="0044321F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bookmarkStart w:id="3" w:name="_Hlk182481233"/>
            <w:r>
              <w:rPr>
                <w:bCs/>
                <w:color w:val="auto"/>
                <w:sz w:val="18"/>
                <w:szCs w:val="18"/>
              </w:rPr>
              <w:t>3</w:t>
            </w:r>
          </w:p>
        </w:tc>
        <w:tc>
          <w:tcPr>
            <w:tcW w:w="3118" w:type="dxa"/>
            <w:vAlign w:val="center"/>
          </w:tcPr>
          <w:p w14:paraId="18A00390" w14:textId="18B62CEB" w:rsidR="0044321F" w:rsidRPr="007D5C59" w:rsidRDefault="0044321F" w:rsidP="0044321F">
            <w:pPr>
              <w:pStyle w:val="Default"/>
              <w:jc w:val="both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Wydłużenie przy zerwaniu podłużne i poprzeczne.</w:t>
            </w:r>
          </w:p>
        </w:tc>
        <w:tc>
          <w:tcPr>
            <w:tcW w:w="1559" w:type="dxa"/>
            <w:vAlign w:val="center"/>
          </w:tcPr>
          <w:p w14:paraId="4DB568E7" w14:textId="02BB7958" w:rsidR="0044321F" w:rsidRPr="007D5C59" w:rsidRDefault="0044321F" w:rsidP="0044321F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3864B99" w14:textId="3DA7D280" w:rsidR="0044321F" w:rsidRPr="007D5C59" w:rsidRDefault="0044321F" w:rsidP="0044321F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proofErr w:type="spellStart"/>
            <w:r w:rsidRPr="007D5C59">
              <w:rPr>
                <w:bCs/>
                <w:color w:val="auto"/>
                <w:sz w:val="18"/>
                <w:szCs w:val="18"/>
              </w:rPr>
              <w:t>kN</w:t>
            </w:r>
            <w:proofErr w:type="spellEnd"/>
            <w:r w:rsidRPr="007D5C59">
              <w:rPr>
                <w:bCs/>
                <w:color w:val="auto"/>
                <w:sz w:val="18"/>
                <w:szCs w:val="18"/>
              </w:rPr>
              <w:t>/m</w:t>
            </w:r>
          </w:p>
        </w:tc>
        <w:tc>
          <w:tcPr>
            <w:tcW w:w="1276" w:type="dxa"/>
            <w:vAlign w:val="center"/>
          </w:tcPr>
          <w:p w14:paraId="120EF2B8" w14:textId="55DCEA63" w:rsidR="0044321F" w:rsidRPr="007D5C59" w:rsidRDefault="0044321F" w:rsidP="0044321F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2,5</w:t>
            </w:r>
          </w:p>
        </w:tc>
        <w:tc>
          <w:tcPr>
            <w:tcW w:w="1276" w:type="dxa"/>
            <w:vAlign w:val="center"/>
          </w:tcPr>
          <w:p w14:paraId="628230EB" w14:textId="5ECCBB20" w:rsidR="0044321F" w:rsidRPr="007D5C59" w:rsidRDefault="0044321F" w:rsidP="0044321F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44321F">
              <w:rPr>
                <w:bCs/>
                <w:color w:val="auto"/>
                <w:sz w:val="18"/>
                <w:szCs w:val="18"/>
              </w:rPr>
              <w:t>±0.5</w:t>
            </w:r>
          </w:p>
        </w:tc>
      </w:tr>
      <w:bookmarkEnd w:id="3"/>
      <w:tr w:rsidR="0044321F" w:rsidRPr="007D5C59" w14:paraId="163A1966" w14:textId="77777777" w:rsidTr="00424359">
        <w:trPr>
          <w:jc w:val="center"/>
        </w:trPr>
        <w:tc>
          <w:tcPr>
            <w:tcW w:w="534" w:type="dxa"/>
            <w:vAlign w:val="center"/>
          </w:tcPr>
          <w:p w14:paraId="0BF7375A" w14:textId="49A0F4C6" w:rsidR="0044321F" w:rsidRDefault="0044321F" w:rsidP="0044321F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 xml:space="preserve">4. </w:t>
            </w:r>
          </w:p>
        </w:tc>
        <w:tc>
          <w:tcPr>
            <w:tcW w:w="3118" w:type="dxa"/>
            <w:vAlign w:val="center"/>
          </w:tcPr>
          <w:p w14:paraId="26133776" w14:textId="0BD45AD9" w:rsidR="0044321F" w:rsidRPr="007D5C59" w:rsidRDefault="0044321F" w:rsidP="0044321F">
            <w:pPr>
              <w:pStyle w:val="Default"/>
              <w:jc w:val="both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Powłoka ochronna</w:t>
            </w:r>
          </w:p>
        </w:tc>
        <w:tc>
          <w:tcPr>
            <w:tcW w:w="1559" w:type="dxa"/>
            <w:vAlign w:val="center"/>
          </w:tcPr>
          <w:p w14:paraId="4A437372" w14:textId="77777777" w:rsidR="0044321F" w:rsidRPr="007D5C59" w:rsidRDefault="0044321F" w:rsidP="0044321F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</w:p>
        </w:tc>
        <w:tc>
          <w:tcPr>
            <w:tcW w:w="3828" w:type="dxa"/>
            <w:gridSpan w:val="3"/>
            <w:vAlign w:val="center"/>
          </w:tcPr>
          <w:p w14:paraId="46E33A23" w14:textId="71F1FD28" w:rsidR="0044321F" w:rsidRPr="007D5C59" w:rsidRDefault="0044321F" w:rsidP="0044321F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bitumiczna</w:t>
            </w:r>
          </w:p>
        </w:tc>
      </w:tr>
      <w:tr w:rsidR="0044321F" w:rsidRPr="007D5C59" w14:paraId="38C35D07" w14:textId="77777777" w:rsidTr="005F3E45">
        <w:trPr>
          <w:jc w:val="center"/>
        </w:trPr>
        <w:tc>
          <w:tcPr>
            <w:tcW w:w="534" w:type="dxa"/>
            <w:vAlign w:val="center"/>
          </w:tcPr>
          <w:p w14:paraId="2EBD3439" w14:textId="2D146E66" w:rsidR="0044321F" w:rsidRDefault="0044321F" w:rsidP="0044321F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5.</w:t>
            </w:r>
          </w:p>
        </w:tc>
        <w:tc>
          <w:tcPr>
            <w:tcW w:w="3118" w:type="dxa"/>
            <w:vAlign w:val="center"/>
          </w:tcPr>
          <w:p w14:paraId="2B894B05" w14:textId="4151C7A1" w:rsidR="0044321F" w:rsidRDefault="0044321F" w:rsidP="0044321F">
            <w:pPr>
              <w:pStyle w:val="Default"/>
              <w:jc w:val="both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 xml:space="preserve">Temperatura topnienia </w:t>
            </w:r>
          </w:p>
        </w:tc>
        <w:tc>
          <w:tcPr>
            <w:tcW w:w="1559" w:type="dxa"/>
            <w:vAlign w:val="center"/>
          </w:tcPr>
          <w:p w14:paraId="4D0FD043" w14:textId="2F6CF540" w:rsidR="0044321F" w:rsidRPr="007D5C59" w:rsidRDefault="0044321F" w:rsidP="0044321F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F2DA7E1" w14:textId="4B028FBE" w:rsidR="0044321F" w:rsidRDefault="0044321F" w:rsidP="0044321F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°</w:t>
            </w:r>
            <w:r w:rsidRPr="0044321F">
              <w:rPr>
                <w:bCs/>
                <w:color w:val="auto"/>
                <w:sz w:val="18"/>
                <w:szCs w:val="18"/>
              </w:rPr>
              <w:t>C</w:t>
            </w:r>
          </w:p>
        </w:tc>
        <w:tc>
          <w:tcPr>
            <w:tcW w:w="1276" w:type="dxa"/>
            <w:vAlign w:val="center"/>
          </w:tcPr>
          <w:p w14:paraId="758E5C58" w14:textId="0CE20E2D" w:rsidR="0044321F" w:rsidRDefault="0044321F" w:rsidP="0044321F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&gt;200</w:t>
            </w:r>
          </w:p>
        </w:tc>
        <w:tc>
          <w:tcPr>
            <w:tcW w:w="1276" w:type="dxa"/>
            <w:vAlign w:val="center"/>
          </w:tcPr>
          <w:p w14:paraId="72B5852F" w14:textId="10607322" w:rsidR="0044321F" w:rsidRDefault="0044321F" w:rsidP="0044321F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</w:p>
        </w:tc>
      </w:tr>
      <w:tr w:rsidR="0044321F" w:rsidRPr="007D5C59" w14:paraId="41142437" w14:textId="77777777" w:rsidTr="005F3E45">
        <w:trPr>
          <w:jc w:val="center"/>
        </w:trPr>
        <w:tc>
          <w:tcPr>
            <w:tcW w:w="534" w:type="dxa"/>
            <w:vAlign w:val="center"/>
          </w:tcPr>
          <w:p w14:paraId="78D07D72" w14:textId="63F4E7DE" w:rsidR="0044321F" w:rsidRDefault="0044321F" w:rsidP="0044321F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6.</w:t>
            </w:r>
          </w:p>
        </w:tc>
        <w:tc>
          <w:tcPr>
            <w:tcW w:w="3118" w:type="dxa"/>
            <w:vAlign w:val="center"/>
          </w:tcPr>
          <w:p w14:paraId="716973D3" w14:textId="4527D646" w:rsidR="0044321F" w:rsidRDefault="0044321F" w:rsidP="0044321F">
            <w:pPr>
              <w:pStyle w:val="Default"/>
              <w:jc w:val="both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Masa jednostkowa</w:t>
            </w:r>
          </w:p>
        </w:tc>
        <w:tc>
          <w:tcPr>
            <w:tcW w:w="1559" w:type="dxa"/>
            <w:vAlign w:val="center"/>
          </w:tcPr>
          <w:p w14:paraId="758D57C4" w14:textId="77777777" w:rsidR="0044321F" w:rsidRPr="007D5C59" w:rsidRDefault="0044321F" w:rsidP="0044321F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A6CEC9E" w14:textId="72680744" w:rsidR="0044321F" w:rsidRPr="0044321F" w:rsidRDefault="0044321F" w:rsidP="0044321F">
            <w:pPr>
              <w:pStyle w:val="Default"/>
              <w:jc w:val="center"/>
              <w:rPr>
                <w:bCs/>
                <w:color w:val="auto"/>
                <w:sz w:val="18"/>
                <w:szCs w:val="18"/>
                <w:vertAlign w:val="superscript"/>
              </w:rPr>
            </w:pPr>
            <w:r>
              <w:rPr>
                <w:bCs/>
                <w:color w:val="auto"/>
                <w:sz w:val="18"/>
                <w:szCs w:val="18"/>
              </w:rPr>
              <w:t>kg/m</w:t>
            </w:r>
            <w:r>
              <w:rPr>
                <w:bCs/>
                <w:color w:val="auto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6" w:type="dxa"/>
            <w:vAlign w:val="center"/>
          </w:tcPr>
          <w:p w14:paraId="4FBE5153" w14:textId="72C5B861" w:rsidR="0044321F" w:rsidRDefault="0044321F" w:rsidP="0044321F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>
              <w:rPr>
                <w:bCs/>
                <w:color w:val="auto"/>
                <w:sz w:val="18"/>
                <w:szCs w:val="18"/>
              </w:rPr>
              <w:t>&gt;0,2</w:t>
            </w:r>
          </w:p>
        </w:tc>
        <w:tc>
          <w:tcPr>
            <w:tcW w:w="1276" w:type="dxa"/>
            <w:vAlign w:val="center"/>
          </w:tcPr>
          <w:p w14:paraId="5342B485" w14:textId="77777777" w:rsidR="0044321F" w:rsidRDefault="0044321F" w:rsidP="0044321F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</w:p>
        </w:tc>
      </w:tr>
    </w:tbl>
    <w:p w14:paraId="24BA0120" w14:textId="77777777" w:rsidR="00A76432" w:rsidRPr="007D5C59" w:rsidRDefault="00A76432" w:rsidP="00A76432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bookmarkStart w:id="4" w:name="_Hlk490681993"/>
      <w:r w:rsidRPr="007D5C59">
        <w:rPr>
          <w:rFonts w:eastAsia="Calibri"/>
          <w:color w:val="auto"/>
          <w:szCs w:val="20"/>
          <w:lang w:eastAsia="en-US"/>
        </w:rPr>
        <w:lastRenderedPageBreak/>
        <w:t xml:space="preserve">Kompozyt powinien posiadać dokument dopuszczające go do stosowania w nawierzchniach i nakładkach asfaltowych oraz potwierdzający jego przeznaczenie zgodnie z mającą zastosowanie zharmonizowaną specyfikacją techniczną. </w:t>
      </w:r>
    </w:p>
    <w:p w14:paraId="56A02EF6" w14:textId="5B363737" w:rsidR="00134E0A" w:rsidRPr="007D5C59" w:rsidRDefault="00A76432" w:rsidP="00DE6B71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Nie powinien ulegać biodegradacji ani być podatny na hydrolizę. Powinien być odporny na działanie kwasów, zasad i wodnych roztworów soli oraz obojętny wobec związków chemicznych naturalnie występujących w podłożu.</w:t>
      </w:r>
    </w:p>
    <w:bookmarkEnd w:id="4"/>
    <w:p w14:paraId="175FE5DA" w14:textId="70C64EFF" w:rsidR="00D4034C" w:rsidRPr="007D5C59" w:rsidRDefault="00EE2F32" w:rsidP="00DE6B71">
      <w:pPr>
        <w:pStyle w:val="Default"/>
        <w:jc w:val="both"/>
        <w:rPr>
          <w:color w:val="auto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Przed zatwierdzeniem materiału przez </w:t>
      </w:r>
      <w:r w:rsidR="004F4064" w:rsidRPr="007D5C59">
        <w:rPr>
          <w:rFonts w:eastAsia="Calibri"/>
          <w:color w:val="auto"/>
          <w:szCs w:val="20"/>
          <w:lang w:eastAsia="en-US"/>
        </w:rPr>
        <w:t>I</w:t>
      </w:r>
      <w:r w:rsidRPr="007D5C59">
        <w:rPr>
          <w:rFonts w:eastAsia="Calibri"/>
          <w:color w:val="auto"/>
          <w:szCs w:val="20"/>
          <w:lang w:eastAsia="en-US"/>
        </w:rPr>
        <w:t>nżyniera oraz przed wykonaniem robót na właściwym odcinku należy wykonać poletko próbne,</w:t>
      </w:r>
      <w:r w:rsidR="00F34D73" w:rsidRPr="007D5C59">
        <w:rPr>
          <w:rFonts w:eastAsia="Calibri"/>
          <w:color w:val="auto"/>
          <w:szCs w:val="20"/>
          <w:lang w:eastAsia="en-US"/>
        </w:rPr>
        <w:t xml:space="preserve"> w celu dobrania odpowiedniej ilości emulsji oraz technologii instalacji pozwalającej na uzyskanie prawidłowego przyklejenia kompozytu do podłoża</w:t>
      </w:r>
      <w:r w:rsidR="00F34D73" w:rsidRPr="007D5C59">
        <w:rPr>
          <w:color w:val="auto"/>
        </w:rPr>
        <w:t>.</w:t>
      </w:r>
    </w:p>
    <w:p w14:paraId="54272544" w14:textId="77777777" w:rsidR="00F34D73" w:rsidRPr="007D5C59" w:rsidRDefault="00F34D73" w:rsidP="00DE6B71">
      <w:pPr>
        <w:pStyle w:val="Default"/>
        <w:jc w:val="both"/>
        <w:rPr>
          <w:color w:val="FF0000"/>
        </w:rPr>
      </w:pPr>
    </w:p>
    <w:p w14:paraId="5501997C" w14:textId="77777777" w:rsidR="00D4034C" w:rsidRPr="007D5C59" w:rsidRDefault="00D4034C" w:rsidP="00D4034C">
      <w:pPr>
        <w:pStyle w:val="Default"/>
        <w:jc w:val="both"/>
        <w:rPr>
          <w:rFonts w:eastAsia="Calibri"/>
          <w:b/>
          <w:color w:val="auto"/>
          <w:szCs w:val="20"/>
          <w:lang w:eastAsia="en-US"/>
        </w:rPr>
      </w:pPr>
      <w:r w:rsidRPr="007D5C59">
        <w:rPr>
          <w:rFonts w:eastAsia="Calibri"/>
          <w:b/>
          <w:color w:val="auto"/>
          <w:szCs w:val="20"/>
          <w:lang w:eastAsia="en-US"/>
        </w:rPr>
        <w:t xml:space="preserve">2.3.2. </w:t>
      </w:r>
      <w:r w:rsidR="004F4064" w:rsidRPr="007D5C59">
        <w:rPr>
          <w:rFonts w:eastAsia="Calibri"/>
          <w:b/>
          <w:color w:val="auto"/>
          <w:szCs w:val="20"/>
          <w:lang w:eastAsia="en-US"/>
        </w:rPr>
        <w:t>Kołki wstrzeliwane i blaszki do mocowania kompozytu</w:t>
      </w:r>
    </w:p>
    <w:p w14:paraId="367C8699" w14:textId="522A93EF" w:rsidR="00DE6B71" w:rsidRDefault="004F4064" w:rsidP="00DE6B71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W wyjątkowych sytuacjach może pojawić się konieczność dodatkowego przymocowania kompozytu do podłoża</w:t>
      </w:r>
      <w:r w:rsidR="00134E0A" w:rsidRPr="007D5C59">
        <w:rPr>
          <w:rFonts w:eastAsia="Calibri"/>
          <w:color w:val="auto"/>
          <w:szCs w:val="20"/>
          <w:lang w:eastAsia="en-US"/>
        </w:rPr>
        <w:t>, np. wzdłuż zakładu pomiędzy sąsiednimi pasmami kompozytu</w:t>
      </w:r>
      <w:r w:rsidRPr="007D5C59">
        <w:rPr>
          <w:rFonts w:eastAsia="Calibri"/>
          <w:color w:val="auto"/>
          <w:szCs w:val="20"/>
          <w:lang w:eastAsia="en-US"/>
        </w:rPr>
        <w:t xml:space="preserve">. Należy wtedy stosować kołki wstrzeliwane i blaszki stalowe o wymiarach około 2 x 6 cm. Kołki należy wstrzeliwać przez blaszki w taki sposób, aby żebra </w:t>
      </w:r>
      <w:r w:rsidR="001045FA" w:rsidRPr="007D5C59">
        <w:rPr>
          <w:rFonts w:eastAsia="Calibri"/>
          <w:color w:val="auto"/>
          <w:szCs w:val="20"/>
          <w:lang w:eastAsia="en-US"/>
        </w:rPr>
        <w:t>rusztu</w:t>
      </w:r>
      <w:r w:rsidRPr="007D5C59">
        <w:rPr>
          <w:rFonts w:eastAsia="Calibri"/>
          <w:color w:val="auto"/>
          <w:szCs w:val="20"/>
          <w:lang w:eastAsia="en-US"/>
        </w:rPr>
        <w:t xml:space="preserve"> zostały przyciśnięte przez blaszki. Nie należy wstrzeliwać kołków przez żebra </w:t>
      </w:r>
      <w:r w:rsidR="001045FA" w:rsidRPr="007D5C59">
        <w:rPr>
          <w:rFonts w:eastAsia="Calibri"/>
          <w:color w:val="auto"/>
          <w:szCs w:val="20"/>
          <w:lang w:eastAsia="en-US"/>
        </w:rPr>
        <w:t>rusztu</w:t>
      </w:r>
      <w:r w:rsidRPr="007D5C59">
        <w:rPr>
          <w:rFonts w:eastAsia="Calibri"/>
          <w:color w:val="auto"/>
          <w:szCs w:val="20"/>
          <w:lang w:eastAsia="en-US"/>
        </w:rPr>
        <w:t xml:space="preserve">. </w:t>
      </w:r>
    </w:p>
    <w:p w14:paraId="467A2705" w14:textId="77777777" w:rsidR="00D60EF9" w:rsidRPr="00D60EF9" w:rsidRDefault="00D60EF9" w:rsidP="00DE6B71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</w:p>
    <w:p w14:paraId="62447485" w14:textId="77777777" w:rsidR="00D81B93" w:rsidRPr="007D5C59" w:rsidRDefault="00D81B93" w:rsidP="00E644FC">
      <w:pPr>
        <w:pStyle w:val="Default"/>
        <w:jc w:val="both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3. </w:t>
      </w:r>
      <w:r w:rsidR="00E644FC" w:rsidRPr="007D5C59">
        <w:rPr>
          <w:rFonts w:eastAsia="Calibri"/>
          <w:b/>
          <w:bCs/>
          <w:color w:val="auto"/>
          <w:szCs w:val="20"/>
          <w:lang w:eastAsia="en-US"/>
        </w:rPr>
        <w:t>Sprzęt</w:t>
      </w:r>
    </w:p>
    <w:p w14:paraId="77370375" w14:textId="77777777" w:rsidR="00D81B93" w:rsidRPr="007D5C59" w:rsidRDefault="00D81B93" w:rsidP="00D81B93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3.1. Ogólne wymagania dotyczące sprzętu </w:t>
      </w:r>
    </w:p>
    <w:p w14:paraId="148C83FC" w14:textId="353254BF" w:rsidR="00D81B93" w:rsidRPr="007D5C59" w:rsidRDefault="00D81B93" w:rsidP="00E644FC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Ogólne wymagania dotyczące sprzętu podano w </w:t>
      </w:r>
      <w:r w:rsidR="00876769" w:rsidRPr="007D5C59">
        <w:rPr>
          <w:rFonts w:eastAsia="Calibri"/>
          <w:color w:val="auto"/>
          <w:szCs w:val="20"/>
          <w:lang w:eastAsia="en-US"/>
        </w:rPr>
        <w:t>ST</w:t>
      </w:r>
      <w:r w:rsidRPr="007D5C59">
        <w:rPr>
          <w:rFonts w:eastAsia="Calibri"/>
          <w:color w:val="auto"/>
          <w:szCs w:val="20"/>
          <w:lang w:eastAsia="en-US"/>
        </w:rPr>
        <w:t xml:space="preserve"> DM 00.00.00 "Wymagania ogó</w:t>
      </w:r>
      <w:r w:rsidR="00E644FC" w:rsidRPr="007D5C59">
        <w:rPr>
          <w:rFonts w:eastAsia="Calibri"/>
          <w:color w:val="auto"/>
          <w:szCs w:val="20"/>
          <w:lang w:eastAsia="en-US"/>
        </w:rPr>
        <w:t>lne".</w:t>
      </w:r>
    </w:p>
    <w:p w14:paraId="196F6751" w14:textId="77777777" w:rsidR="00C77FCB" w:rsidRPr="007D5C59" w:rsidRDefault="00C77FCB" w:rsidP="00C77FCB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>3.2. Sprzęt do wykonania robót</w:t>
      </w:r>
    </w:p>
    <w:p w14:paraId="61DB4100" w14:textId="234479E8" w:rsidR="004F4064" w:rsidRPr="007D5C59" w:rsidRDefault="004F4064" w:rsidP="004F4064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Do wykonania robót związanych ze wzmocnieniem nawierzchni kompozytem powinien być stosowany sprzęt: </w:t>
      </w:r>
    </w:p>
    <w:p w14:paraId="2EE38CE4" w14:textId="77777777" w:rsidR="00941A9F" w:rsidRPr="007D5C59" w:rsidRDefault="00941A9F" w:rsidP="00941A9F">
      <w:pPr>
        <w:pStyle w:val="Default"/>
        <w:numPr>
          <w:ilvl w:val="0"/>
          <w:numId w:val="34"/>
        </w:numPr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skrapiarka do wykonania skropienia emulsją asfaltową oraz szczotki do dodatkowego smarowania emulsją asfaltową na zakładach kompozytu, </w:t>
      </w:r>
    </w:p>
    <w:p w14:paraId="6AA0D8DF" w14:textId="77777777" w:rsidR="00941A9F" w:rsidRPr="007D5C59" w:rsidRDefault="00941A9F" w:rsidP="00941A9F">
      <w:pPr>
        <w:pStyle w:val="Default"/>
        <w:numPr>
          <w:ilvl w:val="0"/>
          <w:numId w:val="34"/>
        </w:numPr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sztywne szczotki umożliwiające i przyspieszające proces przylegania kompozytu do podłoża,</w:t>
      </w:r>
    </w:p>
    <w:p w14:paraId="37ACDF3E" w14:textId="77777777" w:rsidR="00941A9F" w:rsidRPr="007D5C59" w:rsidRDefault="00941A9F" w:rsidP="00941A9F">
      <w:pPr>
        <w:pStyle w:val="Default"/>
        <w:numPr>
          <w:ilvl w:val="0"/>
          <w:numId w:val="34"/>
        </w:numPr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pistolet do wstrzeliwania kołków,</w:t>
      </w:r>
    </w:p>
    <w:p w14:paraId="068AEE6B" w14:textId="24E0A8EB" w:rsidR="00941A9F" w:rsidRPr="00D60EF9" w:rsidRDefault="00941A9F" w:rsidP="00D60EF9">
      <w:pPr>
        <w:pStyle w:val="Default"/>
        <w:numPr>
          <w:ilvl w:val="0"/>
          <w:numId w:val="34"/>
        </w:numPr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ostry nóż lub podobne narzędzie do docinania kompozytu w razie potrzeby (np. do wycięcia otworów na studzienki).</w:t>
      </w:r>
    </w:p>
    <w:p w14:paraId="308CA17D" w14:textId="6BE41AB2" w:rsidR="007771FE" w:rsidRPr="007D5C59" w:rsidRDefault="007771FE" w:rsidP="00550136">
      <w:pPr>
        <w:pStyle w:val="Default"/>
        <w:ind w:left="142" w:hanging="142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Instalacja mechaniczna:</w:t>
      </w:r>
    </w:p>
    <w:p w14:paraId="22C56CE6" w14:textId="2A03A593" w:rsidR="00EE3909" w:rsidRPr="00D60EF9" w:rsidRDefault="008A0DB9" w:rsidP="00D60EF9">
      <w:pPr>
        <w:pStyle w:val="Default"/>
        <w:numPr>
          <w:ilvl w:val="0"/>
          <w:numId w:val="27"/>
        </w:numPr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maszyna do instalacji kompozytu</w:t>
      </w:r>
      <w:r w:rsidR="007771FE" w:rsidRPr="007D5C59">
        <w:rPr>
          <w:rFonts w:eastAsia="Calibri"/>
          <w:color w:val="auto"/>
          <w:szCs w:val="20"/>
          <w:lang w:eastAsia="en-US"/>
        </w:rPr>
        <w:t>,</w:t>
      </w:r>
    </w:p>
    <w:p w14:paraId="6009E479" w14:textId="77777777" w:rsidR="00120A7D" w:rsidRPr="007D5C59" w:rsidRDefault="00120A7D" w:rsidP="00120A7D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Instalacja ręczna:</w:t>
      </w:r>
    </w:p>
    <w:p w14:paraId="0CC2DD54" w14:textId="359AF43B" w:rsidR="00D60EF9" w:rsidRDefault="00120A7D" w:rsidP="00D60EF9">
      <w:pPr>
        <w:pStyle w:val="Default"/>
        <w:numPr>
          <w:ilvl w:val="0"/>
          <w:numId w:val="28"/>
        </w:numPr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u w:val="single"/>
          <w:lang w:eastAsia="en-US"/>
        </w:rPr>
        <w:t>wariant 1</w:t>
      </w:r>
      <w:r w:rsidRPr="007D5C59">
        <w:rPr>
          <w:rFonts w:eastAsia="Calibri"/>
          <w:color w:val="auto"/>
          <w:szCs w:val="20"/>
          <w:lang w:eastAsia="en-US"/>
        </w:rPr>
        <w:t xml:space="preserve"> - łańcuchy do podłączenia do skrapiarki; pręty w kształcie litery Z, w celu dostosowania orientacji rolki w trakcie jej układania.</w:t>
      </w:r>
    </w:p>
    <w:p w14:paraId="6C68D38B" w14:textId="40E487E0" w:rsidR="007771FE" w:rsidRPr="00D60EF9" w:rsidRDefault="00D60EF9" w:rsidP="00D60EF9">
      <w:pPr>
        <w:pStyle w:val="Akapitzlist"/>
        <w:numPr>
          <w:ilvl w:val="0"/>
          <w:numId w:val="28"/>
        </w:numPr>
        <w:rPr>
          <w:rFonts w:ascii="Times New Roman" w:hAnsi="Times New Roman"/>
          <w:sz w:val="24"/>
          <w:szCs w:val="20"/>
        </w:rPr>
      </w:pPr>
      <w:r w:rsidRPr="00D60EF9">
        <w:rPr>
          <w:rFonts w:ascii="Times New Roman" w:hAnsi="Times New Roman"/>
          <w:sz w:val="24"/>
          <w:szCs w:val="20"/>
        </w:rPr>
        <w:t>wariant 2 - pr</w:t>
      </w:r>
      <w:r w:rsidRPr="00D60EF9">
        <w:rPr>
          <w:rFonts w:ascii="Times New Roman" w:hAnsi="Times New Roman" w:hint="eastAsia"/>
          <w:sz w:val="24"/>
          <w:szCs w:val="20"/>
        </w:rPr>
        <w:t>ę</w:t>
      </w:r>
      <w:r w:rsidRPr="00D60EF9">
        <w:rPr>
          <w:rFonts w:ascii="Times New Roman" w:hAnsi="Times New Roman"/>
          <w:sz w:val="24"/>
          <w:szCs w:val="20"/>
        </w:rPr>
        <w:t>ty stalowe (w</w:t>
      </w:r>
      <w:r w:rsidRPr="00D60EF9">
        <w:rPr>
          <w:rFonts w:ascii="Times New Roman" w:hAnsi="Times New Roman" w:hint="eastAsia"/>
          <w:sz w:val="24"/>
          <w:szCs w:val="20"/>
        </w:rPr>
        <w:t>ł</w:t>
      </w:r>
      <w:r w:rsidRPr="00D60EF9">
        <w:rPr>
          <w:rFonts w:ascii="Times New Roman" w:hAnsi="Times New Roman"/>
          <w:sz w:val="24"/>
          <w:szCs w:val="20"/>
        </w:rPr>
        <w:t>o</w:t>
      </w:r>
      <w:r w:rsidRPr="00D60EF9">
        <w:rPr>
          <w:rFonts w:ascii="Times New Roman" w:hAnsi="Times New Roman" w:hint="eastAsia"/>
          <w:sz w:val="24"/>
          <w:szCs w:val="20"/>
        </w:rPr>
        <w:t>ż</w:t>
      </w:r>
      <w:r w:rsidRPr="00D60EF9">
        <w:rPr>
          <w:rFonts w:ascii="Times New Roman" w:hAnsi="Times New Roman"/>
          <w:sz w:val="24"/>
          <w:szCs w:val="20"/>
        </w:rPr>
        <w:t>one w rdze</w:t>
      </w:r>
      <w:r w:rsidRPr="00D60EF9">
        <w:rPr>
          <w:rFonts w:ascii="Times New Roman" w:hAnsi="Times New Roman" w:hint="eastAsia"/>
          <w:sz w:val="24"/>
          <w:szCs w:val="20"/>
        </w:rPr>
        <w:t>ń</w:t>
      </w:r>
      <w:r w:rsidRPr="00D60EF9">
        <w:rPr>
          <w:rFonts w:ascii="Times New Roman" w:hAnsi="Times New Roman"/>
          <w:sz w:val="24"/>
          <w:szCs w:val="20"/>
        </w:rPr>
        <w:t xml:space="preserve"> kompozytu) b</w:t>
      </w:r>
      <w:r w:rsidRPr="00D60EF9">
        <w:rPr>
          <w:rFonts w:ascii="Times New Roman" w:hAnsi="Times New Roman" w:hint="eastAsia"/>
          <w:sz w:val="24"/>
          <w:szCs w:val="20"/>
        </w:rPr>
        <w:t>ą</w:t>
      </w:r>
      <w:r w:rsidRPr="00D60EF9">
        <w:rPr>
          <w:rFonts w:ascii="Times New Roman" w:hAnsi="Times New Roman"/>
          <w:sz w:val="24"/>
          <w:szCs w:val="20"/>
        </w:rPr>
        <w:t>d</w:t>
      </w:r>
      <w:r w:rsidRPr="00D60EF9">
        <w:rPr>
          <w:rFonts w:ascii="Times New Roman" w:hAnsi="Times New Roman" w:hint="eastAsia"/>
          <w:sz w:val="24"/>
          <w:szCs w:val="20"/>
        </w:rPr>
        <w:t>ź</w:t>
      </w:r>
      <w:r w:rsidRPr="00D60EF9">
        <w:rPr>
          <w:rFonts w:ascii="Times New Roman" w:hAnsi="Times New Roman"/>
          <w:sz w:val="24"/>
          <w:szCs w:val="20"/>
        </w:rPr>
        <w:t xml:space="preserve"> pr</w:t>
      </w:r>
      <w:r w:rsidRPr="00D60EF9">
        <w:rPr>
          <w:rFonts w:ascii="Times New Roman" w:hAnsi="Times New Roman" w:hint="eastAsia"/>
          <w:sz w:val="24"/>
          <w:szCs w:val="20"/>
        </w:rPr>
        <w:t>ę</w:t>
      </w:r>
      <w:r w:rsidRPr="00D60EF9">
        <w:rPr>
          <w:rFonts w:ascii="Times New Roman" w:hAnsi="Times New Roman"/>
          <w:sz w:val="24"/>
          <w:szCs w:val="20"/>
        </w:rPr>
        <w:t>ty stalowe w kszta</w:t>
      </w:r>
      <w:r w:rsidRPr="00D60EF9">
        <w:rPr>
          <w:rFonts w:ascii="Times New Roman" w:hAnsi="Times New Roman" w:hint="eastAsia"/>
          <w:sz w:val="24"/>
          <w:szCs w:val="20"/>
        </w:rPr>
        <w:t>ł</w:t>
      </w:r>
      <w:r w:rsidRPr="00D60EF9">
        <w:rPr>
          <w:rFonts w:ascii="Times New Roman" w:hAnsi="Times New Roman"/>
          <w:sz w:val="24"/>
          <w:szCs w:val="20"/>
        </w:rPr>
        <w:t>cie litery Z, w celu dostosowania orientacji rolki w trakcie jej uk</w:t>
      </w:r>
      <w:r w:rsidRPr="00D60EF9">
        <w:rPr>
          <w:rFonts w:ascii="Times New Roman" w:hAnsi="Times New Roman" w:hint="eastAsia"/>
          <w:sz w:val="24"/>
          <w:szCs w:val="20"/>
        </w:rPr>
        <w:t>ł</w:t>
      </w:r>
      <w:r w:rsidRPr="00D60EF9">
        <w:rPr>
          <w:rFonts w:ascii="Times New Roman" w:hAnsi="Times New Roman"/>
          <w:sz w:val="24"/>
          <w:szCs w:val="20"/>
        </w:rPr>
        <w:t>adania.</w:t>
      </w:r>
    </w:p>
    <w:p w14:paraId="06F478FD" w14:textId="215FF0BD" w:rsidR="00D81B93" w:rsidRPr="007D5C59" w:rsidRDefault="00D81B93" w:rsidP="00E644FC">
      <w:pPr>
        <w:pStyle w:val="Default"/>
        <w:jc w:val="both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4. </w:t>
      </w:r>
      <w:r w:rsidR="00E644FC" w:rsidRPr="007D5C59">
        <w:rPr>
          <w:rFonts w:eastAsia="Calibri"/>
          <w:b/>
          <w:bCs/>
          <w:color w:val="auto"/>
          <w:szCs w:val="20"/>
          <w:lang w:eastAsia="en-US"/>
        </w:rPr>
        <w:t>Transport</w:t>
      </w:r>
      <w:r w:rsidR="009831BA" w:rsidRPr="007D5C59">
        <w:rPr>
          <w:rFonts w:eastAsia="Calibri"/>
          <w:b/>
          <w:bCs/>
          <w:color w:val="auto"/>
          <w:szCs w:val="20"/>
          <w:lang w:eastAsia="en-US"/>
        </w:rPr>
        <w:t xml:space="preserve"> i składowanie</w:t>
      </w:r>
    </w:p>
    <w:p w14:paraId="6BD225F3" w14:textId="13C7E22E" w:rsidR="00C77FCB" w:rsidRPr="007D5C59" w:rsidRDefault="00C77FCB" w:rsidP="00C77FCB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>4.1. Ogólne wymagania dotyczące transportu</w:t>
      </w:r>
    </w:p>
    <w:p w14:paraId="7806C346" w14:textId="1B3CCA77" w:rsidR="00D81B93" w:rsidRPr="007D5C59" w:rsidRDefault="00D81B93" w:rsidP="00E644FC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Ogólne wymagania dotyczące transportu podano w </w:t>
      </w:r>
      <w:r w:rsidR="00876769" w:rsidRPr="007D5C59">
        <w:rPr>
          <w:rFonts w:eastAsia="Calibri"/>
          <w:color w:val="auto"/>
          <w:szCs w:val="20"/>
          <w:lang w:eastAsia="en-US"/>
        </w:rPr>
        <w:t>ST</w:t>
      </w:r>
      <w:r w:rsidRPr="007D5C59">
        <w:rPr>
          <w:rFonts w:eastAsia="Calibri"/>
          <w:color w:val="auto"/>
          <w:szCs w:val="20"/>
          <w:lang w:eastAsia="en-US"/>
        </w:rPr>
        <w:t xml:space="preserve"> DM 00.00.00 "Wymagania Ogó</w:t>
      </w:r>
      <w:r w:rsidR="00E644FC" w:rsidRPr="007D5C59">
        <w:rPr>
          <w:rFonts w:eastAsia="Calibri"/>
          <w:color w:val="auto"/>
          <w:szCs w:val="20"/>
          <w:lang w:eastAsia="en-US"/>
        </w:rPr>
        <w:t>lne".</w:t>
      </w:r>
    </w:p>
    <w:p w14:paraId="367E5921" w14:textId="430F8060" w:rsidR="00C77FCB" w:rsidRPr="007D5C59" w:rsidRDefault="00C77FCB" w:rsidP="00E644FC">
      <w:pPr>
        <w:pStyle w:val="Default"/>
        <w:jc w:val="both"/>
        <w:rPr>
          <w:rFonts w:eastAsia="Calibri"/>
          <w:color w:val="FF0000"/>
          <w:szCs w:val="20"/>
          <w:lang w:eastAsia="en-US"/>
        </w:rPr>
      </w:pPr>
    </w:p>
    <w:p w14:paraId="282E14D7" w14:textId="7C2ACA4E" w:rsidR="00C77FCB" w:rsidRPr="007D5C59" w:rsidRDefault="00C77FCB" w:rsidP="00C77FCB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4.2. Transport materiałów </w:t>
      </w:r>
    </w:p>
    <w:p w14:paraId="0AE24B62" w14:textId="77D70451" w:rsidR="004F4064" w:rsidRPr="007D5C59" w:rsidRDefault="004F4064" w:rsidP="004F4064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Kompozyt należy transportować w sposób zabezpieczający przed mechanicznymi uszkodzeniami oraz przed namoknięciem. </w:t>
      </w:r>
    </w:p>
    <w:p w14:paraId="2672A8D3" w14:textId="41782D6E" w:rsidR="004F4064" w:rsidRPr="007D5C59" w:rsidRDefault="004F4064" w:rsidP="004F4064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Transport emulsji powinien odbywać się w cysternach samochodowych.</w:t>
      </w:r>
    </w:p>
    <w:p w14:paraId="3D2BCCBD" w14:textId="5EF0499D" w:rsidR="004F4064" w:rsidRPr="007D5C59" w:rsidRDefault="004F4064" w:rsidP="004F4064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Cysterny, pojemniki i zbiorniki przeznaczone do transportu lub składowania emulsji powinny być czyste i nie powinny zawierać resztek innych lepiszczy.</w:t>
      </w:r>
    </w:p>
    <w:p w14:paraId="57337F1C" w14:textId="62106F47" w:rsidR="009831BA" w:rsidRDefault="009831BA" w:rsidP="004F4064">
      <w:pPr>
        <w:pStyle w:val="Default"/>
        <w:jc w:val="both"/>
        <w:rPr>
          <w:rFonts w:eastAsia="Calibri"/>
          <w:color w:val="FF0000"/>
          <w:szCs w:val="20"/>
          <w:lang w:eastAsia="en-US"/>
        </w:rPr>
      </w:pPr>
    </w:p>
    <w:p w14:paraId="30FC9B54" w14:textId="77777777" w:rsidR="000E3A5E" w:rsidRDefault="000E3A5E" w:rsidP="004F4064">
      <w:pPr>
        <w:pStyle w:val="Default"/>
        <w:jc w:val="both"/>
        <w:rPr>
          <w:rFonts w:eastAsia="Calibri"/>
          <w:color w:val="FF0000"/>
          <w:szCs w:val="20"/>
          <w:lang w:eastAsia="en-US"/>
        </w:rPr>
      </w:pPr>
    </w:p>
    <w:p w14:paraId="537ABAB4" w14:textId="77777777" w:rsidR="000E3A5E" w:rsidRPr="007D5C59" w:rsidRDefault="000E3A5E" w:rsidP="004F4064">
      <w:pPr>
        <w:pStyle w:val="Default"/>
        <w:jc w:val="both"/>
        <w:rPr>
          <w:rFonts w:eastAsia="Calibri"/>
          <w:color w:val="FF0000"/>
          <w:szCs w:val="20"/>
          <w:lang w:eastAsia="en-US"/>
        </w:rPr>
      </w:pPr>
    </w:p>
    <w:p w14:paraId="275B7081" w14:textId="6AE2DC5C" w:rsidR="009831BA" w:rsidRPr="007D5C59" w:rsidRDefault="009831BA" w:rsidP="009831BA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lastRenderedPageBreak/>
        <w:t xml:space="preserve">4.3. Składowanie materiałów </w:t>
      </w:r>
    </w:p>
    <w:p w14:paraId="5C8786A4" w14:textId="77777777" w:rsidR="00811005" w:rsidRPr="007D5C59" w:rsidRDefault="00811005" w:rsidP="00811005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Kompozyt należy przechowywać w suchych warunkach na wyrównanym podłożu, tak aby uniknąć deformacji rolek. Miejsce składowania powinno być zaciemnione i zadaszone, celem ochrony materiałów przed promieniowaniem słonecznym oraz oddziaływaniem wody.</w:t>
      </w:r>
    </w:p>
    <w:p w14:paraId="56453711" w14:textId="77777777" w:rsidR="00811005" w:rsidRPr="007D5C59" w:rsidRDefault="00811005" w:rsidP="00811005">
      <w:pPr>
        <w:pStyle w:val="Default"/>
        <w:jc w:val="both"/>
        <w:rPr>
          <w:rFonts w:eastAsia="Calibri"/>
          <w:color w:val="FF0000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Folię zabezpieczającą rolki kompozytu można zdjąć dopiero tuż przed przystąpieniem do układania materiału.</w:t>
      </w:r>
    </w:p>
    <w:p w14:paraId="545A383D" w14:textId="77777777" w:rsidR="00E644FC" w:rsidRPr="007D5C59" w:rsidRDefault="00E644FC" w:rsidP="00E644FC">
      <w:pPr>
        <w:pStyle w:val="Default"/>
        <w:jc w:val="both"/>
        <w:rPr>
          <w:rFonts w:eastAsia="Calibri"/>
          <w:color w:val="FF0000"/>
          <w:szCs w:val="20"/>
          <w:lang w:eastAsia="en-US"/>
        </w:rPr>
      </w:pPr>
    </w:p>
    <w:p w14:paraId="242C643D" w14:textId="77777777" w:rsidR="00D81B93" w:rsidRPr="007D5C59" w:rsidRDefault="00D81B93" w:rsidP="00E644FC">
      <w:pPr>
        <w:pStyle w:val="Default"/>
        <w:jc w:val="both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5. </w:t>
      </w:r>
      <w:r w:rsidR="00E644FC" w:rsidRPr="007D5C59">
        <w:rPr>
          <w:rFonts w:eastAsia="Calibri"/>
          <w:b/>
          <w:bCs/>
          <w:color w:val="auto"/>
          <w:szCs w:val="20"/>
          <w:lang w:eastAsia="en-US"/>
        </w:rPr>
        <w:t>Wykonanie robót</w:t>
      </w: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 </w:t>
      </w:r>
    </w:p>
    <w:p w14:paraId="560E3719" w14:textId="77777777" w:rsidR="00D81B93" w:rsidRPr="007D5C59" w:rsidRDefault="00D81B93" w:rsidP="00D81B93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5.1. </w:t>
      </w:r>
      <w:r w:rsidR="003638B9" w:rsidRPr="007D5C59">
        <w:rPr>
          <w:rFonts w:eastAsia="Calibri"/>
          <w:b/>
          <w:bCs/>
          <w:color w:val="auto"/>
          <w:szCs w:val="20"/>
          <w:lang w:eastAsia="en-US"/>
        </w:rPr>
        <w:t>Ogólne zasady wykonania robót</w:t>
      </w:r>
    </w:p>
    <w:p w14:paraId="7A64AA19" w14:textId="14F1B5FE" w:rsidR="003638B9" w:rsidRPr="007D5C59" w:rsidRDefault="003638B9" w:rsidP="003638B9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Ogólne zasady wykonania robót podano w ST DM 00.00.00 „Wymagania Ogólne”. </w:t>
      </w:r>
    </w:p>
    <w:p w14:paraId="02DE7021" w14:textId="77777777" w:rsidR="00D81B93" w:rsidRPr="007D5C59" w:rsidRDefault="003638B9" w:rsidP="00E644FC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Wykonawca przedstawi Inżynierowi do akceptacji Projekt Technologii i Organizacji Robót oraz Program Zapewnienia Jakości uwzględniający wszystkie warunki, w jakich będą wykonywane roboty.</w:t>
      </w:r>
      <w:r w:rsidR="00D81B93" w:rsidRPr="007D5C59">
        <w:rPr>
          <w:rFonts w:eastAsia="Calibri"/>
          <w:color w:val="auto"/>
          <w:szCs w:val="20"/>
          <w:lang w:eastAsia="en-US"/>
        </w:rPr>
        <w:t xml:space="preserve"> </w:t>
      </w:r>
    </w:p>
    <w:p w14:paraId="2A805CF5" w14:textId="77777777" w:rsidR="00E644FC" w:rsidRPr="007D5C59" w:rsidRDefault="00E644FC" w:rsidP="00E644FC">
      <w:pPr>
        <w:pStyle w:val="Default"/>
        <w:jc w:val="both"/>
        <w:rPr>
          <w:rFonts w:eastAsia="Calibri"/>
          <w:color w:val="FF0000"/>
          <w:szCs w:val="20"/>
          <w:lang w:eastAsia="en-US"/>
        </w:rPr>
      </w:pPr>
    </w:p>
    <w:p w14:paraId="197AFAFA" w14:textId="529ADD88" w:rsidR="00D81B93" w:rsidRPr="007D5C59" w:rsidRDefault="00D81B93" w:rsidP="00D81B93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5.2. </w:t>
      </w:r>
      <w:r w:rsidR="00542879" w:rsidRPr="007D5C59">
        <w:rPr>
          <w:rFonts w:eastAsia="Calibri"/>
          <w:b/>
          <w:bCs/>
          <w:color w:val="auto"/>
          <w:szCs w:val="20"/>
          <w:lang w:eastAsia="en-US"/>
        </w:rPr>
        <w:t>Ułożenie</w:t>
      </w: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 </w:t>
      </w:r>
      <w:r w:rsidR="00542879" w:rsidRPr="007D5C59">
        <w:rPr>
          <w:rFonts w:eastAsia="Calibri"/>
          <w:b/>
          <w:bCs/>
          <w:color w:val="auto"/>
          <w:szCs w:val="20"/>
          <w:lang w:eastAsia="en-US"/>
        </w:rPr>
        <w:t xml:space="preserve">kompozytu na </w:t>
      </w:r>
      <w:r w:rsidR="008566B9" w:rsidRPr="007D5C59">
        <w:rPr>
          <w:rFonts w:eastAsia="Calibri"/>
          <w:b/>
          <w:bCs/>
          <w:color w:val="auto"/>
          <w:szCs w:val="20"/>
          <w:lang w:eastAsia="en-US"/>
        </w:rPr>
        <w:t>istniejących warstwach asfaltowych</w:t>
      </w:r>
    </w:p>
    <w:p w14:paraId="0B467B11" w14:textId="2F33E4CC" w:rsidR="000827F2" w:rsidRPr="007D5C59" w:rsidRDefault="00542879" w:rsidP="00542879">
      <w:pPr>
        <w:pStyle w:val="Default"/>
        <w:jc w:val="both"/>
        <w:rPr>
          <w:rFonts w:eastAsia="Calibri"/>
          <w:color w:val="auto"/>
          <w:lang w:eastAsia="en-US"/>
        </w:rPr>
      </w:pPr>
      <w:r w:rsidRPr="007D5C59">
        <w:rPr>
          <w:rFonts w:eastAsia="Calibri"/>
          <w:color w:val="auto"/>
          <w:lang w:eastAsia="en-US"/>
        </w:rPr>
        <w:t xml:space="preserve">Kompozyt </w:t>
      </w:r>
      <w:r w:rsidR="000827F2" w:rsidRPr="007D5C59">
        <w:rPr>
          <w:rFonts w:eastAsia="Calibri"/>
          <w:color w:val="auto"/>
          <w:lang w:eastAsia="en-US"/>
        </w:rPr>
        <w:t>może być układany</w:t>
      </w:r>
      <w:r w:rsidRPr="007D5C59">
        <w:rPr>
          <w:rFonts w:eastAsia="Calibri"/>
          <w:color w:val="auto"/>
          <w:lang w:eastAsia="en-US"/>
        </w:rPr>
        <w:t xml:space="preserve"> na </w:t>
      </w:r>
      <w:r w:rsidR="000827F2" w:rsidRPr="007D5C59">
        <w:rPr>
          <w:rFonts w:eastAsia="Calibri"/>
          <w:color w:val="auto"/>
          <w:lang w:eastAsia="en-US"/>
        </w:rPr>
        <w:t xml:space="preserve">istniejących warstwach </w:t>
      </w:r>
      <w:r w:rsidR="00D431B4" w:rsidRPr="007D5C59">
        <w:rPr>
          <w:rFonts w:eastAsia="Calibri"/>
          <w:color w:val="auto"/>
          <w:lang w:eastAsia="en-US"/>
        </w:rPr>
        <w:t xml:space="preserve">betonowych oraz </w:t>
      </w:r>
      <w:r w:rsidR="000827F2" w:rsidRPr="007D5C59">
        <w:rPr>
          <w:rFonts w:eastAsia="Calibri"/>
          <w:color w:val="auto"/>
          <w:lang w:eastAsia="en-US"/>
        </w:rPr>
        <w:t xml:space="preserve">asfaltowych po uprzednim sfrezowaniu (bezpośrednio na frezie) bądź na </w:t>
      </w:r>
      <w:r w:rsidRPr="007D5C59">
        <w:rPr>
          <w:rFonts w:eastAsia="Calibri"/>
          <w:color w:val="auto"/>
          <w:lang w:eastAsia="en-US"/>
        </w:rPr>
        <w:t xml:space="preserve">warstwie </w:t>
      </w:r>
      <w:r w:rsidR="000827F2" w:rsidRPr="007D5C59">
        <w:rPr>
          <w:rFonts w:eastAsia="Calibri"/>
          <w:color w:val="auto"/>
          <w:lang w:eastAsia="en-US"/>
        </w:rPr>
        <w:t>wyrównawczej lub innej nowej warstwie asfaltowej (podbudowa asfaltowa lub warstwa wiążąca)</w:t>
      </w:r>
      <w:r w:rsidRPr="007D5C59">
        <w:rPr>
          <w:rFonts w:eastAsia="Calibri"/>
          <w:color w:val="auto"/>
          <w:lang w:eastAsia="en-US"/>
        </w:rPr>
        <w:t xml:space="preserve">. </w:t>
      </w:r>
    </w:p>
    <w:p w14:paraId="3FCAAB80" w14:textId="77777777" w:rsidR="00542879" w:rsidRPr="007D5C59" w:rsidRDefault="00542879" w:rsidP="00542879">
      <w:pPr>
        <w:pStyle w:val="Default"/>
        <w:jc w:val="both"/>
        <w:rPr>
          <w:rFonts w:eastAsia="Calibri"/>
          <w:color w:val="auto"/>
          <w:lang w:eastAsia="en-US"/>
        </w:rPr>
      </w:pPr>
      <w:r w:rsidRPr="007D5C59">
        <w:rPr>
          <w:rFonts w:eastAsia="Calibri"/>
          <w:color w:val="auto"/>
          <w:lang w:eastAsia="en-US"/>
        </w:rPr>
        <w:t xml:space="preserve">Podczas układania kompozytu należy przestrzegać poniższych zasad: </w:t>
      </w:r>
    </w:p>
    <w:p w14:paraId="5D22132F" w14:textId="2A2953BC" w:rsidR="00542879" w:rsidRPr="007D5C59" w:rsidRDefault="00542879" w:rsidP="00542879">
      <w:pPr>
        <w:pStyle w:val="Default"/>
        <w:jc w:val="both"/>
        <w:rPr>
          <w:rFonts w:eastAsia="Calibri"/>
          <w:color w:val="auto"/>
          <w:lang w:eastAsia="en-US"/>
        </w:rPr>
      </w:pPr>
      <w:r w:rsidRPr="007D5C59">
        <w:rPr>
          <w:rFonts w:eastAsia="Calibri"/>
          <w:color w:val="auto"/>
          <w:lang w:eastAsia="en-US"/>
        </w:rPr>
        <w:t xml:space="preserve">1. Podłoże, na którym ma być ułożony kompozyt, musi być suche, czyste i równe. W przypadku występowania znacznych nierówności </w:t>
      </w:r>
      <w:r w:rsidR="00336C62" w:rsidRPr="007D5C59">
        <w:rPr>
          <w:rFonts w:eastAsia="Calibri"/>
          <w:color w:val="auto"/>
          <w:lang w:eastAsia="en-US"/>
        </w:rPr>
        <w:t xml:space="preserve">lub powierzchni po sfrezowaniu </w:t>
      </w:r>
      <w:r w:rsidR="00DA4060" w:rsidRPr="007D5C59">
        <w:rPr>
          <w:rFonts w:eastAsia="Calibri"/>
          <w:color w:val="auto"/>
          <w:lang w:eastAsia="en-US"/>
        </w:rPr>
        <w:t xml:space="preserve">(dopuszcza się powierzchnie o głębokości frezowania do 10mm) </w:t>
      </w:r>
      <w:r w:rsidRPr="007D5C59">
        <w:rPr>
          <w:rFonts w:eastAsia="Calibri"/>
          <w:color w:val="auto"/>
          <w:lang w:eastAsia="en-US"/>
        </w:rPr>
        <w:t>zaleca się wykonanie d</w:t>
      </w:r>
      <w:r w:rsidR="00DA4060" w:rsidRPr="007D5C59">
        <w:rPr>
          <w:rFonts w:eastAsia="Calibri"/>
          <w:color w:val="auto"/>
          <w:lang w:eastAsia="en-US"/>
        </w:rPr>
        <w:t xml:space="preserve">odatkowej warstwy wyrównawczej. </w:t>
      </w:r>
      <w:r w:rsidR="009F66D0" w:rsidRPr="007D5C59">
        <w:rPr>
          <w:rFonts w:eastAsia="Calibri"/>
          <w:color w:val="auto"/>
          <w:lang w:eastAsia="en-US"/>
        </w:rPr>
        <w:t xml:space="preserve">Szczeliny, pęknięcia i puste przestrzenie należy wypełnić odpowiednim materiałem. </w:t>
      </w:r>
      <w:r w:rsidRPr="007D5C59">
        <w:rPr>
          <w:rFonts w:eastAsia="Calibri"/>
          <w:color w:val="auto"/>
          <w:lang w:eastAsia="en-US"/>
        </w:rPr>
        <w:t xml:space="preserve">Nie wolno prowadzić instalacji kompozytu podczas opadów deszczu. </w:t>
      </w:r>
    </w:p>
    <w:p w14:paraId="7F46C910" w14:textId="4F772A8E" w:rsidR="00542879" w:rsidRPr="007D5C59" w:rsidRDefault="00542879" w:rsidP="00542879">
      <w:pPr>
        <w:pStyle w:val="Default"/>
        <w:jc w:val="both"/>
        <w:rPr>
          <w:rFonts w:eastAsia="Calibri"/>
          <w:color w:val="auto"/>
          <w:lang w:eastAsia="en-US"/>
        </w:rPr>
      </w:pPr>
      <w:r w:rsidRPr="007D5C59">
        <w:rPr>
          <w:rFonts w:eastAsia="Calibri"/>
          <w:color w:val="auto"/>
          <w:lang w:eastAsia="en-US"/>
        </w:rPr>
        <w:t xml:space="preserve">2. Na przygotowanym podłożu należy wykonać </w:t>
      </w:r>
      <w:r w:rsidR="00D431B4" w:rsidRPr="007D5C59">
        <w:rPr>
          <w:rFonts w:eastAsia="Calibri"/>
          <w:color w:val="auto"/>
          <w:lang w:eastAsia="en-US"/>
        </w:rPr>
        <w:t xml:space="preserve">warstwę sczepną poprzez </w:t>
      </w:r>
      <w:r w:rsidRPr="007D5C59">
        <w:rPr>
          <w:rFonts w:eastAsia="Calibri"/>
          <w:color w:val="auto"/>
          <w:lang w:eastAsia="en-US"/>
        </w:rPr>
        <w:t>skropienie emulsją asfaltową.</w:t>
      </w:r>
      <w:r w:rsidR="00C35CE3" w:rsidRPr="007D5C59">
        <w:rPr>
          <w:rFonts w:eastAsia="Calibri"/>
          <w:color w:val="auto"/>
          <w:lang w:eastAsia="en-US"/>
        </w:rPr>
        <w:t xml:space="preserve"> Natryskiwanie należy wykonywać mechanicznie w równomiernym tempie. W przypadku mniejszych bądź trudnodostępnych powierzchni, dopuszcza się rozpylanie ręczne.</w:t>
      </w:r>
      <w:r w:rsidRPr="007D5C59">
        <w:rPr>
          <w:rFonts w:eastAsia="Calibri"/>
          <w:color w:val="auto"/>
          <w:lang w:eastAsia="en-US"/>
        </w:rPr>
        <w:t xml:space="preserve"> Należy stosować </w:t>
      </w:r>
      <w:r w:rsidR="00A44CCF" w:rsidRPr="007D5C59">
        <w:rPr>
          <w:rFonts w:eastAsia="Calibri"/>
          <w:color w:val="auto"/>
          <w:lang w:eastAsia="en-US"/>
        </w:rPr>
        <w:t>szybko rozpadową</w:t>
      </w:r>
      <w:r w:rsidRPr="007D5C59">
        <w:rPr>
          <w:rFonts w:eastAsia="Calibri"/>
          <w:color w:val="auto"/>
          <w:lang w:eastAsia="en-US"/>
        </w:rPr>
        <w:t xml:space="preserve"> emulsję o dużej zawartości asfaltu. Ilość emulsji powinna być tak dobrana, aby po odparowaniu wody uzyskać około 1,</w:t>
      </w:r>
      <w:r w:rsidR="007273C8" w:rsidRPr="007D5C59">
        <w:rPr>
          <w:rFonts w:eastAsia="Calibri"/>
          <w:color w:val="auto"/>
          <w:lang w:eastAsia="en-US"/>
        </w:rPr>
        <w:t>2-1</w:t>
      </w:r>
      <w:r w:rsidR="00020785" w:rsidRPr="007D5C59">
        <w:rPr>
          <w:rFonts w:eastAsia="Calibri"/>
          <w:color w:val="auto"/>
          <w:lang w:eastAsia="en-US"/>
        </w:rPr>
        <w:t>,5 kg asfaltu na m2</w:t>
      </w:r>
      <w:r w:rsidR="00B07EAD" w:rsidRPr="007D5C59">
        <w:rPr>
          <w:rFonts w:eastAsia="Calibri"/>
          <w:color w:val="auto"/>
          <w:lang w:eastAsia="en-US"/>
        </w:rPr>
        <w:t xml:space="preserve"> skropionej powierzchni.</w:t>
      </w:r>
      <w:r w:rsidR="00D431B4" w:rsidRPr="007D5C59">
        <w:rPr>
          <w:rFonts w:eastAsia="Calibri"/>
          <w:color w:val="auto"/>
          <w:lang w:eastAsia="en-US"/>
        </w:rPr>
        <w:t xml:space="preserve"> </w:t>
      </w:r>
      <w:r w:rsidR="00020785" w:rsidRPr="007D5C59">
        <w:rPr>
          <w:rFonts w:eastAsia="Calibri"/>
          <w:color w:val="auto"/>
          <w:lang w:eastAsia="en-US"/>
        </w:rPr>
        <w:t>Ilość emulsji</w:t>
      </w:r>
      <w:r w:rsidR="00D431B4" w:rsidRPr="007D5C59">
        <w:rPr>
          <w:rFonts w:eastAsia="Calibri"/>
          <w:color w:val="auto"/>
          <w:lang w:eastAsia="en-US"/>
        </w:rPr>
        <w:t xml:space="preserve"> asfaltowej</w:t>
      </w:r>
      <w:r w:rsidR="00020785" w:rsidRPr="007D5C59">
        <w:rPr>
          <w:rFonts w:eastAsia="Calibri"/>
          <w:color w:val="auto"/>
          <w:lang w:eastAsia="en-US"/>
        </w:rPr>
        <w:t xml:space="preserve"> powinna być mierzona i rejestrowana</w:t>
      </w:r>
      <w:r w:rsidR="00B07EAD" w:rsidRPr="007D5C59">
        <w:rPr>
          <w:rFonts w:eastAsia="Calibri"/>
          <w:color w:val="auto"/>
          <w:lang w:eastAsia="en-US"/>
        </w:rPr>
        <w:t xml:space="preserve"> w trakcie nanoszenia.</w:t>
      </w:r>
    </w:p>
    <w:p w14:paraId="599C6698" w14:textId="3D1D7135" w:rsidR="00542879" w:rsidRPr="007D5C59" w:rsidRDefault="00542879" w:rsidP="00542879">
      <w:pPr>
        <w:pStyle w:val="Default"/>
        <w:jc w:val="both"/>
        <w:rPr>
          <w:color w:val="auto"/>
        </w:rPr>
      </w:pPr>
      <w:r w:rsidRPr="007D5C59">
        <w:rPr>
          <w:rFonts w:eastAsia="Calibri"/>
          <w:color w:val="auto"/>
          <w:lang w:eastAsia="en-US"/>
        </w:rPr>
        <w:t xml:space="preserve">3. Dokładną ilość </w:t>
      </w:r>
      <w:r w:rsidR="00D431B4" w:rsidRPr="007D5C59">
        <w:rPr>
          <w:rFonts w:eastAsia="Calibri"/>
          <w:color w:val="auto"/>
          <w:lang w:eastAsia="en-US"/>
        </w:rPr>
        <w:t>materiału do wykonania warstwy sczepnej</w:t>
      </w:r>
      <w:r w:rsidRPr="007D5C59">
        <w:rPr>
          <w:rFonts w:eastAsia="Calibri"/>
          <w:color w:val="auto"/>
          <w:lang w:eastAsia="en-US"/>
        </w:rPr>
        <w:t xml:space="preserve"> należy dobrać na budowie, biorąc pod uwagę równość i porowatość warstwy oraz warunki atmosferyczne panujące w trakcie instalacji. </w:t>
      </w:r>
      <w:r w:rsidR="00494BA6" w:rsidRPr="007D5C59">
        <w:rPr>
          <w:rFonts w:eastAsia="Calibri"/>
          <w:color w:val="auto"/>
          <w:szCs w:val="20"/>
          <w:lang w:eastAsia="en-US"/>
        </w:rPr>
        <w:t>Przed zatwierdzeniem materiału przez Inżyniera oraz przed wykonaniem robót na właściwym odcinku należy wykonać poletko próbne, w celu dobrania odpowiedniej ilości emulsji oraz technologii instalacji pozwalającej na uzyskanie prawidłowego przyklejenia kompozytu do podłoża</w:t>
      </w:r>
      <w:r w:rsidR="00494BA6" w:rsidRPr="007D5C59">
        <w:rPr>
          <w:color w:val="auto"/>
        </w:rPr>
        <w:t>.</w:t>
      </w:r>
    </w:p>
    <w:p w14:paraId="6018B1C1" w14:textId="2D8CDD6A" w:rsidR="00542879" w:rsidRPr="007D5C59" w:rsidRDefault="00542879" w:rsidP="00542879">
      <w:pPr>
        <w:pStyle w:val="Default"/>
        <w:jc w:val="both"/>
        <w:rPr>
          <w:rFonts w:eastAsia="Calibri"/>
          <w:color w:val="auto"/>
          <w:lang w:eastAsia="en-US"/>
        </w:rPr>
      </w:pPr>
      <w:r w:rsidRPr="007D5C59">
        <w:rPr>
          <w:rFonts w:eastAsia="Calibri"/>
          <w:color w:val="auto"/>
          <w:lang w:eastAsia="en-US"/>
        </w:rPr>
        <w:t xml:space="preserve">4. </w:t>
      </w:r>
      <w:r w:rsidR="000827F2" w:rsidRPr="007D5C59">
        <w:rPr>
          <w:rFonts w:eastAsia="Calibri"/>
          <w:color w:val="auto"/>
          <w:lang w:eastAsia="en-US"/>
        </w:rPr>
        <w:t>Niezwłocznie</w:t>
      </w:r>
      <w:r w:rsidRPr="007D5C59">
        <w:rPr>
          <w:rFonts w:eastAsia="Calibri"/>
          <w:color w:val="auto"/>
          <w:lang w:eastAsia="en-US"/>
        </w:rPr>
        <w:t xml:space="preserve"> po skropieniu emulsją, przed jej rozpadem, należy rozłożyć warstwę kompozytu. </w:t>
      </w:r>
      <w:r w:rsidR="00FA7CF5" w:rsidRPr="007D5C59">
        <w:rPr>
          <w:rFonts w:eastAsia="Calibri"/>
          <w:color w:val="auto"/>
          <w:lang w:eastAsia="en-US"/>
        </w:rPr>
        <w:t xml:space="preserve">Preferowaną metodą instalacji jest wykorzystanie specjalnie przygotowanego urządzenia do instalacji kompozytów </w:t>
      </w:r>
      <w:proofErr w:type="spellStart"/>
      <w:r w:rsidR="00FA7CF5" w:rsidRPr="007D5C59">
        <w:rPr>
          <w:rFonts w:eastAsia="Calibri"/>
          <w:color w:val="auto"/>
          <w:lang w:eastAsia="en-US"/>
        </w:rPr>
        <w:t>międzywarstwowych</w:t>
      </w:r>
      <w:proofErr w:type="spellEnd"/>
      <w:r w:rsidR="00FA7CF5" w:rsidRPr="007D5C59">
        <w:rPr>
          <w:rFonts w:eastAsia="Calibri"/>
          <w:color w:val="auto"/>
          <w:lang w:eastAsia="en-US"/>
        </w:rPr>
        <w:t>. Po</w:t>
      </w:r>
      <w:r w:rsidR="00FA7CF5" w:rsidRPr="007D5C59">
        <w:rPr>
          <w:sz w:val="18"/>
          <w:szCs w:val="18"/>
        </w:rPr>
        <w:t xml:space="preserve"> </w:t>
      </w:r>
      <w:r w:rsidRPr="007D5C59">
        <w:rPr>
          <w:rFonts w:eastAsia="Calibri"/>
          <w:color w:val="auto"/>
          <w:lang w:eastAsia="en-US"/>
        </w:rPr>
        <w:t xml:space="preserve">rozłożeniu kompozyt należy docisnąć do podłoża poprzez energiczne szczotkowanie sztywnymi szczotkami. Wszelkie nierówności i fałdy powinny być usunięte poprzez szczotkowanie w czasie rozwijania kompozytu. </w:t>
      </w:r>
    </w:p>
    <w:p w14:paraId="2E681F77" w14:textId="498C74EC" w:rsidR="00542879" w:rsidRPr="007D5C59" w:rsidRDefault="00542879" w:rsidP="00542879">
      <w:pPr>
        <w:pStyle w:val="Default"/>
        <w:jc w:val="both"/>
        <w:rPr>
          <w:rFonts w:eastAsia="Calibri"/>
          <w:color w:val="auto"/>
          <w:lang w:eastAsia="en-US"/>
        </w:rPr>
      </w:pPr>
      <w:r w:rsidRPr="007D5C59">
        <w:rPr>
          <w:rFonts w:eastAsia="Calibri"/>
          <w:color w:val="auto"/>
          <w:lang w:eastAsia="en-US"/>
        </w:rPr>
        <w:t xml:space="preserve">5. Kompozyt powinien maksymalnie przylegać do podłoża. W prawidłowo rozłożonym materiale włóknina powinna nabrać ciemniejszej barwy po rozpadzie emulsji </w:t>
      </w:r>
      <w:r w:rsidRPr="007D5C59">
        <w:rPr>
          <w:rFonts w:eastAsia="Calibri"/>
          <w:color w:val="auto"/>
          <w:lang w:eastAsia="en-US"/>
        </w:rPr>
        <w:br/>
        <w:t xml:space="preserve">i zaabsorbowaniu asfaltu. Występowanie na powierzchni kompozytu rozległych, intensywnych plam asfaltu świadczy o przyjęciu zbyt dużej ilości skropienia. </w:t>
      </w:r>
    </w:p>
    <w:p w14:paraId="6B8BF6B6" w14:textId="77777777" w:rsidR="00542879" w:rsidRPr="007D5C59" w:rsidRDefault="00542879" w:rsidP="00542879">
      <w:pPr>
        <w:pStyle w:val="Default"/>
        <w:jc w:val="both"/>
        <w:rPr>
          <w:rFonts w:eastAsia="Calibri"/>
          <w:color w:val="auto"/>
          <w:lang w:eastAsia="en-US"/>
        </w:rPr>
      </w:pPr>
      <w:r w:rsidRPr="007D5C59">
        <w:rPr>
          <w:rFonts w:eastAsia="Calibri"/>
          <w:color w:val="auto"/>
          <w:lang w:eastAsia="en-US"/>
        </w:rPr>
        <w:t xml:space="preserve">6. Pasma kompozytu nie muszą dochodzić dokładnie do krawędzi jezdni. Zaleca się pozostawienie niewielkiej przerwy (ok. 5 cm) pomiędzy brzegiem pasma kompozytu a krawędzią jezdni (krawężnikiem, ściekiem itp.). </w:t>
      </w:r>
    </w:p>
    <w:p w14:paraId="21C7B7EE" w14:textId="69CDFF47" w:rsidR="00CF55A1" w:rsidRPr="007D5C59" w:rsidRDefault="00542879" w:rsidP="00E9260E">
      <w:pPr>
        <w:pStyle w:val="Default"/>
        <w:jc w:val="both"/>
        <w:rPr>
          <w:rFonts w:eastAsia="Calibri"/>
          <w:lang w:eastAsia="en-US"/>
        </w:rPr>
      </w:pPr>
      <w:r w:rsidRPr="007D5C59">
        <w:rPr>
          <w:rFonts w:eastAsia="Calibri"/>
          <w:color w:val="auto"/>
          <w:lang w:eastAsia="en-US"/>
        </w:rPr>
        <w:t xml:space="preserve">7. </w:t>
      </w:r>
      <w:r w:rsidR="000B3A84">
        <w:rPr>
          <w:rFonts w:eastAsia="Calibri"/>
          <w:lang w:eastAsia="en-US"/>
        </w:rPr>
        <w:t xml:space="preserve">W kierunku poprzeczny i podłużnym należy stosować zakład o szerokości minimum 20 cm. </w:t>
      </w:r>
      <w:r w:rsidR="00E9260E" w:rsidRPr="007D5C59">
        <w:rPr>
          <w:rFonts w:eastAsia="Calibri"/>
          <w:lang w:eastAsia="en-US"/>
        </w:rPr>
        <w:t xml:space="preserve"> </w:t>
      </w:r>
    </w:p>
    <w:p w14:paraId="2AFB95C2" w14:textId="2B4FCD3C" w:rsidR="005F4FF5" w:rsidRPr="007D5C59" w:rsidRDefault="005F4FF5" w:rsidP="005F4FF5">
      <w:pPr>
        <w:pStyle w:val="Default"/>
        <w:jc w:val="both"/>
        <w:rPr>
          <w:rFonts w:eastAsia="Calibri"/>
          <w:color w:val="auto"/>
          <w:lang w:eastAsia="en-US"/>
        </w:rPr>
      </w:pPr>
      <w:r w:rsidRPr="007D5C59">
        <w:rPr>
          <w:rFonts w:eastAsia="Calibri"/>
          <w:color w:val="auto"/>
          <w:lang w:eastAsia="en-US"/>
        </w:rPr>
        <w:lastRenderedPageBreak/>
        <w:t>8.</w:t>
      </w:r>
      <w:r w:rsidR="000B3A84">
        <w:rPr>
          <w:rFonts w:eastAsia="Calibri"/>
          <w:color w:val="auto"/>
          <w:lang w:eastAsia="en-US"/>
        </w:rPr>
        <w:t xml:space="preserve"> </w:t>
      </w:r>
      <w:r w:rsidRPr="007D5C59">
        <w:rPr>
          <w:rFonts w:eastAsia="Calibri"/>
          <w:color w:val="auto"/>
          <w:lang w:eastAsia="en-US"/>
        </w:rPr>
        <w:t xml:space="preserve">Należy dążyć do tego, aby miejsca zakładów </w:t>
      </w:r>
      <w:r w:rsidR="00824D00" w:rsidRPr="007D5C59">
        <w:rPr>
          <w:rFonts w:eastAsia="Calibri"/>
          <w:color w:val="auto"/>
          <w:lang w:eastAsia="en-US"/>
        </w:rPr>
        <w:t>poprzecznych</w:t>
      </w:r>
      <w:r w:rsidRPr="007D5C59">
        <w:rPr>
          <w:rFonts w:eastAsia="Calibri"/>
          <w:color w:val="auto"/>
          <w:lang w:eastAsia="en-US"/>
        </w:rPr>
        <w:t xml:space="preserve"> pasm kompozytu </w:t>
      </w:r>
      <w:r w:rsidRPr="007D5C59">
        <w:rPr>
          <w:rFonts w:eastAsia="Calibri"/>
          <w:color w:val="auto"/>
          <w:u w:val="single"/>
          <w:lang w:eastAsia="en-US"/>
        </w:rPr>
        <w:t>nie występowały</w:t>
      </w:r>
      <w:r w:rsidRPr="007D5C59">
        <w:rPr>
          <w:rFonts w:eastAsia="Calibri"/>
          <w:color w:val="auto"/>
          <w:lang w:eastAsia="en-US"/>
        </w:rPr>
        <w:t xml:space="preserve"> w śladzie koła na nawierzchni</w:t>
      </w:r>
      <w:r w:rsidR="00FA7CF5" w:rsidRPr="007D5C59">
        <w:rPr>
          <w:rFonts w:eastAsia="Calibri"/>
          <w:color w:val="auto"/>
          <w:lang w:eastAsia="en-US"/>
        </w:rPr>
        <w:t xml:space="preserve"> lub w miejscu istniejących spękań lub dylatacji</w:t>
      </w:r>
      <w:r w:rsidRPr="007D5C59">
        <w:rPr>
          <w:rFonts w:eastAsia="Calibri"/>
          <w:color w:val="auto"/>
          <w:lang w:eastAsia="en-US"/>
        </w:rPr>
        <w:t xml:space="preserve">. </w:t>
      </w:r>
    </w:p>
    <w:p w14:paraId="03876456" w14:textId="70413B7B" w:rsidR="00D03830" w:rsidRPr="000B3A84" w:rsidRDefault="005F4FF5" w:rsidP="000B3A84">
      <w:pPr>
        <w:pStyle w:val="Default"/>
        <w:spacing w:after="71"/>
        <w:jc w:val="both"/>
        <w:rPr>
          <w:rFonts w:eastAsia="Calibri"/>
          <w:color w:val="auto"/>
          <w:lang w:eastAsia="en-US"/>
        </w:rPr>
      </w:pPr>
      <w:r w:rsidRPr="007D5C59">
        <w:rPr>
          <w:rFonts w:eastAsia="Calibri"/>
          <w:color w:val="auto"/>
          <w:lang w:eastAsia="en-US"/>
        </w:rPr>
        <w:t xml:space="preserve">9. </w:t>
      </w:r>
      <w:r w:rsidR="00FA7CF5" w:rsidRPr="007D5C59">
        <w:rPr>
          <w:rFonts w:eastAsia="Calibri"/>
          <w:color w:val="auto"/>
          <w:lang w:eastAsia="en-US"/>
        </w:rPr>
        <w:t xml:space="preserve">Należy unikać umiejscawiania zakładów w miejscach poprzecznych spękań nawierzchni. Koniec pasma należy przytwierdzić do podłoża kołkami/gwoździami w odstępach co 300 mm z uwzględnieniem warunków podłoża. </w:t>
      </w:r>
    </w:p>
    <w:p w14:paraId="191CC6CF" w14:textId="4E83A9A2" w:rsidR="005C6AEC" w:rsidRPr="007D5C59" w:rsidRDefault="005C6AEC" w:rsidP="00E204D5">
      <w:pPr>
        <w:pStyle w:val="Default"/>
        <w:jc w:val="both"/>
        <w:rPr>
          <w:rFonts w:eastAsia="Calibri"/>
          <w:color w:val="auto"/>
          <w:lang w:eastAsia="en-US"/>
        </w:rPr>
      </w:pPr>
      <w:r w:rsidRPr="007D5C59">
        <w:rPr>
          <w:rFonts w:eastAsia="Calibri"/>
          <w:color w:val="auto"/>
          <w:lang w:eastAsia="en-US"/>
        </w:rPr>
        <w:t xml:space="preserve">10. </w:t>
      </w:r>
      <w:r w:rsidR="00FA7CF5" w:rsidRPr="007D5C59">
        <w:rPr>
          <w:rFonts w:eastAsia="Calibri"/>
          <w:color w:val="auto"/>
          <w:lang w:eastAsia="en-US"/>
        </w:rPr>
        <w:t>W przypadku wykorzystania kompozytu do napraw otwartych lub pojedynczych spękań lub złączy / styków nawierzchni, należy użyć pasma o minimalnej szerokości</w:t>
      </w:r>
      <w:r w:rsidR="00106E2F">
        <w:rPr>
          <w:rFonts w:eastAsia="Calibri"/>
          <w:color w:val="auto"/>
          <w:lang w:eastAsia="en-US"/>
        </w:rPr>
        <w:t>:</w:t>
      </w:r>
      <w:r w:rsidR="00FA7CF5" w:rsidRPr="007D5C59">
        <w:rPr>
          <w:rFonts w:eastAsia="Calibri"/>
          <w:color w:val="auto"/>
          <w:lang w:eastAsia="en-US"/>
        </w:rPr>
        <w:t xml:space="preserve"> </w:t>
      </w:r>
      <w:r w:rsidR="00106E2F">
        <w:rPr>
          <w:rFonts w:eastAsia="Calibri"/>
          <w:color w:val="auto"/>
          <w:lang w:eastAsia="en-US"/>
        </w:rPr>
        <w:t>2,0</w:t>
      </w:r>
      <w:r w:rsidR="00FA7CF5" w:rsidRPr="007D5C59">
        <w:rPr>
          <w:rFonts w:eastAsia="Calibri"/>
          <w:color w:val="auto"/>
          <w:lang w:eastAsia="en-US"/>
        </w:rPr>
        <w:t xml:space="preserve"> m</w:t>
      </w:r>
      <w:r w:rsidR="00106E2F">
        <w:rPr>
          <w:rFonts w:eastAsia="Calibri"/>
          <w:color w:val="auto"/>
          <w:lang w:eastAsia="en-US"/>
        </w:rPr>
        <w:t xml:space="preserve"> w kierunku poprzecznym, 1,0 m w kierunku podłużnym względem osi jezdni. Pasma</w:t>
      </w:r>
      <w:r w:rsidR="00FA7CF5" w:rsidRPr="007D5C59">
        <w:rPr>
          <w:rFonts w:eastAsia="Calibri"/>
          <w:color w:val="auto"/>
          <w:lang w:eastAsia="en-US"/>
        </w:rPr>
        <w:t xml:space="preserve"> układ</w:t>
      </w:r>
      <w:r w:rsidR="00106E2F">
        <w:rPr>
          <w:rFonts w:eastAsia="Calibri"/>
          <w:color w:val="auto"/>
          <w:lang w:eastAsia="en-US"/>
        </w:rPr>
        <w:t>amy</w:t>
      </w:r>
      <w:r w:rsidR="00FA7CF5" w:rsidRPr="007D5C59">
        <w:rPr>
          <w:rFonts w:eastAsia="Calibri"/>
          <w:color w:val="auto"/>
          <w:lang w:eastAsia="en-US"/>
        </w:rPr>
        <w:t xml:space="preserve"> symetrycznie względem spękania lub złącza. </w:t>
      </w:r>
    </w:p>
    <w:p w14:paraId="54F36C56" w14:textId="3DAA06D4" w:rsidR="00FA42E3" w:rsidRPr="007D5C59" w:rsidRDefault="00314D44" w:rsidP="00E204D5">
      <w:pPr>
        <w:pStyle w:val="Default"/>
        <w:jc w:val="both"/>
        <w:rPr>
          <w:rFonts w:eastAsia="Calibri"/>
          <w:color w:val="auto"/>
          <w:lang w:eastAsia="en-US"/>
        </w:rPr>
      </w:pPr>
      <w:r w:rsidRPr="007D5C59">
        <w:rPr>
          <w:rFonts w:eastAsia="Calibri"/>
          <w:color w:val="auto"/>
          <w:lang w:eastAsia="en-US"/>
        </w:rPr>
        <w:t>11</w:t>
      </w:r>
      <w:r w:rsidR="00542879" w:rsidRPr="007D5C59">
        <w:rPr>
          <w:rFonts w:eastAsia="Calibri"/>
          <w:color w:val="auto"/>
          <w:lang w:eastAsia="en-US"/>
        </w:rPr>
        <w:t xml:space="preserve">. Bezpośrednio na rozłożonej, suchej warstwie kompozytu, po odczekaniu czasu niezbędnego do uzyskania pełnej </w:t>
      </w:r>
      <w:proofErr w:type="spellStart"/>
      <w:r w:rsidR="00542879" w:rsidRPr="007D5C59">
        <w:rPr>
          <w:rFonts w:eastAsia="Calibri"/>
          <w:color w:val="auto"/>
          <w:lang w:eastAsia="en-US"/>
        </w:rPr>
        <w:t>sczepności</w:t>
      </w:r>
      <w:proofErr w:type="spellEnd"/>
      <w:r w:rsidR="00542879" w:rsidRPr="007D5C59">
        <w:rPr>
          <w:rFonts w:eastAsia="Calibri"/>
          <w:color w:val="auto"/>
          <w:lang w:eastAsia="en-US"/>
        </w:rPr>
        <w:t xml:space="preserve"> </w:t>
      </w:r>
      <w:r w:rsidR="001045FA" w:rsidRPr="007D5C59">
        <w:rPr>
          <w:rFonts w:eastAsia="Calibri"/>
          <w:color w:val="auto"/>
          <w:lang w:eastAsia="en-US"/>
        </w:rPr>
        <w:t>kompozytu</w:t>
      </w:r>
      <w:r w:rsidR="00542879" w:rsidRPr="007D5C59">
        <w:rPr>
          <w:rFonts w:eastAsia="Calibri"/>
          <w:color w:val="auto"/>
          <w:lang w:eastAsia="en-US"/>
        </w:rPr>
        <w:t xml:space="preserve"> z podłożem, można układać warstwy asfaltowe przy użyciu konwencjonalnego sprzętu. </w:t>
      </w:r>
    </w:p>
    <w:p w14:paraId="6E587298" w14:textId="19DD3ECC" w:rsidR="00542879" w:rsidRPr="007D5C59" w:rsidRDefault="00314D44" w:rsidP="00E204D5">
      <w:pPr>
        <w:pStyle w:val="Default"/>
        <w:jc w:val="both"/>
        <w:rPr>
          <w:rFonts w:eastAsia="Calibri"/>
          <w:color w:val="auto"/>
          <w:lang w:eastAsia="en-US"/>
        </w:rPr>
      </w:pPr>
      <w:r w:rsidRPr="007D5C59">
        <w:rPr>
          <w:rFonts w:eastAsia="Calibri"/>
          <w:color w:val="auto"/>
          <w:lang w:eastAsia="en-US"/>
        </w:rPr>
        <w:t>13</w:t>
      </w:r>
      <w:r w:rsidR="00542879" w:rsidRPr="007D5C59">
        <w:rPr>
          <w:rFonts w:eastAsia="Calibri"/>
          <w:color w:val="auto"/>
          <w:lang w:eastAsia="en-US"/>
        </w:rPr>
        <w:t xml:space="preserve">. W przypadku układania warstw asfaltowych na kompozycie w kilku częściach (np. połówkami jezdni) </w:t>
      </w:r>
      <w:r w:rsidR="00E204D5" w:rsidRPr="007D5C59">
        <w:rPr>
          <w:rFonts w:eastAsia="Calibri"/>
          <w:color w:val="auto"/>
          <w:lang w:eastAsia="en-US"/>
        </w:rPr>
        <w:t xml:space="preserve">należy unikać lokalizacji złączy technologicznych nawierzchni w obrębie zakładów kompozytu. </w:t>
      </w:r>
    </w:p>
    <w:p w14:paraId="44F6E5E9" w14:textId="1712B358" w:rsidR="00542879" w:rsidRPr="007D5C59" w:rsidRDefault="00314D44" w:rsidP="00E204D5">
      <w:pPr>
        <w:pStyle w:val="Default"/>
        <w:jc w:val="both"/>
        <w:rPr>
          <w:rFonts w:eastAsia="Calibri"/>
          <w:color w:val="auto"/>
          <w:lang w:eastAsia="en-US"/>
        </w:rPr>
      </w:pPr>
      <w:r w:rsidRPr="007D5C59">
        <w:rPr>
          <w:rFonts w:eastAsia="Calibri"/>
          <w:color w:val="auto"/>
          <w:lang w:eastAsia="en-US"/>
        </w:rPr>
        <w:t>14</w:t>
      </w:r>
      <w:r w:rsidR="00542879" w:rsidRPr="007D5C59">
        <w:rPr>
          <w:rFonts w:eastAsia="Calibri"/>
          <w:color w:val="auto"/>
          <w:lang w:eastAsia="en-US"/>
        </w:rPr>
        <w:t>. W przypadku odstawania</w:t>
      </w:r>
      <w:r w:rsidR="001045FA" w:rsidRPr="007D5C59">
        <w:rPr>
          <w:rFonts w:eastAsia="Calibri"/>
          <w:color w:val="auto"/>
          <w:lang w:eastAsia="en-US"/>
        </w:rPr>
        <w:t xml:space="preserve"> kompozytu </w:t>
      </w:r>
      <w:r w:rsidR="00542879" w:rsidRPr="007D5C59">
        <w:rPr>
          <w:rFonts w:eastAsia="Calibri"/>
          <w:color w:val="auto"/>
          <w:lang w:eastAsia="en-US"/>
        </w:rPr>
        <w:t xml:space="preserve">od podłoża lub niedostatecznej </w:t>
      </w:r>
      <w:proofErr w:type="spellStart"/>
      <w:r w:rsidR="00542879" w:rsidRPr="007D5C59">
        <w:rPr>
          <w:rFonts w:eastAsia="Calibri"/>
          <w:color w:val="auto"/>
          <w:lang w:eastAsia="en-US"/>
        </w:rPr>
        <w:t>sczepności</w:t>
      </w:r>
      <w:proofErr w:type="spellEnd"/>
      <w:r w:rsidR="00542879" w:rsidRPr="007D5C59">
        <w:rPr>
          <w:rFonts w:eastAsia="Calibri"/>
          <w:color w:val="auto"/>
          <w:lang w:eastAsia="en-US"/>
        </w:rPr>
        <w:t xml:space="preserve"> z podłożem, co może objawiać się np. falowaniem materiału pod wpływem ruchu samochodów dowożących mieszankę mineralno-asfaltową, zaleca się dodatkowe jej przymocowanie przy pomocy kołków wstrzeliwanych bądź wbijanych. </w:t>
      </w:r>
    </w:p>
    <w:p w14:paraId="4EDEE586" w14:textId="3BC05169" w:rsidR="00542879" w:rsidRPr="007D5C59" w:rsidRDefault="00314D44" w:rsidP="00E204D5">
      <w:pPr>
        <w:pStyle w:val="Default"/>
        <w:jc w:val="both"/>
        <w:rPr>
          <w:rFonts w:eastAsia="Calibri"/>
          <w:color w:val="auto"/>
          <w:lang w:eastAsia="en-US"/>
        </w:rPr>
      </w:pPr>
      <w:r w:rsidRPr="007D5C59">
        <w:rPr>
          <w:rFonts w:eastAsia="Calibri"/>
          <w:color w:val="auto"/>
          <w:lang w:eastAsia="en-US"/>
        </w:rPr>
        <w:t>15</w:t>
      </w:r>
      <w:r w:rsidR="00542879" w:rsidRPr="007D5C59">
        <w:rPr>
          <w:rFonts w:eastAsia="Calibri"/>
          <w:color w:val="auto"/>
          <w:lang w:eastAsia="en-US"/>
        </w:rPr>
        <w:t xml:space="preserve">. </w:t>
      </w:r>
      <w:r w:rsidR="00F14DF2">
        <w:rPr>
          <w:rFonts w:eastAsia="Calibri"/>
          <w:color w:val="auto"/>
          <w:lang w:eastAsia="en-US"/>
        </w:rPr>
        <w:t xml:space="preserve">Właściwości termiczne </w:t>
      </w:r>
      <w:proofErr w:type="spellStart"/>
      <w:r w:rsidR="00F14DF2">
        <w:rPr>
          <w:rFonts w:eastAsia="Calibri"/>
          <w:color w:val="auto"/>
          <w:lang w:eastAsia="en-US"/>
        </w:rPr>
        <w:t>geosyntetyku</w:t>
      </w:r>
      <w:proofErr w:type="spellEnd"/>
      <w:r w:rsidR="00F14DF2">
        <w:rPr>
          <w:rFonts w:eastAsia="Calibri"/>
          <w:color w:val="auto"/>
          <w:lang w:eastAsia="en-US"/>
        </w:rPr>
        <w:t xml:space="preserve"> nie mogą ograniczać wymaganych temperatur wbudowywanej mieszanki mineralno-asfaltowej</w:t>
      </w:r>
      <w:r w:rsidR="00E204D5" w:rsidRPr="007D5C59">
        <w:rPr>
          <w:rFonts w:eastAsia="Calibri"/>
          <w:color w:val="auto"/>
          <w:lang w:eastAsia="en-US"/>
        </w:rPr>
        <w:t>.</w:t>
      </w:r>
    </w:p>
    <w:p w14:paraId="3704E2C8" w14:textId="77777777" w:rsidR="00E204D5" w:rsidRPr="007D5C59" w:rsidRDefault="00314D44" w:rsidP="00E204D5">
      <w:pPr>
        <w:pStyle w:val="Default"/>
        <w:jc w:val="both"/>
        <w:rPr>
          <w:sz w:val="18"/>
          <w:szCs w:val="18"/>
        </w:rPr>
      </w:pPr>
      <w:r w:rsidRPr="007D5C59">
        <w:rPr>
          <w:rFonts w:eastAsia="Calibri"/>
          <w:color w:val="auto"/>
          <w:lang w:eastAsia="en-US"/>
        </w:rPr>
        <w:t>16</w:t>
      </w:r>
      <w:r w:rsidR="00542879" w:rsidRPr="007D5C59">
        <w:rPr>
          <w:rFonts w:eastAsia="Calibri"/>
          <w:color w:val="auto"/>
          <w:lang w:eastAsia="en-US"/>
        </w:rPr>
        <w:t xml:space="preserve">. Nie dopuszcza się ruchu samochodów bezpośrednio po ułożonej warstwie kompozytu za wyjątkiem samochodów dowożących mieszankę mineralno-asfaltową. </w:t>
      </w:r>
      <w:r w:rsidR="00E204D5" w:rsidRPr="007D5C59">
        <w:rPr>
          <w:rFonts w:eastAsia="Calibri"/>
          <w:color w:val="auto"/>
          <w:lang w:eastAsia="en-US"/>
        </w:rPr>
        <w:t>Operatorzy kierujący pojazdami technologicznymi powinni unikać gwałtownego hamowania i przyspieszania oraz skręcania kół w miejscu. Kierowcy pojazdów do przewozu mas bitumicznych powinni unikać całkowitego hamowania w czasie popychania przez rozściełacz.</w:t>
      </w:r>
      <w:r w:rsidR="00E204D5" w:rsidRPr="007D5C59">
        <w:rPr>
          <w:sz w:val="18"/>
          <w:szCs w:val="18"/>
        </w:rPr>
        <w:t xml:space="preserve"> </w:t>
      </w:r>
    </w:p>
    <w:p w14:paraId="310DBC86" w14:textId="281F2370" w:rsidR="00542879" w:rsidRPr="007D5C59" w:rsidRDefault="00314D44" w:rsidP="00E204D5">
      <w:pPr>
        <w:pStyle w:val="Default"/>
        <w:jc w:val="both"/>
        <w:rPr>
          <w:rFonts w:eastAsia="Calibri"/>
          <w:color w:val="auto"/>
          <w:lang w:eastAsia="en-US"/>
        </w:rPr>
      </w:pPr>
      <w:r w:rsidRPr="007D5C59">
        <w:rPr>
          <w:rFonts w:eastAsia="Calibri"/>
          <w:color w:val="auto"/>
          <w:lang w:eastAsia="en-US"/>
        </w:rPr>
        <w:t>17</w:t>
      </w:r>
      <w:r w:rsidR="00542879" w:rsidRPr="007D5C59">
        <w:rPr>
          <w:rFonts w:eastAsia="Calibri"/>
          <w:color w:val="auto"/>
          <w:lang w:eastAsia="en-US"/>
        </w:rPr>
        <w:t xml:space="preserve">. Nie dopuszcza się pozostawiania na okres zimowy kompozytu przykrytego wyłącznie jedną warstwą mieszanki mineralno-asfaltowej. Materiał musi być zainstalowany i przykryty pełnym pakietem warstw asfaltowych, zgodnie z </w:t>
      </w:r>
      <w:r w:rsidR="00095DF1" w:rsidRPr="007D5C59">
        <w:rPr>
          <w:rFonts w:eastAsia="Calibri"/>
          <w:color w:val="auto"/>
          <w:lang w:eastAsia="en-US"/>
        </w:rPr>
        <w:t>P</w:t>
      </w:r>
      <w:r w:rsidR="00542879" w:rsidRPr="007D5C59">
        <w:rPr>
          <w:rFonts w:eastAsia="Calibri"/>
          <w:color w:val="auto"/>
          <w:lang w:eastAsia="en-US"/>
        </w:rPr>
        <w:t>rojektem.</w:t>
      </w:r>
    </w:p>
    <w:p w14:paraId="77062BD4" w14:textId="77777777" w:rsidR="00542879" w:rsidRPr="007D5C59" w:rsidRDefault="00542879" w:rsidP="00E204D5">
      <w:pPr>
        <w:pStyle w:val="Default"/>
        <w:jc w:val="both"/>
        <w:rPr>
          <w:rFonts w:eastAsia="Calibri"/>
          <w:color w:val="auto"/>
          <w:lang w:eastAsia="en-US"/>
        </w:rPr>
      </w:pPr>
      <w:r w:rsidRPr="007D5C59">
        <w:rPr>
          <w:rFonts w:eastAsia="Calibri"/>
          <w:color w:val="auto"/>
          <w:lang w:eastAsia="en-US"/>
        </w:rPr>
        <w:t>Instalację materiału należy prowadzić ściśle wg wytycznych producenta.</w:t>
      </w:r>
    </w:p>
    <w:p w14:paraId="01A0B629" w14:textId="77777777" w:rsidR="005F618D" w:rsidRPr="007D5C59" w:rsidRDefault="005F618D" w:rsidP="00E644FC">
      <w:pPr>
        <w:pStyle w:val="Default"/>
        <w:jc w:val="both"/>
        <w:rPr>
          <w:rFonts w:eastAsia="Calibri"/>
          <w:b/>
          <w:bCs/>
          <w:color w:val="auto"/>
          <w:szCs w:val="20"/>
          <w:lang w:eastAsia="en-US"/>
        </w:rPr>
      </w:pPr>
    </w:p>
    <w:p w14:paraId="373E9DE1" w14:textId="3F06C42D" w:rsidR="00D81B93" w:rsidRPr="007D5C59" w:rsidRDefault="00D81B93" w:rsidP="00E644FC">
      <w:pPr>
        <w:pStyle w:val="Default"/>
        <w:jc w:val="both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6. </w:t>
      </w:r>
      <w:r w:rsidR="00E644FC" w:rsidRPr="007D5C59">
        <w:rPr>
          <w:rFonts w:eastAsia="Calibri"/>
          <w:b/>
          <w:bCs/>
          <w:color w:val="auto"/>
          <w:szCs w:val="20"/>
          <w:lang w:eastAsia="en-US"/>
        </w:rPr>
        <w:t>Kontrola jakości robót</w:t>
      </w: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 </w:t>
      </w:r>
    </w:p>
    <w:p w14:paraId="783BA032" w14:textId="77777777" w:rsidR="00D81B93" w:rsidRPr="007D5C59" w:rsidRDefault="00D81B93" w:rsidP="00D81B93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6.1. Ogólne zasady kontroli jakości robót </w:t>
      </w:r>
    </w:p>
    <w:p w14:paraId="227D87BD" w14:textId="740B65A8" w:rsidR="00D81B93" w:rsidRPr="007D5C59" w:rsidRDefault="00D81B93" w:rsidP="00E644FC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Ogólne zasady kontroli jakości robót podano w </w:t>
      </w:r>
      <w:r w:rsidR="00876769" w:rsidRPr="007D5C59">
        <w:rPr>
          <w:rFonts w:eastAsia="Calibri"/>
          <w:color w:val="auto"/>
          <w:szCs w:val="20"/>
          <w:lang w:eastAsia="en-US"/>
        </w:rPr>
        <w:t>ST</w:t>
      </w:r>
      <w:r w:rsidRPr="007D5C59">
        <w:rPr>
          <w:rFonts w:eastAsia="Calibri"/>
          <w:color w:val="auto"/>
          <w:szCs w:val="20"/>
          <w:lang w:eastAsia="en-US"/>
        </w:rPr>
        <w:t xml:space="preserve"> DM 00.00.00 "Wymagania Ogó</w:t>
      </w:r>
      <w:r w:rsidR="00E644FC" w:rsidRPr="007D5C59">
        <w:rPr>
          <w:rFonts w:eastAsia="Calibri"/>
          <w:color w:val="auto"/>
          <w:szCs w:val="20"/>
          <w:lang w:eastAsia="en-US"/>
        </w:rPr>
        <w:t>lne".</w:t>
      </w:r>
    </w:p>
    <w:p w14:paraId="44CD34F4" w14:textId="77777777" w:rsidR="00E644FC" w:rsidRPr="007D5C59" w:rsidRDefault="00E644FC" w:rsidP="00E644FC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</w:p>
    <w:p w14:paraId="0F753F92" w14:textId="77777777" w:rsidR="00D81B93" w:rsidRPr="007D5C59" w:rsidRDefault="00D81B93" w:rsidP="00D81B93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6.2. Kontrola robót </w:t>
      </w:r>
    </w:p>
    <w:p w14:paraId="20149018" w14:textId="77777777" w:rsidR="00360767" w:rsidRPr="007D5C59" w:rsidRDefault="00360767" w:rsidP="00360767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Kontrola jakości Robót polega na: </w:t>
      </w:r>
    </w:p>
    <w:p w14:paraId="4FE8AA35" w14:textId="77777777" w:rsidR="00360767" w:rsidRPr="007D5C59" w:rsidRDefault="00360767" w:rsidP="00360767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• sprawdzeniu zużycia emulsji asfaltowej i jednorodności skropienia, </w:t>
      </w:r>
    </w:p>
    <w:p w14:paraId="2BD683A7" w14:textId="77777777" w:rsidR="00360767" w:rsidRPr="007D5C59" w:rsidRDefault="00360767" w:rsidP="00360767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• sprawdzeniu poprawności wykonania zakładów i dodatkowego skropienia asfaltem, </w:t>
      </w:r>
    </w:p>
    <w:p w14:paraId="5F8573AF" w14:textId="4F339EAD" w:rsidR="00360767" w:rsidRPr="007D5C59" w:rsidRDefault="00360767" w:rsidP="00360767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• wizualnej ocenie przylegania kompozytu do podłoża przed ułożeniem na nim warstwy </w:t>
      </w:r>
      <w:r w:rsidR="008752FA" w:rsidRPr="007D5C59">
        <w:rPr>
          <w:rFonts w:eastAsia="Calibri"/>
          <w:color w:val="auto"/>
          <w:szCs w:val="20"/>
          <w:lang w:eastAsia="en-US"/>
        </w:rPr>
        <w:t xml:space="preserve">z </w:t>
      </w:r>
      <w:r w:rsidRPr="007D5C59">
        <w:rPr>
          <w:rFonts w:eastAsia="Calibri"/>
          <w:color w:val="auto"/>
          <w:szCs w:val="20"/>
          <w:lang w:eastAsia="en-US"/>
        </w:rPr>
        <w:t xml:space="preserve">betonu asfaltowego. </w:t>
      </w:r>
    </w:p>
    <w:p w14:paraId="1DB3EE7F" w14:textId="77777777" w:rsidR="00D81B93" w:rsidRPr="007D5C59" w:rsidRDefault="00D81B93" w:rsidP="00E644FC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</w:p>
    <w:p w14:paraId="1AD14386" w14:textId="77777777" w:rsidR="00D81B93" w:rsidRPr="007D5C59" w:rsidRDefault="00D81B93" w:rsidP="00E644FC">
      <w:pPr>
        <w:pStyle w:val="Default"/>
        <w:jc w:val="both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7. Obmiar robót </w:t>
      </w:r>
    </w:p>
    <w:p w14:paraId="691826CC" w14:textId="77777777" w:rsidR="007D3070" w:rsidRPr="007D5C59" w:rsidRDefault="007D3070" w:rsidP="007D3070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>7.1. Ogólne zasady obmiaru robót</w:t>
      </w:r>
    </w:p>
    <w:p w14:paraId="5E954603" w14:textId="1B1064D8" w:rsidR="007D3070" w:rsidRPr="007D5C59" w:rsidRDefault="007D3070" w:rsidP="007D3070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Ogólne zasady obmiaru robót podano w ST DM 00.00.00 „Wymagania ogólne” pkt 7.</w:t>
      </w:r>
    </w:p>
    <w:p w14:paraId="1FABBC21" w14:textId="77777777" w:rsidR="007D3070" w:rsidRPr="007D5C59" w:rsidRDefault="007D3070" w:rsidP="007D3070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</w:p>
    <w:p w14:paraId="1A5D0C11" w14:textId="77777777" w:rsidR="007D3070" w:rsidRPr="007D5C59" w:rsidRDefault="007D3070" w:rsidP="007D3070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>7.2. Jednostka obmiarowa</w:t>
      </w:r>
    </w:p>
    <w:p w14:paraId="7EA4A5FD" w14:textId="38CAB8A5" w:rsidR="007D3070" w:rsidRPr="007D5C59" w:rsidRDefault="007D3070" w:rsidP="007D3070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Jednostką obmiarową jest m</w:t>
      </w:r>
      <w:r w:rsidR="008752FA" w:rsidRPr="007D5C59">
        <w:rPr>
          <w:rFonts w:eastAsia="Calibri"/>
          <w:color w:val="auto"/>
          <w:szCs w:val="20"/>
          <w:vertAlign w:val="superscript"/>
          <w:lang w:eastAsia="en-US"/>
        </w:rPr>
        <w:t>2</w:t>
      </w:r>
      <w:r w:rsidRPr="007D5C59">
        <w:rPr>
          <w:rFonts w:eastAsia="Calibri"/>
          <w:color w:val="auto"/>
          <w:szCs w:val="20"/>
          <w:lang w:eastAsia="en-US"/>
        </w:rPr>
        <w:t xml:space="preserve"> (metr</w:t>
      </w:r>
      <w:r w:rsidR="008752FA" w:rsidRPr="007D5C59">
        <w:rPr>
          <w:rFonts w:eastAsia="Calibri"/>
          <w:color w:val="auto"/>
          <w:szCs w:val="20"/>
          <w:lang w:eastAsia="en-US"/>
        </w:rPr>
        <w:t xml:space="preserve"> kwadratowy</w:t>
      </w:r>
      <w:r w:rsidRPr="007D5C59">
        <w:rPr>
          <w:rFonts w:eastAsia="Calibri"/>
          <w:color w:val="auto"/>
          <w:szCs w:val="20"/>
          <w:lang w:eastAsia="en-US"/>
        </w:rPr>
        <w:t xml:space="preserve">) </w:t>
      </w:r>
      <w:r w:rsidR="00106E2F">
        <w:rPr>
          <w:rFonts w:eastAsia="Calibri"/>
          <w:color w:val="auto"/>
          <w:szCs w:val="20"/>
          <w:lang w:eastAsia="en-US"/>
        </w:rPr>
        <w:t xml:space="preserve">wzmocnionej </w:t>
      </w:r>
      <w:r w:rsidR="00D00DCA">
        <w:rPr>
          <w:rFonts w:eastAsia="Calibri"/>
          <w:color w:val="auto"/>
          <w:szCs w:val="20"/>
          <w:lang w:eastAsia="en-US"/>
        </w:rPr>
        <w:t>nawierzchni</w:t>
      </w:r>
      <w:r w:rsidRPr="007D5C59">
        <w:rPr>
          <w:rFonts w:eastAsia="Calibri"/>
          <w:color w:val="auto"/>
          <w:szCs w:val="20"/>
          <w:lang w:eastAsia="en-US"/>
        </w:rPr>
        <w:t>.</w:t>
      </w:r>
    </w:p>
    <w:p w14:paraId="0D80D57F" w14:textId="77777777" w:rsidR="00E644FC" w:rsidRDefault="00E644FC" w:rsidP="00E644FC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</w:p>
    <w:p w14:paraId="72F2577A" w14:textId="77777777" w:rsidR="00106E2F" w:rsidRDefault="00106E2F" w:rsidP="00E644FC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</w:p>
    <w:p w14:paraId="2AE39DB5" w14:textId="77777777" w:rsidR="00106E2F" w:rsidRDefault="00106E2F" w:rsidP="00E644FC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</w:p>
    <w:p w14:paraId="3D112E83" w14:textId="77777777" w:rsidR="00106E2F" w:rsidRPr="007D5C59" w:rsidRDefault="00106E2F" w:rsidP="00E644FC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</w:p>
    <w:p w14:paraId="228B22E9" w14:textId="77777777" w:rsidR="00D81B93" w:rsidRPr="007D5C59" w:rsidRDefault="00D81B93" w:rsidP="00E644FC">
      <w:pPr>
        <w:pStyle w:val="Default"/>
        <w:jc w:val="both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lastRenderedPageBreak/>
        <w:t xml:space="preserve">8. Odbiór robót </w:t>
      </w:r>
    </w:p>
    <w:p w14:paraId="4EC6F9D8" w14:textId="77777777" w:rsidR="007D3070" w:rsidRPr="007D5C59" w:rsidRDefault="007D3070" w:rsidP="007D3070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>8.1. Ogólne zasady odbioru robót</w:t>
      </w:r>
    </w:p>
    <w:p w14:paraId="426BABF6" w14:textId="5A53FFF1" w:rsidR="007D3070" w:rsidRPr="007D5C59" w:rsidRDefault="007D3070" w:rsidP="007D3070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Ogólne zasady odbioru robót podano w ST DM 00.00.00 „Wymagania ogólne” pkt 8.</w:t>
      </w:r>
    </w:p>
    <w:p w14:paraId="135080DF" w14:textId="04F5AC73" w:rsidR="007D3070" w:rsidRPr="00F14DF2" w:rsidRDefault="007D3070" w:rsidP="007D3070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Roboty uznaje się za wykonane zgodnie z dokumentacją projektową, </w:t>
      </w:r>
      <w:r w:rsidR="00B755C8" w:rsidRPr="007D5C59">
        <w:rPr>
          <w:rFonts w:eastAsia="Calibri"/>
          <w:color w:val="auto"/>
          <w:szCs w:val="20"/>
          <w:lang w:eastAsia="en-US"/>
        </w:rPr>
        <w:t xml:space="preserve">niniejszą </w:t>
      </w:r>
      <w:r w:rsidRPr="007D5C59">
        <w:rPr>
          <w:rFonts w:eastAsia="Calibri"/>
          <w:color w:val="auto"/>
          <w:szCs w:val="20"/>
          <w:lang w:eastAsia="en-US"/>
        </w:rPr>
        <w:t>S</w:t>
      </w:r>
      <w:r w:rsidR="00B755C8" w:rsidRPr="007D5C59">
        <w:rPr>
          <w:rFonts w:eastAsia="Calibri"/>
          <w:color w:val="auto"/>
          <w:szCs w:val="20"/>
          <w:lang w:eastAsia="en-US"/>
        </w:rPr>
        <w:t>T</w:t>
      </w:r>
      <w:r w:rsidRPr="007D5C59">
        <w:rPr>
          <w:rFonts w:eastAsia="Calibri"/>
          <w:color w:val="auto"/>
          <w:szCs w:val="20"/>
          <w:lang w:eastAsia="en-US"/>
        </w:rPr>
        <w:t xml:space="preserve"> i wymaganiami Inżyniera, jeżeli wszystkie pomiary i badania z zachowaniem tolerancji wg pkt 6 dały wyniki pozytywne.</w:t>
      </w:r>
    </w:p>
    <w:p w14:paraId="6F08708D" w14:textId="77777777" w:rsidR="008752FA" w:rsidRPr="007D5C59" w:rsidRDefault="008752FA" w:rsidP="00E644FC">
      <w:pPr>
        <w:pStyle w:val="Default"/>
        <w:jc w:val="both"/>
        <w:rPr>
          <w:rFonts w:eastAsia="Calibri"/>
          <w:color w:val="FF0000"/>
          <w:szCs w:val="20"/>
          <w:lang w:eastAsia="en-US"/>
        </w:rPr>
      </w:pPr>
    </w:p>
    <w:p w14:paraId="31D2B6D4" w14:textId="77777777" w:rsidR="00D81B93" w:rsidRPr="007D5C59" w:rsidRDefault="00D81B93" w:rsidP="00E644FC">
      <w:pPr>
        <w:pStyle w:val="Default"/>
        <w:jc w:val="both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>9. Podstawa płatnoś</w:t>
      </w:r>
      <w:r w:rsidR="00E644FC" w:rsidRPr="007D5C59">
        <w:rPr>
          <w:rFonts w:eastAsia="Calibri"/>
          <w:b/>
          <w:bCs/>
          <w:color w:val="auto"/>
          <w:szCs w:val="20"/>
          <w:lang w:eastAsia="en-US"/>
        </w:rPr>
        <w:t>ci</w:t>
      </w:r>
    </w:p>
    <w:p w14:paraId="7BBCA22D" w14:textId="77777777" w:rsidR="007D3070" w:rsidRPr="007D5C59" w:rsidRDefault="007D3070" w:rsidP="007D3070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>9.1. Ogólne ustalenia dotyczące podstawy płatności</w:t>
      </w:r>
    </w:p>
    <w:p w14:paraId="0EA69D46" w14:textId="770963DA" w:rsidR="007D3070" w:rsidRPr="007D5C59" w:rsidRDefault="007D3070" w:rsidP="007D3070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Ogólne ustalenia dotyczące podstawy płatności podano w ST DM 00.00.00 „Wymagania ogólne” pkt 9.</w:t>
      </w:r>
      <w:r w:rsidR="007B5CDF" w:rsidRPr="007D5C59">
        <w:rPr>
          <w:color w:val="auto"/>
        </w:rPr>
        <w:t xml:space="preserve"> Wynagrodzenie ryczałtowe: zasady płatności podano w umowie między Zamawiającym, a Wykonawcą.</w:t>
      </w:r>
    </w:p>
    <w:p w14:paraId="28EC42E6" w14:textId="77777777" w:rsidR="007D3070" w:rsidRPr="007D5C59" w:rsidRDefault="007D3070" w:rsidP="007D3070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</w:p>
    <w:p w14:paraId="0ACF3B70" w14:textId="77777777" w:rsidR="007D3070" w:rsidRPr="007D5C59" w:rsidRDefault="007D3070" w:rsidP="007D3070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>9.2. Cena jednostki obmiarowej</w:t>
      </w:r>
    </w:p>
    <w:p w14:paraId="4B27EEE9" w14:textId="77777777" w:rsidR="007D3070" w:rsidRPr="007D5C59" w:rsidRDefault="007D3070" w:rsidP="007D3070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Cena wykonania 1 m</w:t>
      </w:r>
      <w:r w:rsidR="008752FA" w:rsidRPr="007D5C59">
        <w:rPr>
          <w:rFonts w:eastAsia="Calibri"/>
          <w:color w:val="auto"/>
          <w:szCs w:val="20"/>
          <w:vertAlign w:val="superscript"/>
          <w:lang w:eastAsia="en-US"/>
        </w:rPr>
        <w:t>2</w:t>
      </w:r>
      <w:r w:rsidRPr="007D5C59">
        <w:rPr>
          <w:rFonts w:eastAsia="Calibri"/>
          <w:color w:val="auto"/>
          <w:szCs w:val="20"/>
          <w:lang w:eastAsia="en-US"/>
        </w:rPr>
        <w:t xml:space="preserve"> </w:t>
      </w:r>
      <w:r w:rsidR="008752FA" w:rsidRPr="007D5C59">
        <w:rPr>
          <w:rFonts w:eastAsia="Calibri"/>
          <w:color w:val="auto"/>
          <w:szCs w:val="20"/>
          <w:lang w:eastAsia="en-US"/>
        </w:rPr>
        <w:t>wzmocnienia kompozytem obejmuje</w:t>
      </w:r>
      <w:r w:rsidRPr="007D5C59">
        <w:rPr>
          <w:rFonts w:eastAsia="Calibri"/>
          <w:color w:val="auto"/>
          <w:szCs w:val="20"/>
          <w:lang w:eastAsia="en-US"/>
        </w:rPr>
        <w:t>:</w:t>
      </w:r>
    </w:p>
    <w:p w14:paraId="56053576" w14:textId="77777777" w:rsidR="008752FA" w:rsidRPr="007D5C59" w:rsidRDefault="008752FA" w:rsidP="008752FA">
      <w:pPr>
        <w:pStyle w:val="Default"/>
        <w:ind w:firstLine="360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• koszt materiałów wraz z transportem, </w:t>
      </w:r>
    </w:p>
    <w:p w14:paraId="20E0E163" w14:textId="00B82BA8" w:rsidR="008752FA" w:rsidRPr="007D5C59" w:rsidRDefault="00CD634D" w:rsidP="008752FA">
      <w:pPr>
        <w:pStyle w:val="Default"/>
        <w:ind w:firstLine="360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>• wykonanie skropienia emulsją</w:t>
      </w:r>
      <w:r w:rsidR="008752FA" w:rsidRPr="007D5C59">
        <w:rPr>
          <w:rFonts w:eastAsia="Calibri"/>
          <w:color w:val="auto"/>
          <w:szCs w:val="20"/>
          <w:lang w:eastAsia="en-US"/>
        </w:rPr>
        <w:t xml:space="preserve"> asfaltową, </w:t>
      </w:r>
    </w:p>
    <w:p w14:paraId="7AC7C3FD" w14:textId="5BFFF20C" w:rsidR="00D378C9" w:rsidRPr="00F14DF2" w:rsidRDefault="008752FA" w:rsidP="00F14DF2">
      <w:pPr>
        <w:pStyle w:val="Default"/>
        <w:ind w:firstLine="360"/>
        <w:jc w:val="both"/>
        <w:rPr>
          <w:rFonts w:eastAsia="Calibri"/>
          <w:color w:val="auto"/>
          <w:szCs w:val="20"/>
          <w:lang w:eastAsia="en-US"/>
        </w:rPr>
      </w:pPr>
      <w:r w:rsidRPr="007D5C59">
        <w:rPr>
          <w:rFonts w:eastAsia="Calibri"/>
          <w:color w:val="auto"/>
          <w:szCs w:val="20"/>
          <w:lang w:eastAsia="en-US"/>
        </w:rPr>
        <w:t xml:space="preserve">• rozłożenie i szczotkowanie kompozytu. </w:t>
      </w:r>
    </w:p>
    <w:p w14:paraId="66889448" w14:textId="77777777" w:rsidR="00D81B93" w:rsidRPr="007D5C59" w:rsidRDefault="00D81B93" w:rsidP="00E644FC">
      <w:pPr>
        <w:pStyle w:val="Default"/>
        <w:jc w:val="both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10. </w:t>
      </w:r>
      <w:r w:rsidR="00E644FC" w:rsidRPr="007D5C59">
        <w:rPr>
          <w:rFonts w:eastAsia="Calibri"/>
          <w:b/>
          <w:bCs/>
          <w:color w:val="auto"/>
          <w:szCs w:val="20"/>
          <w:lang w:eastAsia="en-US"/>
        </w:rPr>
        <w:t>Przepisy związane</w:t>
      </w: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 </w:t>
      </w:r>
    </w:p>
    <w:p w14:paraId="20AD86F1" w14:textId="77777777" w:rsidR="00D81B93" w:rsidRPr="007D5C59" w:rsidRDefault="00D81B93" w:rsidP="00D81B93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10.1. Normy </w:t>
      </w:r>
    </w:p>
    <w:p w14:paraId="3C1E9DE6" w14:textId="167C2FEE" w:rsidR="008752FA" w:rsidRPr="007D5C59" w:rsidRDefault="008752FA" w:rsidP="008752FA">
      <w:pPr>
        <w:pStyle w:val="Default"/>
        <w:numPr>
          <w:ilvl w:val="0"/>
          <w:numId w:val="16"/>
        </w:numPr>
        <w:jc w:val="both"/>
        <w:rPr>
          <w:rFonts w:eastAsia="Calibri"/>
          <w:bCs/>
          <w:color w:val="auto"/>
          <w:szCs w:val="20"/>
          <w:lang w:eastAsia="en-US"/>
        </w:rPr>
      </w:pPr>
      <w:r w:rsidRPr="007D5C59">
        <w:rPr>
          <w:rFonts w:eastAsia="Calibri"/>
          <w:bCs/>
          <w:color w:val="auto"/>
          <w:szCs w:val="20"/>
          <w:lang w:eastAsia="en-US"/>
        </w:rPr>
        <w:t>PN-EN 13808:2013-10 Asfalty i lepiszcza asfaltowe. Zasady klasyfikacji kationowych emulsji asfaltowych.</w:t>
      </w:r>
    </w:p>
    <w:p w14:paraId="3547870B" w14:textId="677469BF" w:rsidR="00CD634D" w:rsidRPr="007D5C59" w:rsidRDefault="00916209" w:rsidP="008752FA">
      <w:pPr>
        <w:pStyle w:val="Default"/>
        <w:numPr>
          <w:ilvl w:val="0"/>
          <w:numId w:val="16"/>
        </w:numPr>
        <w:jc w:val="both"/>
        <w:rPr>
          <w:rFonts w:eastAsia="Calibri"/>
          <w:bCs/>
          <w:color w:val="auto"/>
          <w:lang w:eastAsia="en-US"/>
        </w:rPr>
      </w:pPr>
      <w:bookmarkStart w:id="5" w:name="_Hlk490683843"/>
      <w:bookmarkStart w:id="6" w:name="_Hlk490683786"/>
      <w:r w:rsidRPr="007D5C59">
        <w:rPr>
          <w:rFonts w:eastAsia="Calibri"/>
          <w:bCs/>
          <w:color w:val="auto"/>
          <w:lang w:eastAsia="en-US"/>
        </w:rPr>
        <w:t xml:space="preserve">PN-EN 15381: 2010 </w:t>
      </w:r>
      <w:bookmarkEnd w:id="5"/>
      <w:proofErr w:type="spellStart"/>
      <w:r w:rsidRPr="007D5C59">
        <w:rPr>
          <w:color w:val="auto"/>
        </w:rPr>
        <w:t>Geotekstylia</w:t>
      </w:r>
      <w:proofErr w:type="spellEnd"/>
      <w:r w:rsidRPr="007D5C59">
        <w:rPr>
          <w:color w:val="auto"/>
        </w:rPr>
        <w:t xml:space="preserve"> i wyroby </w:t>
      </w:r>
      <w:r w:rsidR="005F618D" w:rsidRPr="007D5C59">
        <w:rPr>
          <w:color w:val="auto"/>
        </w:rPr>
        <w:t xml:space="preserve">pokrewne. </w:t>
      </w:r>
      <w:r w:rsidRPr="007D5C59">
        <w:rPr>
          <w:color w:val="auto"/>
        </w:rPr>
        <w:t>Wymagania w odniesieniu do wyrobów stosowanych w nawierzchniach i nakładkach asfaltowych.</w:t>
      </w:r>
    </w:p>
    <w:bookmarkEnd w:id="6"/>
    <w:p w14:paraId="7D9C4BEE" w14:textId="77777777" w:rsidR="00E644FC" w:rsidRPr="007D5C59" w:rsidRDefault="00E644FC" w:rsidP="00E644FC">
      <w:pPr>
        <w:pStyle w:val="Default"/>
        <w:jc w:val="both"/>
        <w:rPr>
          <w:rFonts w:eastAsia="Calibri"/>
          <w:color w:val="auto"/>
          <w:szCs w:val="20"/>
          <w:lang w:eastAsia="en-US"/>
        </w:rPr>
      </w:pPr>
    </w:p>
    <w:p w14:paraId="7019DF52" w14:textId="77777777" w:rsidR="00D81B93" w:rsidRPr="007D5C59" w:rsidRDefault="00D81B93" w:rsidP="00D81B93">
      <w:pPr>
        <w:pStyle w:val="Default"/>
        <w:rPr>
          <w:rFonts w:eastAsia="Calibri"/>
          <w:b/>
          <w:bCs/>
          <w:color w:val="auto"/>
          <w:szCs w:val="20"/>
          <w:lang w:eastAsia="en-US"/>
        </w:rPr>
      </w:pPr>
      <w:r w:rsidRPr="007D5C59">
        <w:rPr>
          <w:rFonts w:eastAsia="Calibri"/>
          <w:b/>
          <w:bCs/>
          <w:color w:val="auto"/>
          <w:szCs w:val="20"/>
          <w:lang w:eastAsia="en-US"/>
        </w:rPr>
        <w:t xml:space="preserve">10.2. Inne dokumenty </w:t>
      </w:r>
    </w:p>
    <w:p w14:paraId="31935063" w14:textId="7AB78E38" w:rsidR="00D81B93" w:rsidRPr="00F14DF2" w:rsidRDefault="008752FA" w:rsidP="00F14DF2">
      <w:pPr>
        <w:pStyle w:val="Default"/>
        <w:numPr>
          <w:ilvl w:val="0"/>
          <w:numId w:val="16"/>
        </w:numPr>
        <w:jc w:val="both"/>
        <w:rPr>
          <w:rFonts w:eastAsia="Calibri"/>
          <w:bCs/>
          <w:color w:val="auto"/>
          <w:szCs w:val="20"/>
          <w:lang w:eastAsia="en-US"/>
        </w:rPr>
      </w:pPr>
      <w:r w:rsidRPr="007D5C59">
        <w:rPr>
          <w:rFonts w:eastAsia="Calibri"/>
          <w:bCs/>
          <w:color w:val="auto"/>
          <w:szCs w:val="20"/>
          <w:lang w:eastAsia="en-US"/>
        </w:rPr>
        <w:t xml:space="preserve">Wytyczne </w:t>
      </w:r>
      <w:r w:rsidR="005F618D" w:rsidRPr="007D5C59">
        <w:rPr>
          <w:rFonts w:eastAsia="Calibri"/>
          <w:bCs/>
          <w:color w:val="auto"/>
          <w:szCs w:val="20"/>
          <w:lang w:eastAsia="en-US"/>
        </w:rPr>
        <w:t>P</w:t>
      </w:r>
      <w:r w:rsidRPr="007D5C59">
        <w:rPr>
          <w:rFonts w:eastAsia="Calibri"/>
          <w:bCs/>
          <w:color w:val="auto"/>
          <w:szCs w:val="20"/>
          <w:lang w:eastAsia="en-US"/>
        </w:rPr>
        <w:t>roducenta odnośnie układania kompozytu.</w:t>
      </w:r>
    </w:p>
    <w:sectPr w:rsidR="00D81B93" w:rsidRPr="00F14DF2" w:rsidSect="00A502CF">
      <w:footerReference w:type="default" r:id="rId12"/>
      <w:endnotePr>
        <w:numFmt w:val="decimal"/>
      </w:endnotePr>
      <w:pgSz w:w="11907" w:h="16840" w:code="9"/>
      <w:pgMar w:top="1134" w:right="1418" w:bottom="1134" w:left="1418" w:header="567" w:footer="567" w:gutter="0"/>
      <w:pgNumType w:start="2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3DB6C" w14:textId="77777777" w:rsidR="009A655A" w:rsidRDefault="009A655A">
      <w:pPr>
        <w:spacing w:line="20" w:lineRule="exact"/>
      </w:pPr>
    </w:p>
  </w:endnote>
  <w:endnote w:type="continuationSeparator" w:id="0">
    <w:p w14:paraId="0BFC397C" w14:textId="77777777" w:rsidR="009A655A" w:rsidRDefault="009A655A">
      <w:r>
        <w:t xml:space="preserve"> </w:t>
      </w:r>
    </w:p>
  </w:endnote>
  <w:endnote w:type="continuationNotice" w:id="1">
    <w:p w14:paraId="414E83B6" w14:textId="77777777" w:rsidR="009A655A" w:rsidRDefault="009A655A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CE Normalny">
    <w:altName w:val="Times New Roman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47EA5" w14:textId="131FA739" w:rsidR="00C053AD" w:rsidRPr="006B5553" w:rsidRDefault="00C053AD" w:rsidP="00231C54">
    <w:pPr>
      <w:pStyle w:val="Stopka"/>
      <w:rPr>
        <w:rFonts w:ascii="Arial" w:hAnsi="Arial" w:cs="Arial"/>
        <w:iCs/>
        <w:sz w:val="20"/>
      </w:rPr>
    </w:pP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 w:rsidRPr="00EA10AE">
      <w:rPr>
        <w:rFonts w:ascii="Arial" w:hAnsi="Arial" w:cs="Arial"/>
        <w:sz w:val="20"/>
      </w:rPr>
      <w:fldChar w:fldCharType="begin"/>
    </w:r>
    <w:r w:rsidRPr="00EA10AE">
      <w:rPr>
        <w:rFonts w:ascii="Arial" w:hAnsi="Arial" w:cs="Arial"/>
        <w:sz w:val="20"/>
      </w:rPr>
      <w:instrText xml:space="preserve"> PAGE   \* MERGEFORMAT </w:instrText>
    </w:r>
    <w:r w:rsidRPr="00EA10AE">
      <w:rPr>
        <w:rFonts w:ascii="Arial" w:hAnsi="Arial" w:cs="Arial"/>
        <w:sz w:val="20"/>
      </w:rPr>
      <w:fldChar w:fldCharType="separate"/>
    </w:r>
    <w:r w:rsidR="00C92CF8">
      <w:rPr>
        <w:rFonts w:ascii="Arial" w:hAnsi="Arial" w:cs="Arial"/>
        <w:noProof/>
        <w:sz w:val="20"/>
      </w:rPr>
      <w:t>8</w:t>
    </w:r>
    <w:r w:rsidRPr="00EA10AE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275249" w14:textId="77777777" w:rsidR="009A655A" w:rsidRDefault="009A655A">
      <w:r>
        <w:separator/>
      </w:r>
    </w:p>
  </w:footnote>
  <w:footnote w:type="continuationSeparator" w:id="0">
    <w:p w14:paraId="52D08063" w14:textId="77777777" w:rsidR="009A655A" w:rsidRDefault="009A65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1968272"/>
    <w:multiLevelType w:val="hybridMultilevel"/>
    <w:tmpl w:val="7E35CF9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4AE0EC82"/>
    <w:lvl w:ilvl="0">
      <w:numFmt w:val="decimal"/>
      <w:lvlText w:val="*"/>
      <w:lvlJc w:val="left"/>
      <w:pPr>
        <w:ind w:left="0" w:firstLine="0"/>
      </w:pPr>
    </w:lvl>
  </w:abstractNum>
  <w:abstractNum w:abstractNumId="2" w15:restartNumberingAfterBreak="0">
    <w:nsid w:val="003762D1"/>
    <w:multiLevelType w:val="hybridMultilevel"/>
    <w:tmpl w:val="7EDA0D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C1502"/>
    <w:multiLevelType w:val="hybridMultilevel"/>
    <w:tmpl w:val="C4128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C0E98"/>
    <w:multiLevelType w:val="hybridMultilevel"/>
    <w:tmpl w:val="366C5C5C"/>
    <w:lvl w:ilvl="0" w:tplc="0FF803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82A9A"/>
    <w:multiLevelType w:val="hybridMultilevel"/>
    <w:tmpl w:val="FF38A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D1D5E"/>
    <w:multiLevelType w:val="hybridMultilevel"/>
    <w:tmpl w:val="A82E8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AF6A32"/>
    <w:multiLevelType w:val="hybridMultilevel"/>
    <w:tmpl w:val="BA665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1A2A65"/>
    <w:multiLevelType w:val="hybridMultilevel"/>
    <w:tmpl w:val="B09827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4F4C60"/>
    <w:multiLevelType w:val="hybridMultilevel"/>
    <w:tmpl w:val="7CC03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CB33AB"/>
    <w:multiLevelType w:val="hybridMultilevel"/>
    <w:tmpl w:val="403CD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E7122F"/>
    <w:multiLevelType w:val="hybridMultilevel"/>
    <w:tmpl w:val="3E9C798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5EA13C5"/>
    <w:multiLevelType w:val="singleLevel"/>
    <w:tmpl w:val="3C0E70CC"/>
    <w:lvl w:ilvl="0">
      <w:numFmt w:val="bullet"/>
      <w:lvlText w:val="-"/>
      <w:lvlJc w:val="left"/>
      <w:pPr>
        <w:ind w:left="720" w:hanging="360"/>
      </w:pPr>
      <w:rPr>
        <w:rFonts w:hint="default"/>
      </w:rPr>
    </w:lvl>
  </w:abstractNum>
  <w:abstractNum w:abstractNumId="13" w15:restartNumberingAfterBreak="0">
    <w:nsid w:val="36010606"/>
    <w:multiLevelType w:val="hybridMultilevel"/>
    <w:tmpl w:val="DD080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E6732"/>
    <w:multiLevelType w:val="hybridMultilevel"/>
    <w:tmpl w:val="46660B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44254BD"/>
    <w:multiLevelType w:val="hybridMultilevel"/>
    <w:tmpl w:val="1B981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43292C"/>
    <w:multiLevelType w:val="hybridMultilevel"/>
    <w:tmpl w:val="D93B0E4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4B536AB2"/>
    <w:multiLevelType w:val="hybridMultilevel"/>
    <w:tmpl w:val="A2DC7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2A36EE"/>
    <w:multiLevelType w:val="hybridMultilevel"/>
    <w:tmpl w:val="FB9A0E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06702"/>
    <w:multiLevelType w:val="hybridMultilevel"/>
    <w:tmpl w:val="FC18B8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C0068B"/>
    <w:multiLevelType w:val="hybridMultilevel"/>
    <w:tmpl w:val="5E02D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0729CE"/>
    <w:multiLevelType w:val="hybridMultilevel"/>
    <w:tmpl w:val="F8F222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596CAE"/>
    <w:multiLevelType w:val="hybridMultilevel"/>
    <w:tmpl w:val="FDA8D758"/>
    <w:lvl w:ilvl="0" w:tplc="25965FB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C511AA"/>
    <w:multiLevelType w:val="hybridMultilevel"/>
    <w:tmpl w:val="A9302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4944B7"/>
    <w:multiLevelType w:val="hybridMultilevel"/>
    <w:tmpl w:val="09DA60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4B0779"/>
    <w:multiLevelType w:val="hybridMultilevel"/>
    <w:tmpl w:val="A0A66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5B7B85"/>
    <w:multiLevelType w:val="hybridMultilevel"/>
    <w:tmpl w:val="D4A43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E04F55"/>
    <w:multiLevelType w:val="hybridMultilevel"/>
    <w:tmpl w:val="667AF7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CA6ADB"/>
    <w:multiLevelType w:val="hybridMultilevel"/>
    <w:tmpl w:val="1DB04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BA0553"/>
    <w:multiLevelType w:val="hybridMultilevel"/>
    <w:tmpl w:val="89924E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545C67"/>
    <w:multiLevelType w:val="hybridMultilevel"/>
    <w:tmpl w:val="248ED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DB05F4"/>
    <w:multiLevelType w:val="hybridMultilevel"/>
    <w:tmpl w:val="48B26B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231BEF"/>
    <w:multiLevelType w:val="hybridMultilevel"/>
    <w:tmpl w:val="51DAAEC0"/>
    <w:lvl w:ilvl="0" w:tplc="BE7088AA">
      <w:start w:val="1"/>
      <w:numFmt w:val="bullet"/>
      <w:pStyle w:val="NT9"/>
      <w:lvlText w:val=""/>
      <w:lvlJc w:val="left"/>
      <w:pPr>
        <w:tabs>
          <w:tab w:val="num" w:pos="1134"/>
        </w:tabs>
        <w:ind w:left="1134" w:hanging="425"/>
      </w:pPr>
      <w:rPr>
        <w:rFonts w:ascii="Wingdings" w:hAnsi="Wingdings" w:hint="default"/>
        <w:b/>
        <w:i w:val="0"/>
        <w:color w:val="auto"/>
        <w:sz w:val="26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6C33C3"/>
    <w:multiLevelType w:val="multilevel"/>
    <w:tmpl w:val="E5B4D45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E84D65D"/>
    <w:multiLevelType w:val="hybridMultilevel"/>
    <w:tmpl w:val="8847505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76821236">
    <w:abstractNumId w:val="32"/>
  </w:num>
  <w:num w:numId="2" w16cid:durableId="1222520180">
    <w:abstractNumId w:val="29"/>
  </w:num>
  <w:num w:numId="3" w16cid:durableId="958339980">
    <w:abstractNumId w:val="3"/>
  </w:num>
  <w:num w:numId="4" w16cid:durableId="196889972">
    <w:abstractNumId w:val="13"/>
  </w:num>
  <w:num w:numId="5" w16cid:durableId="713501537">
    <w:abstractNumId w:val="17"/>
  </w:num>
  <w:num w:numId="6" w16cid:durableId="694885382">
    <w:abstractNumId w:val="8"/>
  </w:num>
  <w:num w:numId="7" w16cid:durableId="843520681">
    <w:abstractNumId w:val="15"/>
  </w:num>
  <w:num w:numId="8" w16cid:durableId="1098870474">
    <w:abstractNumId w:val="6"/>
  </w:num>
  <w:num w:numId="9" w16cid:durableId="992175120">
    <w:abstractNumId w:val="30"/>
  </w:num>
  <w:num w:numId="10" w16cid:durableId="552468717">
    <w:abstractNumId w:val="24"/>
  </w:num>
  <w:num w:numId="11" w16cid:durableId="962807576">
    <w:abstractNumId w:val="9"/>
  </w:num>
  <w:num w:numId="12" w16cid:durableId="1191337344">
    <w:abstractNumId w:val="25"/>
  </w:num>
  <w:num w:numId="13" w16cid:durableId="1192256384">
    <w:abstractNumId w:val="2"/>
  </w:num>
  <w:num w:numId="14" w16cid:durableId="2078820040">
    <w:abstractNumId w:val="1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5" w16cid:durableId="293291993">
    <w:abstractNumId w:val="27"/>
  </w:num>
  <w:num w:numId="16" w16cid:durableId="1320184816">
    <w:abstractNumId w:val="7"/>
  </w:num>
  <w:num w:numId="17" w16cid:durableId="353464701">
    <w:abstractNumId w:val="31"/>
  </w:num>
  <w:num w:numId="18" w16cid:durableId="1344475214">
    <w:abstractNumId w:val="23"/>
  </w:num>
  <w:num w:numId="19" w16cid:durableId="532309539">
    <w:abstractNumId w:val="4"/>
  </w:num>
  <w:num w:numId="20" w16cid:durableId="822043931">
    <w:abstractNumId w:val="22"/>
  </w:num>
  <w:num w:numId="21" w16cid:durableId="844591418">
    <w:abstractNumId w:val="10"/>
  </w:num>
  <w:num w:numId="22" w16cid:durableId="719088496">
    <w:abstractNumId w:val="20"/>
  </w:num>
  <w:num w:numId="23" w16cid:durableId="26025949">
    <w:abstractNumId w:val="12"/>
  </w:num>
  <w:num w:numId="24" w16cid:durableId="1513256435">
    <w:abstractNumId w:val="5"/>
  </w:num>
  <w:num w:numId="25" w16cid:durableId="939949817">
    <w:abstractNumId w:val="14"/>
  </w:num>
  <w:num w:numId="26" w16cid:durableId="1710644492">
    <w:abstractNumId w:val="26"/>
  </w:num>
  <w:num w:numId="27" w16cid:durableId="332419252">
    <w:abstractNumId w:val="21"/>
  </w:num>
  <w:num w:numId="28" w16cid:durableId="1013262419">
    <w:abstractNumId w:val="28"/>
  </w:num>
  <w:num w:numId="29" w16cid:durableId="2064328958">
    <w:abstractNumId w:val="18"/>
  </w:num>
  <w:num w:numId="30" w16cid:durableId="1315454325">
    <w:abstractNumId w:val="11"/>
  </w:num>
  <w:num w:numId="31" w16cid:durableId="943880015">
    <w:abstractNumId w:val="0"/>
  </w:num>
  <w:num w:numId="32" w16cid:durableId="1874732193">
    <w:abstractNumId w:val="16"/>
  </w:num>
  <w:num w:numId="33" w16cid:durableId="1245335704">
    <w:abstractNumId w:val="34"/>
  </w:num>
  <w:num w:numId="34" w16cid:durableId="1832672537">
    <w:abstractNumId w:val="19"/>
  </w:num>
  <w:num w:numId="35" w16cid:durableId="1360859025">
    <w:abstractNumId w:val="3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95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183"/>
    <w:rsid w:val="00000730"/>
    <w:rsid w:val="00011C76"/>
    <w:rsid w:val="00013B18"/>
    <w:rsid w:val="00015B3B"/>
    <w:rsid w:val="00017C04"/>
    <w:rsid w:val="000203AB"/>
    <w:rsid w:val="000205B9"/>
    <w:rsid w:val="00020625"/>
    <w:rsid w:val="00020785"/>
    <w:rsid w:val="000228E0"/>
    <w:rsid w:val="000265E4"/>
    <w:rsid w:val="00031FD7"/>
    <w:rsid w:val="000326E7"/>
    <w:rsid w:val="00034B9F"/>
    <w:rsid w:val="00041ED5"/>
    <w:rsid w:val="00042B29"/>
    <w:rsid w:val="00051DD3"/>
    <w:rsid w:val="00056819"/>
    <w:rsid w:val="000600B5"/>
    <w:rsid w:val="0006635A"/>
    <w:rsid w:val="00070F78"/>
    <w:rsid w:val="00075BCF"/>
    <w:rsid w:val="00075C08"/>
    <w:rsid w:val="000827F2"/>
    <w:rsid w:val="000844C4"/>
    <w:rsid w:val="000930AD"/>
    <w:rsid w:val="00095DF1"/>
    <w:rsid w:val="000962AD"/>
    <w:rsid w:val="000A1828"/>
    <w:rsid w:val="000B2E5E"/>
    <w:rsid w:val="000B3A84"/>
    <w:rsid w:val="000C3CC8"/>
    <w:rsid w:val="000C4339"/>
    <w:rsid w:val="000C5834"/>
    <w:rsid w:val="000D4131"/>
    <w:rsid w:val="000D41CC"/>
    <w:rsid w:val="000D6385"/>
    <w:rsid w:val="000E3712"/>
    <w:rsid w:val="000E3A5E"/>
    <w:rsid w:val="000E4749"/>
    <w:rsid w:val="000F2CDB"/>
    <w:rsid w:val="000F3F6A"/>
    <w:rsid w:val="001045FA"/>
    <w:rsid w:val="00106E2F"/>
    <w:rsid w:val="00120A7D"/>
    <w:rsid w:val="00126F8F"/>
    <w:rsid w:val="00134E0A"/>
    <w:rsid w:val="00147C6C"/>
    <w:rsid w:val="00150C71"/>
    <w:rsid w:val="00151D24"/>
    <w:rsid w:val="001646E1"/>
    <w:rsid w:val="00181C39"/>
    <w:rsid w:val="00185C89"/>
    <w:rsid w:val="0019010E"/>
    <w:rsid w:val="00197386"/>
    <w:rsid w:val="00197BAE"/>
    <w:rsid w:val="001A3A46"/>
    <w:rsid w:val="001C4BC7"/>
    <w:rsid w:val="001C67FE"/>
    <w:rsid w:val="001D3A97"/>
    <w:rsid w:val="001D402F"/>
    <w:rsid w:val="001D6ADC"/>
    <w:rsid w:val="001F5A3A"/>
    <w:rsid w:val="001F6C2F"/>
    <w:rsid w:val="00202202"/>
    <w:rsid w:val="0020250D"/>
    <w:rsid w:val="00204EB4"/>
    <w:rsid w:val="00222AAE"/>
    <w:rsid w:val="00224B0E"/>
    <w:rsid w:val="0022508B"/>
    <w:rsid w:val="00230C82"/>
    <w:rsid w:val="00231C54"/>
    <w:rsid w:val="00232871"/>
    <w:rsid w:val="00235125"/>
    <w:rsid w:val="0023613F"/>
    <w:rsid w:val="0023751B"/>
    <w:rsid w:val="00237F4A"/>
    <w:rsid w:val="002407D6"/>
    <w:rsid w:val="002434B2"/>
    <w:rsid w:val="002462BA"/>
    <w:rsid w:val="002469E8"/>
    <w:rsid w:val="002471A3"/>
    <w:rsid w:val="0024750D"/>
    <w:rsid w:val="002477E1"/>
    <w:rsid w:val="0026448B"/>
    <w:rsid w:val="0026738A"/>
    <w:rsid w:val="0027313F"/>
    <w:rsid w:val="002779BB"/>
    <w:rsid w:val="00283747"/>
    <w:rsid w:val="002860C6"/>
    <w:rsid w:val="002861E8"/>
    <w:rsid w:val="00291AF4"/>
    <w:rsid w:val="0029203E"/>
    <w:rsid w:val="002A4613"/>
    <w:rsid w:val="002A5079"/>
    <w:rsid w:val="002A627D"/>
    <w:rsid w:val="002A724A"/>
    <w:rsid w:val="002B7DCC"/>
    <w:rsid w:val="002D1CD3"/>
    <w:rsid w:val="002D628C"/>
    <w:rsid w:val="002E1ABB"/>
    <w:rsid w:val="002E1DA7"/>
    <w:rsid w:val="002E41B2"/>
    <w:rsid w:val="002F1886"/>
    <w:rsid w:val="002F566F"/>
    <w:rsid w:val="002F5DAA"/>
    <w:rsid w:val="002F759A"/>
    <w:rsid w:val="00314859"/>
    <w:rsid w:val="00314D44"/>
    <w:rsid w:val="0032223F"/>
    <w:rsid w:val="0032337F"/>
    <w:rsid w:val="00325813"/>
    <w:rsid w:val="00326D54"/>
    <w:rsid w:val="00331ED3"/>
    <w:rsid w:val="00336C62"/>
    <w:rsid w:val="00343040"/>
    <w:rsid w:val="00360767"/>
    <w:rsid w:val="00362CD4"/>
    <w:rsid w:val="00363091"/>
    <w:rsid w:val="003638B9"/>
    <w:rsid w:val="00367458"/>
    <w:rsid w:val="003702DA"/>
    <w:rsid w:val="0037325E"/>
    <w:rsid w:val="00382C5B"/>
    <w:rsid w:val="00384743"/>
    <w:rsid w:val="00384FB6"/>
    <w:rsid w:val="00386FBD"/>
    <w:rsid w:val="0039131D"/>
    <w:rsid w:val="00392933"/>
    <w:rsid w:val="00397355"/>
    <w:rsid w:val="003A1D9A"/>
    <w:rsid w:val="003A2A58"/>
    <w:rsid w:val="003A5B1D"/>
    <w:rsid w:val="003B5508"/>
    <w:rsid w:val="003C7E37"/>
    <w:rsid w:val="003D2C80"/>
    <w:rsid w:val="003D364A"/>
    <w:rsid w:val="003E343A"/>
    <w:rsid w:val="003F1CAA"/>
    <w:rsid w:val="004007CA"/>
    <w:rsid w:val="004010A0"/>
    <w:rsid w:val="00402044"/>
    <w:rsid w:val="0040241D"/>
    <w:rsid w:val="00402E2D"/>
    <w:rsid w:val="00403453"/>
    <w:rsid w:val="00403E61"/>
    <w:rsid w:val="00414EF3"/>
    <w:rsid w:val="00416E0D"/>
    <w:rsid w:val="00420850"/>
    <w:rsid w:val="00424670"/>
    <w:rsid w:val="00424BD7"/>
    <w:rsid w:val="00432C8A"/>
    <w:rsid w:val="00441828"/>
    <w:rsid w:val="00442118"/>
    <w:rsid w:val="0044321F"/>
    <w:rsid w:val="00445B84"/>
    <w:rsid w:val="00447B05"/>
    <w:rsid w:val="004505C2"/>
    <w:rsid w:val="00465404"/>
    <w:rsid w:val="00467194"/>
    <w:rsid w:val="00473567"/>
    <w:rsid w:val="004867CA"/>
    <w:rsid w:val="00487FD0"/>
    <w:rsid w:val="004919F0"/>
    <w:rsid w:val="00494383"/>
    <w:rsid w:val="00494BA6"/>
    <w:rsid w:val="00497BC4"/>
    <w:rsid w:val="004A049D"/>
    <w:rsid w:val="004A35B3"/>
    <w:rsid w:val="004A650F"/>
    <w:rsid w:val="004B7EDF"/>
    <w:rsid w:val="004C052A"/>
    <w:rsid w:val="004C7F29"/>
    <w:rsid w:val="004D5D36"/>
    <w:rsid w:val="004D67AC"/>
    <w:rsid w:val="004D7F6E"/>
    <w:rsid w:val="004F4064"/>
    <w:rsid w:val="004F5075"/>
    <w:rsid w:val="004F7751"/>
    <w:rsid w:val="00502D72"/>
    <w:rsid w:val="00516905"/>
    <w:rsid w:val="00521ED1"/>
    <w:rsid w:val="00524BAF"/>
    <w:rsid w:val="00525E94"/>
    <w:rsid w:val="00527DA1"/>
    <w:rsid w:val="005337E4"/>
    <w:rsid w:val="00542879"/>
    <w:rsid w:val="00543F00"/>
    <w:rsid w:val="00550136"/>
    <w:rsid w:val="00566053"/>
    <w:rsid w:val="00566FC6"/>
    <w:rsid w:val="00567B6E"/>
    <w:rsid w:val="0057179D"/>
    <w:rsid w:val="00581021"/>
    <w:rsid w:val="005941A9"/>
    <w:rsid w:val="00594704"/>
    <w:rsid w:val="005969A7"/>
    <w:rsid w:val="005A0FFA"/>
    <w:rsid w:val="005B5AEF"/>
    <w:rsid w:val="005C6AEC"/>
    <w:rsid w:val="005D0FA2"/>
    <w:rsid w:val="005D1B59"/>
    <w:rsid w:val="005E2BE5"/>
    <w:rsid w:val="005E5BBD"/>
    <w:rsid w:val="005F49B5"/>
    <w:rsid w:val="005F4FF5"/>
    <w:rsid w:val="005F618D"/>
    <w:rsid w:val="00600D39"/>
    <w:rsid w:val="00604285"/>
    <w:rsid w:val="006124A2"/>
    <w:rsid w:val="006136E8"/>
    <w:rsid w:val="006207D9"/>
    <w:rsid w:val="00624875"/>
    <w:rsid w:val="006271A0"/>
    <w:rsid w:val="00635843"/>
    <w:rsid w:val="00636379"/>
    <w:rsid w:val="00644F2E"/>
    <w:rsid w:val="00651C62"/>
    <w:rsid w:val="00664AFF"/>
    <w:rsid w:val="00665B15"/>
    <w:rsid w:val="00667FFB"/>
    <w:rsid w:val="00672EE2"/>
    <w:rsid w:val="00673733"/>
    <w:rsid w:val="00682A9E"/>
    <w:rsid w:val="00682CE6"/>
    <w:rsid w:val="006843F4"/>
    <w:rsid w:val="00685331"/>
    <w:rsid w:val="006853E6"/>
    <w:rsid w:val="006854A1"/>
    <w:rsid w:val="00687E89"/>
    <w:rsid w:val="006A0E40"/>
    <w:rsid w:val="006A21C7"/>
    <w:rsid w:val="006A5540"/>
    <w:rsid w:val="006A718D"/>
    <w:rsid w:val="006B1016"/>
    <w:rsid w:val="006B5553"/>
    <w:rsid w:val="006B6874"/>
    <w:rsid w:val="006B6E8A"/>
    <w:rsid w:val="006C2E44"/>
    <w:rsid w:val="006C48B6"/>
    <w:rsid w:val="006C48C9"/>
    <w:rsid w:val="006C530F"/>
    <w:rsid w:val="006C6DB7"/>
    <w:rsid w:val="006D609D"/>
    <w:rsid w:val="006E007A"/>
    <w:rsid w:val="006E43A3"/>
    <w:rsid w:val="006E51A9"/>
    <w:rsid w:val="006E7138"/>
    <w:rsid w:val="006F1DA6"/>
    <w:rsid w:val="006F4028"/>
    <w:rsid w:val="007125F5"/>
    <w:rsid w:val="007146A1"/>
    <w:rsid w:val="00723541"/>
    <w:rsid w:val="007273C8"/>
    <w:rsid w:val="007423E6"/>
    <w:rsid w:val="00742F8A"/>
    <w:rsid w:val="00747E9F"/>
    <w:rsid w:val="007506FE"/>
    <w:rsid w:val="00750C20"/>
    <w:rsid w:val="00760451"/>
    <w:rsid w:val="0076167E"/>
    <w:rsid w:val="00764B81"/>
    <w:rsid w:val="007663E4"/>
    <w:rsid w:val="0076754B"/>
    <w:rsid w:val="00772FCB"/>
    <w:rsid w:val="00773C25"/>
    <w:rsid w:val="00775B63"/>
    <w:rsid w:val="007771FE"/>
    <w:rsid w:val="007824EB"/>
    <w:rsid w:val="007858F7"/>
    <w:rsid w:val="00785A5F"/>
    <w:rsid w:val="00792A23"/>
    <w:rsid w:val="00793DFE"/>
    <w:rsid w:val="007A3738"/>
    <w:rsid w:val="007B5C04"/>
    <w:rsid w:val="007B5CDF"/>
    <w:rsid w:val="007C0F1A"/>
    <w:rsid w:val="007C3018"/>
    <w:rsid w:val="007D1DAD"/>
    <w:rsid w:val="007D3070"/>
    <w:rsid w:val="007D5C59"/>
    <w:rsid w:val="007E6C17"/>
    <w:rsid w:val="007E7C88"/>
    <w:rsid w:val="007F1447"/>
    <w:rsid w:val="007F2AD2"/>
    <w:rsid w:val="007F2C87"/>
    <w:rsid w:val="007F35E3"/>
    <w:rsid w:val="007F536B"/>
    <w:rsid w:val="007F57F8"/>
    <w:rsid w:val="00800685"/>
    <w:rsid w:val="00801A99"/>
    <w:rsid w:val="00802E46"/>
    <w:rsid w:val="00811005"/>
    <w:rsid w:val="008137C4"/>
    <w:rsid w:val="008160AD"/>
    <w:rsid w:val="00822183"/>
    <w:rsid w:val="008242D5"/>
    <w:rsid w:val="00824D00"/>
    <w:rsid w:val="008328F1"/>
    <w:rsid w:val="008343F6"/>
    <w:rsid w:val="0083634D"/>
    <w:rsid w:val="008439BB"/>
    <w:rsid w:val="00852A15"/>
    <w:rsid w:val="00855703"/>
    <w:rsid w:val="008561F9"/>
    <w:rsid w:val="008566B9"/>
    <w:rsid w:val="00866021"/>
    <w:rsid w:val="008708B0"/>
    <w:rsid w:val="00871C7A"/>
    <w:rsid w:val="00873B57"/>
    <w:rsid w:val="008752FA"/>
    <w:rsid w:val="00876769"/>
    <w:rsid w:val="00884577"/>
    <w:rsid w:val="00884EF7"/>
    <w:rsid w:val="00885D84"/>
    <w:rsid w:val="0088679E"/>
    <w:rsid w:val="00887E59"/>
    <w:rsid w:val="00892B84"/>
    <w:rsid w:val="008A0DB9"/>
    <w:rsid w:val="008A1741"/>
    <w:rsid w:val="008B184D"/>
    <w:rsid w:val="008C2635"/>
    <w:rsid w:val="008C794F"/>
    <w:rsid w:val="008D3B0E"/>
    <w:rsid w:val="008E5945"/>
    <w:rsid w:val="008F4B19"/>
    <w:rsid w:val="008F5082"/>
    <w:rsid w:val="008F72D9"/>
    <w:rsid w:val="00910275"/>
    <w:rsid w:val="00916209"/>
    <w:rsid w:val="00922ECD"/>
    <w:rsid w:val="00926711"/>
    <w:rsid w:val="00933681"/>
    <w:rsid w:val="00934FFE"/>
    <w:rsid w:val="009354D7"/>
    <w:rsid w:val="009359D5"/>
    <w:rsid w:val="0094022D"/>
    <w:rsid w:val="00941A9F"/>
    <w:rsid w:val="0094702B"/>
    <w:rsid w:val="00951794"/>
    <w:rsid w:val="00954B09"/>
    <w:rsid w:val="009677E9"/>
    <w:rsid w:val="00967960"/>
    <w:rsid w:val="009711AD"/>
    <w:rsid w:val="00972BD0"/>
    <w:rsid w:val="00977CF5"/>
    <w:rsid w:val="00980323"/>
    <w:rsid w:val="009808C6"/>
    <w:rsid w:val="0098120E"/>
    <w:rsid w:val="009831BA"/>
    <w:rsid w:val="0098322C"/>
    <w:rsid w:val="009937AC"/>
    <w:rsid w:val="009A0BB5"/>
    <w:rsid w:val="009A0DCD"/>
    <w:rsid w:val="009A3B93"/>
    <w:rsid w:val="009A655A"/>
    <w:rsid w:val="009A718A"/>
    <w:rsid w:val="009A7BE4"/>
    <w:rsid w:val="009B0961"/>
    <w:rsid w:val="009B0AA6"/>
    <w:rsid w:val="009C727E"/>
    <w:rsid w:val="009D00AA"/>
    <w:rsid w:val="009D144B"/>
    <w:rsid w:val="009E0F0E"/>
    <w:rsid w:val="009E4781"/>
    <w:rsid w:val="009F0FA6"/>
    <w:rsid w:val="009F3647"/>
    <w:rsid w:val="009F66D0"/>
    <w:rsid w:val="00A03E9B"/>
    <w:rsid w:val="00A1301A"/>
    <w:rsid w:val="00A22E53"/>
    <w:rsid w:val="00A233D9"/>
    <w:rsid w:val="00A26355"/>
    <w:rsid w:val="00A27785"/>
    <w:rsid w:val="00A371A6"/>
    <w:rsid w:val="00A37F52"/>
    <w:rsid w:val="00A403B2"/>
    <w:rsid w:val="00A44CCF"/>
    <w:rsid w:val="00A502CF"/>
    <w:rsid w:val="00A60DF0"/>
    <w:rsid w:val="00A717C1"/>
    <w:rsid w:val="00A719DE"/>
    <w:rsid w:val="00A736DB"/>
    <w:rsid w:val="00A76432"/>
    <w:rsid w:val="00A94D4F"/>
    <w:rsid w:val="00A9691B"/>
    <w:rsid w:val="00AB5C64"/>
    <w:rsid w:val="00AB6361"/>
    <w:rsid w:val="00AC0E9B"/>
    <w:rsid w:val="00AC177C"/>
    <w:rsid w:val="00AC48C4"/>
    <w:rsid w:val="00AD1C37"/>
    <w:rsid w:val="00AE3C4F"/>
    <w:rsid w:val="00AF0449"/>
    <w:rsid w:val="00AF2934"/>
    <w:rsid w:val="00AF6EE6"/>
    <w:rsid w:val="00B03223"/>
    <w:rsid w:val="00B0544D"/>
    <w:rsid w:val="00B06DD9"/>
    <w:rsid w:val="00B07EAD"/>
    <w:rsid w:val="00B1706F"/>
    <w:rsid w:val="00B17D9D"/>
    <w:rsid w:val="00B23F63"/>
    <w:rsid w:val="00B244FA"/>
    <w:rsid w:val="00B27213"/>
    <w:rsid w:val="00B3011D"/>
    <w:rsid w:val="00B3091E"/>
    <w:rsid w:val="00B40D85"/>
    <w:rsid w:val="00B437CE"/>
    <w:rsid w:val="00B46FDB"/>
    <w:rsid w:val="00B47398"/>
    <w:rsid w:val="00B52CF7"/>
    <w:rsid w:val="00B653A8"/>
    <w:rsid w:val="00B71117"/>
    <w:rsid w:val="00B724B9"/>
    <w:rsid w:val="00B74541"/>
    <w:rsid w:val="00B755C8"/>
    <w:rsid w:val="00B848C5"/>
    <w:rsid w:val="00B84906"/>
    <w:rsid w:val="00B87F16"/>
    <w:rsid w:val="00B94076"/>
    <w:rsid w:val="00B97CFD"/>
    <w:rsid w:val="00BA75D0"/>
    <w:rsid w:val="00BB0520"/>
    <w:rsid w:val="00BB30FE"/>
    <w:rsid w:val="00BB42B2"/>
    <w:rsid w:val="00BC5332"/>
    <w:rsid w:val="00BD19EC"/>
    <w:rsid w:val="00BD23A6"/>
    <w:rsid w:val="00BE2695"/>
    <w:rsid w:val="00BF2861"/>
    <w:rsid w:val="00BF4CFD"/>
    <w:rsid w:val="00BF64C9"/>
    <w:rsid w:val="00C03B96"/>
    <w:rsid w:val="00C053AD"/>
    <w:rsid w:val="00C10B25"/>
    <w:rsid w:val="00C11520"/>
    <w:rsid w:val="00C14EA9"/>
    <w:rsid w:val="00C3216C"/>
    <w:rsid w:val="00C351CD"/>
    <w:rsid w:val="00C358FA"/>
    <w:rsid w:val="00C35CE3"/>
    <w:rsid w:val="00C37458"/>
    <w:rsid w:val="00C41692"/>
    <w:rsid w:val="00C45AAE"/>
    <w:rsid w:val="00C46933"/>
    <w:rsid w:val="00C47429"/>
    <w:rsid w:val="00C518AB"/>
    <w:rsid w:val="00C52936"/>
    <w:rsid w:val="00C6084B"/>
    <w:rsid w:val="00C62D0B"/>
    <w:rsid w:val="00C77FCB"/>
    <w:rsid w:val="00C80F25"/>
    <w:rsid w:val="00C8119B"/>
    <w:rsid w:val="00C83050"/>
    <w:rsid w:val="00C84318"/>
    <w:rsid w:val="00C9155C"/>
    <w:rsid w:val="00C92CF8"/>
    <w:rsid w:val="00C93EE0"/>
    <w:rsid w:val="00CA1CF9"/>
    <w:rsid w:val="00CA1E2D"/>
    <w:rsid w:val="00CA6D2B"/>
    <w:rsid w:val="00CB08ED"/>
    <w:rsid w:val="00CB69FA"/>
    <w:rsid w:val="00CC5E3A"/>
    <w:rsid w:val="00CD37EB"/>
    <w:rsid w:val="00CD3AD7"/>
    <w:rsid w:val="00CD634D"/>
    <w:rsid w:val="00CD734E"/>
    <w:rsid w:val="00CD7CD7"/>
    <w:rsid w:val="00CE3989"/>
    <w:rsid w:val="00CE47D7"/>
    <w:rsid w:val="00CF06CB"/>
    <w:rsid w:val="00CF0708"/>
    <w:rsid w:val="00CF0994"/>
    <w:rsid w:val="00CF145B"/>
    <w:rsid w:val="00CF173A"/>
    <w:rsid w:val="00CF2E2C"/>
    <w:rsid w:val="00CF4E0C"/>
    <w:rsid w:val="00CF55A1"/>
    <w:rsid w:val="00CF6032"/>
    <w:rsid w:val="00D00DCA"/>
    <w:rsid w:val="00D01711"/>
    <w:rsid w:val="00D01867"/>
    <w:rsid w:val="00D03830"/>
    <w:rsid w:val="00D03C2F"/>
    <w:rsid w:val="00D04ACB"/>
    <w:rsid w:val="00D07EA0"/>
    <w:rsid w:val="00D1390A"/>
    <w:rsid w:val="00D17C83"/>
    <w:rsid w:val="00D20E53"/>
    <w:rsid w:val="00D3118D"/>
    <w:rsid w:val="00D34E99"/>
    <w:rsid w:val="00D378C9"/>
    <w:rsid w:val="00D4034C"/>
    <w:rsid w:val="00D42C47"/>
    <w:rsid w:val="00D431B4"/>
    <w:rsid w:val="00D532A7"/>
    <w:rsid w:val="00D5666D"/>
    <w:rsid w:val="00D60EF9"/>
    <w:rsid w:val="00D71643"/>
    <w:rsid w:val="00D730F2"/>
    <w:rsid w:val="00D748EF"/>
    <w:rsid w:val="00D751EA"/>
    <w:rsid w:val="00D76AFC"/>
    <w:rsid w:val="00D819FB"/>
    <w:rsid w:val="00D81B93"/>
    <w:rsid w:val="00D825A2"/>
    <w:rsid w:val="00D85156"/>
    <w:rsid w:val="00D86A97"/>
    <w:rsid w:val="00D91709"/>
    <w:rsid w:val="00D934EB"/>
    <w:rsid w:val="00DA28E3"/>
    <w:rsid w:val="00DA4060"/>
    <w:rsid w:val="00DB6762"/>
    <w:rsid w:val="00DC0920"/>
    <w:rsid w:val="00DC38C0"/>
    <w:rsid w:val="00DD5729"/>
    <w:rsid w:val="00DD7084"/>
    <w:rsid w:val="00DE3423"/>
    <w:rsid w:val="00DE4F8F"/>
    <w:rsid w:val="00DE6B71"/>
    <w:rsid w:val="00DF10CF"/>
    <w:rsid w:val="00DF2CDE"/>
    <w:rsid w:val="00DF347D"/>
    <w:rsid w:val="00E041D6"/>
    <w:rsid w:val="00E0610D"/>
    <w:rsid w:val="00E10A3B"/>
    <w:rsid w:val="00E1247B"/>
    <w:rsid w:val="00E1440E"/>
    <w:rsid w:val="00E144CE"/>
    <w:rsid w:val="00E17B8D"/>
    <w:rsid w:val="00E204D5"/>
    <w:rsid w:val="00E2078D"/>
    <w:rsid w:val="00E257C2"/>
    <w:rsid w:val="00E40014"/>
    <w:rsid w:val="00E44F45"/>
    <w:rsid w:val="00E47DC7"/>
    <w:rsid w:val="00E5615B"/>
    <w:rsid w:val="00E6073A"/>
    <w:rsid w:val="00E60B7A"/>
    <w:rsid w:val="00E644FC"/>
    <w:rsid w:val="00E672EE"/>
    <w:rsid w:val="00E67BC8"/>
    <w:rsid w:val="00E7054F"/>
    <w:rsid w:val="00E73007"/>
    <w:rsid w:val="00E80A93"/>
    <w:rsid w:val="00E80C2F"/>
    <w:rsid w:val="00E848C0"/>
    <w:rsid w:val="00E85742"/>
    <w:rsid w:val="00E906E5"/>
    <w:rsid w:val="00E9260E"/>
    <w:rsid w:val="00E93DCA"/>
    <w:rsid w:val="00E94D53"/>
    <w:rsid w:val="00EA10AE"/>
    <w:rsid w:val="00EA2548"/>
    <w:rsid w:val="00EA3C00"/>
    <w:rsid w:val="00EA65AC"/>
    <w:rsid w:val="00EA70D1"/>
    <w:rsid w:val="00EA7AED"/>
    <w:rsid w:val="00EB5ED5"/>
    <w:rsid w:val="00EC105F"/>
    <w:rsid w:val="00EC3B14"/>
    <w:rsid w:val="00EC6A4B"/>
    <w:rsid w:val="00ED4D77"/>
    <w:rsid w:val="00ED6097"/>
    <w:rsid w:val="00ED7CCC"/>
    <w:rsid w:val="00EE2850"/>
    <w:rsid w:val="00EE2BF4"/>
    <w:rsid w:val="00EE2F32"/>
    <w:rsid w:val="00EE3909"/>
    <w:rsid w:val="00EF07B0"/>
    <w:rsid w:val="00EF3E31"/>
    <w:rsid w:val="00EF6BE5"/>
    <w:rsid w:val="00F06251"/>
    <w:rsid w:val="00F14DF2"/>
    <w:rsid w:val="00F1631E"/>
    <w:rsid w:val="00F201FD"/>
    <w:rsid w:val="00F20518"/>
    <w:rsid w:val="00F26C74"/>
    <w:rsid w:val="00F26D20"/>
    <w:rsid w:val="00F31D8C"/>
    <w:rsid w:val="00F34D73"/>
    <w:rsid w:val="00F47819"/>
    <w:rsid w:val="00F5652C"/>
    <w:rsid w:val="00F60FDD"/>
    <w:rsid w:val="00F6288E"/>
    <w:rsid w:val="00F65CE0"/>
    <w:rsid w:val="00F8000C"/>
    <w:rsid w:val="00F8009C"/>
    <w:rsid w:val="00F839D8"/>
    <w:rsid w:val="00F8496C"/>
    <w:rsid w:val="00F84B06"/>
    <w:rsid w:val="00F86631"/>
    <w:rsid w:val="00F86F8B"/>
    <w:rsid w:val="00F977C7"/>
    <w:rsid w:val="00FA078A"/>
    <w:rsid w:val="00FA2A0D"/>
    <w:rsid w:val="00FA42E3"/>
    <w:rsid w:val="00FA7CF5"/>
    <w:rsid w:val="00FB5C33"/>
    <w:rsid w:val="00FC6F7D"/>
    <w:rsid w:val="00FD116D"/>
    <w:rsid w:val="00FD23A2"/>
    <w:rsid w:val="00FD25D8"/>
    <w:rsid w:val="00FD5CAF"/>
    <w:rsid w:val="00FE1EB4"/>
    <w:rsid w:val="00FE5525"/>
    <w:rsid w:val="00FE6DA1"/>
    <w:rsid w:val="00FF3C6A"/>
    <w:rsid w:val="00FF54A4"/>
    <w:rsid w:val="00FF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3D5FAF"/>
  <w15:docId w15:val="{31995A7C-9903-4255-A4A0-5C85BAC23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F5A3A"/>
    <w:rPr>
      <w:rFonts w:ascii="Courier" w:hAnsi="Courier"/>
      <w:sz w:val="24"/>
    </w:rPr>
  </w:style>
  <w:style w:type="paragraph" w:styleId="Nagwek1">
    <w:name w:val="heading 1"/>
    <w:basedOn w:val="Normalny"/>
    <w:next w:val="Normalny"/>
    <w:qFormat/>
    <w:rsid w:val="001F5A3A"/>
    <w:pPr>
      <w:keepNext/>
      <w:tabs>
        <w:tab w:val="left" w:pos="-720"/>
      </w:tabs>
      <w:spacing w:line="312" w:lineRule="auto"/>
      <w:jc w:val="both"/>
      <w:outlineLvl w:val="0"/>
    </w:pPr>
    <w:rPr>
      <w:rFonts w:ascii="Times New Roman" w:hAnsi="Times New Roman"/>
      <w:i/>
      <w:sz w:val="20"/>
    </w:rPr>
  </w:style>
  <w:style w:type="paragraph" w:styleId="Nagwek2">
    <w:name w:val="heading 2"/>
    <w:basedOn w:val="Normalny"/>
    <w:next w:val="Normalny"/>
    <w:qFormat/>
    <w:rsid w:val="001F5A3A"/>
    <w:pPr>
      <w:keepNext/>
      <w:tabs>
        <w:tab w:val="center" w:pos="4703"/>
      </w:tabs>
      <w:spacing w:line="312" w:lineRule="auto"/>
      <w:jc w:val="both"/>
      <w:outlineLvl w:val="1"/>
    </w:pPr>
    <w:rPr>
      <w:rFonts w:ascii="Times New Roman" w:hAnsi="Times New Roman"/>
      <w:b/>
      <w:spacing w:val="-3"/>
      <w:sz w:val="36"/>
    </w:rPr>
  </w:style>
  <w:style w:type="paragraph" w:styleId="Nagwek3">
    <w:name w:val="heading 3"/>
    <w:basedOn w:val="Normalny"/>
    <w:next w:val="Normalny"/>
    <w:qFormat/>
    <w:rsid w:val="001F5A3A"/>
    <w:pPr>
      <w:keepNext/>
      <w:tabs>
        <w:tab w:val="left" w:pos="-1725"/>
        <w:tab w:val="left" w:pos="-1005"/>
        <w:tab w:val="left" w:pos="-285"/>
        <w:tab w:val="left" w:pos="435"/>
        <w:tab w:val="left" w:pos="723"/>
        <w:tab w:val="left" w:pos="1155"/>
        <w:tab w:val="left" w:pos="1299"/>
        <w:tab w:val="left" w:pos="1875"/>
        <w:tab w:val="left" w:pos="2595"/>
        <w:tab w:val="left" w:pos="3315"/>
        <w:tab w:val="left" w:pos="4035"/>
        <w:tab w:val="left" w:pos="4755"/>
        <w:tab w:val="left" w:pos="5475"/>
        <w:tab w:val="left" w:pos="6195"/>
        <w:tab w:val="left" w:pos="6915"/>
        <w:tab w:val="left" w:pos="7635"/>
        <w:tab w:val="left" w:pos="8355"/>
        <w:tab w:val="left" w:pos="9075"/>
        <w:tab w:val="left" w:pos="9795"/>
        <w:tab w:val="left" w:pos="10515"/>
        <w:tab w:val="left" w:pos="11235"/>
        <w:tab w:val="left" w:pos="11955"/>
        <w:tab w:val="left" w:pos="12675"/>
        <w:tab w:val="left" w:pos="13395"/>
        <w:tab w:val="left" w:pos="14115"/>
        <w:tab w:val="left" w:pos="14835"/>
        <w:tab w:val="left" w:pos="15555"/>
        <w:tab w:val="left" w:pos="16275"/>
        <w:tab w:val="left" w:pos="16995"/>
        <w:tab w:val="left" w:pos="17715"/>
        <w:tab w:val="left" w:pos="18435"/>
      </w:tabs>
      <w:spacing w:line="312" w:lineRule="auto"/>
      <w:ind w:left="375"/>
      <w:jc w:val="both"/>
      <w:outlineLvl w:val="2"/>
    </w:pPr>
    <w:rPr>
      <w:rFonts w:ascii="Times New Roman" w:hAnsi="Times New Roman"/>
      <w:b/>
      <w:spacing w:val="-3"/>
    </w:rPr>
  </w:style>
  <w:style w:type="paragraph" w:styleId="Nagwek4">
    <w:name w:val="heading 4"/>
    <w:basedOn w:val="Normalny"/>
    <w:next w:val="Normalny"/>
    <w:qFormat/>
    <w:rsid w:val="001F5A3A"/>
    <w:pPr>
      <w:keepNext/>
      <w:spacing w:line="360" w:lineRule="auto"/>
      <w:outlineLvl w:val="3"/>
    </w:pPr>
    <w:rPr>
      <w:rFonts w:ascii="Times New Roman" w:hAnsi="Times New Roman"/>
      <w:u w:val="single"/>
    </w:rPr>
  </w:style>
  <w:style w:type="paragraph" w:styleId="Nagwek5">
    <w:name w:val="heading 5"/>
    <w:basedOn w:val="Normalny"/>
    <w:next w:val="Normalny"/>
    <w:qFormat/>
    <w:rsid w:val="001F5A3A"/>
    <w:pPr>
      <w:keepNext/>
      <w:spacing w:line="360" w:lineRule="auto"/>
      <w:jc w:val="both"/>
      <w:outlineLvl w:val="4"/>
    </w:pPr>
    <w:rPr>
      <w:rFonts w:ascii="Times New Roman" w:hAnsi="Times New Roman"/>
      <w:b/>
    </w:rPr>
  </w:style>
  <w:style w:type="paragraph" w:styleId="Nagwek6">
    <w:name w:val="heading 6"/>
    <w:basedOn w:val="Normalny"/>
    <w:next w:val="Normalny"/>
    <w:qFormat/>
    <w:rsid w:val="001F5A3A"/>
    <w:pPr>
      <w:keepNext/>
      <w:jc w:val="center"/>
      <w:outlineLvl w:val="5"/>
    </w:pPr>
    <w:rPr>
      <w:rFonts w:ascii="Times New Roman" w:hAnsi="Times New Roman"/>
      <w:b/>
    </w:rPr>
  </w:style>
  <w:style w:type="paragraph" w:styleId="Nagwek7">
    <w:name w:val="heading 7"/>
    <w:basedOn w:val="Normalny"/>
    <w:next w:val="Normalny"/>
    <w:qFormat/>
    <w:rsid w:val="001F5A3A"/>
    <w:pPr>
      <w:keepNext/>
      <w:tabs>
        <w:tab w:val="left" w:pos="284"/>
      </w:tabs>
      <w:jc w:val="both"/>
      <w:outlineLvl w:val="6"/>
    </w:pPr>
    <w:rPr>
      <w:rFonts w:ascii="Times New Roman" w:hAnsi="Times New Roman"/>
      <w:i/>
    </w:rPr>
  </w:style>
  <w:style w:type="paragraph" w:styleId="Nagwek8">
    <w:name w:val="heading 8"/>
    <w:basedOn w:val="Normalny"/>
    <w:next w:val="Normalny"/>
    <w:qFormat/>
    <w:rsid w:val="001F5A3A"/>
    <w:pPr>
      <w:keepNext/>
      <w:tabs>
        <w:tab w:val="left" w:pos="284"/>
      </w:tabs>
      <w:jc w:val="both"/>
      <w:outlineLvl w:val="7"/>
    </w:pPr>
    <w:rPr>
      <w:rFonts w:ascii="Times New Roman" w:hAnsi="Times New Roman"/>
      <w:b/>
    </w:rPr>
  </w:style>
  <w:style w:type="paragraph" w:styleId="Nagwek9">
    <w:name w:val="heading 9"/>
    <w:basedOn w:val="Normalny"/>
    <w:next w:val="Normalny"/>
    <w:qFormat/>
    <w:rsid w:val="001F5A3A"/>
    <w:pPr>
      <w:keepNext/>
      <w:tabs>
        <w:tab w:val="left" w:pos="-1725"/>
        <w:tab w:val="left" w:pos="-1005"/>
        <w:tab w:val="left" w:pos="-285"/>
        <w:tab w:val="left" w:pos="3"/>
        <w:tab w:val="left" w:pos="147"/>
        <w:tab w:val="left" w:pos="291"/>
        <w:tab w:val="left" w:pos="435"/>
        <w:tab w:val="left" w:pos="723"/>
        <w:tab w:val="left" w:pos="867"/>
        <w:tab w:val="left" w:pos="1011"/>
        <w:tab w:val="left" w:pos="1299"/>
        <w:tab w:val="left" w:pos="1875"/>
        <w:tab w:val="left" w:pos="2595"/>
        <w:tab w:val="left" w:pos="3315"/>
        <w:tab w:val="left" w:pos="4035"/>
        <w:tab w:val="left" w:pos="4755"/>
        <w:tab w:val="left" w:pos="5475"/>
        <w:tab w:val="left" w:pos="6195"/>
        <w:tab w:val="left" w:pos="6915"/>
        <w:tab w:val="left" w:pos="7635"/>
        <w:tab w:val="left" w:pos="8355"/>
        <w:tab w:val="left" w:pos="9075"/>
        <w:tab w:val="left" w:pos="9795"/>
        <w:tab w:val="left" w:pos="10515"/>
        <w:tab w:val="left" w:pos="11235"/>
        <w:tab w:val="left" w:pos="11955"/>
        <w:tab w:val="left" w:pos="12675"/>
        <w:tab w:val="left" w:pos="13395"/>
        <w:tab w:val="left" w:pos="14115"/>
        <w:tab w:val="left" w:pos="14835"/>
        <w:tab w:val="left" w:pos="15555"/>
        <w:tab w:val="left" w:pos="16275"/>
        <w:tab w:val="left" w:pos="16995"/>
        <w:tab w:val="left" w:pos="17715"/>
        <w:tab w:val="left" w:pos="18435"/>
      </w:tabs>
      <w:spacing w:line="360" w:lineRule="auto"/>
      <w:jc w:val="center"/>
      <w:outlineLvl w:val="8"/>
    </w:pPr>
    <w:rPr>
      <w:rFonts w:ascii="Times New Roman" w:hAnsi="Times New Roman"/>
      <w:b/>
      <w:spacing w:val="-3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cument8">
    <w:name w:val="Document 8"/>
    <w:basedOn w:val="Domylnaczcionkaakapitu"/>
    <w:rsid w:val="001F5A3A"/>
  </w:style>
  <w:style w:type="character" w:customStyle="1" w:styleId="Document4">
    <w:name w:val="Document 4"/>
    <w:rsid w:val="001F5A3A"/>
    <w:rPr>
      <w:b/>
      <w:i/>
      <w:sz w:val="24"/>
    </w:rPr>
  </w:style>
  <w:style w:type="character" w:customStyle="1" w:styleId="Document6">
    <w:name w:val="Document 6"/>
    <w:basedOn w:val="Domylnaczcionkaakapitu"/>
    <w:rsid w:val="001F5A3A"/>
  </w:style>
  <w:style w:type="character" w:customStyle="1" w:styleId="Document5">
    <w:name w:val="Document 5"/>
    <w:basedOn w:val="Domylnaczcionkaakapitu"/>
    <w:rsid w:val="001F5A3A"/>
  </w:style>
  <w:style w:type="character" w:customStyle="1" w:styleId="Document2">
    <w:name w:val="Document 2"/>
    <w:rsid w:val="001F5A3A"/>
    <w:rPr>
      <w:rFonts w:ascii="Courier" w:hAnsi="Courier"/>
      <w:noProof w:val="0"/>
      <w:sz w:val="24"/>
      <w:lang w:val="en-US"/>
    </w:rPr>
  </w:style>
  <w:style w:type="character" w:customStyle="1" w:styleId="Document7">
    <w:name w:val="Document 7"/>
    <w:basedOn w:val="Domylnaczcionkaakapitu"/>
    <w:rsid w:val="001F5A3A"/>
  </w:style>
  <w:style w:type="character" w:customStyle="1" w:styleId="Bibliogrphy">
    <w:name w:val="Bibliogrphy"/>
    <w:basedOn w:val="Domylnaczcionkaakapitu"/>
    <w:rsid w:val="001F5A3A"/>
  </w:style>
  <w:style w:type="paragraph" w:customStyle="1" w:styleId="RightPar1">
    <w:name w:val="Right Par 1"/>
    <w:rsid w:val="001F5A3A"/>
    <w:pPr>
      <w:tabs>
        <w:tab w:val="left" w:pos="-720"/>
        <w:tab w:val="left" w:pos="0"/>
        <w:tab w:val="decimal" w:pos="720"/>
      </w:tabs>
      <w:suppressAutoHyphens/>
      <w:ind w:left="720" w:hanging="432"/>
    </w:pPr>
    <w:rPr>
      <w:rFonts w:ascii="Courier" w:hAnsi="Courier"/>
      <w:sz w:val="24"/>
      <w:lang w:val="en-US"/>
    </w:rPr>
  </w:style>
  <w:style w:type="paragraph" w:customStyle="1" w:styleId="RightPar2">
    <w:name w:val="Right Par 2"/>
    <w:rsid w:val="001F5A3A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432"/>
    </w:pPr>
    <w:rPr>
      <w:rFonts w:ascii="Courier" w:hAnsi="Courier"/>
      <w:sz w:val="24"/>
      <w:lang w:val="en-US"/>
    </w:rPr>
  </w:style>
  <w:style w:type="character" w:customStyle="1" w:styleId="Document3">
    <w:name w:val="Document 3"/>
    <w:rsid w:val="001F5A3A"/>
    <w:rPr>
      <w:rFonts w:ascii="Courier" w:hAnsi="Courier"/>
      <w:noProof w:val="0"/>
      <w:sz w:val="24"/>
      <w:lang w:val="en-US"/>
    </w:rPr>
  </w:style>
  <w:style w:type="paragraph" w:customStyle="1" w:styleId="RightPar3">
    <w:name w:val="Right Par 3"/>
    <w:rsid w:val="001F5A3A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432"/>
    </w:pPr>
    <w:rPr>
      <w:rFonts w:ascii="Courier" w:hAnsi="Courier"/>
      <w:sz w:val="24"/>
      <w:lang w:val="en-US"/>
    </w:rPr>
  </w:style>
  <w:style w:type="paragraph" w:customStyle="1" w:styleId="RightPar4">
    <w:name w:val="Right Par 4"/>
    <w:rsid w:val="001F5A3A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432"/>
    </w:pPr>
    <w:rPr>
      <w:rFonts w:ascii="Courier" w:hAnsi="Courier"/>
      <w:sz w:val="24"/>
      <w:lang w:val="en-US"/>
    </w:rPr>
  </w:style>
  <w:style w:type="paragraph" w:customStyle="1" w:styleId="RightPar5">
    <w:name w:val="Right Par 5"/>
    <w:rsid w:val="001F5A3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576"/>
    </w:pPr>
    <w:rPr>
      <w:rFonts w:ascii="Courier" w:hAnsi="Courier"/>
      <w:sz w:val="24"/>
      <w:lang w:val="en-US"/>
    </w:rPr>
  </w:style>
  <w:style w:type="paragraph" w:customStyle="1" w:styleId="RightPar6">
    <w:name w:val="Right Par 6"/>
    <w:rsid w:val="001F5A3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576"/>
    </w:pPr>
    <w:rPr>
      <w:rFonts w:ascii="Courier" w:hAnsi="Courier"/>
      <w:sz w:val="24"/>
      <w:lang w:val="en-US"/>
    </w:rPr>
  </w:style>
  <w:style w:type="paragraph" w:customStyle="1" w:styleId="RightPar7">
    <w:name w:val="Right Par 7"/>
    <w:rsid w:val="001F5A3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432"/>
    </w:pPr>
    <w:rPr>
      <w:rFonts w:ascii="Courier" w:hAnsi="Courier"/>
      <w:sz w:val="24"/>
      <w:lang w:val="en-US"/>
    </w:rPr>
  </w:style>
  <w:style w:type="paragraph" w:customStyle="1" w:styleId="RightPar8">
    <w:name w:val="Right Par 8"/>
    <w:rsid w:val="001F5A3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432"/>
    </w:pPr>
    <w:rPr>
      <w:rFonts w:ascii="Courier" w:hAnsi="Courier"/>
      <w:sz w:val="24"/>
      <w:lang w:val="en-US"/>
    </w:rPr>
  </w:style>
  <w:style w:type="paragraph" w:customStyle="1" w:styleId="Document1">
    <w:name w:val="Document 1"/>
    <w:rsid w:val="001F5A3A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character" w:customStyle="1" w:styleId="DocInit">
    <w:name w:val="Doc Init"/>
    <w:basedOn w:val="Domylnaczcionkaakapitu"/>
    <w:rsid w:val="001F5A3A"/>
  </w:style>
  <w:style w:type="character" w:customStyle="1" w:styleId="TechInit">
    <w:name w:val="Tech Init"/>
    <w:rsid w:val="001F5A3A"/>
    <w:rPr>
      <w:rFonts w:ascii="Courier" w:hAnsi="Courier"/>
      <w:noProof w:val="0"/>
      <w:sz w:val="24"/>
      <w:lang w:val="en-US"/>
    </w:rPr>
  </w:style>
  <w:style w:type="paragraph" w:customStyle="1" w:styleId="Technical5">
    <w:name w:val="Technical 5"/>
    <w:rsid w:val="001F5A3A"/>
    <w:pPr>
      <w:tabs>
        <w:tab w:val="left" w:pos="-720"/>
      </w:tabs>
      <w:suppressAutoHyphens/>
      <w:ind w:firstLine="720"/>
    </w:pPr>
    <w:rPr>
      <w:rFonts w:ascii="Courier" w:hAnsi="Courier"/>
      <w:b/>
      <w:sz w:val="24"/>
      <w:lang w:val="en-US"/>
    </w:rPr>
  </w:style>
  <w:style w:type="paragraph" w:customStyle="1" w:styleId="Technical6">
    <w:name w:val="Technical 6"/>
    <w:rsid w:val="001F5A3A"/>
    <w:pPr>
      <w:tabs>
        <w:tab w:val="left" w:pos="-720"/>
      </w:tabs>
      <w:suppressAutoHyphens/>
      <w:ind w:firstLine="720"/>
    </w:pPr>
    <w:rPr>
      <w:rFonts w:ascii="Courier" w:hAnsi="Courier"/>
      <w:b/>
      <w:sz w:val="24"/>
      <w:lang w:val="en-US"/>
    </w:rPr>
  </w:style>
  <w:style w:type="character" w:customStyle="1" w:styleId="Technical2">
    <w:name w:val="Technical 2"/>
    <w:rsid w:val="001F5A3A"/>
    <w:rPr>
      <w:rFonts w:ascii="Courier" w:hAnsi="Courier"/>
      <w:noProof w:val="0"/>
      <w:sz w:val="24"/>
      <w:lang w:val="en-US"/>
    </w:rPr>
  </w:style>
  <w:style w:type="character" w:customStyle="1" w:styleId="Technical3">
    <w:name w:val="Technical 3"/>
    <w:rsid w:val="001F5A3A"/>
    <w:rPr>
      <w:rFonts w:ascii="Courier" w:hAnsi="Courier"/>
      <w:noProof w:val="0"/>
      <w:sz w:val="24"/>
      <w:lang w:val="en-US"/>
    </w:rPr>
  </w:style>
  <w:style w:type="paragraph" w:customStyle="1" w:styleId="Technical4">
    <w:name w:val="Technical 4"/>
    <w:rsid w:val="001F5A3A"/>
    <w:pPr>
      <w:tabs>
        <w:tab w:val="left" w:pos="-720"/>
      </w:tabs>
      <w:suppressAutoHyphens/>
    </w:pPr>
    <w:rPr>
      <w:rFonts w:ascii="Courier" w:hAnsi="Courier"/>
      <w:b/>
      <w:sz w:val="24"/>
      <w:lang w:val="en-US"/>
    </w:rPr>
  </w:style>
  <w:style w:type="character" w:customStyle="1" w:styleId="Technical1">
    <w:name w:val="Technical 1"/>
    <w:rsid w:val="001F5A3A"/>
    <w:rPr>
      <w:rFonts w:ascii="Courier" w:hAnsi="Courier"/>
      <w:noProof w:val="0"/>
      <w:sz w:val="24"/>
      <w:lang w:val="en-US"/>
    </w:rPr>
  </w:style>
  <w:style w:type="paragraph" w:customStyle="1" w:styleId="Technical7">
    <w:name w:val="Technical 7"/>
    <w:rsid w:val="001F5A3A"/>
    <w:pPr>
      <w:tabs>
        <w:tab w:val="left" w:pos="-720"/>
      </w:tabs>
      <w:suppressAutoHyphens/>
      <w:ind w:firstLine="720"/>
    </w:pPr>
    <w:rPr>
      <w:rFonts w:ascii="Courier" w:hAnsi="Courier"/>
      <w:b/>
      <w:sz w:val="24"/>
      <w:lang w:val="en-US"/>
    </w:rPr>
  </w:style>
  <w:style w:type="paragraph" w:customStyle="1" w:styleId="Technical8">
    <w:name w:val="Technical 8"/>
    <w:rsid w:val="001F5A3A"/>
    <w:pPr>
      <w:tabs>
        <w:tab w:val="left" w:pos="-720"/>
      </w:tabs>
      <w:suppressAutoHyphens/>
      <w:ind w:firstLine="720"/>
    </w:pPr>
    <w:rPr>
      <w:rFonts w:ascii="Courier" w:hAnsi="Courier"/>
      <w:b/>
      <w:sz w:val="24"/>
      <w:lang w:val="en-US"/>
    </w:rPr>
  </w:style>
  <w:style w:type="paragraph" w:customStyle="1" w:styleId="Pleading">
    <w:name w:val="Pleading"/>
    <w:rsid w:val="001F5A3A"/>
    <w:pPr>
      <w:tabs>
        <w:tab w:val="left" w:pos="-720"/>
      </w:tabs>
      <w:suppressAutoHyphens/>
      <w:spacing w:line="240" w:lineRule="exact"/>
    </w:pPr>
    <w:rPr>
      <w:rFonts w:ascii="Courier" w:hAnsi="Courier"/>
      <w:sz w:val="24"/>
      <w:lang w:val="en-US"/>
    </w:rPr>
  </w:style>
  <w:style w:type="paragraph" w:styleId="Spistreci1">
    <w:name w:val="toc 1"/>
    <w:basedOn w:val="Normalny"/>
    <w:next w:val="Normalny"/>
    <w:semiHidden/>
    <w:rsid w:val="001F5A3A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Spistreci2">
    <w:name w:val="toc 2"/>
    <w:basedOn w:val="Normalny"/>
    <w:next w:val="Normalny"/>
    <w:semiHidden/>
    <w:rsid w:val="001F5A3A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Spistreci3">
    <w:name w:val="toc 3"/>
    <w:basedOn w:val="Normalny"/>
    <w:next w:val="Normalny"/>
    <w:semiHidden/>
    <w:rsid w:val="001F5A3A"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Spistreci4">
    <w:name w:val="toc 4"/>
    <w:basedOn w:val="Normalny"/>
    <w:next w:val="Normalny"/>
    <w:semiHidden/>
    <w:rsid w:val="001F5A3A"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Spistreci5">
    <w:name w:val="toc 5"/>
    <w:basedOn w:val="Normalny"/>
    <w:next w:val="Normalny"/>
    <w:semiHidden/>
    <w:rsid w:val="001F5A3A"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Spistreci6">
    <w:name w:val="toc 6"/>
    <w:basedOn w:val="Normalny"/>
    <w:next w:val="Normalny"/>
    <w:semiHidden/>
    <w:rsid w:val="001F5A3A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Spistreci7">
    <w:name w:val="toc 7"/>
    <w:basedOn w:val="Normalny"/>
    <w:next w:val="Normalny"/>
    <w:semiHidden/>
    <w:rsid w:val="001F5A3A"/>
    <w:pPr>
      <w:suppressAutoHyphens/>
      <w:ind w:left="720" w:hanging="720"/>
    </w:pPr>
    <w:rPr>
      <w:lang w:val="en-US"/>
    </w:rPr>
  </w:style>
  <w:style w:type="paragraph" w:styleId="Spistreci8">
    <w:name w:val="toc 8"/>
    <w:basedOn w:val="Normalny"/>
    <w:next w:val="Normalny"/>
    <w:semiHidden/>
    <w:rsid w:val="001F5A3A"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Spistreci9">
    <w:name w:val="toc 9"/>
    <w:basedOn w:val="Normalny"/>
    <w:next w:val="Normalny"/>
    <w:semiHidden/>
    <w:rsid w:val="001F5A3A"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Indeks1">
    <w:name w:val="index 1"/>
    <w:basedOn w:val="Normalny"/>
    <w:next w:val="Normalny"/>
    <w:semiHidden/>
    <w:rsid w:val="001F5A3A"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semiHidden/>
    <w:rsid w:val="001F5A3A"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customStyle="1" w:styleId="NA">
    <w:name w:val="N/A"/>
    <w:basedOn w:val="Normalny"/>
    <w:rsid w:val="001F5A3A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Legenda">
    <w:name w:val="caption"/>
    <w:basedOn w:val="Normalny"/>
    <w:next w:val="Normalny"/>
    <w:qFormat/>
    <w:rsid w:val="001F5A3A"/>
  </w:style>
  <w:style w:type="character" w:customStyle="1" w:styleId="EquationCaption">
    <w:name w:val="_Equation Caption"/>
    <w:rsid w:val="001F5A3A"/>
  </w:style>
  <w:style w:type="paragraph" w:styleId="Nagwek">
    <w:name w:val="header"/>
    <w:basedOn w:val="Normalny"/>
    <w:link w:val="NagwekZnak"/>
    <w:uiPriority w:val="99"/>
    <w:rsid w:val="001F5A3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F5A3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F5A3A"/>
  </w:style>
  <w:style w:type="paragraph" w:styleId="Tekstpodstawowywcity">
    <w:name w:val="Body Text Indent"/>
    <w:basedOn w:val="Normalny"/>
    <w:rsid w:val="001F5A3A"/>
    <w:pPr>
      <w:spacing w:line="360" w:lineRule="auto"/>
      <w:ind w:left="709" w:hanging="709"/>
      <w:jc w:val="both"/>
    </w:pPr>
    <w:rPr>
      <w:rFonts w:ascii="Times New Roman" w:hAnsi="Times New Roman"/>
    </w:rPr>
  </w:style>
  <w:style w:type="paragraph" w:styleId="Tekstpodstawowywcity2">
    <w:name w:val="Body Text Indent 2"/>
    <w:basedOn w:val="Normalny"/>
    <w:rsid w:val="001F5A3A"/>
    <w:pPr>
      <w:ind w:left="284" w:hanging="284"/>
    </w:pPr>
    <w:rPr>
      <w:rFonts w:ascii="Times New Roman" w:hAnsi="Times New Roman"/>
    </w:rPr>
  </w:style>
  <w:style w:type="paragraph" w:styleId="Tekstpodstawowywcity3">
    <w:name w:val="Body Text Indent 3"/>
    <w:basedOn w:val="Normalny"/>
    <w:rsid w:val="001F5A3A"/>
    <w:pPr>
      <w:spacing w:line="360" w:lineRule="auto"/>
      <w:ind w:left="709" w:hanging="709"/>
    </w:pPr>
    <w:rPr>
      <w:rFonts w:ascii="Times New Roman" w:hAnsi="Times New Roman"/>
    </w:rPr>
  </w:style>
  <w:style w:type="paragraph" w:styleId="Tekstprzypisudolnego">
    <w:name w:val="footnote text"/>
    <w:basedOn w:val="Normalny"/>
    <w:semiHidden/>
    <w:rsid w:val="001F5A3A"/>
    <w:rPr>
      <w:sz w:val="20"/>
    </w:rPr>
  </w:style>
  <w:style w:type="character" w:styleId="Odwoanieprzypisudolnego">
    <w:name w:val="footnote reference"/>
    <w:semiHidden/>
    <w:rsid w:val="001F5A3A"/>
    <w:rPr>
      <w:vertAlign w:val="superscript"/>
    </w:rPr>
  </w:style>
  <w:style w:type="paragraph" w:styleId="Tekstpodstawowy">
    <w:name w:val="Body Text"/>
    <w:basedOn w:val="Normalny"/>
    <w:rsid w:val="001F5A3A"/>
    <w:pPr>
      <w:jc w:val="both"/>
    </w:pPr>
    <w:rPr>
      <w:rFonts w:ascii="Times New Roman" w:hAnsi="Times New Roman"/>
    </w:rPr>
  </w:style>
  <w:style w:type="character" w:styleId="Odwoaniedokomentarza">
    <w:name w:val="annotation reference"/>
    <w:semiHidden/>
    <w:rsid w:val="001F5A3A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1F5A3A"/>
    <w:rPr>
      <w:sz w:val="20"/>
    </w:rPr>
  </w:style>
  <w:style w:type="character" w:styleId="Hipercze">
    <w:name w:val="Hyperlink"/>
    <w:rsid w:val="001F5A3A"/>
    <w:rPr>
      <w:color w:val="0000FF"/>
      <w:u w:val="single"/>
    </w:rPr>
  </w:style>
  <w:style w:type="character" w:customStyle="1" w:styleId="header1">
    <w:name w:val="header1"/>
    <w:rsid w:val="001F5A3A"/>
    <w:rPr>
      <w:rFonts w:ascii="Times New" w:hAnsi="Times New"/>
      <w:b/>
      <w:sz w:val="36"/>
    </w:rPr>
  </w:style>
  <w:style w:type="paragraph" w:styleId="Tekstpodstawowy2">
    <w:name w:val="Body Text 2"/>
    <w:basedOn w:val="Normalny"/>
    <w:rsid w:val="001F5A3A"/>
    <w:pPr>
      <w:tabs>
        <w:tab w:val="left" w:pos="-1725"/>
        <w:tab w:val="left" w:pos="-1005"/>
        <w:tab w:val="left" w:pos="-285"/>
        <w:tab w:val="left" w:pos="435"/>
        <w:tab w:val="left" w:pos="723"/>
        <w:tab w:val="left" w:pos="1155"/>
        <w:tab w:val="left" w:pos="1299"/>
        <w:tab w:val="left" w:pos="1875"/>
        <w:tab w:val="left" w:pos="2595"/>
        <w:tab w:val="left" w:pos="3315"/>
        <w:tab w:val="left" w:pos="4035"/>
        <w:tab w:val="left" w:pos="4755"/>
        <w:tab w:val="left" w:pos="5475"/>
        <w:tab w:val="left" w:pos="6195"/>
        <w:tab w:val="left" w:pos="6915"/>
        <w:tab w:val="left" w:pos="7635"/>
        <w:tab w:val="left" w:pos="8355"/>
        <w:tab w:val="left" w:pos="9075"/>
        <w:tab w:val="left" w:pos="9795"/>
        <w:tab w:val="left" w:pos="10515"/>
        <w:tab w:val="left" w:pos="11235"/>
        <w:tab w:val="left" w:pos="11955"/>
        <w:tab w:val="left" w:pos="12675"/>
        <w:tab w:val="left" w:pos="13395"/>
        <w:tab w:val="left" w:pos="14115"/>
        <w:tab w:val="left" w:pos="14835"/>
        <w:tab w:val="left" w:pos="15555"/>
        <w:tab w:val="left" w:pos="16275"/>
        <w:tab w:val="left" w:pos="16995"/>
        <w:tab w:val="left" w:pos="17715"/>
        <w:tab w:val="left" w:pos="18435"/>
      </w:tabs>
      <w:spacing w:line="312" w:lineRule="auto"/>
      <w:jc w:val="both"/>
    </w:pPr>
    <w:rPr>
      <w:rFonts w:ascii="Times New Roman" w:hAnsi="Times New Roman"/>
      <w:b/>
      <w:bCs/>
      <w:spacing w:val="-3"/>
    </w:rPr>
  </w:style>
  <w:style w:type="paragraph" w:styleId="Tekstpodstawowy3">
    <w:name w:val="Body Text 3"/>
    <w:basedOn w:val="Normalny"/>
    <w:rsid w:val="001F5A3A"/>
    <w:pPr>
      <w:tabs>
        <w:tab w:val="left" w:pos="284"/>
      </w:tabs>
      <w:jc w:val="both"/>
    </w:pPr>
    <w:rPr>
      <w:rFonts w:ascii="Times New Roman" w:hAnsi="Times New Roman"/>
      <w:b/>
      <w:i/>
    </w:rPr>
  </w:style>
  <w:style w:type="paragraph" w:customStyle="1" w:styleId="StylNagwek111pt">
    <w:name w:val="Styl Nagłówek 1 + 11 pt"/>
    <w:basedOn w:val="Nagwek1"/>
    <w:rsid w:val="007125F5"/>
    <w:pPr>
      <w:tabs>
        <w:tab w:val="clear" w:pos="-720"/>
      </w:tabs>
      <w:spacing w:before="240" w:after="60" w:line="240" w:lineRule="auto"/>
      <w:jc w:val="left"/>
    </w:pPr>
    <w:rPr>
      <w:rFonts w:cs="Arial"/>
      <w:b/>
      <w:bCs/>
      <w:i w:val="0"/>
      <w:kern w:val="32"/>
      <w:sz w:val="22"/>
      <w:szCs w:val="32"/>
    </w:rPr>
  </w:style>
  <w:style w:type="paragraph" w:customStyle="1" w:styleId="tekstost">
    <w:name w:val="tekst ost"/>
    <w:basedOn w:val="Normalny"/>
    <w:rsid w:val="002F566F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0"/>
    </w:rPr>
  </w:style>
  <w:style w:type="paragraph" w:customStyle="1" w:styleId="Standardowytekst">
    <w:name w:val="Standardowy.tekst"/>
    <w:rsid w:val="002F566F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StylNagwek110ptZlewej0cm">
    <w:name w:val="Styl Nagłówek 1 + 10 pt Z lewej:  0 cm"/>
    <w:basedOn w:val="Nagwek1"/>
    <w:autoRedefine/>
    <w:rsid w:val="009354D7"/>
    <w:pPr>
      <w:keepNext w:val="0"/>
      <w:tabs>
        <w:tab w:val="clear" w:pos="-720"/>
      </w:tabs>
      <w:overflowPunct w:val="0"/>
      <w:autoSpaceDE w:val="0"/>
      <w:autoSpaceDN w:val="0"/>
      <w:adjustRightInd w:val="0"/>
      <w:spacing w:before="60"/>
      <w:ind w:firstLine="720"/>
      <w:textAlignment w:val="baseline"/>
      <w:outlineLvl w:val="9"/>
    </w:pPr>
    <w:rPr>
      <w:bCs/>
      <w:i w:val="0"/>
      <w:sz w:val="24"/>
      <w:szCs w:val="24"/>
    </w:rPr>
  </w:style>
  <w:style w:type="paragraph" w:customStyle="1" w:styleId="BodyText22">
    <w:name w:val="Body Text 22"/>
    <w:basedOn w:val="Normalny"/>
    <w:rsid w:val="009354D7"/>
    <w:pPr>
      <w:overflowPunct w:val="0"/>
      <w:autoSpaceDE w:val="0"/>
      <w:autoSpaceDN w:val="0"/>
      <w:adjustRightInd w:val="0"/>
      <w:ind w:left="2124" w:hanging="2124"/>
      <w:textAlignment w:val="baseline"/>
    </w:pPr>
    <w:rPr>
      <w:rFonts w:ascii="Times New Roman" w:hAnsi="Times New Roman"/>
      <w:b/>
      <w:sz w:val="28"/>
    </w:rPr>
  </w:style>
  <w:style w:type="paragraph" w:customStyle="1" w:styleId="astyl1">
    <w:name w:val="_a_styl1"/>
    <w:basedOn w:val="Normalny"/>
    <w:rsid w:val="00D01867"/>
    <w:pPr>
      <w:jc w:val="center"/>
    </w:pPr>
    <w:rPr>
      <w:rFonts w:ascii="Times New Roman" w:hAnsi="Times New Roman"/>
      <w:b/>
      <w:szCs w:val="22"/>
    </w:rPr>
  </w:style>
  <w:style w:type="paragraph" w:customStyle="1" w:styleId="styl3">
    <w:name w:val="_styl 3"/>
    <w:basedOn w:val="Normalny"/>
    <w:rsid w:val="00D01867"/>
    <w:pPr>
      <w:spacing w:line="480" w:lineRule="auto"/>
      <w:jc w:val="center"/>
    </w:pPr>
    <w:rPr>
      <w:rFonts w:ascii="Times New Roman" w:hAnsi="Times New Roman"/>
      <w:b/>
      <w:caps/>
      <w:szCs w:val="24"/>
      <w:u w:val="single"/>
    </w:rPr>
  </w:style>
  <w:style w:type="paragraph" w:customStyle="1" w:styleId="Tekstwtabeli">
    <w:name w:val="Tekst w tabeli"/>
    <w:basedOn w:val="Normalny"/>
    <w:rsid w:val="00D01867"/>
    <w:pPr>
      <w:keepNext/>
      <w:spacing w:line="312" w:lineRule="auto"/>
    </w:pPr>
    <w:rPr>
      <w:rFonts w:ascii="Times New Roman" w:hAnsi="Times New Roman"/>
      <w:sz w:val="20"/>
    </w:rPr>
  </w:style>
  <w:style w:type="paragraph" w:customStyle="1" w:styleId="wierszzw9p">
    <w:name w:val="wiersz zw_9p"/>
    <w:basedOn w:val="Normalny"/>
    <w:rsid w:val="00AF2934"/>
    <w:pPr>
      <w:tabs>
        <w:tab w:val="left" w:pos="425"/>
        <w:tab w:val="left" w:pos="851"/>
        <w:tab w:val="left" w:pos="1276"/>
        <w:tab w:val="left" w:pos="1701"/>
        <w:tab w:val="left" w:pos="2126"/>
        <w:tab w:val="left" w:pos="2552"/>
        <w:tab w:val="left" w:pos="3402"/>
        <w:tab w:val="left" w:pos="6804"/>
        <w:tab w:val="left" w:pos="7655"/>
        <w:tab w:val="left" w:pos="8505"/>
      </w:tabs>
      <w:spacing w:after="180"/>
      <w:jc w:val="both"/>
    </w:pPr>
    <w:rPr>
      <w:rFonts w:ascii="Times New Roman" w:hAnsi="Times New Roman"/>
      <w:szCs w:val="24"/>
    </w:rPr>
  </w:style>
  <w:style w:type="paragraph" w:styleId="Mapadokumentu">
    <w:name w:val="Document Map"/>
    <w:basedOn w:val="Normalny"/>
    <w:semiHidden/>
    <w:rsid w:val="00682A9E"/>
    <w:pPr>
      <w:shd w:val="clear" w:color="auto" w:fill="000080"/>
    </w:pPr>
    <w:rPr>
      <w:rFonts w:ascii="Tahoma" w:hAnsi="Tahoma" w:cs="Tahoma"/>
      <w:sz w:val="20"/>
    </w:rPr>
  </w:style>
  <w:style w:type="paragraph" w:styleId="Akapitzlist">
    <w:name w:val="List Paragraph"/>
    <w:basedOn w:val="Normalny"/>
    <w:qFormat/>
    <w:rsid w:val="00C830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nhideWhenUsed/>
    <w:rsid w:val="00C83050"/>
    <w:pPr>
      <w:spacing w:before="100" w:beforeAutospacing="1" w:after="119"/>
    </w:pPr>
    <w:rPr>
      <w:rFonts w:ascii="Times New Roman" w:hAnsi="Times New Roman"/>
      <w:szCs w:val="24"/>
    </w:rPr>
  </w:style>
  <w:style w:type="paragraph" w:customStyle="1" w:styleId="NT9">
    <w:name w:val="NT 9"/>
    <w:basedOn w:val="Normalny"/>
    <w:rsid w:val="00FD23A2"/>
    <w:pPr>
      <w:numPr>
        <w:numId w:val="1"/>
      </w:numPr>
      <w:spacing w:line="312" w:lineRule="auto"/>
      <w:jc w:val="both"/>
    </w:pPr>
    <w:rPr>
      <w:rFonts w:ascii="Arial" w:hAnsi="Arial"/>
      <w:sz w:val="22"/>
    </w:rPr>
  </w:style>
  <w:style w:type="paragraph" w:customStyle="1" w:styleId="Default">
    <w:name w:val="Default"/>
    <w:uiPriority w:val="99"/>
    <w:rsid w:val="00644F2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4F5075"/>
    <w:rPr>
      <w:rFonts w:ascii="Courier" w:hAnsi="Courier"/>
      <w:sz w:val="24"/>
    </w:rPr>
  </w:style>
  <w:style w:type="paragraph" w:styleId="Tekstdymka">
    <w:name w:val="Balloon Text"/>
    <w:basedOn w:val="Normalny"/>
    <w:link w:val="TekstdymkaZnak"/>
    <w:rsid w:val="004F50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F5075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EA70D1"/>
    <w:rPr>
      <w:rFonts w:ascii="Courier" w:hAnsi="Courier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2477E1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477E1"/>
    <w:rPr>
      <w:rFonts w:ascii="Courier" w:hAnsi="Courier"/>
    </w:rPr>
  </w:style>
  <w:style w:type="character" w:customStyle="1" w:styleId="TematkomentarzaZnak">
    <w:name w:val="Temat komentarza Znak"/>
    <w:basedOn w:val="TekstkomentarzaZnak"/>
    <w:link w:val="Tematkomentarza"/>
    <w:rsid w:val="002477E1"/>
    <w:rPr>
      <w:rFonts w:ascii="Courier" w:hAnsi="Courier"/>
      <w:b/>
      <w:bCs/>
    </w:rPr>
  </w:style>
  <w:style w:type="paragraph" w:styleId="Poprawka">
    <w:name w:val="Revision"/>
    <w:hidden/>
    <w:uiPriority w:val="99"/>
    <w:semiHidden/>
    <w:rsid w:val="00465404"/>
    <w:rPr>
      <w:rFonts w:ascii="Courier" w:hAnsi="Courier"/>
      <w:sz w:val="24"/>
    </w:rPr>
  </w:style>
  <w:style w:type="table" w:styleId="Tabela-Siatka">
    <w:name w:val="Table Grid"/>
    <w:basedOn w:val="Standardowy"/>
    <w:uiPriority w:val="39"/>
    <w:rsid w:val="00CF0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dpodpunkt">
    <w:name w:val="podpodpunkt"/>
    <w:rsid w:val="00D17C83"/>
    <w:rPr>
      <w:rFonts w:ascii="Times New Roman CE Normalny" w:hAnsi="Times New Roman CE Normalny"/>
    </w:rPr>
  </w:style>
  <w:style w:type="character" w:customStyle="1" w:styleId="Teksttreci">
    <w:name w:val="Tekst treści_"/>
    <w:basedOn w:val="Domylnaczcionkaakapitu"/>
    <w:link w:val="Teksttreci0"/>
    <w:uiPriority w:val="99"/>
    <w:rsid w:val="002E1DA7"/>
    <w:rPr>
      <w:shd w:val="clear" w:color="auto" w:fill="FFFFFF"/>
    </w:rPr>
  </w:style>
  <w:style w:type="character" w:customStyle="1" w:styleId="Teksttreci9">
    <w:name w:val="Tekst treści + 9"/>
    <w:aliases w:val="5 pt"/>
    <w:basedOn w:val="Teksttreci"/>
    <w:uiPriority w:val="99"/>
    <w:rsid w:val="002E1DA7"/>
    <w:rPr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E1DA7"/>
    <w:pPr>
      <w:widowControl w:val="0"/>
      <w:shd w:val="clear" w:color="auto" w:fill="FFFFFF"/>
    </w:pPr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1639F9C00E194186F51B74C0DA61C0" ma:contentTypeVersion="80" ma:contentTypeDescription="Create a new document." ma:contentTypeScope="" ma:versionID="c7640c719f295e7a32d9f8d571a2d609">
  <xsd:schema xmlns:xsd="http://www.w3.org/2001/XMLSchema" xmlns:xs="http://www.w3.org/2001/XMLSchema" xmlns:p="http://schemas.microsoft.com/office/2006/metadata/properties" xmlns:ns2="dbca56cc-c8c9-44c4-a697-daa1989c0de6" xmlns:ns3="afe009ea-3564-430b-9efc-5996d2ba6c7c" targetNamespace="http://schemas.microsoft.com/office/2006/metadata/properties" ma:root="true" ma:fieldsID="a505e2faedf2c1a364ebb45e1ef9844c" ns2:_="" ns3:_="">
    <xsd:import namespace="dbca56cc-c8c9-44c4-a697-daa1989c0de6"/>
    <xsd:import namespace="afe009ea-3564-430b-9efc-5996d2ba6c7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ca56cc-c8c9-44c4-a697-daa1989c0d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e009ea-3564-430b-9efc-5996d2ba6c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9" nillable="true" ma:displayName="MediaServiceLocation" ma:internalName="MediaServiceLocation" ma:readOnly="true">
      <xsd:simpleType>
        <xsd:restriction base="dms:Text"/>
      </xsd:simpleType>
    </xsd:element>
    <xsd:element name="MediaServiceOCR" ma:index="2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bca56cc-c8c9-44c4-a697-daa1989c0de6">4N5UW7PQDQ54-87118348-22621</_dlc_DocId>
    <_dlc_DocIdUrl xmlns="dbca56cc-c8c9-44c4-a697-daa1989c0de6">
      <Url>https://tensar.sharepoint.com/PL/_layouts/15/DocIdRedir.aspx?ID=4N5UW7PQDQ54-87118348-22621</Url>
      <Description>4N5UW7PQDQ54-87118348-22621</Description>
    </_dlc_DocIdUrl>
  </documentManagement>
</p:properties>
</file>

<file path=customXml/itemProps1.xml><?xml version="1.0" encoding="utf-8"?>
<ds:datastoreItem xmlns:ds="http://schemas.openxmlformats.org/officeDocument/2006/customXml" ds:itemID="{D0E4DE5C-0751-4A51-B8B5-945C84CEB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ca56cc-c8c9-44c4-a697-daa1989c0de6"/>
    <ds:schemaRef ds:uri="afe009ea-3564-430b-9efc-5996d2ba6c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D5E52D-9FFA-426F-A605-CED20F7FB8A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40ECA90-D2E6-4B33-97A5-0984B29446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303887-AEDD-49E4-A239-DC78C81EDFC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A44C752-F295-4FA5-B94D-3AB28D3E23DA}">
  <ds:schemaRefs>
    <ds:schemaRef ds:uri="http://schemas.microsoft.com/office/2006/metadata/properties"/>
    <ds:schemaRef ds:uri="http://schemas.microsoft.com/office/infopath/2007/PartnerControls"/>
    <ds:schemaRef ds:uri="dbca56cc-c8c9-44c4-a697-daa1989c0de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7</Pages>
  <Words>1957</Words>
  <Characters>13501</Characters>
  <Application>Microsoft Office Word</Application>
  <DocSecurity>0</DocSecurity>
  <Lines>112</Lines>
  <Paragraphs>30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GENERALNA  DYREKCJA  DRÓG  PUBLICZNYCH</vt:lpstr>
      <vt:lpstr>GENERALNA  DYREKCJA  DRÓG  PUBLICZNYCH</vt:lpstr>
    </vt:vector>
  </TitlesOfParts>
  <Company>BPRSD</Company>
  <LinksUpToDate>false</LinksUpToDate>
  <CharactersWithSpaces>15428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 DYREKCJA  DRÓG  PUBLICZNYCH</dc:title>
  <dc:creator>.</dc:creator>
  <cp:lastModifiedBy>MZDW Bartłomiej Kaczyński</cp:lastModifiedBy>
  <cp:revision>4</cp:revision>
  <cp:lastPrinted>2016-11-22T10:47:00Z</cp:lastPrinted>
  <dcterms:created xsi:type="dcterms:W3CDTF">2024-11-13T13:58:00Z</dcterms:created>
  <dcterms:modified xsi:type="dcterms:W3CDTF">2024-11-14T13:42:00Z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0x010100FB1639F9C00E194186F51B74C0DA61C0</vt:lpwstr>
  </property>
  <property fmtid="{D5CDD505-2E9C-101B-9397-08002B2CF9AE}" pid="4" name="_dlc_DocIdItemGuid">
    <vt:lpwstr>17e54268-1684-487e-86f3-1ba1a49b726a</vt:lpwstr>
  </property>
</Properties>
</file>