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C7" w:rsidRDefault="000238C7" w:rsidP="000238C7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CZĘŚĆ 4</w:t>
      </w:r>
    </w:p>
    <w:p w:rsidR="000238C7" w:rsidRDefault="000238C7" w:rsidP="000238C7">
      <w:pPr>
        <w:pStyle w:val="Tekstpodstawowy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</w:rPr>
        <w:t xml:space="preserve">Przedmiotem zapytania ofertowego jest </w:t>
      </w:r>
      <w:r>
        <w:rPr>
          <w:rFonts w:ascii="Arial" w:hAnsi="Arial" w:cs="Arial"/>
          <w:bCs/>
          <w:sz w:val="24"/>
          <w:szCs w:val="24"/>
        </w:rPr>
        <w:t xml:space="preserve">świadczenie usługi utrzymania czystości w budynku Komisariatu  Policji  Poznań- Północ </w:t>
      </w:r>
      <w:r>
        <w:rPr>
          <w:rFonts w:ascii="Arial" w:hAnsi="Arial" w:cs="Arial"/>
          <w:sz w:val="24"/>
          <w:szCs w:val="24"/>
        </w:rPr>
        <w:t>na osiedlu Jana III Sobieskiego 115.</w:t>
      </w:r>
    </w:p>
    <w:p w:rsidR="000238C7" w:rsidRDefault="000238C7" w:rsidP="000238C7">
      <w:pPr>
        <w:pStyle w:val="Tekstpodstawowy"/>
        <w:spacing w:after="0"/>
        <w:ind w:left="360" w:firstLine="348"/>
      </w:pPr>
    </w:p>
    <w:p w:rsidR="000238C7" w:rsidRDefault="000238C7" w:rsidP="000238C7">
      <w:pPr>
        <w:pStyle w:val="Tekstpodstawowy"/>
        <w:spacing w:after="0"/>
        <w:ind w:left="720" w:firstLine="0"/>
        <w:rPr>
          <w:rFonts w:ascii="Arial" w:hAnsi="Arial" w:cs="Arial"/>
          <w:sz w:val="24"/>
          <w:szCs w:val="24"/>
        </w:rPr>
      </w:pPr>
    </w:p>
    <w:p w:rsidR="000238C7" w:rsidRDefault="000238C7" w:rsidP="000238C7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Dane charakteryzujące jednostkę</w:t>
      </w:r>
      <w:r>
        <w:rPr>
          <w:rFonts w:ascii="Arial" w:hAnsi="Arial" w:cs="Arial"/>
          <w:sz w:val="24"/>
          <w:szCs w:val="24"/>
        </w:rPr>
        <w:t>:</w:t>
      </w:r>
    </w:p>
    <w:p w:rsidR="000238C7" w:rsidRDefault="000238C7" w:rsidP="000238C7">
      <w:pPr>
        <w:ind w:left="114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Liczba zatrudnionych osób w KP Poznań Północ - 152 osób.</w:t>
      </w:r>
    </w:p>
    <w:p w:rsidR="000238C7" w:rsidRDefault="000238C7" w:rsidP="000238C7">
      <w:pPr>
        <w:ind w:left="0" w:firstLine="0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2) Do dyspozycji Wykonawcy zostanie udostępnione pomieszczenie</w:t>
      </w:r>
      <w:r>
        <w:rPr>
          <w:rFonts w:ascii="Arial" w:hAnsi="Arial" w:cs="Arial"/>
          <w:sz w:val="24"/>
          <w:szCs w:val="24"/>
        </w:rPr>
        <w:tab/>
        <w:t>socjalne</w:t>
      </w:r>
      <w:r w:rsidR="00F33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(szatnia- magazyn)   zlokalizowane w budynku KP.</w:t>
      </w:r>
    </w:p>
    <w:p w:rsidR="000238C7" w:rsidRDefault="000238C7" w:rsidP="000238C7">
      <w:pPr>
        <w:rPr>
          <w:rFonts w:ascii="Arial" w:hAnsi="Arial" w:cs="Arial"/>
          <w:color w:val="008000"/>
          <w:sz w:val="24"/>
          <w:szCs w:val="24"/>
        </w:rPr>
      </w:pPr>
    </w:p>
    <w:p w:rsidR="000238C7" w:rsidRDefault="000238C7" w:rsidP="000238C7">
      <w:pPr>
        <w:pStyle w:val="Tekstpodstawowy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Zestawienie powierzchni  KP Poznań- Północ os. Sobieskiego 115</w:t>
      </w:r>
    </w:p>
    <w:p w:rsidR="000238C7" w:rsidRDefault="000238C7" w:rsidP="000238C7">
      <w:pPr>
        <w:pStyle w:val="Tekstpodstawowy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709"/>
        <w:gridCol w:w="1192"/>
        <w:gridCol w:w="651"/>
      </w:tblGrid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1 468,6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Wykładziny PCV ( pokoje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6 802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Wykładziny dywanowe- pomieszczenia biurowe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Stopnie i podstopnice (płytki Gres)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127,16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705,0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Cokoliki z wykładziny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633,5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Ścianki zewnętrzne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24,86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Okna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617,04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Okna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13,26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Parapety wewnętrzne z płyt laminowanych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123,35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Parapety zewnętrzne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Drzwi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ind w:left="0" w:firstLine="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Drzwi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Drzwi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Ściana przesuwna drewniana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21,25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Zadaszenie nad wejściem  ( materiał  - poliwęglan)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Poręcze schodowe i okienne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Świetliki i klapy dymowe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1,44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 xml:space="preserve">Umywalki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rPr>
          <w:trHeight w:val="184"/>
        </w:trPr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Pisuary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rPr>
          <w:trHeight w:val="180"/>
        </w:trPr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Zlewozmywak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28)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29)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 xml:space="preserve">Windy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238C7" w:rsidTr="00CE6049">
        <w:tc>
          <w:tcPr>
            <w:tcW w:w="425" w:type="dxa"/>
            <w:shd w:val="clear" w:color="auto" w:fill="auto"/>
          </w:tcPr>
          <w:p w:rsidR="000238C7" w:rsidRDefault="000238C7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30)</w:t>
            </w:r>
          </w:p>
        </w:tc>
        <w:tc>
          <w:tcPr>
            <w:tcW w:w="5528" w:type="dxa"/>
            <w:shd w:val="clear" w:color="auto" w:fill="auto"/>
          </w:tcPr>
          <w:p w:rsidR="000238C7" w:rsidRDefault="000238C7" w:rsidP="00CE6049">
            <w:r>
              <w:rPr>
                <w:rFonts w:ascii="Arial" w:hAnsi="Arial" w:cs="Arial"/>
                <w:sz w:val="22"/>
                <w:szCs w:val="22"/>
              </w:rPr>
              <w:t xml:space="preserve">Uchwyty na papier toaletowy  </w:t>
            </w:r>
            <w:r>
              <w:rPr>
                <w:rFonts w:ascii="Arial" w:hAnsi="Arial" w:cs="Arial"/>
              </w:rPr>
              <w:t>(małe rolki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38C7" w:rsidRDefault="000238C7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238C7" w:rsidRDefault="000238C7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</w:tbl>
    <w:p w:rsidR="000238C7" w:rsidRDefault="000238C7" w:rsidP="00F33EA0">
      <w:pPr>
        <w:ind w:left="0" w:firstLine="0"/>
        <w:rPr>
          <w:rFonts w:ascii="Arial" w:hAnsi="Arial" w:cs="Arial"/>
        </w:rPr>
      </w:pPr>
    </w:p>
    <w:p w:rsidR="000238C7" w:rsidRDefault="000238C7" w:rsidP="000238C7">
      <w:pPr>
        <w:rPr>
          <w:rFonts w:ascii="Arial" w:hAnsi="Arial" w:cs="Arial"/>
        </w:rPr>
      </w:pPr>
    </w:p>
    <w:p w:rsidR="000238C7" w:rsidRDefault="000238C7" w:rsidP="000238C7">
      <w:pPr>
        <w:tabs>
          <w:tab w:val="left" w:pos="425"/>
        </w:tabs>
        <w:ind w:left="0" w:firstLine="0"/>
        <w:rPr>
          <w:rFonts w:ascii="Arial" w:hAnsi="Arial" w:cs="Arial"/>
        </w:rPr>
      </w:pPr>
    </w:p>
    <w:p w:rsidR="000238C7" w:rsidRDefault="000238C7" w:rsidP="000238C7">
      <w:pPr>
        <w:tabs>
          <w:tab w:val="left" w:pos="425"/>
        </w:tabs>
        <w:ind w:left="0" w:firstLine="0"/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u w:val="single"/>
        </w:rPr>
        <w:t>Wymagania dotyczące środków higienicznych i czystości, które będą systematycznie 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238C7" w:rsidRDefault="000238C7" w:rsidP="000238C7">
      <w:pPr>
        <w:tabs>
          <w:tab w:val="left" w:pos="425"/>
        </w:tabs>
      </w:pPr>
    </w:p>
    <w:p w:rsidR="000238C7" w:rsidRDefault="000238C7" w:rsidP="000238C7">
      <w:pPr>
        <w:tabs>
          <w:tab w:val="left" w:pos="425"/>
        </w:tabs>
        <w:ind w:left="927" w:firstLine="0"/>
      </w:pPr>
    </w:p>
    <w:p w:rsidR="000238C7" w:rsidRDefault="000238C7" w:rsidP="000238C7">
      <w:pPr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0238C7" w:rsidRDefault="000238C7" w:rsidP="000238C7">
      <w:pPr>
        <w:tabs>
          <w:tab w:val="left" w:pos="851"/>
        </w:tabs>
      </w:pPr>
    </w:p>
    <w:p w:rsidR="000238C7" w:rsidRDefault="000238C7" w:rsidP="000238C7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 - min. 2-warstwowy, miękki,  dobrze rozpuszczalny   w wodzie, ręczniki papierowe</w:t>
      </w:r>
    </w:p>
    <w:p w:rsidR="000238C7" w:rsidRDefault="000238C7" w:rsidP="000238C7">
      <w:pPr>
        <w:pStyle w:val="Akapitzlist"/>
        <w:numPr>
          <w:ilvl w:val="0"/>
          <w:numId w:val="2"/>
        </w:numPr>
        <w:tabs>
          <w:tab w:val="left" w:pos="1276"/>
        </w:tabs>
        <w:jc w:val="both"/>
      </w:pPr>
      <w:r>
        <w:rPr>
          <w:rFonts w:ascii="Arial" w:hAnsi="Arial" w:cs="Arial"/>
          <w:sz w:val="24"/>
          <w:szCs w:val="24"/>
        </w:rPr>
        <w:t>mydło w płynie - nawilżające o niedrażniącym zapachu, nie powodujące wysuszenia  skóry rąk;</w:t>
      </w:r>
    </w:p>
    <w:p w:rsidR="000238C7" w:rsidRDefault="000238C7" w:rsidP="000238C7">
      <w:pPr>
        <w:pStyle w:val="Akapitzlist"/>
        <w:tabs>
          <w:tab w:val="left" w:pos="1276"/>
        </w:tabs>
        <w:jc w:val="both"/>
      </w:pPr>
    </w:p>
    <w:p w:rsidR="000238C7" w:rsidRDefault="000238C7" w:rsidP="000238C7">
      <w:pPr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czystości:</w:t>
      </w:r>
    </w:p>
    <w:p w:rsidR="000238C7" w:rsidRDefault="000238C7" w:rsidP="000238C7">
      <w:pPr>
        <w:tabs>
          <w:tab w:val="left" w:pos="851"/>
        </w:tabs>
        <w:ind w:left="0" w:firstLine="0"/>
      </w:pP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o niedrażniącym zapachu;</w:t>
      </w: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armatury łazienkowej o niedrażniącym zapachu;</w:t>
      </w: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0238C7" w:rsidRDefault="000238C7" w:rsidP="000238C7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worki na śmieci: 95 worków na śmieci o pojemności </w:t>
      </w:r>
      <w:r>
        <w:rPr>
          <w:rFonts w:ascii="Arial" w:hAnsi="Arial" w:cs="Arial"/>
          <w:color w:val="000000"/>
          <w:sz w:val="24"/>
          <w:szCs w:val="24"/>
        </w:rPr>
        <w:t>35 l, 2</w:t>
      </w:r>
      <w:r>
        <w:rPr>
          <w:rFonts w:ascii="Arial" w:hAnsi="Arial" w:cs="Arial"/>
          <w:sz w:val="24"/>
          <w:szCs w:val="24"/>
        </w:rPr>
        <w:t xml:space="preserve"> worki na śmieci o pojemności 90 l, 3 worki na odpady komunalne segregowane o pojemności 120 l.</w:t>
      </w:r>
    </w:p>
    <w:p w:rsidR="000238C7" w:rsidRDefault="000238C7" w:rsidP="000238C7">
      <w:pPr>
        <w:tabs>
          <w:tab w:val="left" w:pos="1276"/>
        </w:tabs>
        <w:ind w:left="1276" w:firstLine="0"/>
        <w:jc w:val="left"/>
        <w:rPr>
          <w:rFonts w:ascii="Arial" w:hAnsi="Arial" w:cs="Arial"/>
        </w:rPr>
      </w:pPr>
    </w:p>
    <w:p w:rsidR="000238C7" w:rsidRDefault="000238C7" w:rsidP="000238C7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0238C7" w:rsidRDefault="000238C7" w:rsidP="000238C7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Wymagania dotyczące sprzętu:</w:t>
      </w:r>
    </w:p>
    <w:p w:rsidR="000238C7" w:rsidRDefault="000238C7" w:rsidP="000238C7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0238C7" w:rsidRDefault="000238C7" w:rsidP="000238C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    z pełnym wyposażeniem.</w:t>
      </w:r>
    </w:p>
    <w:p w:rsidR="000238C7" w:rsidRDefault="000238C7" w:rsidP="000238C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trakcie realizacji prac należy używać wyłącznie </w:t>
      </w:r>
      <w:proofErr w:type="spellStart"/>
      <w:r>
        <w:rPr>
          <w:rFonts w:ascii="Arial" w:hAnsi="Arial" w:cs="Arial"/>
          <w:sz w:val="24"/>
          <w:szCs w:val="24"/>
        </w:rPr>
        <w:t>mopów</w:t>
      </w:r>
      <w:proofErr w:type="spellEnd"/>
      <w:r>
        <w:rPr>
          <w:rFonts w:ascii="Arial" w:hAnsi="Arial" w:cs="Arial"/>
          <w:sz w:val="24"/>
          <w:szCs w:val="24"/>
        </w:rPr>
        <w:t xml:space="preserve"> płaskich, supełkowych, pętelkowych,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38C7" w:rsidRDefault="000238C7" w:rsidP="000238C7">
      <w:pPr>
        <w:numPr>
          <w:ilvl w:val="0"/>
          <w:numId w:val="3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0238C7" w:rsidRDefault="000238C7" w:rsidP="000238C7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utrzymania czystości ciągów komunikacyjnych wymagana jest maszyna czyszcząca.</w:t>
      </w:r>
    </w:p>
    <w:p w:rsidR="000238C7" w:rsidRDefault="000238C7" w:rsidP="000238C7">
      <w:pPr>
        <w:tabs>
          <w:tab w:val="left" w:pos="425"/>
        </w:tabs>
        <w:rPr>
          <w:rFonts w:ascii="Arial" w:hAnsi="Arial" w:cs="Arial"/>
          <w:sz w:val="24"/>
          <w:szCs w:val="24"/>
        </w:rPr>
      </w:pPr>
    </w:p>
    <w:p w:rsidR="008C69D8" w:rsidRPr="008C69D8" w:rsidRDefault="008C69D8" w:rsidP="008C69D8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  <w:r w:rsidRPr="008C69D8"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  <w:t xml:space="preserve">5. Zakres oraz częstotliwość wykonywania prac związanych z utrzymaniem czystości wewnątrz budynku  KP POZNAŃ PÓŁNOC </w:t>
      </w:r>
    </w:p>
    <w:p w:rsidR="008C69D8" w:rsidRPr="008C69D8" w:rsidRDefault="008C69D8" w:rsidP="008C69D8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2"/>
        <w:gridCol w:w="747"/>
        <w:gridCol w:w="745"/>
        <w:gridCol w:w="2110"/>
      </w:tblGrid>
      <w:tr w:rsidR="008C69D8" w:rsidRPr="008C69D8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   Co dwa tygodnie</w:t>
            </w: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C69D8" w:rsidRDefault="008C69D8" w:rsidP="00F33EA0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F33EA0" w:rsidRDefault="00F33EA0" w:rsidP="00F33EA0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F33EA0" w:rsidRDefault="00F33EA0" w:rsidP="00F33EA0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F33EA0" w:rsidRPr="008C69D8" w:rsidRDefault="00F33EA0" w:rsidP="00F33EA0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5"/>
        <w:gridCol w:w="760"/>
        <w:gridCol w:w="765"/>
        <w:gridCol w:w="765"/>
        <w:gridCol w:w="761"/>
        <w:gridCol w:w="1841"/>
      </w:tblGrid>
      <w:tr w:rsidR="008C69D8" w:rsidRPr="008C69D8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C69D8" w:rsidRPr="008C69D8" w:rsidRDefault="008C69D8" w:rsidP="008C69D8">
      <w:pPr>
        <w:ind w:left="0"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8C69D8" w:rsidRPr="008C69D8" w:rsidRDefault="008C69D8" w:rsidP="008C69D8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8C69D8" w:rsidRPr="008C69D8" w:rsidRDefault="008C69D8" w:rsidP="008C69D8">
      <w:pPr>
        <w:ind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3"/>
        <w:gridCol w:w="867"/>
        <w:gridCol w:w="874"/>
        <w:gridCol w:w="869"/>
        <w:gridCol w:w="872"/>
        <w:gridCol w:w="871"/>
        <w:gridCol w:w="865"/>
      </w:tblGrid>
      <w:tr w:rsidR="008C69D8" w:rsidRPr="008C69D8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</w:tr>
      <w:tr w:rsidR="008C69D8" w:rsidRPr="008C69D8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Sprzątanie sanitariatów (toalety, prysznice), w tym:</w:t>
            </w: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color w:val="000000"/>
                <w:lang w:eastAsia="pl-PL"/>
              </w:rPr>
              <w:t>uzupełnianie  środków higienicznych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 wraz z klamkami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wc</w:t>
            </w:r>
            <w:proofErr w:type="spellEnd"/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D8" w:rsidRPr="008C69D8" w:rsidRDefault="008C69D8" w:rsidP="008C69D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23-27.09.2024    07-11.04.2025  </w:t>
            </w: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9D8" w:rsidRPr="008C69D8" w:rsidRDefault="008C69D8" w:rsidP="008C69D8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23-27.09.2024    07-11.04.2025</w:t>
            </w:r>
          </w:p>
        </w:tc>
      </w:tr>
      <w:tr w:rsidR="008C69D8" w:rsidRPr="008C69D8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Czyszczenie szklanych elementów szybu windy od wewnątrz oraz elementów zewnętrznych kabiny </w:t>
            </w: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windy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8C69D8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D8" w:rsidRPr="008C69D8" w:rsidRDefault="008C69D8" w:rsidP="008C69D8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C69D8" w:rsidRPr="008C69D8" w:rsidRDefault="008C69D8" w:rsidP="008C69D8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8C69D8">
        <w:rPr>
          <w:rFonts w:ascii="Arial Narrow" w:hAnsi="Arial Narrow" w:cs="Arial"/>
          <w:color w:val="000000"/>
          <w:sz w:val="22"/>
          <w:szCs w:val="22"/>
          <w:lang w:eastAsia="ar-SA"/>
        </w:rPr>
        <w:t>Wykonawca co miesiąc będzie przedkładał Zamawiającemu harmonogram realizacji prac.</w:t>
      </w:r>
    </w:p>
    <w:p w:rsidR="008C69D8" w:rsidRPr="008C69D8" w:rsidRDefault="008C69D8" w:rsidP="008C69D8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8C69D8">
        <w:rPr>
          <w:rFonts w:ascii="Arial Narrow" w:hAnsi="Arial Narrow" w:cs="Arial"/>
          <w:color w:val="000000"/>
          <w:sz w:val="22"/>
          <w:szCs w:val="22"/>
          <w:lang w:eastAsia="ar-SA"/>
        </w:rPr>
        <w:t>Prace o których mowa  pkt. 1 - 8 należy wykonywać w dni robocze w godz. od 6:00 do 15:30.</w:t>
      </w:r>
    </w:p>
    <w:p w:rsidR="008C69D8" w:rsidRPr="008C69D8" w:rsidRDefault="008C69D8" w:rsidP="008C69D8">
      <w:pPr>
        <w:suppressAutoHyphens w:val="0"/>
        <w:ind w:left="426" w:hanging="426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D36CB9" w:rsidRDefault="006351DC"/>
    <w:sectPr w:rsidR="00D36CB9" w:rsidSect="008C6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11"/>
    <w:multiLevelType w:val="singleLevel"/>
    <w:tmpl w:val="00000011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D"/>
    <w:multiLevelType w:val="singleLevel"/>
    <w:tmpl w:val="0000001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00000027"/>
    <w:multiLevelType w:val="singleLevel"/>
    <w:tmpl w:val="00000027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70832DB0"/>
    <w:multiLevelType w:val="multilevel"/>
    <w:tmpl w:val="E500B1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7"/>
    <w:rsid w:val="000238C7"/>
    <w:rsid w:val="0018411C"/>
    <w:rsid w:val="00477D44"/>
    <w:rsid w:val="005070A4"/>
    <w:rsid w:val="006351DC"/>
    <w:rsid w:val="008C69D8"/>
    <w:rsid w:val="00F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5A95-A73D-418F-9782-4934912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8C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8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8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0238C7"/>
    <w:rPr>
      <w:sz w:val="24"/>
    </w:rPr>
  </w:style>
  <w:style w:type="paragraph" w:styleId="Akapitzlist">
    <w:name w:val="List Paragraph"/>
    <w:basedOn w:val="Normalny"/>
    <w:qFormat/>
    <w:rsid w:val="000238C7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2024-02-05T13:51:00Z</dcterms:created>
  <dcterms:modified xsi:type="dcterms:W3CDTF">2024-02-05T13:51:00Z</dcterms:modified>
</cp:coreProperties>
</file>