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2D3D6AC" w14:textId="53549B9C" w:rsidR="00084BAD" w:rsidRPr="00084BAD" w:rsidRDefault="00084BAD" w:rsidP="00084BAD">
      <w:pPr>
        <w:spacing w:line="319" w:lineRule="auto"/>
        <w:jc w:val="both"/>
        <w:rPr>
          <w:rFonts w:asciiTheme="minorHAnsi" w:eastAsiaTheme="minorHAnsi" w:hAnsiTheme="minorHAnsi" w:cstheme="minorHAnsi"/>
          <w:b/>
          <w:kern w:val="3"/>
          <w:lang w:val="pl-PL" w:eastAsia="en-US"/>
        </w:rPr>
      </w:pPr>
      <w:bookmarkStart w:id="3" w:name="_Hlk133247204"/>
      <w:bookmarkStart w:id="4" w:name="_Hlk107841529"/>
      <w:r w:rsidRPr="00084BAD">
        <w:rPr>
          <w:rFonts w:asciiTheme="minorHAnsi" w:eastAsiaTheme="minorHAnsi" w:hAnsiTheme="minorHAnsi" w:cstheme="minorHAnsi"/>
          <w:b/>
          <w:kern w:val="3"/>
          <w:lang w:val="pl-PL" w:eastAsia="en-US"/>
        </w:rPr>
        <w:t>„Budowa oświetlenia na terenie Gminy Dopiewo z podziałem na następujące zadania:</w:t>
      </w:r>
    </w:p>
    <w:p w14:paraId="63DF376F" w14:textId="2C169A84" w:rsidR="00084BAD" w:rsidRPr="00084BAD" w:rsidRDefault="00084BAD" w:rsidP="00084BAD">
      <w:pPr>
        <w:spacing w:line="319" w:lineRule="auto"/>
        <w:ind w:left="567"/>
        <w:jc w:val="both"/>
        <w:rPr>
          <w:rFonts w:asciiTheme="minorHAnsi" w:eastAsiaTheme="minorHAnsi" w:hAnsiTheme="minorHAnsi" w:cstheme="minorHAnsi"/>
          <w:b/>
          <w:kern w:val="3"/>
          <w:lang w:val="pl-PL" w:eastAsia="en-US"/>
        </w:rPr>
      </w:pPr>
      <w:r w:rsidRPr="00084BAD">
        <w:rPr>
          <w:rFonts w:asciiTheme="minorHAnsi" w:eastAsiaTheme="minorHAnsi" w:hAnsiTheme="minorHAnsi" w:cstheme="minorHAnsi"/>
          <w:b/>
          <w:kern w:val="3"/>
          <w:lang w:val="pl-PL" w:eastAsia="en-US"/>
        </w:rPr>
        <w:t>- zadanie nr 1. pn. Palędzie – budowa oświetlenia na boisku,</w:t>
      </w:r>
    </w:p>
    <w:p w14:paraId="055E8AF3" w14:textId="1D40EF72" w:rsidR="00084BAD" w:rsidRPr="00084BAD" w:rsidRDefault="00084BAD" w:rsidP="00084BAD">
      <w:pPr>
        <w:spacing w:line="319" w:lineRule="auto"/>
        <w:ind w:left="567"/>
        <w:jc w:val="both"/>
        <w:rPr>
          <w:rFonts w:asciiTheme="minorHAnsi" w:eastAsiaTheme="minorHAnsi" w:hAnsiTheme="minorHAnsi" w:cstheme="minorHAnsi"/>
          <w:bCs/>
          <w:kern w:val="3"/>
          <w:lang w:val="pl-PL" w:eastAsia="en-US"/>
        </w:rPr>
      </w:pPr>
      <w:r w:rsidRPr="00084BAD">
        <w:rPr>
          <w:rFonts w:asciiTheme="minorHAnsi" w:eastAsiaTheme="minorHAnsi" w:hAnsiTheme="minorHAnsi" w:cstheme="minorHAnsi"/>
          <w:b/>
          <w:kern w:val="3"/>
          <w:lang w:val="pl-PL" w:eastAsia="en-US"/>
        </w:rPr>
        <w:t>- zadanie nr 2. pn. Dopiewiec – budowa oświetlenia drogowego ul. Leśnych Skrzatów</w:t>
      </w:r>
      <w:r w:rsidR="000E59FC">
        <w:rPr>
          <w:rFonts w:asciiTheme="minorHAnsi" w:eastAsiaTheme="minorHAnsi" w:hAnsiTheme="minorHAnsi" w:cstheme="minorHAnsi"/>
          <w:b/>
          <w:kern w:val="3"/>
          <w:lang w:val="pl-PL" w:eastAsia="en-US"/>
        </w:rPr>
        <w:t>.</w:t>
      </w:r>
      <w:r w:rsidRPr="00084BAD">
        <w:rPr>
          <w:rFonts w:asciiTheme="minorHAnsi" w:eastAsiaTheme="minorHAnsi" w:hAnsiTheme="minorHAnsi" w:cstheme="minorHAnsi"/>
          <w:b/>
          <w:kern w:val="3"/>
          <w:lang w:val="pl-PL" w:eastAsia="en-US"/>
        </w:rPr>
        <w:t>”</w:t>
      </w:r>
    </w:p>
    <w:p w14:paraId="170535CA" w14:textId="77777777" w:rsidR="00084BAD" w:rsidRPr="00084BAD" w:rsidRDefault="00084BAD" w:rsidP="00084BAD">
      <w:pPr>
        <w:spacing w:line="360" w:lineRule="auto"/>
        <w:jc w:val="both"/>
        <w:rPr>
          <w:rFonts w:eastAsiaTheme="minorHAnsi"/>
          <w:bCs/>
          <w:kern w:val="3"/>
          <w:sz w:val="20"/>
          <w:szCs w:val="20"/>
          <w:lang w:val="pl-PL" w:eastAsia="en-US"/>
        </w:rPr>
      </w:pPr>
    </w:p>
    <w:p w14:paraId="1E1942FD" w14:textId="1363A30F" w:rsidR="00B75994" w:rsidRPr="00B75994" w:rsidRDefault="00B75994" w:rsidP="00B75994">
      <w:pPr>
        <w:spacing w:line="240" w:lineRule="auto"/>
        <w:jc w:val="center"/>
        <w:rPr>
          <w:rFonts w:asciiTheme="minorHAnsi" w:eastAsia="Times New Roman" w:hAnsiTheme="minorHAnsi" w:cstheme="minorHAnsi"/>
          <w:b/>
          <w:lang w:val="pl-PL"/>
        </w:rPr>
      </w:pPr>
    </w:p>
    <w:bookmarkEnd w:id="3"/>
    <w:bookmarkEnd w:id="4"/>
    <w:p w14:paraId="38F640FB" w14:textId="77777777" w:rsidR="00850910" w:rsidRPr="008870AA" w:rsidRDefault="00850910" w:rsidP="00084BAD">
      <w:pPr>
        <w:spacing w:line="319" w:lineRule="auto"/>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0F32E2B8"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F03D5">
        <w:rPr>
          <w:rFonts w:asciiTheme="minorHAnsi" w:hAnsiTheme="minorHAnsi" w:cstheme="minorHAnsi"/>
          <w:b/>
          <w:bCs/>
        </w:rPr>
        <w:t>1</w:t>
      </w:r>
      <w:r w:rsidR="00084BAD">
        <w:rPr>
          <w:rFonts w:asciiTheme="minorHAnsi" w:hAnsiTheme="minorHAnsi" w:cstheme="minorHAnsi"/>
          <w:b/>
          <w:bCs/>
        </w:rPr>
        <w:t>7</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1345ED3"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2F03D5">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084BAD">
        <w:rPr>
          <w:rFonts w:asciiTheme="minorHAnsi" w:eastAsia="Times New Roman" w:hAnsiTheme="minorHAnsi" w:cstheme="minorHAnsi"/>
          <w:b/>
          <w:bCs/>
        </w:rPr>
        <w:t>26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lastRenderedPageBreak/>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50A72DCB"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6226B53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233BA76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0AC3AE4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3B96F6EA" w14:textId="104B827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298B5570" w14:textId="75B8037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7B83A0B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8</w:t>
            </w:r>
            <w:r w:rsidR="00F46E9A" w:rsidRPr="00356B07">
              <w:rPr>
                <w:rFonts w:asciiTheme="minorHAnsi" w:hAnsiTheme="minorHAnsi" w:cstheme="minorHAnsi"/>
                <w:noProof/>
                <w:webHidden/>
              </w:rPr>
              <w:fldChar w:fldCharType="end"/>
            </w:r>
          </w:hyperlink>
        </w:p>
        <w:p w14:paraId="3E1571E2" w14:textId="2C2A0EA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10</w:t>
            </w:r>
            <w:r w:rsidR="00F46E9A" w:rsidRPr="00356B07">
              <w:rPr>
                <w:rFonts w:asciiTheme="minorHAnsi" w:hAnsiTheme="minorHAnsi" w:cstheme="minorHAnsi"/>
                <w:noProof/>
                <w:webHidden/>
              </w:rPr>
              <w:fldChar w:fldCharType="end"/>
            </w:r>
          </w:hyperlink>
        </w:p>
        <w:p w14:paraId="57BED1E7" w14:textId="2BFA4E3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7DBD759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2339A01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6FF88F62" w14:textId="725E010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7355FBA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2B827AEF" w14:textId="4FCF136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47B2EE80" w14:textId="77532B5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6748FE0" w14:textId="68CFA78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0C04304" w14:textId="12E1A2D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17CC1F7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229DFAC0" w14:textId="794484B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1A95113" w14:textId="69845A0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15FE7A7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1C04B2E3" w14:textId="2A5D2BC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B4F739F" w14:textId="55273E3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5B06D6">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584E76C3" w14:textId="77777777" w:rsidR="00B75994" w:rsidRDefault="00B75994"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5"/>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6"/>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5F2E99F1"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zastrzega możliwości ubiegania się o udzielenie zamówienia wyłącznie przez Wykonawców, o których mowa w art. 94 PZP</w:t>
      </w:r>
      <w:r w:rsidR="000E59FC">
        <w:rPr>
          <w:rFonts w:asciiTheme="minorHAnsi" w:hAnsiTheme="minorHAnsi" w:cstheme="minorHAnsi"/>
        </w:rPr>
        <w:t>.</w:t>
      </w:r>
      <w:r w:rsidRPr="008870AA">
        <w:rPr>
          <w:rFonts w:asciiTheme="minorHAnsi" w:hAnsiTheme="minorHAnsi" w:cstheme="minorHAnsi"/>
        </w:rPr>
        <w:t xml:space="preserve">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227CE7F4" w14:textId="4DF0C8AC" w:rsidR="00090B2B" w:rsidRPr="00090B2B" w:rsidRDefault="008870AA" w:rsidP="00090B2B">
      <w:pPr>
        <w:spacing w:line="319" w:lineRule="auto"/>
        <w:jc w:val="both"/>
        <w:rPr>
          <w:rFonts w:asciiTheme="minorHAnsi" w:hAnsiTheme="minorHAnsi" w:cstheme="minorHAnsi"/>
          <w:bCs/>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w:t>
      </w:r>
      <w:r w:rsidRPr="00090B2B">
        <w:rPr>
          <w:rFonts w:asciiTheme="minorHAnsi" w:hAnsiTheme="minorHAnsi" w:cstheme="minorHAnsi"/>
        </w:rPr>
        <w:t xml:space="preserve">Przedmiotem </w:t>
      </w:r>
      <w:r w:rsidR="00F25413" w:rsidRPr="00090B2B">
        <w:rPr>
          <w:rFonts w:asciiTheme="minorHAnsi" w:hAnsiTheme="minorHAnsi" w:cstheme="minorHAnsi"/>
        </w:rPr>
        <w:t xml:space="preserve">niniejszego </w:t>
      </w:r>
      <w:r w:rsidRPr="00090B2B">
        <w:rPr>
          <w:rFonts w:asciiTheme="minorHAnsi" w:hAnsiTheme="minorHAnsi" w:cstheme="minorHAnsi"/>
        </w:rPr>
        <w:t xml:space="preserve">zamówienia </w:t>
      </w:r>
      <w:r w:rsidR="00F25413" w:rsidRPr="00090B2B">
        <w:rPr>
          <w:rFonts w:asciiTheme="minorHAnsi" w:hAnsiTheme="minorHAnsi" w:cstheme="minorHAnsi"/>
        </w:rPr>
        <w:t>jest</w:t>
      </w:r>
      <w:bookmarkStart w:id="13" w:name="_Hlk124949566"/>
      <w:r w:rsidR="008D453C" w:rsidRPr="00090B2B">
        <w:rPr>
          <w:rFonts w:asciiTheme="minorHAnsi" w:hAnsiTheme="minorHAnsi" w:cstheme="minorHAnsi"/>
        </w:rPr>
        <w:t xml:space="preserve"> </w:t>
      </w:r>
      <w:r w:rsidR="00090B2B">
        <w:rPr>
          <w:rFonts w:asciiTheme="minorHAnsi" w:hAnsiTheme="minorHAnsi" w:cstheme="minorHAnsi"/>
          <w:bCs/>
        </w:rPr>
        <w:t>b</w:t>
      </w:r>
      <w:r w:rsidR="00090B2B" w:rsidRPr="00090B2B">
        <w:rPr>
          <w:rFonts w:asciiTheme="minorHAnsi" w:hAnsiTheme="minorHAnsi" w:cstheme="minorHAnsi"/>
          <w:bCs/>
        </w:rPr>
        <w:t>udowa oświetlenia drogowego z podziałem na następujące zadania:</w:t>
      </w:r>
    </w:p>
    <w:p w14:paraId="2CDB46B8" w14:textId="294F4EFE" w:rsidR="00090B2B" w:rsidRPr="00090B2B" w:rsidRDefault="00090B2B" w:rsidP="00090B2B">
      <w:pPr>
        <w:spacing w:line="319" w:lineRule="auto"/>
        <w:ind w:left="567"/>
        <w:jc w:val="both"/>
        <w:rPr>
          <w:rFonts w:asciiTheme="minorHAnsi" w:hAnsiTheme="minorHAnsi" w:cstheme="minorHAnsi"/>
        </w:rPr>
      </w:pPr>
      <w:r w:rsidRPr="00090B2B">
        <w:rPr>
          <w:rFonts w:asciiTheme="minorHAnsi" w:hAnsiTheme="minorHAnsi" w:cstheme="minorHAnsi"/>
        </w:rPr>
        <w:t>1. pn. Palędzie – budowa oświetlenia na boisku</w:t>
      </w:r>
      <w:r>
        <w:rPr>
          <w:rFonts w:asciiTheme="minorHAnsi" w:hAnsiTheme="minorHAnsi" w:cstheme="minorHAnsi"/>
        </w:rPr>
        <w:t>,</w:t>
      </w:r>
    </w:p>
    <w:p w14:paraId="7334DAD4" w14:textId="62963E50" w:rsidR="00090B2B" w:rsidRPr="00090B2B" w:rsidRDefault="00090B2B" w:rsidP="00090B2B">
      <w:pPr>
        <w:spacing w:line="319" w:lineRule="auto"/>
        <w:ind w:left="567"/>
        <w:jc w:val="both"/>
        <w:rPr>
          <w:rFonts w:asciiTheme="minorHAnsi" w:hAnsiTheme="minorHAnsi" w:cstheme="minorHAnsi"/>
        </w:rPr>
      </w:pPr>
      <w:r w:rsidRPr="00090B2B">
        <w:rPr>
          <w:rFonts w:asciiTheme="minorHAnsi" w:hAnsiTheme="minorHAnsi" w:cstheme="minorHAnsi"/>
        </w:rPr>
        <w:t>2. pn. Dopiewiec – budowa oświetlenia drogowego ul. Leśnych Skrzatów</w:t>
      </w:r>
      <w:r>
        <w:rPr>
          <w:rFonts w:asciiTheme="minorHAnsi" w:hAnsiTheme="minorHAnsi" w:cstheme="minorHAnsi"/>
        </w:rPr>
        <w:t>.</w:t>
      </w:r>
      <w:r w:rsidRPr="00090B2B">
        <w:rPr>
          <w:rFonts w:asciiTheme="minorHAnsi" w:hAnsiTheme="minorHAnsi" w:cstheme="minorHAnsi"/>
        </w:rPr>
        <w:t xml:space="preserve"> </w:t>
      </w:r>
    </w:p>
    <w:p w14:paraId="4DBBFCFD" w14:textId="77777777" w:rsidR="00090B2B" w:rsidRPr="00090B2B" w:rsidRDefault="00090B2B" w:rsidP="00090B2B">
      <w:pPr>
        <w:spacing w:line="319" w:lineRule="auto"/>
        <w:rPr>
          <w:rFonts w:asciiTheme="minorHAnsi" w:hAnsiTheme="minorHAnsi" w:cstheme="minorHAnsi"/>
        </w:rPr>
      </w:pPr>
    </w:p>
    <w:p w14:paraId="3FE5470F" w14:textId="77777777" w:rsidR="00090B2B" w:rsidRPr="00941140" w:rsidRDefault="00090B2B" w:rsidP="00090B2B">
      <w:pPr>
        <w:spacing w:line="319" w:lineRule="auto"/>
        <w:rPr>
          <w:rFonts w:asciiTheme="minorHAnsi" w:hAnsiTheme="minorHAnsi" w:cstheme="minorHAnsi"/>
        </w:rPr>
      </w:pPr>
      <w:r w:rsidRPr="00941140">
        <w:rPr>
          <w:rFonts w:asciiTheme="minorHAnsi" w:hAnsiTheme="minorHAnsi" w:cstheme="minorHAnsi"/>
        </w:rPr>
        <w:t xml:space="preserve">Opis szczegółowy: </w:t>
      </w:r>
    </w:p>
    <w:p w14:paraId="3214FD8B" w14:textId="77E2F3DA" w:rsidR="000D06BE" w:rsidRPr="000D06BE" w:rsidRDefault="00941140" w:rsidP="00941140">
      <w:pPr>
        <w:pStyle w:val="Akapitzlist"/>
        <w:spacing w:after="0" w:line="319" w:lineRule="auto"/>
        <w:ind w:hanging="294"/>
        <w:jc w:val="both"/>
        <w:rPr>
          <w:rFonts w:asciiTheme="minorHAnsi" w:hAnsiTheme="minorHAnsi" w:cstheme="minorHAnsi"/>
          <w:highlight w:val="yellow"/>
        </w:rPr>
      </w:pPr>
      <w:r>
        <w:rPr>
          <w:rFonts w:asciiTheme="minorHAnsi" w:eastAsia="Times New Roman" w:hAnsiTheme="minorHAnsi" w:cstheme="minorHAnsi"/>
        </w:rPr>
        <w:t xml:space="preserve">1) </w:t>
      </w:r>
      <w:r w:rsidR="00EA5BF6" w:rsidRPr="00941140">
        <w:rPr>
          <w:rFonts w:asciiTheme="minorHAnsi" w:eastAsia="Times New Roman" w:hAnsiTheme="minorHAnsi" w:cstheme="minorHAnsi"/>
        </w:rPr>
        <w:t xml:space="preserve">Zadanie nr 1 pn. </w:t>
      </w:r>
      <w:r w:rsidR="00090B2B" w:rsidRPr="00941140">
        <w:rPr>
          <w:rFonts w:asciiTheme="minorHAnsi" w:eastAsia="Times New Roman" w:hAnsiTheme="minorHAnsi" w:cstheme="minorHAnsi"/>
        </w:rPr>
        <w:t>Palędzie - budowa oświetlenia na boisku</w:t>
      </w:r>
      <w:r w:rsidR="000E59FC" w:rsidRPr="00941140">
        <w:rPr>
          <w:rFonts w:asciiTheme="minorHAnsi" w:eastAsia="Times New Roman" w:hAnsiTheme="minorHAnsi" w:cstheme="minorHAnsi"/>
        </w:rPr>
        <w:t>,</w:t>
      </w:r>
      <w:r w:rsidR="00090B2B" w:rsidRPr="00941140">
        <w:rPr>
          <w:rFonts w:asciiTheme="minorHAnsi" w:eastAsia="Times New Roman" w:hAnsiTheme="minorHAnsi" w:cstheme="minorHAnsi"/>
        </w:rPr>
        <w:t xml:space="preserve"> dotyczy budowy oświetlenia terenu rekreacyjnego oraz terenu przyległego (4 maszty H=14m z oprawami oraz 4 słupy H=7m z 7 oprawami łącznie)</w:t>
      </w:r>
      <w:r w:rsidR="00090B2B" w:rsidRPr="00090B2B">
        <w:rPr>
          <w:rFonts w:asciiTheme="minorHAnsi" w:eastAsia="Times New Roman" w:hAnsiTheme="minorHAnsi" w:cstheme="minorHAnsi"/>
        </w:rPr>
        <w:t xml:space="preserve"> wraz z </w:t>
      </w:r>
      <w:r w:rsidR="00090B2B" w:rsidRPr="00941140">
        <w:rPr>
          <w:rFonts w:asciiTheme="minorHAnsi" w:eastAsia="Times New Roman" w:hAnsiTheme="minorHAnsi" w:cstheme="minorHAnsi"/>
        </w:rPr>
        <w:t>budową</w:t>
      </w:r>
      <w:r w:rsidR="00090B2B" w:rsidRPr="00090B2B">
        <w:rPr>
          <w:rFonts w:asciiTheme="minorHAnsi" w:eastAsia="Times New Roman" w:hAnsiTheme="minorHAnsi" w:cstheme="minorHAnsi"/>
        </w:rPr>
        <w:t xml:space="preserve"> przyłącza energetycznego </w:t>
      </w:r>
      <w:proofErr w:type="spellStart"/>
      <w:r w:rsidR="00090B2B" w:rsidRPr="00090B2B">
        <w:rPr>
          <w:rFonts w:asciiTheme="minorHAnsi" w:eastAsia="Times New Roman" w:hAnsiTheme="minorHAnsi" w:cstheme="minorHAnsi"/>
        </w:rPr>
        <w:t>nn</w:t>
      </w:r>
      <w:proofErr w:type="spellEnd"/>
      <w:r w:rsidR="00090B2B" w:rsidRPr="00090B2B">
        <w:rPr>
          <w:rFonts w:asciiTheme="minorHAnsi" w:eastAsia="Times New Roman" w:hAnsiTheme="minorHAnsi" w:cstheme="minorHAnsi"/>
        </w:rPr>
        <w:t xml:space="preserve"> 0,4kV – WLZ dla zasilenia szafek sterowania</w:t>
      </w:r>
      <w:r w:rsidR="000D06BE">
        <w:rPr>
          <w:rFonts w:asciiTheme="minorHAnsi" w:eastAsia="Times New Roman" w:hAnsiTheme="minorHAnsi" w:cstheme="minorHAnsi"/>
        </w:rPr>
        <w:t xml:space="preserve">. </w:t>
      </w:r>
    </w:p>
    <w:p w14:paraId="59E3D96C" w14:textId="0B4A07AC" w:rsidR="00090B2B" w:rsidRPr="00090B2B" w:rsidRDefault="000D06BE" w:rsidP="000D06BE">
      <w:pPr>
        <w:pStyle w:val="Akapitzlist"/>
        <w:spacing w:after="0" w:line="319" w:lineRule="auto"/>
        <w:jc w:val="both"/>
        <w:rPr>
          <w:rFonts w:asciiTheme="minorHAnsi" w:hAnsiTheme="minorHAnsi" w:cstheme="minorHAnsi"/>
          <w:highlight w:val="yellow"/>
        </w:rPr>
      </w:pPr>
      <w:r>
        <w:rPr>
          <w:rFonts w:asciiTheme="minorHAnsi" w:eastAsia="Times New Roman" w:hAnsiTheme="minorHAnsi" w:cstheme="minorHAnsi"/>
        </w:rPr>
        <w:t>Szafka SKP3-2P wykonana zostanie przez ENEA i nie jest przedmiotem niniejszego postępowania.</w:t>
      </w:r>
    </w:p>
    <w:p w14:paraId="1518EF4F" w14:textId="77777777" w:rsidR="00090B2B" w:rsidRDefault="00090B2B" w:rsidP="00090B2B">
      <w:pPr>
        <w:spacing w:line="319" w:lineRule="auto"/>
        <w:ind w:left="720"/>
        <w:jc w:val="both"/>
        <w:rPr>
          <w:rFonts w:asciiTheme="minorHAnsi" w:hAnsiTheme="minorHAnsi" w:cstheme="minorHAnsi"/>
        </w:rPr>
      </w:pPr>
      <w:r w:rsidRPr="00090B2B">
        <w:rPr>
          <w:rFonts w:asciiTheme="minorHAnsi" w:hAnsiTheme="minorHAnsi" w:cstheme="minorHAnsi"/>
        </w:rPr>
        <w:t xml:space="preserve">W zadaniu należy uwzględnić zdjęcie koniecznej części murawy, zabezpieczenie jej i odtworzenie po wykonaniu prac. </w:t>
      </w:r>
    </w:p>
    <w:p w14:paraId="78A172D3" w14:textId="45E66092" w:rsidR="00090B2B" w:rsidRPr="00941140" w:rsidRDefault="00941140" w:rsidP="00941140">
      <w:pPr>
        <w:spacing w:line="319" w:lineRule="auto"/>
        <w:ind w:left="720" w:hanging="294"/>
        <w:jc w:val="both"/>
        <w:rPr>
          <w:rFonts w:asciiTheme="minorHAnsi" w:hAnsiTheme="minorHAnsi" w:cstheme="minorHAnsi"/>
        </w:rPr>
      </w:pPr>
      <w:r>
        <w:rPr>
          <w:rFonts w:asciiTheme="minorHAnsi" w:hAnsiTheme="minorHAnsi" w:cstheme="minorHAnsi"/>
        </w:rPr>
        <w:t xml:space="preserve">2) </w:t>
      </w:r>
      <w:r w:rsidR="00EA5BF6" w:rsidRPr="00941140">
        <w:rPr>
          <w:rFonts w:asciiTheme="minorHAnsi" w:hAnsiTheme="minorHAnsi" w:cstheme="minorHAnsi"/>
        </w:rPr>
        <w:t xml:space="preserve">Zadanie nr 2 pn. </w:t>
      </w:r>
      <w:r w:rsidR="00090B2B" w:rsidRPr="00941140">
        <w:rPr>
          <w:rFonts w:asciiTheme="minorHAnsi" w:hAnsiTheme="minorHAnsi" w:cstheme="minorHAnsi"/>
        </w:rPr>
        <w:t xml:space="preserve">Dopiewiec – budowa oświetlenia drogowego ul. Leśnych Skrzatów (10 słupów z oprawami). </w:t>
      </w:r>
    </w:p>
    <w:p w14:paraId="64BF13A4" w14:textId="77777777" w:rsidR="00090B2B" w:rsidRDefault="00090B2B" w:rsidP="00090B2B">
      <w:pPr>
        <w:jc w:val="both"/>
        <w:rPr>
          <w:rFonts w:cstheme="minorHAnsi"/>
        </w:rPr>
      </w:pPr>
    </w:p>
    <w:p w14:paraId="116178B0" w14:textId="77777777" w:rsidR="00090B2B" w:rsidRPr="00090B2B" w:rsidRDefault="00090B2B" w:rsidP="00090B2B">
      <w:pPr>
        <w:jc w:val="both"/>
        <w:rPr>
          <w:rFonts w:asciiTheme="minorHAnsi" w:hAnsiTheme="minorHAnsi" w:cstheme="minorHAnsi"/>
        </w:rPr>
      </w:pPr>
      <w:r w:rsidRPr="00090B2B">
        <w:rPr>
          <w:rFonts w:asciiTheme="minorHAnsi" w:hAnsiTheme="minorHAnsi" w:cstheme="minorHAnsi"/>
        </w:rPr>
        <w:t>Zadania należy wykonać zgodnie z dokumentacją wykonawczą / techniczną (w miejscach brakujących słupów pozostawić pętlę kablową umożliwiającą późniejszy montaż pozostałych słupów i opraw).</w:t>
      </w:r>
    </w:p>
    <w:p w14:paraId="635F9FF3" w14:textId="77777777" w:rsidR="00090B2B" w:rsidRPr="00090B2B" w:rsidRDefault="00090B2B" w:rsidP="00090B2B">
      <w:pPr>
        <w:jc w:val="both"/>
        <w:rPr>
          <w:rFonts w:asciiTheme="minorHAnsi" w:hAnsiTheme="minorHAnsi" w:cstheme="minorHAnsi"/>
          <w:sz w:val="20"/>
        </w:rPr>
      </w:pPr>
      <w:r w:rsidRPr="00090B2B">
        <w:rPr>
          <w:rFonts w:asciiTheme="minorHAnsi" w:hAnsiTheme="minorHAnsi" w:cstheme="minorHAnsi"/>
          <w:bCs/>
          <w:szCs w:val="24"/>
        </w:rPr>
        <w:t>W realizacji należy uwzględnić odbiór techniczny przez dysponenta sieci energetycznej oraz uruchomienie oświetlenia.</w:t>
      </w:r>
    </w:p>
    <w:p w14:paraId="7F3C7A8E" w14:textId="668806F7" w:rsidR="004B763E" w:rsidRPr="00CF7362" w:rsidRDefault="004B763E" w:rsidP="00090B2B">
      <w:pPr>
        <w:autoSpaceDE w:val="0"/>
        <w:autoSpaceDN w:val="0"/>
        <w:adjustRightInd w:val="0"/>
        <w:spacing w:line="319" w:lineRule="auto"/>
        <w:jc w:val="both"/>
        <w:rPr>
          <w:rFonts w:asciiTheme="minorHAnsi" w:eastAsia="Times New Roman" w:hAnsiTheme="minorHAnsi" w:cstheme="minorHAnsi"/>
          <w:color w:val="FF0000"/>
          <w:lang w:val="pl-PL"/>
        </w:rPr>
      </w:pPr>
    </w:p>
    <w:bookmarkEnd w:id="13"/>
    <w:p w14:paraId="22D79036" w14:textId="0717F41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EA5BF6">
        <w:rPr>
          <w:rFonts w:asciiTheme="minorHAnsi" w:eastAsia="Times New Roman" w:hAnsiTheme="minorHAnsi" w:cstheme="minorHAnsi"/>
          <w:b/>
        </w:rPr>
        <w:t xml:space="preserve">Opis przedmiotu zamówienia wg. </w:t>
      </w:r>
      <w:r w:rsidR="00595D00" w:rsidRPr="00EC6369">
        <w:rPr>
          <w:rFonts w:asciiTheme="minorHAnsi" w:eastAsia="Times New Roman" w:hAnsiTheme="minorHAnsi" w:cstheme="minorHAnsi"/>
          <w:b/>
        </w:rPr>
        <w:t>Wspóln</w:t>
      </w:r>
      <w:r w:rsidR="00EA5BF6">
        <w:rPr>
          <w:rFonts w:asciiTheme="minorHAnsi" w:eastAsia="Times New Roman" w:hAnsiTheme="minorHAnsi" w:cstheme="minorHAnsi"/>
          <w:b/>
        </w:rPr>
        <w:t>ego</w:t>
      </w:r>
      <w:r w:rsidR="00595D00" w:rsidRPr="00EC6369">
        <w:rPr>
          <w:rFonts w:asciiTheme="minorHAnsi" w:eastAsia="Times New Roman" w:hAnsiTheme="minorHAnsi" w:cstheme="minorHAnsi"/>
          <w:b/>
        </w:rPr>
        <w:t xml:space="preserve"> Słownik</w:t>
      </w:r>
      <w:r w:rsidR="00EA5BF6">
        <w:rPr>
          <w:rFonts w:asciiTheme="minorHAnsi" w:eastAsia="Times New Roman" w:hAnsiTheme="minorHAnsi" w:cstheme="minorHAnsi"/>
          <w:b/>
        </w:rPr>
        <w:t>a</w:t>
      </w:r>
      <w:r w:rsidR="00595D00" w:rsidRPr="00EC6369">
        <w:rPr>
          <w:rFonts w:asciiTheme="minorHAnsi" w:eastAsia="Times New Roman" w:hAnsiTheme="minorHAnsi" w:cstheme="minorHAnsi"/>
          <w:b/>
        </w:rPr>
        <w:t xml:space="preserve"> Zamówień (CPV):  </w:t>
      </w:r>
    </w:p>
    <w:bookmarkEnd w:id="12"/>
    <w:p w14:paraId="670B3263" w14:textId="4ECAB6E5" w:rsidR="00EA5BF6" w:rsidRPr="00EA5BF6" w:rsidRDefault="00EA5BF6" w:rsidP="00EA5BF6">
      <w:pPr>
        <w:spacing w:line="360" w:lineRule="auto"/>
        <w:jc w:val="both"/>
        <w:rPr>
          <w:rFonts w:eastAsia="Times New Roman"/>
          <w:b/>
          <w:sz w:val="20"/>
          <w:szCs w:val="20"/>
          <w:lang w:val="pl-PL"/>
        </w:rPr>
      </w:pPr>
      <w:r w:rsidRPr="00EA5BF6">
        <w:rPr>
          <w:rFonts w:eastAsia="Times New Roman"/>
          <w:sz w:val="20"/>
          <w:szCs w:val="20"/>
          <w:lang w:val="pl-PL"/>
        </w:rPr>
        <w:t xml:space="preserve">- wykopanie i zasypanie </w:t>
      </w:r>
      <w:r w:rsidRPr="00EA5BF6">
        <w:rPr>
          <w:rFonts w:eastAsia="Times New Roman"/>
          <w:bCs/>
          <w:sz w:val="20"/>
          <w:szCs w:val="20"/>
          <w:lang w:val="pl-PL"/>
        </w:rPr>
        <w:t xml:space="preserve">rowów </w:t>
      </w:r>
      <w:r w:rsidRPr="00EA5BF6">
        <w:rPr>
          <w:rFonts w:eastAsia="Times New Roman"/>
          <w:sz w:val="20"/>
          <w:szCs w:val="20"/>
          <w:lang w:val="pl-PL"/>
        </w:rPr>
        <w:t>kablowych pod słupy oświetleniowe, maszty i szafki –CPV 45000000-7</w:t>
      </w:r>
      <w:r w:rsidR="00506B80">
        <w:rPr>
          <w:rFonts w:eastAsia="Times New Roman"/>
          <w:sz w:val="20"/>
          <w:szCs w:val="20"/>
          <w:lang w:val="pl-PL"/>
        </w:rPr>
        <w:t>,</w:t>
      </w:r>
      <w:r w:rsidRPr="00EA5BF6">
        <w:rPr>
          <w:rFonts w:eastAsia="Times New Roman"/>
          <w:sz w:val="20"/>
          <w:szCs w:val="20"/>
          <w:lang w:val="pl-PL"/>
        </w:rPr>
        <w:t xml:space="preserve">                                                                                    </w:t>
      </w:r>
    </w:p>
    <w:p w14:paraId="3398E964" w14:textId="51D73CBE" w:rsidR="00EA5BF6" w:rsidRPr="00EA5BF6" w:rsidRDefault="00EA5BF6" w:rsidP="00EA5BF6">
      <w:pPr>
        <w:spacing w:line="360" w:lineRule="auto"/>
        <w:rPr>
          <w:rFonts w:eastAsia="Times New Roman"/>
          <w:sz w:val="20"/>
          <w:szCs w:val="20"/>
          <w:lang w:val="pl-PL"/>
        </w:rPr>
      </w:pPr>
      <w:r w:rsidRPr="00EA5BF6">
        <w:rPr>
          <w:rFonts w:eastAsia="Times New Roman"/>
          <w:sz w:val="20"/>
          <w:szCs w:val="20"/>
          <w:lang w:val="pl-PL"/>
        </w:rPr>
        <w:t xml:space="preserve">- wykonanie </w:t>
      </w:r>
      <w:r w:rsidRPr="00EA5BF6">
        <w:rPr>
          <w:rFonts w:eastAsia="Times New Roman"/>
          <w:bCs/>
          <w:sz w:val="20"/>
          <w:szCs w:val="20"/>
          <w:lang w:val="pl-PL"/>
        </w:rPr>
        <w:t xml:space="preserve">i zasypanie wykopów </w:t>
      </w:r>
      <w:r w:rsidRPr="00EA5BF6">
        <w:rPr>
          <w:rFonts w:eastAsia="Times New Roman"/>
          <w:sz w:val="20"/>
          <w:szCs w:val="20"/>
          <w:lang w:val="pl-PL"/>
        </w:rPr>
        <w:t xml:space="preserve">pod </w:t>
      </w:r>
      <w:r w:rsidRPr="00EA5BF6">
        <w:rPr>
          <w:rFonts w:eastAsia="Times New Roman"/>
          <w:bCs/>
          <w:sz w:val="20"/>
          <w:szCs w:val="20"/>
          <w:lang w:val="pl-PL"/>
        </w:rPr>
        <w:t xml:space="preserve">słupy </w:t>
      </w:r>
      <w:r w:rsidRPr="00EA5BF6">
        <w:rPr>
          <w:rFonts w:eastAsia="Times New Roman"/>
          <w:sz w:val="20"/>
          <w:szCs w:val="20"/>
          <w:lang w:val="pl-PL"/>
        </w:rPr>
        <w:t>oświetleniowe, maszty i szafki – CPV 45000000-7</w:t>
      </w:r>
      <w:r w:rsidR="00506B80">
        <w:rPr>
          <w:rFonts w:eastAsia="Times New Roman"/>
          <w:sz w:val="20"/>
          <w:szCs w:val="20"/>
          <w:lang w:val="pl-PL"/>
        </w:rPr>
        <w:t>,</w:t>
      </w:r>
    </w:p>
    <w:p w14:paraId="0C3E6A9D" w14:textId="49421ECA" w:rsidR="00EA5BF6" w:rsidRPr="00EA5BF6" w:rsidRDefault="00EA5BF6" w:rsidP="00EA5BF6">
      <w:pPr>
        <w:spacing w:line="360" w:lineRule="auto"/>
        <w:rPr>
          <w:rFonts w:eastAsia="Times New Roman"/>
          <w:bCs/>
          <w:sz w:val="20"/>
          <w:szCs w:val="20"/>
          <w:lang w:val="pl-PL"/>
        </w:rPr>
      </w:pPr>
      <w:r w:rsidRPr="00EA5BF6">
        <w:rPr>
          <w:rFonts w:eastAsia="Times New Roman"/>
          <w:sz w:val="20"/>
          <w:szCs w:val="20"/>
          <w:lang w:val="pl-PL"/>
        </w:rPr>
        <w:t xml:space="preserve">- nasypanie </w:t>
      </w:r>
      <w:r w:rsidRPr="00EA5BF6">
        <w:rPr>
          <w:rFonts w:eastAsia="Times New Roman"/>
          <w:bCs/>
          <w:sz w:val="20"/>
          <w:szCs w:val="20"/>
          <w:lang w:val="pl-PL"/>
        </w:rPr>
        <w:t xml:space="preserve">warstwy </w:t>
      </w:r>
      <w:r w:rsidRPr="00EA5BF6">
        <w:rPr>
          <w:rFonts w:eastAsia="Times New Roman"/>
          <w:sz w:val="20"/>
          <w:szCs w:val="20"/>
          <w:lang w:val="pl-PL"/>
        </w:rPr>
        <w:t xml:space="preserve">piasku na dnie rowu kablowego </w:t>
      </w:r>
      <w:r w:rsidRPr="00EA5BF6">
        <w:rPr>
          <w:rFonts w:eastAsia="Times New Roman"/>
          <w:bCs/>
          <w:sz w:val="20"/>
          <w:szCs w:val="20"/>
          <w:lang w:val="pl-PL"/>
        </w:rPr>
        <w:t>– CPV 45231000-5</w:t>
      </w:r>
      <w:r w:rsidR="00506B80">
        <w:rPr>
          <w:rFonts w:eastAsia="Times New Roman"/>
          <w:bCs/>
          <w:sz w:val="20"/>
          <w:szCs w:val="20"/>
          <w:lang w:val="pl-PL"/>
        </w:rPr>
        <w:t>,</w:t>
      </w:r>
      <w:r w:rsidRPr="00EA5BF6">
        <w:rPr>
          <w:rFonts w:eastAsia="Times New Roman"/>
          <w:bCs/>
          <w:sz w:val="20"/>
          <w:szCs w:val="20"/>
          <w:lang w:val="pl-PL"/>
        </w:rPr>
        <w:t xml:space="preserve">  </w:t>
      </w:r>
    </w:p>
    <w:p w14:paraId="518CAEE0" w14:textId="08A3F617" w:rsidR="00EA5BF6" w:rsidRPr="00EA5BF6" w:rsidRDefault="00EA5BF6" w:rsidP="00EA5BF6">
      <w:pPr>
        <w:spacing w:line="360" w:lineRule="auto"/>
        <w:rPr>
          <w:rFonts w:eastAsia="Times New Roman"/>
          <w:bCs/>
          <w:sz w:val="20"/>
          <w:szCs w:val="20"/>
          <w:lang w:val="pl-PL"/>
        </w:rPr>
      </w:pPr>
      <w:r w:rsidRPr="00EA5BF6">
        <w:rPr>
          <w:rFonts w:eastAsia="Times New Roman"/>
          <w:bCs/>
          <w:sz w:val="20"/>
          <w:szCs w:val="20"/>
          <w:lang w:val="pl-PL"/>
        </w:rPr>
        <w:t>- ułożenie kabla w rowie kablowym – CPV 45231000-5</w:t>
      </w:r>
      <w:r w:rsidR="00506B80">
        <w:rPr>
          <w:rFonts w:eastAsia="Times New Roman"/>
          <w:bCs/>
          <w:sz w:val="20"/>
          <w:szCs w:val="20"/>
          <w:lang w:val="pl-PL"/>
        </w:rPr>
        <w:t>,</w:t>
      </w:r>
    </w:p>
    <w:p w14:paraId="1D1D96CD" w14:textId="15248781" w:rsidR="00EA5BF6" w:rsidRPr="00EA5BF6" w:rsidRDefault="00EA5BF6" w:rsidP="00EA5BF6">
      <w:pPr>
        <w:spacing w:line="360" w:lineRule="auto"/>
        <w:rPr>
          <w:rFonts w:eastAsia="Times New Roman"/>
          <w:sz w:val="20"/>
          <w:szCs w:val="20"/>
          <w:lang w:val="pl-PL"/>
        </w:rPr>
      </w:pPr>
      <w:r w:rsidRPr="00EA5BF6">
        <w:rPr>
          <w:rFonts w:eastAsia="Times New Roman"/>
          <w:sz w:val="20"/>
          <w:szCs w:val="20"/>
          <w:lang w:val="pl-PL"/>
        </w:rPr>
        <w:lastRenderedPageBreak/>
        <w:t>- montaż słupów oświetleniowych – CPV 45231000-5</w:t>
      </w:r>
      <w:r w:rsidR="00506B80">
        <w:rPr>
          <w:rFonts w:eastAsia="Times New Roman"/>
          <w:sz w:val="20"/>
          <w:szCs w:val="20"/>
          <w:lang w:val="pl-PL"/>
        </w:rPr>
        <w:t>,</w:t>
      </w:r>
      <w:r w:rsidRPr="00EA5BF6">
        <w:rPr>
          <w:rFonts w:eastAsia="Times New Roman"/>
          <w:sz w:val="20"/>
          <w:szCs w:val="20"/>
          <w:lang w:val="pl-PL"/>
        </w:rPr>
        <w:t xml:space="preserve"> </w:t>
      </w:r>
    </w:p>
    <w:p w14:paraId="132EFEA2" w14:textId="356F2DB7" w:rsidR="00EA5BF6" w:rsidRPr="00EA5BF6" w:rsidRDefault="00EA5BF6" w:rsidP="00EA5BF6">
      <w:pPr>
        <w:spacing w:line="360" w:lineRule="auto"/>
        <w:rPr>
          <w:rFonts w:eastAsia="Times New Roman"/>
          <w:sz w:val="20"/>
          <w:szCs w:val="20"/>
          <w:lang w:val="pl-PL"/>
        </w:rPr>
      </w:pPr>
      <w:r w:rsidRPr="00EA5BF6">
        <w:rPr>
          <w:rFonts w:eastAsia="Times New Roman"/>
          <w:sz w:val="20"/>
          <w:szCs w:val="20"/>
          <w:lang w:val="pl-PL"/>
        </w:rPr>
        <w:t xml:space="preserve">- montaż </w:t>
      </w:r>
      <w:r w:rsidRPr="00EA5BF6">
        <w:rPr>
          <w:rFonts w:eastAsia="Times New Roman"/>
          <w:bCs/>
          <w:sz w:val="20"/>
          <w:szCs w:val="20"/>
          <w:lang w:val="pl-PL"/>
        </w:rPr>
        <w:t xml:space="preserve">opraw </w:t>
      </w:r>
      <w:r w:rsidRPr="00EA5BF6">
        <w:rPr>
          <w:rFonts w:eastAsia="Times New Roman"/>
          <w:sz w:val="20"/>
          <w:szCs w:val="20"/>
          <w:lang w:val="pl-PL"/>
        </w:rPr>
        <w:t>oświetleniowych – CPV 45316110-9</w:t>
      </w:r>
      <w:r w:rsidR="00506B80">
        <w:rPr>
          <w:rFonts w:eastAsia="Times New Roman"/>
          <w:sz w:val="20"/>
          <w:szCs w:val="20"/>
          <w:lang w:val="pl-PL"/>
        </w:rPr>
        <w:t>,</w:t>
      </w:r>
      <w:r w:rsidRPr="00EA5BF6">
        <w:rPr>
          <w:rFonts w:eastAsia="Times New Roman"/>
          <w:sz w:val="20"/>
          <w:szCs w:val="20"/>
          <w:lang w:val="pl-PL"/>
        </w:rPr>
        <w:t xml:space="preserve">  </w:t>
      </w:r>
    </w:p>
    <w:p w14:paraId="0CEB3D42" w14:textId="053994C2" w:rsidR="00EA5BF6" w:rsidRPr="00EA5BF6" w:rsidRDefault="00EA5BF6" w:rsidP="00EA5BF6">
      <w:pPr>
        <w:spacing w:line="360" w:lineRule="auto"/>
        <w:rPr>
          <w:rFonts w:eastAsia="Times New Roman"/>
          <w:sz w:val="20"/>
          <w:szCs w:val="20"/>
          <w:lang w:val="pl-PL"/>
        </w:rPr>
      </w:pPr>
      <w:r w:rsidRPr="00EA5BF6">
        <w:rPr>
          <w:rFonts w:eastAsia="Times New Roman"/>
          <w:sz w:val="20"/>
          <w:szCs w:val="20"/>
          <w:lang w:val="pl-PL"/>
        </w:rPr>
        <w:t>- montaż opraw naświetlaczy – CPV 45316110-9</w:t>
      </w:r>
      <w:r w:rsidR="00506B80">
        <w:rPr>
          <w:rFonts w:eastAsia="Times New Roman"/>
          <w:sz w:val="20"/>
          <w:szCs w:val="20"/>
          <w:lang w:val="pl-PL"/>
        </w:rPr>
        <w:t>,</w:t>
      </w:r>
    </w:p>
    <w:p w14:paraId="3799CD7E" w14:textId="3617DBAD" w:rsidR="00EA5BF6" w:rsidRPr="00EA5BF6" w:rsidRDefault="00EA5BF6" w:rsidP="00EA5BF6">
      <w:pPr>
        <w:spacing w:line="360" w:lineRule="auto"/>
        <w:rPr>
          <w:rFonts w:eastAsia="Times New Roman"/>
          <w:sz w:val="20"/>
          <w:szCs w:val="20"/>
          <w:lang w:val="pl-PL"/>
        </w:rPr>
      </w:pPr>
      <w:r w:rsidRPr="00EA5BF6">
        <w:rPr>
          <w:rFonts w:eastAsia="Times New Roman"/>
          <w:sz w:val="20"/>
          <w:szCs w:val="20"/>
          <w:lang w:val="pl-PL"/>
        </w:rPr>
        <w:t>- montaż masztów oświetleniowych – CPV 45231000-5</w:t>
      </w:r>
      <w:r w:rsidR="00506B80">
        <w:rPr>
          <w:rFonts w:eastAsia="Times New Roman"/>
          <w:sz w:val="20"/>
          <w:szCs w:val="20"/>
          <w:lang w:val="pl-PL"/>
        </w:rPr>
        <w:t>,</w:t>
      </w:r>
      <w:r w:rsidRPr="00EA5BF6">
        <w:rPr>
          <w:rFonts w:eastAsia="Times New Roman"/>
          <w:sz w:val="20"/>
          <w:szCs w:val="20"/>
          <w:lang w:val="pl-PL"/>
        </w:rPr>
        <w:br/>
        <w:t xml:space="preserve">- </w:t>
      </w:r>
      <w:r w:rsidRPr="00EA5BF6">
        <w:rPr>
          <w:rFonts w:eastAsiaTheme="minorHAnsi"/>
          <w:sz w:val="20"/>
          <w:szCs w:val="20"/>
          <w:lang w:val="pl-PL" w:eastAsia="en-US"/>
        </w:rPr>
        <w:t>montaż szafek oświetleniowych SO/ADM – CPV 45231000-5</w:t>
      </w:r>
      <w:r w:rsidR="00506B80">
        <w:rPr>
          <w:rFonts w:eastAsiaTheme="minorHAnsi"/>
          <w:sz w:val="20"/>
          <w:szCs w:val="20"/>
          <w:lang w:val="pl-PL" w:eastAsia="en-US"/>
        </w:rPr>
        <w:t>.</w:t>
      </w: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C0C9580"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506B80">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506B80">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3C774376"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506B80">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506B80">
        <w:rPr>
          <w:rFonts w:asciiTheme="minorHAnsi" w:eastAsia="Times New Roman" w:hAnsiTheme="minorHAnsi" w:cstheme="minorHAnsi"/>
          <w:b/>
          <w:bCs/>
          <w:szCs w:val="24"/>
        </w:rPr>
        <w:t>ęcy</w:t>
      </w:r>
      <w:r w:rsidR="00587233" w:rsidRPr="00931D79">
        <w:rPr>
          <w:rFonts w:asciiTheme="minorHAnsi" w:eastAsia="Times New Roman" w:hAnsiTheme="minorHAnsi" w:cstheme="minorHAnsi"/>
          <w:b/>
          <w:bCs/>
          <w:szCs w:val="24"/>
        </w:rPr>
        <w:t>.</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1EC56E47" w:rsidR="008870AA" w:rsidRPr="000E59FC"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2166C0">
        <w:rPr>
          <w:rFonts w:asciiTheme="minorHAnsi" w:hAnsiTheme="minorHAnsi" w:cstheme="minorHAnsi"/>
          <w:b/>
          <w:bCs/>
        </w:rPr>
        <w:t>6</w:t>
      </w:r>
      <w:r w:rsidR="00B02E9C" w:rsidRPr="002166C0">
        <w:rPr>
          <w:rFonts w:asciiTheme="minorHAnsi" w:hAnsiTheme="minorHAnsi" w:cstheme="minorHAnsi"/>
          <w:b/>
          <w:bCs/>
        </w:rPr>
        <w:t xml:space="preserve">. </w:t>
      </w:r>
      <w:r w:rsidR="008870AA" w:rsidRPr="002166C0">
        <w:rPr>
          <w:rFonts w:asciiTheme="minorHAnsi" w:hAnsiTheme="minorHAnsi" w:cstheme="minorHAnsi"/>
        </w:rPr>
        <w:t>Zamawiający dopuszcza składani</w:t>
      </w:r>
      <w:r w:rsidR="00AC04F9" w:rsidRPr="002166C0">
        <w:rPr>
          <w:rFonts w:asciiTheme="minorHAnsi" w:hAnsiTheme="minorHAnsi" w:cstheme="minorHAnsi"/>
        </w:rPr>
        <w:t>a</w:t>
      </w:r>
      <w:r w:rsidR="008870AA" w:rsidRPr="002166C0">
        <w:rPr>
          <w:rFonts w:asciiTheme="minorHAnsi" w:hAnsiTheme="minorHAnsi" w:cstheme="minorHAnsi"/>
        </w:rPr>
        <w:t xml:space="preserve"> ofert częściowych.</w:t>
      </w:r>
      <w:r w:rsidR="008870AA" w:rsidRPr="008870AA">
        <w:rPr>
          <w:rFonts w:asciiTheme="minorHAnsi" w:hAnsiTheme="minorHAnsi" w:cstheme="minorHAnsi"/>
        </w:rPr>
        <w:t xml:space="preserve"> </w:t>
      </w:r>
      <w:r w:rsidR="002166C0" w:rsidRPr="000E59FC">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135663019"/>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lastRenderedPageBreak/>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538C2509"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F15A45">
        <w:rPr>
          <w:rFonts w:asciiTheme="minorHAnsi" w:hAnsiTheme="minorHAnsi" w:cstheme="minorHAnsi"/>
          <w:b/>
          <w:bCs/>
        </w:rPr>
        <w:t>1</w:t>
      </w:r>
      <w:r w:rsidR="002166C0">
        <w:rPr>
          <w:rFonts w:asciiTheme="minorHAnsi" w:hAnsiTheme="minorHAnsi" w:cstheme="minorHAnsi"/>
          <w:b/>
          <w:bCs/>
        </w:rPr>
        <w:t>0</w:t>
      </w:r>
      <w:r w:rsidR="00F67BBB">
        <w:rPr>
          <w:rFonts w:asciiTheme="minorHAnsi" w:hAnsiTheme="minorHAnsi" w:cstheme="minorHAnsi"/>
          <w:b/>
          <w:bCs/>
        </w:rPr>
        <w:t>0</w:t>
      </w:r>
      <w:r w:rsidR="00F15A45">
        <w:rPr>
          <w:rFonts w:asciiTheme="minorHAnsi" w:hAnsiTheme="minorHAnsi" w:cstheme="minorHAnsi"/>
          <w:b/>
          <w:bCs/>
        </w:rPr>
        <w:t xml:space="preserve"> </w:t>
      </w:r>
      <w:r w:rsidR="00F67BBB">
        <w:rPr>
          <w:rFonts w:asciiTheme="minorHAnsi" w:hAnsiTheme="minorHAnsi" w:cstheme="minorHAnsi"/>
          <w:b/>
          <w:bCs/>
        </w:rPr>
        <w:t>dni</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bookmarkStart w:id="17" w:name="_Hlk141191504"/>
      <w:r w:rsidRPr="000C69D0">
        <w:rPr>
          <w:rFonts w:asciiTheme="minorHAnsi" w:hAnsiTheme="minorHAnsi" w:cstheme="minorHAnsi"/>
        </w:rPr>
        <w:t>Zamawiający nie stawia warunku w powyższym zakresie.</w:t>
      </w:r>
    </w:p>
    <w:bookmarkEnd w:id="17"/>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8"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9E55C6C" w14:textId="6EFF2B0C" w:rsidR="002166C0" w:rsidRPr="002166C0" w:rsidRDefault="002166C0" w:rsidP="002166C0">
      <w:pPr>
        <w:spacing w:line="319" w:lineRule="auto"/>
        <w:ind w:right="20"/>
        <w:jc w:val="both"/>
        <w:rPr>
          <w:rFonts w:asciiTheme="minorHAnsi" w:hAnsiTheme="minorHAnsi" w:cstheme="minorHAnsi"/>
        </w:rPr>
      </w:pPr>
      <w:bookmarkStart w:id="19" w:name="_Hlk140222384"/>
      <w:bookmarkStart w:id="20" w:name="_Hlk5877927"/>
      <w:bookmarkStart w:id="21" w:name="_Hlk118800681"/>
      <w:bookmarkStart w:id="22" w:name="_Hlk87001286"/>
      <w:bookmarkStart w:id="23" w:name="_Hlk87005844"/>
      <w:r>
        <w:rPr>
          <w:rFonts w:asciiTheme="minorHAnsi" w:hAnsiTheme="minorHAnsi" w:cstheme="minorHAnsi"/>
        </w:rPr>
        <w:t xml:space="preserve">               </w:t>
      </w:r>
      <w:r w:rsidRPr="002166C0">
        <w:rPr>
          <w:rFonts w:asciiTheme="minorHAnsi" w:hAnsiTheme="minorHAnsi" w:cstheme="minorHAnsi"/>
        </w:rPr>
        <w:t>Zamawiający nie stawia warunku w powyższym zakresie.</w:t>
      </w:r>
    </w:p>
    <w:bookmarkEnd w:id="18"/>
    <w:bookmarkEnd w:id="19"/>
    <w:bookmarkEnd w:id="20"/>
    <w:bookmarkEnd w:id="21"/>
    <w:bookmarkEnd w:id="22"/>
    <w:bookmarkEnd w:id="23"/>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35663021"/>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lastRenderedPageBreak/>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534BC2CF"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Pr="008870AA">
        <w:rPr>
          <w:rFonts w:asciiTheme="minorHAnsi" w:hAnsiTheme="minorHAnsi" w:cstheme="minorHAnsi"/>
          <w:b/>
        </w:rPr>
        <w:t>Załącznikiem nr 3 do SWZ</w:t>
      </w:r>
      <w:r w:rsidRPr="008870AA">
        <w:rPr>
          <w:rFonts w:asciiTheme="minorHAnsi" w:hAnsiTheme="minorHAnsi" w:cstheme="minorHAnsi"/>
        </w:rPr>
        <w:t>.</w:t>
      </w:r>
    </w:p>
    <w:p w14:paraId="7BA00812" w14:textId="1D8B7713"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na dzień składania ofert tymczasowo zastępujący wymagane przez Zamawiającego środki podmiotowe.</w:t>
      </w:r>
    </w:p>
    <w:p w14:paraId="6F9E41CF" w14:textId="689090AD"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0E59FC">
        <w:rPr>
          <w:rFonts w:asciiTheme="minorHAnsi" w:hAnsiTheme="minorHAnsi" w:cstheme="minorHAnsi"/>
        </w:rPr>
        <w:t xml:space="preserve">: </w:t>
      </w:r>
      <w:r w:rsidR="000E59FC" w:rsidRPr="000E59FC">
        <w:rPr>
          <w:rFonts w:asciiTheme="minorHAnsi" w:hAnsiTheme="minorHAnsi" w:cstheme="minorHAnsi"/>
          <w:b/>
          <w:bCs/>
        </w:rPr>
        <w:t>nie dotyczy.</w:t>
      </w:r>
    </w:p>
    <w:p w14:paraId="254F9B6F" w14:textId="1E059E02"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8B196D" w:rsidRPr="008B196D">
        <w:rPr>
          <w:rFonts w:asciiTheme="minorHAnsi" w:hAnsiTheme="minorHAnsi" w:cstheme="minorHAnsi"/>
          <w:b/>
          <w:bCs/>
        </w:rPr>
        <w:t>nie dotyczy.</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8B196D">
      <w:pPr>
        <w:numPr>
          <w:ilvl w:val="0"/>
          <w:numId w:val="6"/>
        </w:numPr>
        <w:tabs>
          <w:tab w:val="left" w:pos="284"/>
        </w:tabs>
        <w:spacing w:line="319" w:lineRule="auto"/>
        <w:ind w:left="0" w:hanging="142"/>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64C1EB19" w14:textId="732FDC32" w:rsidR="000E59FC" w:rsidRPr="008870AA" w:rsidRDefault="008870AA" w:rsidP="000E59FC">
      <w:pPr>
        <w:pStyle w:val="Nagwek2"/>
        <w:spacing w:before="0" w:after="0" w:line="319" w:lineRule="auto"/>
        <w:rPr>
          <w:rFonts w:asciiTheme="minorHAnsi" w:hAnsiTheme="minorHAnsi" w:cstheme="minorHAnsi"/>
          <w:b/>
          <w:bCs/>
          <w:sz w:val="22"/>
          <w:szCs w:val="22"/>
        </w:rPr>
      </w:pPr>
      <w:bookmarkStart w:id="26" w:name="_Toc135663023"/>
      <w:r w:rsidRPr="000E59FC">
        <w:rPr>
          <w:rFonts w:asciiTheme="minorHAnsi" w:hAnsiTheme="minorHAnsi" w:cstheme="minorHAnsi"/>
          <w:b/>
          <w:bCs/>
          <w:sz w:val="24"/>
          <w:szCs w:val="24"/>
        </w:rPr>
        <w:t>XI. Poleganie na zasobach innych podmiotów</w:t>
      </w:r>
      <w:bookmarkEnd w:id="26"/>
      <w:r w:rsidR="000E59FC">
        <w:rPr>
          <w:rFonts w:asciiTheme="minorHAnsi" w:hAnsiTheme="minorHAnsi" w:cstheme="minorHAnsi"/>
          <w:b/>
          <w:bCs/>
          <w:sz w:val="22"/>
          <w:szCs w:val="22"/>
        </w:rPr>
        <w:t xml:space="preserve"> </w:t>
      </w:r>
      <w:r w:rsidR="000E59FC">
        <w:rPr>
          <w:rFonts w:asciiTheme="minorHAnsi" w:hAnsiTheme="minorHAnsi" w:cstheme="minorHAnsi"/>
          <w:b/>
          <w:bCs/>
          <w:sz w:val="22"/>
          <w:szCs w:val="22"/>
        </w:rPr>
        <w:t>–  nie dotyczy, w związku z tym, iż Zamawiający nie stawia warunków udziału w niniejszym postępowaniu.</w:t>
      </w:r>
    </w:p>
    <w:p w14:paraId="02C703C2" w14:textId="7E64FC43" w:rsidR="008870AA" w:rsidRPr="008870AA" w:rsidRDefault="008870AA" w:rsidP="008870AA">
      <w:pPr>
        <w:pStyle w:val="Nagwek2"/>
        <w:spacing w:before="0" w:after="0" w:line="319" w:lineRule="auto"/>
        <w:rPr>
          <w:rFonts w:asciiTheme="minorHAnsi" w:hAnsiTheme="minorHAnsi" w:cstheme="minorHAnsi"/>
          <w:b/>
          <w:bCs/>
          <w:sz w:val="22"/>
          <w:szCs w:val="22"/>
        </w:rPr>
      </w:pP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7"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27"/>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46B54958" w:rsidR="008870AA" w:rsidRPr="008870AA" w:rsidRDefault="008870AA">
      <w:pPr>
        <w:numPr>
          <w:ilvl w:val="0"/>
          <w:numId w:val="13"/>
        </w:numPr>
        <w:spacing w:line="319" w:lineRule="auto"/>
        <w:ind w:left="426"/>
        <w:jc w:val="both"/>
        <w:rPr>
          <w:rFonts w:asciiTheme="minorHAnsi" w:hAnsiTheme="minorHAnsi" w:cstheme="minorHAnsi"/>
          <w:b/>
          <w:bCs/>
        </w:rPr>
      </w:pPr>
      <w:bookmarkStart w:id="28" w:name="_Hlk63772459"/>
      <w:r w:rsidRPr="008870AA">
        <w:rPr>
          <w:rFonts w:asciiTheme="minorHAnsi" w:hAnsiTheme="minorHAnsi" w:cstheme="minorHAnsi"/>
        </w:rPr>
        <w:t xml:space="preserve">Wykonawcy wspólnie ubiegający się o udzielenie zamówienia dołączają do oferty </w:t>
      </w:r>
      <w:bookmarkStart w:id="29" w:name="_Hlk63766266"/>
      <w:r w:rsidRPr="008870AA">
        <w:rPr>
          <w:rFonts w:asciiTheme="minorHAnsi" w:hAnsiTheme="minorHAnsi" w:cstheme="minorHAnsi"/>
        </w:rPr>
        <w:t xml:space="preserve">oświadczenie, z którego wynika, które roboty wykonają poszczególni wykonawcy, według wzoru stanowiącego </w:t>
      </w:r>
      <w:r w:rsidRPr="000E59FC">
        <w:rPr>
          <w:rFonts w:asciiTheme="minorHAnsi" w:hAnsiTheme="minorHAnsi" w:cstheme="minorHAnsi"/>
          <w:b/>
          <w:bCs/>
        </w:rPr>
        <w:t xml:space="preserve">załącznik nr </w:t>
      </w:r>
      <w:r w:rsidR="008B196D" w:rsidRPr="000E59FC">
        <w:rPr>
          <w:rFonts w:asciiTheme="minorHAnsi" w:hAnsiTheme="minorHAnsi" w:cstheme="minorHAnsi"/>
          <w:b/>
          <w:bCs/>
        </w:rPr>
        <w:t>4</w:t>
      </w:r>
      <w:r w:rsidRPr="000E59FC">
        <w:rPr>
          <w:rFonts w:asciiTheme="minorHAnsi" w:hAnsiTheme="minorHAnsi" w:cstheme="minorHAnsi"/>
          <w:b/>
          <w:bCs/>
        </w:rPr>
        <w:t xml:space="preserve"> do SWZ.</w:t>
      </w:r>
    </w:p>
    <w:bookmarkEnd w:id="28"/>
    <w:bookmarkEnd w:id="29"/>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0" w:name="_Toc135663025"/>
      <w:bookmarkStart w:id="31"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0"/>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2"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3"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3"/>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4"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4"/>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5" w:name="_Toc135663026"/>
      <w:bookmarkStart w:id="36" w:name="_Hlk66110879"/>
      <w:r w:rsidRPr="008870AA">
        <w:rPr>
          <w:rFonts w:asciiTheme="minorHAnsi" w:hAnsiTheme="minorHAnsi" w:cstheme="minorHAnsi"/>
          <w:b/>
          <w:bCs/>
          <w:sz w:val="24"/>
          <w:szCs w:val="24"/>
        </w:rPr>
        <w:t>XIV. Opis sposobu przygotowania ofert oraz dokumentów wymaganych przez Zamawiającego w SWZ</w:t>
      </w:r>
      <w:bookmarkEnd w:id="35"/>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57714600" w14:textId="1D296643"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w:t>
      </w:r>
      <w:r w:rsidRPr="00F93AC7">
        <w:rPr>
          <w:rFonts w:asciiTheme="minorHAnsi" w:hAnsiTheme="minorHAnsi" w:cstheme="minorHAnsi"/>
          <w:b/>
          <w:bCs/>
        </w:rPr>
        <w:t xml:space="preserve">załącznik nr </w:t>
      </w:r>
      <w:r w:rsidR="00943FBA" w:rsidRPr="00F93AC7">
        <w:rPr>
          <w:rFonts w:asciiTheme="minorHAnsi" w:hAnsiTheme="minorHAnsi" w:cstheme="minorHAnsi"/>
          <w:b/>
          <w:bCs/>
        </w:rPr>
        <w:t>3</w:t>
      </w:r>
      <w:r w:rsidRPr="00F93AC7">
        <w:rPr>
          <w:rFonts w:asciiTheme="minorHAnsi" w:hAnsiTheme="minorHAnsi" w:cstheme="minorHAnsi"/>
          <w:b/>
          <w:bCs/>
        </w:rPr>
        <w:t xml:space="preserve"> do SWZ</w:t>
      </w:r>
      <w:r w:rsidRPr="006506A6">
        <w:rPr>
          <w:rFonts w:asciiTheme="minorHAnsi" w:hAnsiTheme="minorHAnsi" w:cstheme="minorHAnsi"/>
        </w:rPr>
        <w:t xml:space="preserve">.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7" w:name="_Hlk65238743"/>
      <w:r w:rsidRPr="006506A6">
        <w:rPr>
          <w:rFonts w:asciiTheme="minorHAnsi" w:hAnsiTheme="minorHAnsi" w:cstheme="minorHAnsi"/>
        </w:rPr>
        <w:t xml:space="preserve">oświadczenie o niepodleganiu wykluczeniu składa </w:t>
      </w:r>
      <w:bookmarkEnd w:id="37"/>
      <w:r w:rsidRPr="006506A6">
        <w:rPr>
          <w:rFonts w:asciiTheme="minorHAnsi" w:hAnsiTheme="minorHAnsi" w:cstheme="minorHAnsi"/>
        </w:rPr>
        <w:t>każdy Wykonawca.</w:t>
      </w:r>
    </w:p>
    <w:p w14:paraId="747C0DDB" w14:textId="638254A1"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 xml:space="preserve">załącznik nr </w:t>
      </w:r>
      <w:r w:rsidR="00943FBA">
        <w:rPr>
          <w:rFonts w:asciiTheme="minorHAnsi" w:hAnsiTheme="minorHAnsi" w:cstheme="minorHAnsi"/>
          <w:b/>
          <w:bCs/>
        </w:rPr>
        <w:t>4</w:t>
      </w:r>
      <w:r w:rsidRPr="006506A6">
        <w:rPr>
          <w:rFonts w:asciiTheme="minorHAnsi" w:hAnsiTheme="minorHAnsi" w:cstheme="minorHAnsi"/>
          <w:b/>
          <w:bCs/>
        </w:rPr>
        <w:t xml:space="preserve">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lastRenderedPageBreak/>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8"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6"/>
    <w:bookmarkEnd w:id="38"/>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9" w:name="_Hlk80957306"/>
      <w:r w:rsidRPr="008870AA">
        <w:rPr>
          <w:rFonts w:asciiTheme="minorHAnsi" w:hAnsiTheme="minorHAnsi" w:cstheme="minorHAnsi"/>
        </w:rPr>
        <w:t>muszą zostać podpisane elektronicznym kwalifikowanym podpisem lub podpisem zaufanym lub podpisem osobistym</w:t>
      </w:r>
      <w:bookmarkEnd w:id="39"/>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0" w:name="_Toc135663027"/>
      <w:bookmarkEnd w:id="31"/>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0"/>
    </w:p>
    <w:p w14:paraId="43128FE9" w14:textId="1BCC62E1"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943FBA">
        <w:rPr>
          <w:rFonts w:asciiTheme="minorHAnsi" w:eastAsia="Times New Roman" w:hAnsiTheme="minorHAnsi" w:cstheme="minorHAnsi"/>
        </w:rPr>
        <w:t>, odrębnie dla każdego zadania.</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1"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2"/>
    </w:p>
    <w:bookmarkEnd w:id="41"/>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xml:space="preserve">. zm.), dla celów zastosowania kryterium ceny lub kosztu zamawiający dolicza do </w:t>
      </w:r>
      <w:r w:rsidRPr="008870AA">
        <w:rPr>
          <w:rFonts w:asciiTheme="minorHAnsi" w:hAnsiTheme="minorHAnsi" w:cstheme="minorHAnsi"/>
        </w:rPr>
        <w:lastRenderedPageBreak/>
        <w:t>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3"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3"/>
    </w:p>
    <w:p w14:paraId="341A06FE" w14:textId="77777777" w:rsidR="00943FBA"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p>
    <w:p w14:paraId="5A3A178C" w14:textId="3164FD34" w:rsidR="00361462" w:rsidRPr="00943FBA" w:rsidRDefault="00943FBA" w:rsidP="00943FBA">
      <w:pPr>
        <w:pStyle w:val="Akapitzlist"/>
        <w:numPr>
          <w:ilvl w:val="1"/>
          <w:numId w:val="1"/>
        </w:numPr>
        <w:spacing w:line="319" w:lineRule="auto"/>
        <w:jc w:val="both"/>
        <w:rPr>
          <w:rFonts w:cs="Calibri"/>
        </w:rPr>
      </w:pPr>
      <w:r w:rsidRPr="00943FBA">
        <w:rPr>
          <w:rFonts w:cs="Calibri"/>
          <w:b/>
          <w:bCs/>
        </w:rPr>
        <w:t>Zadanie nr 1: 2</w:t>
      </w:r>
      <w:r w:rsidR="00361462" w:rsidRPr="00943FBA">
        <w:rPr>
          <w:rFonts w:cs="Calibri"/>
          <w:b/>
          <w:bCs/>
        </w:rPr>
        <w:t>.000,00 zł</w:t>
      </w:r>
      <w:r w:rsidR="00361462" w:rsidRPr="00943FBA">
        <w:rPr>
          <w:rFonts w:cs="Calibri"/>
        </w:rPr>
        <w:t xml:space="preserve"> </w:t>
      </w:r>
    </w:p>
    <w:p w14:paraId="19650F84" w14:textId="03441229" w:rsidR="00943FBA" w:rsidRPr="00943FBA" w:rsidRDefault="00943FBA" w:rsidP="00943FBA">
      <w:pPr>
        <w:pStyle w:val="Akapitzlist"/>
        <w:numPr>
          <w:ilvl w:val="1"/>
          <w:numId w:val="1"/>
        </w:numPr>
        <w:spacing w:line="319" w:lineRule="auto"/>
        <w:jc w:val="both"/>
        <w:rPr>
          <w:rFonts w:cs="Calibri"/>
          <w:b/>
          <w:bCs/>
        </w:rPr>
      </w:pPr>
      <w:r w:rsidRPr="00943FBA">
        <w:rPr>
          <w:rFonts w:cs="Calibri"/>
          <w:b/>
          <w:bCs/>
        </w:rPr>
        <w:t xml:space="preserve">Zadanie nr 2: 1.000,00 zł </w:t>
      </w:r>
    </w:p>
    <w:p w14:paraId="01A62D14" w14:textId="40DCE3B5" w:rsidR="00361462" w:rsidRPr="003B0BF4" w:rsidRDefault="00361462" w:rsidP="006A7CB3">
      <w:pPr>
        <w:spacing w:line="319" w:lineRule="auto"/>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4D7F6985" w:rsidR="00361462" w:rsidRPr="006A7CB3" w:rsidRDefault="00361462" w:rsidP="006A7CB3">
      <w:pPr>
        <w:pStyle w:val="Akapitzlist"/>
        <w:numPr>
          <w:ilvl w:val="3"/>
          <w:numId w:val="32"/>
        </w:numPr>
        <w:spacing w:line="319" w:lineRule="auto"/>
        <w:ind w:left="426" w:hanging="426"/>
        <w:jc w:val="both"/>
        <w:rPr>
          <w:rFonts w:asciiTheme="minorHAnsi" w:hAnsiTheme="minorHAnsi" w:cstheme="minorHAnsi"/>
        </w:rPr>
      </w:pPr>
      <w:r w:rsidRPr="006A7CB3">
        <w:rPr>
          <w:rFonts w:asciiTheme="minorHAnsi" w:hAnsiTheme="minorHAnsi" w:cstheme="minorHAnsi"/>
        </w:rPr>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02A18CBF" w:rsidR="00361462" w:rsidRPr="003B0BF4" w:rsidRDefault="00361462" w:rsidP="006A7CB3">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E7C30">
        <w:rPr>
          <w:rFonts w:asciiTheme="minorHAnsi" w:hAnsiTheme="minorHAnsi" w:cstheme="minorHAnsi"/>
          <w:b/>
          <w:bCs/>
        </w:rPr>
        <w:t>1</w:t>
      </w:r>
      <w:r w:rsidR="00CB1B11">
        <w:rPr>
          <w:rFonts w:asciiTheme="minorHAnsi" w:hAnsiTheme="minorHAnsi" w:cstheme="minorHAnsi"/>
          <w:b/>
          <w:bCs/>
        </w:rPr>
        <w:t>7</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CB1B11">
        <w:rPr>
          <w:rFonts w:asciiTheme="minorHAnsi" w:hAnsiTheme="minorHAnsi" w:cstheme="minorHAnsi"/>
          <w:b/>
          <w:bCs/>
        </w:rPr>
        <w:t>Budowa oświetlenia – nr zadania .............</w:t>
      </w:r>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598985A5" w:rsidR="00361462" w:rsidRPr="003B0BF4" w:rsidRDefault="006A7CB3" w:rsidP="00361462">
      <w:pPr>
        <w:spacing w:line="319" w:lineRule="auto"/>
        <w:jc w:val="both"/>
        <w:rPr>
          <w:rFonts w:asciiTheme="minorHAnsi" w:hAnsiTheme="minorHAnsi" w:cstheme="minorHAnsi"/>
          <w:color w:val="000000" w:themeColor="text1"/>
        </w:rPr>
      </w:pPr>
      <w:r>
        <w:rPr>
          <w:rFonts w:asciiTheme="minorHAnsi" w:hAnsiTheme="minorHAnsi" w:cstheme="minorHAnsi"/>
          <w:b/>
          <w:bCs/>
          <w:color w:val="000000" w:themeColor="text1"/>
        </w:rPr>
        <w:t>4</w:t>
      </w:r>
      <w:r w:rsidR="00361462" w:rsidRPr="003B0BF4">
        <w:rPr>
          <w:rFonts w:asciiTheme="minorHAnsi" w:hAnsiTheme="minorHAnsi" w:cstheme="minorHAnsi"/>
          <w:b/>
          <w:bCs/>
          <w:color w:val="000000" w:themeColor="text1"/>
        </w:rPr>
        <w:t>.</w:t>
      </w:r>
      <w:r w:rsidR="00361462"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lastRenderedPageBreak/>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1C34EE2A" w:rsidR="00361462" w:rsidRPr="003B0BF4" w:rsidRDefault="006A7CB3" w:rsidP="00361462">
      <w:pPr>
        <w:spacing w:line="319" w:lineRule="auto"/>
        <w:jc w:val="both"/>
        <w:rPr>
          <w:rFonts w:asciiTheme="minorHAnsi" w:hAnsiTheme="minorHAnsi" w:cstheme="minorHAnsi"/>
          <w:color w:val="000000" w:themeColor="text1"/>
        </w:rPr>
      </w:pPr>
      <w:r w:rsidRPr="006A7CB3">
        <w:rPr>
          <w:rFonts w:asciiTheme="minorHAnsi" w:hAnsiTheme="minorHAnsi" w:cstheme="minorHAnsi"/>
          <w:b/>
          <w:bCs/>
          <w:color w:val="000000" w:themeColor="text1"/>
        </w:rPr>
        <w:t>5</w:t>
      </w:r>
      <w:r w:rsidR="00361462" w:rsidRPr="003B0BF4">
        <w:rPr>
          <w:rFonts w:asciiTheme="minorHAnsi" w:hAnsiTheme="minorHAnsi" w:cstheme="minorHAnsi"/>
          <w:color w:val="000000" w:themeColor="text1"/>
        </w:rPr>
        <w:t xml:space="preserve">. </w:t>
      </w:r>
      <w:r w:rsidR="00361462"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00361462" w:rsidRPr="003B0BF4">
        <w:rPr>
          <w:rFonts w:asciiTheme="minorHAnsi" w:hAnsiTheme="minorHAnsi" w:cstheme="minorHAnsi"/>
          <w:b/>
        </w:rPr>
        <w:t xml:space="preserve"> zostanie odrzucona</w:t>
      </w:r>
      <w:r w:rsidR="00361462"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135663029"/>
      <w:r w:rsidRPr="008870AA">
        <w:rPr>
          <w:rFonts w:asciiTheme="minorHAnsi" w:hAnsiTheme="minorHAnsi" w:cstheme="minorHAnsi"/>
          <w:b/>
          <w:bCs/>
          <w:sz w:val="22"/>
          <w:szCs w:val="22"/>
        </w:rPr>
        <w:t>XVII. Termin związania ofertą</w:t>
      </w:r>
      <w:bookmarkEnd w:id="44"/>
    </w:p>
    <w:p w14:paraId="68E3EA92" w14:textId="4A86526A"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B6F3B">
        <w:rPr>
          <w:rFonts w:asciiTheme="minorHAnsi" w:hAnsiTheme="minorHAnsi" w:cstheme="minorHAnsi"/>
          <w:b/>
          <w:bCs/>
          <w:highlight w:val="yellow"/>
        </w:rPr>
        <w:t>08</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B6F3B">
        <w:rPr>
          <w:rFonts w:asciiTheme="minorHAnsi" w:hAnsiTheme="minorHAnsi" w:cstheme="minorHAnsi"/>
          <w:b/>
          <w:bCs/>
          <w:highlight w:val="yellow"/>
        </w:rPr>
        <w:t>9</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5"/>
    </w:p>
    <w:p w14:paraId="31387002" w14:textId="3F1B9A96"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8B6F3B">
        <w:rPr>
          <w:rFonts w:asciiTheme="minorHAnsi" w:hAnsiTheme="minorHAnsi" w:cstheme="minorHAnsi"/>
          <w:b/>
          <w:bCs/>
          <w:highlight w:val="yellow"/>
        </w:rPr>
        <w:t>10</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B6F3B">
        <w:rPr>
          <w:rFonts w:asciiTheme="minorHAnsi" w:hAnsiTheme="minorHAnsi" w:cstheme="minorHAnsi"/>
          <w:b/>
          <w:bCs/>
          <w:highlight w:val="yellow"/>
        </w:rPr>
        <w:t>8</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Toc135663031"/>
      <w:r w:rsidRPr="008870AA">
        <w:rPr>
          <w:rFonts w:asciiTheme="minorHAnsi" w:hAnsiTheme="minorHAnsi" w:cstheme="minorHAnsi"/>
          <w:b/>
          <w:bCs/>
          <w:sz w:val="22"/>
          <w:szCs w:val="22"/>
        </w:rPr>
        <w:t>XIX. Otwarcie ofert</w:t>
      </w:r>
      <w:bookmarkEnd w:id="46"/>
    </w:p>
    <w:p w14:paraId="792AD29B" w14:textId="066C3795"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8B6F3B">
        <w:rPr>
          <w:rFonts w:asciiTheme="minorHAnsi" w:hAnsiTheme="minorHAnsi" w:cstheme="minorHAnsi"/>
          <w:b/>
          <w:bCs/>
          <w:highlight w:val="yellow"/>
        </w:rPr>
        <w:t>10</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8B6F3B">
        <w:rPr>
          <w:rFonts w:asciiTheme="minorHAnsi" w:hAnsiTheme="minorHAnsi" w:cstheme="minorHAnsi"/>
          <w:b/>
          <w:bCs/>
          <w:highlight w:val="yellow"/>
        </w:rPr>
        <w:t>8</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w:t>
      </w:r>
      <w:r w:rsidRPr="008641F4">
        <w:rPr>
          <w:rFonts w:asciiTheme="minorHAnsi" w:hAnsiTheme="minorHAnsi" w:cstheme="minorHAnsi"/>
          <w:b/>
          <w:bCs/>
          <w:highlight w:val="yellow"/>
        </w:rPr>
        <w:t>z. 11.</w:t>
      </w:r>
      <w:r w:rsidR="008B6F3B" w:rsidRPr="008641F4">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7" w:name="_Toc135663032"/>
      <w:r w:rsidRPr="008870AA">
        <w:rPr>
          <w:rFonts w:asciiTheme="minorHAnsi" w:hAnsiTheme="minorHAnsi" w:cstheme="minorHAnsi"/>
          <w:b/>
          <w:bCs/>
          <w:sz w:val="24"/>
          <w:szCs w:val="24"/>
        </w:rPr>
        <w:t>XX. Opis kryteriów oceny ofert wraz z podaniem wag tych kryteriów i sposobu oceny ofert</w:t>
      </w:r>
      <w:bookmarkEnd w:id="47"/>
    </w:p>
    <w:p w14:paraId="45B4B146" w14:textId="77777777" w:rsidR="008870AA" w:rsidRPr="008870AA" w:rsidRDefault="008870AA" w:rsidP="008870AA">
      <w:pPr>
        <w:rPr>
          <w:rFonts w:asciiTheme="minorHAnsi" w:hAnsiTheme="minorHAnsi" w:cstheme="minorHAnsi"/>
        </w:rPr>
      </w:pPr>
    </w:p>
    <w:p w14:paraId="4001A817" w14:textId="525771A1" w:rsidR="008870AA" w:rsidRPr="008870AA" w:rsidRDefault="008870AA" w:rsidP="008870AA">
      <w:pPr>
        <w:spacing w:line="240" w:lineRule="auto"/>
        <w:jc w:val="both"/>
        <w:rPr>
          <w:rFonts w:asciiTheme="minorHAnsi" w:eastAsia="Times New Roman" w:hAnsiTheme="minorHAnsi" w:cstheme="minorHAnsi"/>
        </w:rPr>
      </w:pPr>
      <w:bookmarkStart w:id="48" w:name="_Hlk66451350"/>
      <w:r w:rsidRPr="008870AA">
        <w:rPr>
          <w:rFonts w:asciiTheme="minorHAnsi" w:eastAsia="Times New Roman" w:hAnsiTheme="minorHAnsi" w:cstheme="minorHAnsi"/>
        </w:rPr>
        <w:t>1. Za ofertę najkorzystniejszą, zostanie uznana oferta zawierająca</w:t>
      </w:r>
      <w:r w:rsidR="008947E2">
        <w:rPr>
          <w:rFonts w:asciiTheme="minorHAnsi" w:eastAsia="Times New Roman" w:hAnsiTheme="minorHAnsi" w:cstheme="minorHAnsi"/>
        </w:rPr>
        <w:t>, w ramach danego zadania,</w:t>
      </w:r>
      <w:r w:rsidRPr="008870AA">
        <w:rPr>
          <w:rFonts w:asciiTheme="minorHAnsi" w:eastAsia="Times New Roman" w:hAnsiTheme="minorHAnsi" w:cstheme="minorHAnsi"/>
        </w:rPr>
        <w:t xml:space="preserve">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37B8632F"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Całkowita liczba punktów, jaką otrzyma dana oferta, </w:t>
      </w:r>
      <w:r w:rsidR="008947E2">
        <w:rPr>
          <w:rFonts w:asciiTheme="minorHAnsi" w:eastAsia="Times New Roman" w:hAnsiTheme="minorHAnsi" w:cstheme="minorHAnsi"/>
        </w:rPr>
        <w:t xml:space="preserve">w ramach danego zadania, </w:t>
      </w:r>
      <w:r w:rsidRPr="008870AA">
        <w:rPr>
          <w:rFonts w:asciiTheme="minorHAnsi" w:eastAsia="Times New Roman" w:hAnsiTheme="minorHAnsi" w:cstheme="minorHAnsi"/>
        </w:rPr>
        <w:t>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7BECB17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8947E2">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1170CD3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lastRenderedPageBreak/>
        <w:t xml:space="preserve">Maksymalny okres gwarancji wynosi </w:t>
      </w:r>
      <w:r w:rsidR="008947E2">
        <w:rPr>
          <w:rFonts w:asciiTheme="minorHAnsi" w:eastAsia="Times New Roman" w:hAnsiTheme="minorHAnsi" w:cstheme="minorHAnsi"/>
          <w:b/>
          <w:bCs/>
          <w:lang w:eastAsia="ar-SA"/>
        </w:rPr>
        <w:t>60</w:t>
      </w:r>
      <w:r w:rsidR="00717272">
        <w:rPr>
          <w:rFonts w:asciiTheme="minorHAnsi" w:eastAsia="Times New Roman" w:hAnsiTheme="minorHAnsi" w:cstheme="minorHAnsi"/>
          <w:b/>
          <w:bCs/>
          <w:lang w:eastAsia="ar-SA"/>
        </w:rPr>
        <w:t xml:space="preserve"> </w:t>
      </w:r>
      <w:r w:rsidRPr="008870AA">
        <w:rPr>
          <w:rFonts w:asciiTheme="minorHAnsi" w:eastAsia="Times New Roman" w:hAnsiTheme="minorHAnsi" w:cstheme="minorHAnsi"/>
          <w:b/>
          <w:bCs/>
          <w:lang w:eastAsia="ar-SA"/>
        </w:rPr>
        <w:t>miesi</w:t>
      </w:r>
      <w:r w:rsidR="008947E2">
        <w:rPr>
          <w:rFonts w:asciiTheme="minorHAnsi" w:eastAsia="Times New Roman" w:hAnsiTheme="minorHAnsi" w:cstheme="minorHAnsi"/>
          <w:b/>
          <w:bCs/>
          <w:lang w:eastAsia="ar-SA"/>
        </w:rPr>
        <w:t>ęcy</w:t>
      </w:r>
      <w:r w:rsidR="00CD3D7F">
        <w:rPr>
          <w:rFonts w:asciiTheme="minorHAnsi" w:eastAsia="Times New Roman" w:hAnsiTheme="minorHAnsi" w:cstheme="minorHAnsi"/>
          <w:b/>
          <w:bCs/>
          <w:lang w:eastAsia="ar-SA"/>
        </w:rPr>
        <w:t>.</w:t>
      </w:r>
    </w:p>
    <w:p w14:paraId="06B9708B" w14:textId="70FAEAD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8947E2">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8947E2">
        <w:rPr>
          <w:rFonts w:asciiTheme="minorHAnsi" w:eastAsia="Times New Roman" w:hAnsiTheme="minorHAnsi" w:cstheme="minorHAnsi"/>
          <w:lang w:eastAsia="ar-SA"/>
        </w:rPr>
        <w:t>60</w:t>
      </w:r>
      <w:r w:rsidR="00185337">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8947E2">
        <w:rPr>
          <w:rFonts w:asciiTheme="minorHAnsi" w:eastAsia="Times New Roman" w:hAnsiTheme="minorHAnsi" w:cstheme="minorHAnsi"/>
          <w:lang w:eastAsia="ar-SA"/>
        </w:rPr>
        <w:t>ęcy.</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8"/>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9" w:name="_Toc135663033"/>
      <w:r w:rsidRPr="008870AA">
        <w:rPr>
          <w:rFonts w:asciiTheme="minorHAnsi" w:hAnsiTheme="minorHAnsi" w:cstheme="minorHAnsi"/>
          <w:b/>
          <w:bCs/>
          <w:sz w:val="22"/>
          <w:szCs w:val="22"/>
        </w:rPr>
        <w:t>XXI. Wymagania dotyczące zabezpieczenia należytego wykonania umowy.</w:t>
      </w:r>
      <w:bookmarkEnd w:id="49"/>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0"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0"/>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lastRenderedPageBreak/>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1" w:name="_Toc135663035"/>
      <w:r w:rsidRPr="008870AA">
        <w:rPr>
          <w:rFonts w:asciiTheme="minorHAnsi" w:hAnsiTheme="minorHAnsi" w:cstheme="minorHAnsi"/>
          <w:b/>
          <w:bCs/>
          <w:sz w:val="24"/>
          <w:szCs w:val="24"/>
        </w:rPr>
        <w:t>XXIII. Informacje o treści zawieranej umowy oraz możliwości jej zmiany</w:t>
      </w:r>
      <w:bookmarkEnd w:id="51"/>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Toc135663036"/>
      <w:r w:rsidRPr="008870AA">
        <w:rPr>
          <w:rFonts w:asciiTheme="minorHAnsi" w:hAnsiTheme="minorHAnsi" w:cstheme="minorHAnsi"/>
          <w:b/>
          <w:bCs/>
          <w:sz w:val="22"/>
          <w:szCs w:val="22"/>
        </w:rPr>
        <w:t>XXIV. Pouczenie o środkach ochrony prawnej przysługujących Wykonawcy</w:t>
      </w:r>
      <w:bookmarkEnd w:id="52"/>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70E9BD3F" w14:textId="77777777" w:rsidR="00E31D94" w:rsidRDefault="00E31D94" w:rsidP="008870AA">
      <w:pPr>
        <w:pStyle w:val="Nagwek2"/>
        <w:spacing w:before="0" w:after="0" w:line="319" w:lineRule="auto"/>
        <w:jc w:val="both"/>
        <w:rPr>
          <w:rFonts w:asciiTheme="minorHAnsi" w:hAnsiTheme="minorHAnsi" w:cstheme="minorHAnsi"/>
          <w:b/>
          <w:bCs/>
          <w:sz w:val="22"/>
          <w:szCs w:val="22"/>
        </w:rPr>
      </w:pPr>
      <w:bookmarkStart w:id="53" w:name="_uarrfy5kozla" w:colFirst="0" w:colLast="0"/>
      <w:bookmarkStart w:id="54" w:name="_Toc135663037"/>
      <w:bookmarkEnd w:id="53"/>
    </w:p>
    <w:p w14:paraId="20287B9C" w14:textId="6FAD92E8" w:rsidR="008870AA" w:rsidRPr="008870AA" w:rsidRDefault="008870AA" w:rsidP="008870AA">
      <w:pPr>
        <w:pStyle w:val="Nagwek2"/>
        <w:spacing w:before="0" w:after="0" w:line="319" w:lineRule="auto"/>
        <w:jc w:val="both"/>
        <w:rPr>
          <w:rFonts w:asciiTheme="minorHAnsi" w:hAnsiTheme="minorHAnsi" w:cstheme="minorHAnsi"/>
          <w:b/>
          <w:bCs/>
          <w:sz w:val="22"/>
          <w:szCs w:val="22"/>
        </w:rPr>
      </w:pPr>
      <w:r w:rsidRPr="008870AA">
        <w:rPr>
          <w:rFonts w:asciiTheme="minorHAnsi" w:hAnsiTheme="minorHAnsi" w:cstheme="minorHAnsi"/>
          <w:b/>
          <w:bCs/>
          <w:sz w:val="22"/>
          <w:szCs w:val="22"/>
        </w:rPr>
        <w:t>XXV. Spis załączników</w:t>
      </w:r>
      <w:bookmarkEnd w:id="54"/>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2A6E0ADD" w14:textId="5D0F8D78"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w:t>
      </w:r>
      <w:r w:rsidR="008947E2">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 i o spełnianiu warunków udziału w postępowaniu.</w:t>
      </w:r>
    </w:p>
    <w:p w14:paraId="12CDB94A" w14:textId="4A06956F"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w:t>
      </w:r>
      <w:r w:rsidR="008947E2">
        <w:rPr>
          <w:rFonts w:asciiTheme="minorHAnsi" w:hAnsiTheme="minorHAnsi" w:cstheme="minorHAnsi"/>
        </w:rPr>
        <w:t>4</w:t>
      </w:r>
      <w:r w:rsidRPr="005A014E">
        <w:rPr>
          <w:rFonts w:asciiTheme="minorHAnsi" w:hAnsiTheme="minorHAnsi" w:cstheme="minorHAnsi"/>
        </w:rPr>
        <w:t xml:space="preserve"> do SWZ – dotyczy Wykonawców występujących wspólnie - wzór oświadczenia,  z którego wynika, które usługi wykonają poszczególni wykonawcy.</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sectPr w:rsidR="001A6830"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09F1" w14:textId="77777777" w:rsidR="00EE3BCC" w:rsidRDefault="00EE3BCC" w:rsidP="008870AA">
      <w:pPr>
        <w:spacing w:line="240" w:lineRule="auto"/>
      </w:pPr>
      <w:r>
        <w:separator/>
      </w:r>
    </w:p>
  </w:endnote>
  <w:endnote w:type="continuationSeparator" w:id="0">
    <w:p w14:paraId="265BEDEB" w14:textId="77777777" w:rsidR="00EE3BCC" w:rsidRDefault="00EE3BC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2849" w14:textId="77777777" w:rsidR="00EE3BCC" w:rsidRDefault="00EE3BCC" w:rsidP="008870AA">
      <w:pPr>
        <w:spacing w:line="240" w:lineRule="auto"/>
      </w:pPr>
      <w:r>
        <w:separator/>
      </w:r>
    </w:p>
  </w:footnote>
  <w:footnote w:type="continuationSeparator" w:id="0">
    <w:p w14:paraId="56E2567F" w14:textId="77777777" w:rsidR="00EE3BCC" w:rsidRDefault="00EE3BC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1DCCD4F"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w:t>
    </w:r>
    <w:r w:rsidR="00084BAD">
      <w:rPr>
        <w:rFonts w:asciiTheme="minorHAnsi" w:hAnsiTheme="minorHAnsi" w:cstheme="minorHAnsi"/>
        <w:sz w:val="20"/>
        <w:szCs w:val="20"/>
      </w:rPr>
      <w:t>7</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70808"/>
    <w:multiLevelType w:val="hybridMultilevel"/>
    <w:tmpl w:val="7974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A5A422F6"/>
    <w:lvl w:ilvl="0">
      <w:start w:val="1"/>
      <w:numFmt w:val="decimal"/>
      <w:lvlText w:val="%1."/>
      <w:lvlJc w:val="left"/>
      <w:pPr>
        <w:ind w:left="1009" w:hanging="452"/>
      </w:pPr>
      <w:rPr>
        <w:b/>
        <w:vertAlign w:val="baseline"/>
      </w:rPr>
    </w:lvl>
    <w:lvl w:ilvl="1">
      <w:start w:val="1"/>
      <w:numFmt w:val="lowerLetter"/>
      <w:lvlText w:val="%2)"/>
      <w:lvlJc w:val="left"/>
      <w:pPr>
        <w:ind w:left="1211" w:hanging="360"/>
      </w:pPr>
      <w:rPr>
        <w:rFonts w:asciiTheme="minorHAnsi" w:eastAsia="Arial" w:hAnsiTheme="minorHAnsi" w:cstheme="minorHAnsi" w:hint="default"/>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38"/>
  </w:num>
  <w:num w:numId="5" w16cid:durableId="2021153379">
    <w:abstractNumId w:val="28"/>
  </w:num>
  <w:num w:numId="6" w16cid:durableId="74474843">
    <w:abstractNumId w:val="37"/>
  </w:num>
  <w:num w:numId="7" w16cid:durableId="378820442">
    <w:abstractNumId w:val="34"/>
  </w:num>
  <w:num w:numId="8" w16cid:durableId="1056702684">
    <w:abstractNumId w:val="26"/>
  </w:num>
  <w:num w:numId="9" w16cid:durableId="1452360499">
    <w:abstractNumId w:val="12"/>
  </w:num>
  <w:num w:numId="10" w16cid:durableId="111361321">
    <w:abstractNumId w:val="16"/>
  </w:num>
  <w:num w:numId="11" w16cid:durableId="2896665">
    <w:abstractNumId w:val="32"/>
  </w:num>
  <w:num w:numId="12" w16cid:durableId="1527327384">
    <w:abstractNumId w:val="0"/>
  </w:num>
  <w:num w:numId="13" w16cid:durableId="304244796">
    <w:abstractNumId w:val="33"/>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5"/>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1"/>
  </w:num>
  <w:num w:numId="29" w16cid:durableId="951744024">
    <w:abstractNumId w:val="14"/>
  </w:num>
  <w:num w:numId="30" w16cid:durableId="655188542">
    <w:abstractNumId w:val="2"/>
  </w:num>
  <w:num w:numId="31" w16cid:durableId="1107509289">
    <w:abstractNumId w:val="7"/>
  </w:num>
  <w:num w:numId="32" w16cid:durableId="791050100">
    <w:abstractNumId w:val="36"/>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29"/>
  </w:num>
  <w:num w:numId="40" w16cid:durableId="1289894935">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84BAD"/>
    <w:rsid w:val="00090B2B"/>
    <w:rsid w:val="000916DB"/>
    <w:rsid w:val="00091A43"/>
    <w:rsid w:val="00094A07"/>
    <w:rsid w:val="000A6AF4"/>
    <w:rsid w:val="000B62AF"/>
    <w:rsid w:val="000C69D0"/>
    <w:rsid w:val="000C77A6"/>
    <w:rsid w:val="000D06BE"/>
    <w:rsid w:val="000D14A1"/>
    <w:rsid w:val="000D21F3"/>
    <w:rsid w:val="000D60C2"/>
    <w:rsid w:val="000E0261"/>
    <w:rsid w:val="000E0A1D"/>
    <w:rsid w:val="000E59FC"/>
    <w:rsid w:val="000E7830"/>
    <w:rsid w:val="000F0749"/>
    <w:rsid w:val="00101F71"/>
    <w:rsid w:val="00103E65"/>
    <w:rsid w:val="00107067"/>
    <w:rsid w:val="00107238"/>
    <w:rsid w:val="0011106D"/>
    <w:rsid w:val="00112736"/>
    <w:rsid w:val="00113D06"/>
    <w:rsid w:val="00120BB0"/>
    <w:rsid w:val="001271BC"/>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66C0"/>
    <w:rsid w:val="00217B83"/>
    <w:rsid w:val="00220671"/>
    <w:rsid w:val="0022393E"/>
    <w:rsid w:val="00230688"/>
    <w:rsid w:val="002331FE"/>
    <w:rsid w:val="00235E15"/>
    <w:rsid w:val="002401B6"/>
    <w:rsid w:val="002411C2"/>
    <w:rsid w:val="00245D88"/>
    <w:rsid w:val="0026506F"/>
    <w:rsid w:val="002669F5"/>
    <w:rsid w:val="0028554F"/>
    <w:rsid w:val="002864F5"/>
    <w:rsid w:val="002871A3"/>
    <w:rsid w:val="00292820"/>
    <w:rsid w:val="00296A44"/>
    <w:rsid w:val="00297766"/>
    <w:rsid w:val="002A54B4"/>
    <w:rsid w:val="002B6FFB"/>
    <w:rsid w:val="002D15D6"/>
    <w:rsid w:val="002D4F56"/>
    <w:rsid w:val="002D6811"/>
    <w:rsid w:val="002E39C4"/>
    <w:rsid w:val="002F03D5"/>
    <w:rsid w:val="0030371C"/>
    <w:rsid w:val="00304225"/>
    <w:rsid w:val="00310EE6"/>
    <w:rsid w:val="00311772"/>
    <w:rsid w:val="00311B20"/>
    <w:rsid w:val="00320FE1"/>
    <w:rsid w:val="00323450"/>
    <w:rsid w:val="00336B79"/>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C0CB7"/>
    <w:rsid w:val="003D18A4"/>
    <w:rsid w:val="003D3B61"/>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06B80"/>
    <w:rsid w:val="00510FD9"/>
    <w:rsid w:val="00513E17"/>
    <w:rsid w:val="00527B61"/>
    <w:rsid w:val="00533BC3"/>
    <w:rsid w:val="0053564D"/>
    <w:rsid w:val="00544842"/>
    <w:rsid w:val="00545840"/>
    <w:rsid w:val="00562033"/>
    <w:rsid w:val="005641F4"/>
    <w:rsid w:val="00564C90"/>
    <w:rsid w:val="00567DD2"/>
    <w:rsid w:val="00587233"/>
    <w:rsid w:val="005950D5"/>
    <w:rsid w:val="00595D00"/>
    <w:rsid w:val="005A014E"/>
    <w:rsid w:val="005A2283"/>
    <w:rsid w:val="005A706C"/>
    <w:rsid w:val="005A738A"/>
    <w:rsid w:val="005B06D6"/>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A52C0"/>
    <w:rsid w:val="006A7CB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264E3"/>
    <w:rsid w:val="008350FA"/>
    <w:rsid w:val="00835CAF"/>
    <w:rsid w:val="00850178"/>
    <w:rsid w:val="00850910"/>
    <w:rsid w:val="0085093C"/>
    <w:rsid w:val="008509B7"/>
    <w:rsid w:val="00854EF6"/>
    <w:rsid w:val="00857B2A"/>
    <w:rsid w:val="008641F4"/>
    <w:rsid w:val="00866103"/>
    <w:rsid w:val="0087614B"/>
    <w:rsid w:val="00876F85"/>
    <w:rsid w:val="008818FC"/>
    <w:rsid w:val="00885580"/>
    <w:rsid w:val="0088680C"/>
    <w:rsid w:val="008870AA"/>
    <w:rsid w:val="0089362D"/>
    <w:rsid w:val="008947E2"/>
    <w:rsid w:val="00897BB5"/>
    <w:rsid w:val="008A34DD"/>
    <w:rsid w:val="008A37CD"/>
    <w:rsid w:val="008A7058"/>
    <w:rsid w:val="008A7A74"/>
    <w:rsid w:val="008B196D"/>
    <w:rsid w:val="008B1FA6"/>
    <w:rsid w:val="008B6F3B"/>
    <w:rsid w:val="008D453C"/>
    <w:rsid w:val="008D4A52"/>
    <w:rsid w:val="008E0673"/>
    <w:rsid w:val="008E2A0A"/>
    <w:rsid w:val="008E4316"/>
    <w:rsid w:val="008E7B24"/>
    <w:rsid w:val="008F1F7C"/>
    <w:rsid w:val="00917273"/>
    <w:rsid w:val="00926EF4"/>
    <w:rsid w:val="00927AEA"/>
    <w:rsid w:val="00927FBF"/>
    <w:rsid w:val="00930D2E"/>
    <w:rsid w:val="00931D79"/>
    <w:rsid w:val="00933941"/>
    <w:rsid w:val="00941140"/>
    <w:rsid w:val="009429AE"/>
    <w:rsid w:val="00942BB5"/>
    <w:rsid w:val="00943FBA"/>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27CD8"/>
    <w:rsid w:val="00A44357"/>
    <w:rsid w:val="00A55B7B"/>
    <w:rsid w:val="00A60262"/>
    <w:rsid w:val="00A63219"/>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2F84"/>
    <w:rsid w:val="00BA66D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1B11"/>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9438C"/>
    <w:rsid w:val="00D95E68"/>
    <w:rsid w:val="00DA48CC"/>
    <w:rsid w:val="00DB170B"/>
    <w:rsid w:val="00DC1E52"/>
    <w:rsid w:val="00DC7156"/>
    <w:rsid w:val="00DE365A"/>
    <w:rsid w:val="00DE7C30"/>
    <w:rsid w:val="00E025ED"/>
    <w:rsid w:val="00E129F4"/>
    <w:rsid w:val="00E147BC"/>
    <w:rsid w:val="00E24987"/>
    <w:rsid w:val="00E31D94"/>
    <w:rsid w:val="00E31ECE"/>
    <w:rsid w:val="00E36E74"/>
    <w:rsid w:val="00E36ECF"/>
    <w:rsid w:val="00E40F1A"/>
    <w:rsid w:val="00E41824"/>
    <w:rsid w:val="00E45B28"/>
    <w:rsid w:val="00E5099C"/>
    <w:rsid w:val="00E51A42"/>
    <w:rsid w:val="00E563E1"/>
    <w:rsid w:val="00E603A7"/>
    <w:rsid w:val="00E621AC"/>
    <w:rsid w:val="00E84AFF"/>
    <w:rsid w:val="00E9033F"/>
    <w:rsid w:val="00EA5BF6"/>
    <w:rsid w:val="00EC4BE3"/>
    <w:rsid w:val="00EC6369"/>
    <w:rsid w:val="00ED0E75"/>
    <w:rsid w:val="00ED55A0"/>
    <w:rsid w:val="00ED702C"/>
    <w:rsid w:val="00EE0719"/>
    <w:rsid w:val="00EE12EC"/>
    <w:rsid w:val="00EE3BCC"/>
    <w:rsid w:val="00EE44B6"/>
    <w:rsid w:val="00EE6DEB"/>
    <w:rsid w:val="00EF0373"/>
    <w:rsid w:val="00F01449"/>
    <w:rsid w:val="00F016E3"/>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7FA2"/>
    <w:rsid w:val="00F67BBB"/>
    <w:rsid w:val="00F86CE1"/>
    <w:rsid w:val="00F87BDC"/>
    <w:rsid w:val="00F93AC7"/>
    <w:rsid w:val="00FA4897"/>
    <w:rsid w:val="00FA554C"/>
    <w:rsid w:val="00FA5986"/>
    <w:rsid w:val="00FA7D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24</Pages>
  <Words>10043</Words>
  <Characters>60261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255</cp:revision>
  <cp:lastPrinted>2023-07-14T08:47:00Z</cp:lastPrinted>
  <dcterms:created xsi:type="dcterms:W3CDTF">2021-12-01T12:49:00Z</dcterms:created>
  <dcterms:modified xsi:type="dcterms:W3CDTF">2023-07-26T13:22:00Z</dcterms:modified>
</cp:coreProperties>
</file>