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C3B6" w14:textId="77777777" w:rsidR="00460AEC" w:rsidRDefault="00460AEC" w:rsidP="00460AEC">
      <w:pPr>
        <w:suppressAutoHyphens/>
        <w:spacing w:after="0"/>
        <w:jc w:val="right"/>
        <w:textAlignment w:val="baseline"/>
        <w:rPr>
          <w:rFonts w:ascii="Calibri" w:eastAsia="Calibri" w:hAnsi="Calibri" w:cs="Calibri"/>
          <w:b/>
          <w:bCs/>
          <w:spacing w:val="10"/>
          <w:kern w:val="22"/>
        </w:rPr>
      </w:pPr>
      <w:r>
        <w:rPr>
          <w:rFonts w:ascii="Calibri" w:eastAsia="Calibri" w:hAnsi="Calibri" w:cs="Calibri"/>
          <w:b/>
          <w:bCs/>
          <w:spacing w:val="10"/>
          <w:kern w:val="22"/>
        </w:rPr>
        <w:t>Załącznik nr 3 wykaz usług</w:t>
      </w:r>
    </w:p>
    <w:p w14:paraId="09D14A69" w14:textId="2D26FB69" w:rsidR="00460AEC" w:rsidRPr="00460AEC" w:rsidRDefault="00460AEC" w:rsidP="00460AEC">
      <w:pPr>
        <w:suppressAutoHyphens/>
        <w:spacing w:after="0"/>
        <w:jc w:val="right"/>
        <w:textAlignment w:val="baseline"/>
        <w:rPr>
          <w:rFonts w:ascii="Calibri" w:eastAsia="Calibri" w:hAnsi="Calibri" w:cs="Calibri"/>
          <w:b/>
          <w:bCs/>
          <w:spacing w:val="10"/>
          <w:kern w:val="22"/>
        </w:rPr>
      </w:pPr>
      <w:r w:rsidRPr="00460AEC">
        <w:rPr>
          <w:rFonts w:ascii="Calibri" w:eastAsia="Calibri" w:hAnsi="Calibri" w:cs="Calibri"/>
          <w:b/>
          <w:bCs/>
          <w:spacing w:val="10"/>
          <w:kern w:val="22"/>
        </w:rPr>
        <w:t>Prace w stacji transformatorowej po wystąpieniu awarii</w:t>
      </w:r>
    </w:p>
    <w:p w14:paraId="3D205538" w14:textId="77777777" w:rsidR="00460AEC" w:rsidRPr="00460AEC" w:rsidRDefault="00460AEC" w:rsidP="00460AEC">
      <w:pPr>
        <w:suppressAutoHyphens/>
        <w:spacing w:after="0"/>
        <w:jc w:val="right"/>
        <w:textAlignment w:val="baseline"/>
        <w:rPr>
          <w:rFonts w:ascii="Calibri" w:eastAsia="Calibri" w:hAnsi="Calibri" w:cs="Calibri"/>
          <w:b/>
          <w:bCs/>
          <w:spacing w:val="10"/>
          <w:kern w:val="22"/>
        </w:rPr>
      </w:pPr>
      <w:r w:rsidRPr="00460AEC">
        <w:rPr>
          <w:rFonts w:ascii="Calibri" w:eastAsia="Calibri" w:hAnsi="Calibri" w:cs="Calibri"/>
          <w:b/>
          <w:bCs/>
          <w:spacing w:val="10"/>
          <w:kern w:val="22"/>
        </w:rPr>
        <w:t>Postępowanie nr 0124/WEI/BSU/2025</w:t>
      </w:r>
    </w:p>
    <w:p w14:paraId="4F898639" w14:textId="77777777" w:rsidR="003F1C56" w:rsidRDefault="003F1C56" w:rsidP="00460AEC">
      <w:pPr>
        <w:pStyle w:val="Akapitzlist"/>
        <w:ind w:left="1440"/>
        <w:jc w:val="right"/>
      </w:pPr>
    </w:p>
    <w:p w14:paraId="69EF2594" w14:textId="77777777" w:rsidR="003F1C56" w:rsidRDefault="003F1C56" w:rsidP="003F1C56">
      <w:pPr>
        <w:ind w:firstLine="567"/>
      </w:pPr>
    </w:p>
    <w:p w14:paraId="2C987126" w14:textId="4B7FF1AB" w:rsidR="009001B3" w:rsidRPr="009001B3" w:rsidRDefault="009001B3" w:rsidP="009001B3">
      <w:pPr>
        <w:suppressAutoHyphens/>
        <w:spacing w:after="0"/>
        <w:ind w:firstLine="4"/>
        <w:jc w:val="center"/>
        <w:textAlignment w:val="baseline"/>
        <w:rPr>
          <w:rFonts w:ascii="Calibri" w:eastAsia="Calibri" w:hAnsi="Calibri" w:cs="Calibri"/>
          <w:b/>
          <w:color w:val="00000A"/>
          <w:kern w:val="1"/>
          <w:lang w:eastAsia="ar-SA"/>
        </w:rPr>
      </w:pPr>
      <w:r>
        <w:rPr>
          <w:rFonts w:ascii="Calibri" w:eastAsia="Calibri" w:hAnsi="Calibri" w:cs="Calibri"/>
          <w:b/>
          <w:color w:val="00000A"/>
          <w:kern w:val="1"/>
          <w:lang w:eastAsia="ar-SA"/>
        </w:rPr>
        <w:t>Wzór wykazu</w:t>
      </w:r>
      <w:r w:rsidRPr="009001B3">
        <w:rPr>
          <w:rFonts w:ascii="Calibri" w:eastAsia="Calibri" w:hAnsi="Calibri" w:cs="Calibri"/>
          <w:b/>
          <w:color w:val="00000A"/>
          <w:kern w:val="1"/>
          <w:lang w:eastAsia="ar-SA"/>
        </w:rPr>
        <w:t xml:space="preserve"> usług zrealizowanych przez Wykonawcę</w:t>
      </w:r>
    </w:p>
    <w:p w14:paraId="1F41EE49" w14:textId="39D0798C" w:rsidR="009001B3" w:rsidRPr="009001B3" w:rsidRDefault="009001B3" w:rsidP="009001B3">
      <w:pPr>
        <w:suppressAutoHyphens/>
        <w:spacing w:after="0"/>
        <w:jc w:val="center"/>
        <w:textAlignment w:val="baseline"/>
        <w:rPr>
          <w:rFonts w:ascii="Calibri" w:eastAsia="Calibri" w:hAnsi="Calibri" w:cs="Calibri"/>
          <w:b/>
          <w:color w:val="000000"/>
          <w:kern w:val="1"/>
          <w:sz w:val="20"/>
          <w:szCs w:val="20"/>
          <w:lang w:eastAsia="ar-SA"/>
        </w:rPr>
      </w:pPr>
      <w:r>
        <w:rPr>
          <w:rFonts w:ascii="Calibri" w:eastAsia="Calibri" w:hAnsi="Calibri" w:cs="Calibri"/>
          <w:b/>
          <w:color w:val="00000A"/>
          <w:kern w:val="1"/>
          <w:lang w:eastAsia="ar-SA"/>
        </w:rPr>
        <w:t xml:space="preserve"> </w:t>
      </w:r>
    </w:p>
    <w:p w14:paraId="3F5F2310" w14:textId="77777777" w:rsidR="009001B3" w:rsidRPr="009001B3" w:rsidRDefault="009001B3" w:rsidP="009001B3">
      <w:pPr>
        <w:suppressAutoHyphens/>
        <w:spacing w:after="0"/>
        <w:jc w:val="center"/>
        <w:textAlignment w:val="baseline"/>
        <w:rPr>
          <w:rFonts w:ascii="Calibri" w:eastAsia="Calibri" w:hAnsi="Calibri" w:cs="Calibri"/>
          <w:b/>
          <w:color w:val="000000"/>
          <w:kern w:val="1"/>
          <w:lang w:eastAsia="ar-SA"/>
        </w:rPr>
      </w:pPr>
      <w:r w:rsidRPr="009001B3">
        <w:rPr>
          <w:rFonts w:ascii="Calibri" w:eastAsia="Calibri" w:hAnsi="Calibri" w:cs="Calibri"/>
          <w:color w:val="00000A"/>
          <w:kern w:val="1"/>
          <w:lang w:eastAsia="ar-SA"/>
        </w:rPr>
        <w:t xml:space="preserve"> </w:t>
      </w:r>
    </w:p>
    <w:p w14:paraId="3FD0EDA9" w14:textId="77777777" w:rsidR="009001B3" w:rsidRPr="009001B3" w:rsidRDefault="009001B3" w:rsidP="009001B3">
      <w:pPr>
        <w:suppressAutoHyphens/>
        <w:spacing w:after="0"/>
        <w:ind w:right="-1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9001B3">
        <w:rPr>
          <w:rFonts w:ascii="Calibri" w:eastAsia="SimSun" w:hAnsi="Calibri" w:cs="Calibri"/>
          <w:kern w:val="1"/>
          <w:lang w:eastAsia="ar-SA"/>
        </w:rPr>
        <w:t>Nazwa i adres Wykonawcy</w:t>
      </w:r>
    </w:p>
    <w:p w14:paraId="4D3A45DC" w14:textId="116F03E2" w:rsidR="009001B3" w:rsidRPr="009001B3" w:rsidRDefault="009001B3" w:rsidP="009001B3">
      <w:pPr>
        <w:suppressAutoHyphens/>
        <w:spacing w:after="0"/>
        <w:ind w:right="-1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9001B3">
        <w:rPr>
          <w:rFonts w:ascii="Calibri" w:eastAsia="SimSun" w:hAnsi="Calibri" w:cs="Calibri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1"/>
          <w:lang w:eastAsia="ar-SA"/>
        </w:rPr>
        <w:t xml:space="preserve"> </w:t>
      </w:r>
    </w:p>
    <w:p w14:paraId="4F96DE1D" w14:textId="77777777" w:rsidR="009001B3" w:rsidRPr="009001B3" w:rsidRDefault="009001B3" w:rsidP="009001B3">
      <w:pPr>
        <w:suppressAutoHyphens/>
        <w:spacing w:after="0"/>
        <w:ind w:right="-1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464"/>
        <w:gridCol w:w="1153"/>
        <w:gridCol w:w="1626"/>
        <w:gridCol w:w="1774"/>
        <w:gridCol w:w="1176"/>
        <w:gridCol w:w="1100"/>
        <w:gridCol w:w="1632"/>
      </w:tblGrid>
      <w:tr w:rsidR="009001B3" w:rsidRPr="009001B3" w14:paraId="10A62E91" w14:textId="77777777" w:rsidTr="009001B3">
        <w:trPr>
          <w:trHeight w:val="403"/>
        </w:trPr>
        <w:tc>
          <w:tcPr>
            <w:tcW w:w="464" w:type="dxa"/>
            <w:vMerge w:val="restart"/>
          </w:tcPr>
          <w:p w14:paraId="69D3EC87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153" w:type="dxa"/>
            <w:vMerge w:val="restart"/>
          </w:tcPr>
          <w:p w14:paraId="0225E9C3" w14:textId="523C4892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Rodzaj </w:t>
            </w:r>
            <w:r w:rsidR="00D86D89">
              <w:rPr>
                <w:rStyle w:val="Odwoanieprzypisudolnego"/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footnoteReference w:id="1"/>
            </w: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wykonanej usługi</w:t>
            </w:r>
          </w:p>
        </w:tc>
        <w:tc>
          <w:tcPr>
            <w:tcW w:w="1626" w:type="dxa"/>
            <w:vMerge w:val="restart"/>
          </w:tcPr>
          <w:p w14:paraId="36ABBC06" w14:textId="37CD7E50" w:rsidR="009001B3" w:rsidRPr="009001B3" w:rsidRDefault="009001B3" w:rsidP="00D86D89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Czy usługa obejmowała wizualizację</w:t>
            </w: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 i sterowani</w:t>
            </w: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e </w:t>
            </w: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BMS-em.</w:t>
            </w: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="00D86D89">
              <w:rPr>
                <w:rStyle w:val="Odwoanieprzypisudolnego"/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footnoteReference w:id="2"/>
            </w:r>
          </w:p>
        </w:tc>
        <w:tc>
          <w:tcPr>
            <w:tcW w:w="1774" w:type="dxa"/>
            <w:vMerge w:val="restart"/>
          </w:tcPr>
          <w:p w14:paraId="400B3C82" w14:textId="70B1A686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Czy usługa obejmowała   konfigurację </w:t>
            </w: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 i programowani</w:t>
            </w:r>
            <w:r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e</w:t>
            </w: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 xml:space="preserve"> baterii centralnej zasilającej oświetlenie awaryjne.</w:t>
            </w:r>
            <w:r w:rsidR="00D86D89">
              <w:rPr>
                <w:rStyle w:val="Odwoanieprzypisudolnego"/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footnoteReference w:id="3"/>
            </w:r>
          </w:p>
        </w:tc>
        <w:tc>
          <w:tcPr>
            <w:tcW w:w="2276" w:type="dxa"/>
            <w:gridSpan w:val="2"/>
          </w:tcPr>
          <w:p w14:paraId="7558FA53" w14:textId="47C3DD3D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Data wykonania usługi</w:t>
            </w:r>
          </w:p>
        </w:tc>
        <w:tc>
          <w:tcPr>
            <w:tcW w:w="1632" w:type="dxa"/>
            <w:vMerge w:val="restart"/>
          </w:tcPr>
          <w:p w14:paraId="71882FFF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Podmiot na rzecz którego wykonywano usługę</w:t>
            </w:r>
          </w:p>
        </w:tc>
      </w:tr>
      <w:tr w:rsidR="009001B3" w:rsidRPr="009001B3" w14:paraId="23A87530" w14:textId="77777777" w:rsidTr="009001B3">
        <w:tc>
          <w:tcPr>
            <w:tcW w:w="464" w:type="dxa"/>
            <w:vMerge/>
          </w:tcPr>
          <w:p w14:paraId="52553DED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</w:p>
        </w:tc>
        <w:tc>
          <w:tcPr>
            <w:tcW w:w="1153" w:type="dxa"/>
            <w:vMerge/>
          </w:tcPr>
          <w:p w14:paraId="2B35915A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</w:p>
        </w:tc>
        <w:tc>
          <w:tcPr>
            <w:tcW w:w="1626" w:type="dxa"/>
            <w:vMerge/>
          </w:tcPr>
          <w:p w14:paraId="411604E2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</w:p>
        </w:tc>
        <w:tc>
          <w:tcPr>
            <w:tcW w:w="1774" w:type="dxa"/>
            <w:vMerge/>
          </w:tcPr>
          <w:p w14:paraId="1C98632F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76" w:type="dxa"/>
          </w:tcPr>
          <w:p w14:paraId="04C62E1E" w14:textId="0A1D2EC8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Data rozpoczęcia</w:t>
            </w:r>
          </w:p>
        </w:tc>
        <w:tc>
          <w:tcPr>
            <w:tcW w:w="1100" w:type="dxa"/>
          </w:tcPr>
          <w:p w14:paraId="41E3EA79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  <w:r w:rsidRPr="009001B3"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  <w:t>Data zakończenia</w:t>
            </w:r>
          </w:p>
        </w:tc>
        <w:tc>
          <w:tcPr>
            <w:tcW w:w="1632" w:type="dxa"/>
            <w:vMerge/>
          </w:tcPr>
          <w:p w14:paraId="5FA6F8ED" w14:textId="77777777" w:rsidR="009001B3" w:rsidRPr="009001B3" w:rsidRDefault="009001B3" w:rsidP="009001B3">
            <w:pPr>
              <w:suppressAutoHyphens/>
              <w:ind w:right="-1"/>
              <w:jc w:val="center"/>
              <w:textAlignment w:val="baseline"/>
              <w:rPr>
                <w:rFonts w:ascii="Calibri" w:eastAsia="SimSun" w:hAnsi="Calibri" w:cs="Calibri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9001B3" w:rsidRPr="009001B3" w14:paraId="2AD372A0" w14:textId="77777777" w:rsidTr="009001B3">
        <w:tc>
          <w:tcPr>
            <w:tcW w:w="464" w:type="dxa"/>
          </w:tcPr>
          <w:p w14:paraId="10A48B28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001B3">
              <w:rPr>
                <w:rFonts w:ascii="Calibri" w:eastAsia="SimSun" w:hAnsi="Calibri" w:cs="Calibri"/>
                <w:kern w:val="1"/>
                <w:lang w:eastAsia="ar-SA"/>
              </w:rPr>
              <w:t>1</w:t>
            </w:r>
          </w:p>
        </w:tc>
        <w:tc>
          <w:tcPr>
            <w:tcW w:w="1153" w:type="dxa"/>
          </w:tcPr>
          <w:p w14:paraId="137B3368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626" w:type="dxa"/>
          </w:tcPr>
          <w:p w14:paraId="786FE742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74" w:type="dxa"/>
          </w:tcPr>
          <w:p w14:paraId="33247E0A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176" w:type="dxa"/>
          </w:tcPr>
          <w:p w14:paraId="7807BDF1" w14:textId="1D21C23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100" w:type="dxa"/>
          </w:tcPr>
          <w:p w14:paraId="5C0EC734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632" w:type="dxa"/>
          </w:tcPr>
          <w:p w14:paraId="3DFCEB16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9001B3" w:rsidRPr="009001B3" w14:paraId="6AE6A9B6" w14:textId="77777777" w:rsidTr="009001B3">
        <w:tc>
          <w:tcPr>
            <w:tcW w:w="464" w:type="dxa"/>
          </w:tcPr>
          <w:p w14:paraId="0CE1307B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001B3">
              <w:rPr>
                <w:rFonts w:ascii="Calibri" w:eastAsia="SimSun" w:hAnsi="Calibri" w:cs="Calibri"/>
                <w:kern w:val="1"/>
                <w:lang w:eastAsia="ar-SA"/>
              </w:rPr>
              <w:t>2</w:t>
            </w:r>
          </w:p>
        </w:tc>
        <w:tc>
          <w:tcPr>
            <w:tcW w:w="1153" w:type="dxa"/>
          </w:tcPr>
          <w:p w14:paraId="360D95AF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626" w:type="dxa"/>
          </w:tcPr>
          <w:p w14:paraId="42341A7D" w14:textId="77777777" w:rsidR="009001B3" w:rsidRPr="009001B3" w:rsidRDefault="009001B3" w:rsidP="009001B3">
            <w:pPr>
              <w:widowControl w:val="0"/>
              <w:suppressAutoHyphens/>
              <w:spacing w:line="254" w:lineRule="auto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001B3">
              <w:rPr>
                <w:rFonts w:ascii="Calibri" w:eastAsia="SimSun" w:hAnsi="Calibri" w:cs="Calibri"/>
                <w:kern w:val="1"/>
                <w:lang w:eastAsia="ar-SA"/>
              </w:rPr>
              <w:t xml:space="preserve"> </w:t>
            </w:r>
          </w:p>
        </w:tc>
        <w:tc>
          <w:tcPr>
            <w:tcW w:w="1774" w:type="dxa"/>
          </w:tcPr>
          <w:p w14:paraId="2A43E1A0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176" w:type="dxa"/>
          </w:tcPr>
          <w:p w14:paraId="63E904ED" w14:textId="1A04191B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100" w:type="dxa"/>
          </w:tcPr>
          <w:p w14:paraId="7D6ED7ED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632" w:type="dxa"/>
          </w:tcPr>
          <w:p w14:paraId="205EAB84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9001B3" w:rsidRPr="009001B3" w14:paraId="7ECD1C8D" w14:textId="77777777" w:rsidTr="009001B3">
        <w:tc>
          <w:tcPr>
            <w:tcW w:w="464" w:type="dxa"/>
          </w:tcPr>
          <w:p w14:paraId="2E09A540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001B3">
              <w:rPr>
                <w:rFonts w:ascii="Calibri" w:eastAsia="SimSun" w:hAnsi="Calibri" w:cs="Calibri"/>
                <w:kern w:val="1"/>
                <w:lang w:eastAsia="ar-SA"/>
              </w:rPr>
              <w:t>3</w:t>
            </w:r>
          </w:p>
        </w:tc>
        <w:tc>
          <w:tcPr>
            <w:tcW w:w="1153" w:type="dxa"/>
          </w:tcPr>
          <w:p w14:paraId="43156516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626" w:type="dxa"/>
          </w:tcPr>
          <w:p w14:paraId="26D3D8DB" w14:textId="77777777" w:rsidR="009001B3" w:rsidRPr="009001B3" w:rsidRDefault="009001B3" w:rsidP="009001B3">
            <w:pPr>
              <w:widowControl w:val="0"/>
              <w:suppressAutoHyphens/>
              <w:spacing w:line="254" w:lineRule="auto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74" w:type="dxa"/>
          </w:tcPr>
          <w:p w14:paraId="153CBFBB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176" w:type="dxa"/>
          </w:tcPr>
          <w:p w14:paraId="28331790" w14:textId="09336F2D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100" w:type="dxa"/>
          </w:tcPr>
          <w:p w14:paraId="4B1BA629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632" w:type="dxa"/>
          </w:tcPr>
          <w:p w14:paraId="7EC24B3B" w14:textId="77777777" w:rsidR="009001B3" w:rsidRPr="009001B3" w:rsidRDefault="009001B3" w:rsidP="009001B3">
            <w:pPr>
              <w:suppressAutoHyphens/>
              <w:ind w:right="-1"/>
              <w:jc w:val="both"/>
              <w:textAlignment w:val="baseline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1DCD52D2" w14:textId="77777777" w:rsidR="009001B3" w:rsidRPr="009001B3" w:rsidRDefault="009001B3" w:rsidP="009001B3">
      <w:pPr>
        <w:widowControl w:val="0"/>
        <w:suppressAutoHyphens/>
        <w:spacing w:after="0"/>
        <w:ind w:left="4253"/>
        <w:jc w:val="center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68EF1708" w14:textId="77777777" w:rsidR="009001B3" w:rsidRPr="009001B3" w:rsidRDefault="009001B3" w:rsidP="009001B3">
      <w:pPr>
        <w:widowControl w:val="0"/>
        <w:suppressAutoHyphens/>
        <w:spacing w:after="0"/>
        <w:ind w:left="4253"/>
        <w:jc w:val="center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37537875" w14:textId="77777777" w:rsidR="009001B3" w:rsidRPr="009001B3" w:rsidRDefault="009001B3" w:rsidP="009001B3">
      <w:pPr>
        <w:widowControl w:val="0"/>
        <w:suppressAutoHyphens/>
        <w:spacing w:after="0"/>
        <w:textAlignment w:val="baseline"/>
        <w:rPr>
          <w:rFonts w:ascii="Calibri" w:eastAsia="SimSun" w:hAnsi="Calibri" w:cs="Calibri"/>
          <w:kern w:val="1"/>
          <w:sz w:val="16"/>
          <w:szCs w:val="16"/>
          <w:lang w:eastAsia="ar-SA"/>
        </w:rPr>
      </w:pPr>
    </w:p>
    <w:p w14:paraId="1840DF39" w14:textId="77777777" w:rsidR="009001B3" w:rsidRPr="009001B3" w:rsidRDefault="009001B3" w:rsidP="009001B3">
      <w:pPr>
        <w:widowControl w:val="0"/>
        <w:suppressAutoHyphens/>
        <w:spacing w:after="0"/>
        <w:textAlignment w:val="baseline"/>
        <w:rPr>
          <w:rFonts w:ascii="Calibri" w:eastAsia="SimSun" w:hAnsi="Calibri" w:cs="Calibri"/>
          <w:kern w:val="1"/>
          <w:sz w:val="16"/>
          <w:szCs w:val="16"/>
          <w:lang w:eastAsia="ar-SA"/>
        </w:rPr>
      </w:pPr>
      <w:r w:rsidRPr="009001B3">
        <w:rPr>
          <w:rFonts w:ascii="Calibri" w:eastAsia="SimSun" w:hAnsi="Calibri" w:cs="Calibri"/>
          <w:kern w:val="1"/>
          <w:sz w:val="16"/>
          <w:szCs w:val="16"/>
          <w:lang w:eastAsia="ar-SA"/>
        </w:rPr>
        <w:t xml:space="preserve">data………………………………….……   </w:t>
      </w:r>
    </w:p>
    <w:p w14:paraId="0BC04276" w14:textId="77777777" w:rsidR="009001B3" w:rsidRPr="009001B3" w:rsidRDefault="009001B3" w:rsidP="009001B3">
      <w:pPr>
        <w:widowControl w:val="0"/>
        <w:suppressAutoHyphens/>
        <w:spacing w:after="0"/>
        <w:jc w:val="right"/>
        <w:textAlignment w:val="baseline"/>
        <w:rPr>
          <w:rFonts w:ascii="Calibri" w:eastAsia="SimSun" w:hAnsi="Calibri" w:cs="Calibri"/>
          <w:kern w:val="1"/>
          <w:sz w:val="16"/>
          <w:szCs w:val="16"/>
          <w:lang w:eastAsia="ar-SA"/>
        </w:rPr>
      </w:pPr>
      <w:r w:rsidRPr="009001B3">
        <w:rPr>
          <w:rFonts w:ascii="Calibri" w:eastAsia="SimSun" w:hAnsi="Calibri" w:cs="Calibri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...............................................................................</w:t>
      </w:r>
    </w:p>
    <w:p w14:paraId="69C2578C" w14:textId="77777777" w:rsidR="009001B3" w:rsidRPr="009001B3" w:rsidRDefault="009001B3" w:rsidP="009001B3">
      <w:pPr>
        <w:widowControl w:val="0"/>
        <w:suppressAutoHyphens/>
        <w:spacing w:after="0"/>
        <w:ind w:right="-2"/>
        <w:jc w:val="right"/>
        <w:textAlignment w:val="baseline"/>
        <w:rPr>
          <w:rFonts w:ascii="Calibri" w:eastAsia="SimSun" w:hAnsi="Calibri" w:cs="Calibri"/>
          <w:kern w:val="1"/>
          <w:sz w:val="16"/>
          <w:szCs w:val="16"/>
          <w:lang w:eastAsia="ar-SA"/>
        </w:rPr>
      </w:pPr>
      <w:r w:rsidRPr="009001B3">
        <w:rPr>
          <w:rFonts w:ascii="Calibri" w:eastAsia="SimSun" w:hAnsi="Calibri" w:cs="Calibri"/>
          <w:kern w:val="1"/>
          <w:sz w:val="16"/>
          <w:szCs w:val="16"/>
          <w:lang w:eastAsia="ar-SA"/>
        </w:rPr>
        <w:t>Podpisy i pieczątki imienne przedstawicieli Wykonawcy</w:t>
      </w:r>
    </w:p>
    <w:p w14:paraId="16818126" w14:textId="2DC61604" w:rsidR="003F1C56" w:rsidRPr="00B351E2" w:rsidRDefault="009001B3" w:rsidP="00B351E2">
      <w:pPr>
        <w:widowControl w:val="0"/>
        <w:suppressAutoHyphens/>
        <w:spacing w:after="0"/>
        <w:ind w:left="4253" w:right="-2"/>
        <w:jc w:val="right"/>
        <w:textAlignment w:val="baseline"/>
        <w:rPr>
          <w:rFonts w:ascii="Calibri" w:eastAsia="SimSun" w:hAnsi="Calibri" w:cs="Calibri"/>
          <w:kern w:val="1"/>
          <w:sz w:val="16"/>
          <w:szCs w:val="16"/>
          <w:lang w:eastAsia="ar-SA"/>
        </w:rPr>
      </w:pPr>
      <w:r w:rsidRPr="009001B3">
        <w:rPr>
          <w:rFonts w:ascii="Calibri" w:eastAsia="SimSun" w:hAnsi="Calibri" w:cs="Calibri"/>
          <w:kern w:val="1"/>
          <w:sz w:val="16"/>
          <w:szCs w:val="16"/>
          <w:lang w:eastAsia="ar-SA"/>
        </w:rPr>
        <w:t>upoważnionych do jego reprezentowania</w:t>
      </w:r>
      <w:bookmarkStart w:id="0" w:name="_GoBack"/>
      <w:bookmarkEnd w:id="0"/>
    </w:p>
    <w:sectPr w:rsidR="003F1C56" w:rsidRPr="00B3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2AD7" w14:textId="77777777" w:rsidR="00CB5F07" w:rsidRDefault="00CB5F07" w:rsidP="009001B3">
      <w:pPr>
        <w:spacing w:after="0" w:line="240" w:lineRule="auto"/>
      </w:pPr>
      <w:r>
        <w:separator/>
      </w:r>
    </w:p>
  </w:endnote>
  <w:endnote w:type="continuationSeparator" w:id="0">
    <w:p w14:paraId="517744C0" w14:textId="77777777" w:rsidR="00CB5F07" w:rsidRDefault="00CB5F07" w:rsidP="0090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9C3D" w14:textId="77777777" w:rsidR="00CB5F07" w:rsidRDefault="00CB5F07" w:rsidP="009001B3">
      <w:pPr>
        <w:spacing w:after="0" w:line="240" w:lineRule="auto"/>
      </w:pPr>
      <w:r>
        <w:separator/>
      </w:r>
    </w:p>
  </w:footnote>
  <w:footnote w:type="continuationSeparator" w:id="0">
    <w:p w14:paraId="0D7DAC9E" w14:textId="77777777" w:rsidR="00CB5F07" w:rsidRDefault="00CB5F07" w:rsidP="009001B3">
      <w:pPr>
        <w:spacing w:after="0" w:line="240" w:lineRule="auto"/>
      </w:pPr>
      <w:r>
        <w:continuationSeparator/>
      </w:r>
    </w:p>
  </w:footnote>
  <w:footnote w:id="1">
    <w:p w14:paraId="43B6C772" w14:textId="77777777" w:rsidR="00D86D89" w:rsidRDefault="00D86D89" w:rsidP="00D86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1.</w:t>
      </w:r>
      <w:r>
        <w:tab/>
        <w:t xml:space="preserve">Wykonawca posiada wiedzę i doświadczenie w zakresie realizacji przedmiotu zamówienia </w:t>
      </w:r>
    </w:p>
    <w:p w14:paraId="7CC64B4C" w14:textId="06735755" w:rsidR="00D86D89" w:rsidRDefault="00D86D89" w:rsidP="00D86D89">
      <w:pPr>
        <w:pStyle w:val="Tekstprzypisudolnego"/>
      </w:pPr>
      <w:r>
        <w:t xml:space="preserve">Ocena spełniania warunku udziału w postępowaniu nastąpi na podstawie wykazu usług – załącznik nr 3 do postępowania. Wykonawca wykaże, że wykonał należycie nie wcześniej niż  w okresie ostatnich 5 lat przed dniem, w którym upływa termin składania ofert, a jeżeli okres prowadzenia działalności jest krótszy, w tym okresie - należycie co najmniej jedną </w:t>
      </w:r>
      <w:r w:rsidRPr="00D86D89">
        <w:t>usługę o tożsamym charakterze</w:t>
      </w:r>
      <w:r>
        <w:t>, zgodnie z przepisami prawa budowlanego jest  naprawa systemu pomiaru temperatury w komorach transformatorów i oświetlenia awaryjnego w rozdzielni</w:t>
      </w:r>
      <w:r>
        <w:t xml:space="preserve"> średniego i niskiego napięcia </w:t>
      </w:r>
    </w:p>
    <w:p w14:paraId="5300DEFC" w14:textId="77777777" w:rsidR="00D86D89" w:rsidRDefault="00D86D89" w:rsidP="00D86D89">
      <w:pPr>
        <w:pStyle w:val="Tekstprzypisudolnego"/>
      </w:pPr>
      <w:r>
        <w:t>2.</w:t>
      </w:r>
      <w:r>
        <w:tab/>
      </w:r>
      <w:r>
        <w:t xml:space="preserve"> </w:t>
      </w:r>
      <w:r>
        <w:t>Wykonawca posiada wiedzę i doświadczenie przy wizualizacji i sterowaniu BMS-em.</w:t>
      </w:r>
    </w:p>
    <w:p w14:paraId="02D3E95E" w14:textId="7C054A4E" w:rsidR="00D86D89" w:rsidRDefault="00D86D89" w:rsidP="00D86D89">
      <w:pPr>
        <w:pStyle w:val="Tekstprzypisudolnego"/>
      </w:pPr>
      <w:r>
        <w:t>Ocena spełniania warunku udziału w postępowaniu nastąpi na podstawie wykazu usług – załącznik nr 3 do postępowania. Wykonawca wykaże, że wykonał należycie nie wcześniej niż  w okresie ostatnich 5 lat przed dniem, w którym upływa termin składania ofert,  a jeżeli okres prowadzenia działalności jest krótszy, w tym okresie - należycie co najmniej jedną usługę o tożsamym charakterze, zgodnie z przepisami prawa budowlanego jest  naprawa systemu pomiaru temperatury w komorach transformatorów i oświetlenia awaryjnego w rozdzielni średniego i niskiego napięcia</w:t>
      </w:r>
    </w:p>
    <w:p w14:paraId="5E2AE359" w14:textId="77777777" w:rsidR="00D86D89" w:rsidRDefault="00D86D89" w:rsidP="00D86D89">
      <w:pPr>
        <w:pStyle w:val="Tekstprzypisudolnego"/>
      </w:pPr>
      <w:r>
        <w:t>3.</w:t>
      </w:r>
      <w:r>
        <w:tab/>
        <w:t>Wykonawca posiada wiedzę i doświadczenie w zakresie konfiguracji i programowania baterii centralnej zasilającej oświetlenie awaryjne.</w:t>
      </w:r>
    </w:p>
    <w:p w14:paraId="2746944A" w14:textId="587447E5" w:rsidR="00D86D89" w:rsidRDefault="00D86D89" w:rsidP="00D86D89">
      <w:pPr>
        <w:pStyle w:val="Tekstprzypisudolnego"/>
      </w:pPr>
      <w:r>
        <w:t xml:space="preserve">Ocena spełniania warunku udziału w postępowaniu nastąpi na podstawie wykazu usług – załącznik nr 3 do postępowania. Wykonawca wykaże, że wykonał należycie nie wcześniej niż  w okresie ostatnich 5 lat przed dniem, w którym upływa termin składania ofert,  a jeżeli okres prowadzenia działalności jest krótszy, w tym okresie - należycie co najmniej jedną usługę o tożsamym charakterze, zgodnie z przepisami prawa budowlanego jest  naprawa systemu pomiaru temperatury w komorach transformatorów i oświetlenia awaryjnego w rozdzielni średniego i niskiego napięcia </w:t>
      </w:r>
      <w:r>
        <w:t xml:space="preserve"> </w:t>
      </w:r>
    </w:p>
    <w:p w14:paraId="6DB8DBE8" w14:textId="59B3A390" w:rsidR="00D86D89" w:rsidRPr="00D86D89" w:rsidRDefault="00D86D89" w:rsidP="00D86D89">
      <w:pPr>
        <w:pStyle w:val="Tekstprzypisudolnego"/>
        <w:rPr>
          <w:b/>
        </w:rPr>
      </w:pPr>
      <w:r w:rsidRPr="00D86D89">
        <w:rPr>
          <w:b/>
        </w:rPr>
        <w:t xml:space="preserve"> Zamawiający zastrzega prawo wezwania Wykonawcy najwyżej ocenionego do przedłożenia dokumentów potwierdzających wykonanie usług wymienionych w załączniku nr 3  w sposób należyty.</w:t>
      </w:r>
    </w:p>
  </w:footnote>
  <w:footnote w:id="2">
    <w:p w14:paraId="617397BB" w14:textId="1594B4AA" w:rsidR="00D86D89" w:rsidRDefault="00D86D89">
      <w:pPr>
        <w:pStyle w:val="Tekstprzypisudolnego"/>
      </w:pPr>
    </w:p>
  </w:footnote>
  <w:footnote w:id="3">
    <w:p w14:paraId="6A4E5146" w14:textId="55214A72" w:rsidR="00D86D89" w:rsidRDefault="00D86D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78D"/>
    <w:multiLevelType w:val="hybridMultilevel"/>
    <w:tmpl w:val="1F88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446A48">
      <w:start w:val="1"/>
      <w:numFmt w:val="decimal"/>
      <w:lvlText w:val="%4)"/>
      <w:lvlJc w:val="left"/>
      <w:pPr>
        <w:ind w:left="277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3DC4"/>
    <w:multiLevelType w:val="hybridMultilevel"/>
    <w:tmpl w:val="096A76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5D497E"/>
    <w:multiLevelType w:val="hybridMultilevel"/>
    <w:tmpl w:val="6B006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6A6CC9"/>
    <w:multiLevelType w:val="hybridMultilevel"/>
    <w:tmpl w:val="531A78DA"/>
    <w:lvl w:ilvl="0" w:tplc="52446A4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643D9"/>
    <w:multiLevelType w:val="hybridMultilevel"/>
    <w:tmpl w:val="531A78DA"/>
    <w:lvl w:ilvl="0" w:tplc="52446A4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2940"/>
    <w:multiLevelType w:val="hybridMultilevel"/>
    <w:tmpl w:val="531A78DA"/>
    <w:lvl w:ilvl="0" w:tplc="52446A4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6336"/>
    <w:multiLevelType w:val="hybridMultilevel"/>
    <w:tmpl w:val="F2903EFE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CCD07AF"/>
    <w:multiLevelType w:val="hybridMultilevel"/>
    <w:tmpl w:val="F9969690"/>
    <w:lvl w:ilvl="0" w:tplc="5D7490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411AF7"/>
    <w:multiLevelType w:val="hybridMultilevel"/>
    <w:tmpl w:val="6D48D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DD2"/>
    <w:multiLevelType w:val="hybridMultilevel"/>
    <w:tmpl w:val="122212F6"/>
    <w:lvl w:ilvl="0" w:tplc="ABA67138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117099"/>
    <w:multiLevelType w:val="hybridMultilevel"/>
    <w:tmpl w:val="3F5E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D16D0"/>
    <w:multiLevelType w:val="hybridMultilevel"/>
    <w:tmpl w:val="531A78DA"/>
    <w:lvl w:ilvl="0" w:tplc="52446A4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2"/>
    <w:rsid w:val="00115D56"/>
    <w:rsid w:val="003122E4"/>
    <w:rsid w:val="003644F3"/>
    <w:rsid w:val="003F1C56"/>
    <w:rsid w:val="00460AEC"/>
    <w:rsid w:val="006C0232"/>
    <w:rsid w:val="007B3679"/>
    <w:rsid w:val="007E5359"/>
    <w:rsid w:val="009001B3"/>
    <w:rsid w:val="00947AD6"/>
    <w:rsid w:val="00A74E59"/>
    <w:rsid w:val="00B351E2"/>
    <w:rsid w:val="00CB5F07"/>
    <w:rsid w:val="00D86D89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EB42"/>
  <w15:chartTrackingRefBased/>
  <w15:docId w15:val="{F493EEFD-EAFA-4BD7-B51F-6C5B8884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C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1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C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C5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001B3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1B3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Tomaszewska</dc:creator>
  <cp:keywords/>
  <dc:description/>
  <cp:lastModifiedBy>Justyna Tomaszewska</cp:lastModifiedBy>
  <cp:revision>4</cp:revision>
  <dcterms:created xsi:type="dcterms:W3CDTF">2025-03-03T12:16:00Z</dcterms:created>
  <dcterms:modified xsi:type="dcterms:W3CDTF">2025-03-11T06:23:00Z</dcterms:modified>
</cp:coreProperties>
</file>