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20ED" w14:textId="605781D1" w:rsidR="00DE7503" w:rsidRPr="00BB0888" w:rsidRDefault="00DE7503" w:rsidP="00DE7503">
      <w:pPr>
        <w:jc w:val="right"/>
        <w:rPr>
          <w:rFonts w:ascii="Arial" w:hAnsi="Arial" w:cs="Arial"/>
          <w:bCs/>
          <w:iCs/>
        </w:rPr>
      </w:pPr>
      <w:r w:rsidRPr="00BB0888">
        <w:rPr>
          <w:rFonts w:ascii="Arial" w:hAnsi="Arial" w:cs="Arial"/>
          <w:bCs/>
          <w:iCs/>
        </w:rPr>
        <w:t>Łódź, dnia 2</w:t>
      </w:r>
      <w:r>
        <w:rPr>
          <w:rFonts w:ascii="Arial" w:hAnsi="Arial" w:cs="Arial"/>
          <w:bCs/>
          <w:iCs/>
        </w:rPr>
        <w:t>8</w:t>
      </w:r>
      <w:r w:rsidRPr="00BB0888">
        <w:rPr>
          <w:rFonts w:ascii="Arial" w:hAnsi="Arial" w:cs="Arial"/>
          <w:bCs/>
          <w:iCs/>
        </w:rPr>
        <w:t xml:space="preserve"> marca 202</w:t>
      </w:r>
      <w:r>
        <w:rPr>
          <w:rFonts w:ascii="Arial" w:hAnsi="Arial" w:cs="Arial"/>
          <w:bCs/>
          <w:iCs/>
        </w:rPr>
        <w:t>4</w:t>
      </w:r>
      <w:r w:rsidRPr="00BB0888">
        <w:rPr>
          <w:rFonts w:ascii="Arial" w:hAnsi="Arial" w:cs="Arial"/>
          <w:bCs/>
          <w:iCs/>
        </w:rPr>
        <w:t xml:space="preserve"> r.</w:t>
      </w:r>
    </w:p>
    <w:p w14:paraId="75B80BDF" w14:textId="77777777" w:rsidR="00DE7503" w:rsidRPr="00BB0888" w:rsidRDefault="00DE7503" w:rsidP="00DE7503">
      <w:pPr>
        <w:spacing w:line="240" w:lineRule="auto"/>
        <w:rPr>
          <w:rFonts w:ascii="Arial" w:hAnsi="Arial" w:cs="Arial"/>
          <w:bCs/>
          <w:iCs/>
        </w:rPr>
      </w:pPr>
      <w:r w:rsidRPr="00BB0888">
        <w:rPr>
          <w:rFonts w:ascii="Arial" w:hAnsi="Arial" w:cs="Arial"/>
          <w:bCs/>
          <w:iCs/>
        </w:rPr>
        <w:t>Wojewódzki Sąd Administracyjny w Łodzi</w:t>
      </w:r>
    </w:p>
    <w:p w14:paraId="30AC59CE" w14:textId="77777777" w:rsidR="00DE7503" w:rsidRPr="00BB0888" w:rsidRDefault="00DE7503" w:rsidP="00DE7503">
      <w:pPr>
        <w:spacing w:line="240" w:lineRule="auto"/>
        <w:rPr>
          <w:rFonts w:ascii="Arial" w:hAnsi="Arial" w:cs="Arial"/>
          <w:bCs/>
          <w:iCs/>
        </w:rPr>
      </w:pPr>
      <w:r w:rsidRPr="00BB0888">
        <w:rPr>
          <w:rFonts w:ascii="Arial" w:hAnsi="Arial" w:cs="Arial"/>
          <w:bCs/>
          <w:iCs/>
        </w:rPr>
        <w:t>90-434 Łódź, ul. Piotrkowska 135</w:t>
      </w:r>
    </w:p>
    <w:p w14:paraId="5EFE0DF9" w14:textId="77777777" w:rsidR="00DE7503" w:rsidRPr="00BB0888" w:rsidRDefault="00DE7503" w:rsidP="00DE7503">
      <w:pPr>
        <w:jc w:val="both"/>
        <w:rPr>
          <w:rFonts w:ascii="Arial" w:hAnsi="Arial" w:cs="Arial"/>
          <w:bCs/>
          <w:iCs/>
        </w:rPr>
      </w:pPr>
    </w:p>
    <w:p w14:paraId="536AF700" w14:textId="5D0A3C93" w:rsidR="00DE7503" w:rsidRPr="00BB0888" w:rsidRDefault="00DE7503" w:rsidP="00DE7503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BB0888">
        <w:rPr>
          <w:rFonts w:ascii="Arial" w:hAnsi="Arial" w:cs="Arial"/>
          <w:b/>
          <w:bCs/>
          <w:iCs/>
          <w:color w:val="181818"/>
          <w:sz w:val="22"/>
          <w:szCs w:val="22"/>
        </w:rPr>
        <w:t xml:space="preserve">Dotyczy: </w:t>
      </w:r>
      <w:r w:rsidRPr="00BB0888">
        <w:rPr>
          <w:rFonts w:ascii="Arial" w:hAnsi="Arial" w:cs="Arial"/>
          <w:iCs/>
          <w:sz w:val="22"/>
          <w:szCs w:val="22"/>
        </w:rPr>
        <w:t xml:space="preserve">Dotyczy: postępowania o udzielenie zamówienia publicznego </w:t>
      </w:r>
      <w:r>
        <w:rPr>
          <w:rFonts w:ascii="Arial" w:hAnsi="Arial" w:cs="Arial"/>
          <w:iCs/>
          <w:sz w:val="22"/>
          <w:szCs w:val="22"/>
        </w:rPr>
        <w:t>na k</w:t>
      </w:r>
      <w:r w:rsidRPr="00BB0888">
        <w:rPr>
          <w:rFonts w:ascii="Arial" w:hAnsi="Arial" w:cs="Arial"/>
          <w:iCs/>
          <w:sz w:val="22"/>
          <w:szCs w:val="22"/>
        </w:rPr>
        <w:t>ompleksow</w:t>
      </w:r>
      <w:r>
        <w:rPr>
          <w:rFonts w:ascii="Arial" w:hAnsi="Arial" w:cs="Arial"/>
          <w:iCs/>
          <w:sz w:val="22"/>
          <w:szCs w:val="22"/>
        </w:rPr>
        <w:t>ą</w:t>
      </w:r>
      <w:r w:rsidRPr="00BB0888">
        <w:rPr>
          <w:rFonts w:ascii="Arial" w:hAnsi="Arial" w:cs="Arial"/>
          <w:iCs/>
          <w:sz w:val="22"/>
          <w:szCs w:val="22"/>
        </w:rPr>
        <w:t xml:space="preserve"> dostaw</w:t>
      </w:r>
      <w:r>
        <w:rPr>
          <w:rFonts w:ascii="Arial" w:hAnsi="Arial" w:cs="Arial"/>
          <w:iCs/>
          <w:sz w:val="22"/>
          <w:szCs w:val="22"/>
        </w:rPr>
        <w:t>ę</w:t>
      </w:r>
      <w:r w:rsidRPr="00BB0888">
        <w:rPr>
          <w:rFonts w:ascii="Arial" w:hAnsi="Arial" w:cs="Arial"/>
          <w:iCs/>
          <w:sz w:val="22"/>
          <w:szCs w:val="22"/>
        </w:rPr>
        <w:t xml:space="preserve"> energii elektrycznej obejmując</w:t>
      </w:r>
      <w:r>
        <w:rPr>
          <w:rFonts w:ascii="Arial" w:hAnsi="Arial" w:cs="Arial"/>
          <w:iCs/>
          <w:sz w:val="22"/>
          <w:szCs w:val="22"/>
        </w:rPr>
        <w:t>ą</w:t>
      </w:r>
      <w:r w:rsidRPr="00BB0888">
        <w:rPr>
          <w:rFonts w:ascii="Arial" w:hAnsi="Arial" w:cs="Arial"/>
          <w:iCs/>
          <w:sz w:val="22"/>
          <w:szCs w:val="22"/>
        </w:rPr>
        <w:t xml:space="preserve"> sprzedaż energii elektrycznej oraz świadczenie usługi dystrybucji energii elektrycznej na potrzeby Wojewódzkiego Sądu Administracyjnego </w:t>
      </w:r>
      <w:r>
        <w:rPr>
          <w:rFonts w:ascii="Arial" w:hAnsi="Arial" w:cs="Arial"/>
          <w:iCs/>
          <w:sz w:val="22"/>
          <w:szCs w:val="22"/>
        </w:rPr>
        <w:br/>
      </w:r>
      <w:r w:rsidRPr="00BB0888">
        <w:rPr>
          <w:rFonts w:ascii="Arial" w:hAnsi="Arial" w:cs="Arial"/>
          <w:iCs/>
          <w:sz w:val="22"/>
          <w:szCs w:val="22"/>
        </w:rPr>
        <w:t>w Łodzi</w:t>
      </w:r>
      <w:r>
        <w:rPr>
          <w:rFonts w:ascii="Arial" w:hAnsi="Arial" w:cs="Arial"/>
          <w:iCs/>
          <w:sz w:val="22"/>
          <w:szCs w:val="22"/>
        </w:rPr>
        <w:t>, prowadzonego pod znakiem sprawy</w:t>
      </w:r>
      <w:r w:rsidRPr="00BB0888">
        <w:rPr>
          <w:rFonts w:ascii="Arial" w:hAnsi="Arial" w:cs="Arial"/>
          <w:iCs/>
          <w:sz w:val="22"/>
          <w:szCs w:val="22"/>
        </w:rPr>
        <w:t xml:space="preserve"> Adm.VI</w:t>
      </w:r>
      <w:r>
        <w:rPr>
          <w:rFonts w:ascii="Arial" w:hAnsi="Arial" w:cs="Arial"/>
          <w:iCs/>
          <w:sz w:val="22"/>
          <w:szCs w:val="22"/>
        </w:rPr>
        <w:t>.223.2.2024</w:t>
      </w:r>
      <w:r w:rsidRPr="00BB0888">
        <w:rPr>
          <w:rFonts w:ascii="Arial" w:hAnsi="Arial" w:cs="Arial"/>
          <w:iCs/>
          <w:sz w:val="22"/>
          <w:szCs w:val="22"/>
        </w:rPr>
        <w:t xml:space="preserve">. </w:t>
      </w:r>
    </w:p>
    <w:p w14:paraId="4992AA45" w14:textId="77777777" w:rsidR="00DE7503" w:rsidRPr="00BB0888" w:rsidRDefault="00DE7503" w:rsidP="00DE7503">
      <w:pPr>
        <w:spacing w:after="0" w:line="360" w:lineRule="auto"/>
        <w:jc w:val="both"/>
        <w:rPr>
          <w:rFonts w:ascii="Arial" w:hAnsi="Arial" w:cs="Arial"/>
        </w:rPr>
      </w:pPr>
    </w:p>
    <w:p w14:paraId="1A9AE8CB" w14:textId="6CFFDA2F" w:rsidR="00DE7503" w:rsidRPr="00410EAB" w:rsidRDefault="00DE7503" w:rsidP="00DE7503">
      <w:pPr>
        <w:jc w:val="both"/>
        <w:rPr>
          <w:rFonts w:ascii="Arial" w:hAnsi="Arial" w:cs="Arial"/>
        </w:rPr>
      </w:pPr>
      <w:r w:rsidRPr="00BB0888">
        <w:rPr>
          <w:rFonts w:ascii="Arial" w:hAnsi="Arial" w:cs="Arial"/>
        </w:rPr>
        <w:t xml:space="preserve">Wojewódzki Sąd Administracyjny w Łodzi na podstawie art. 284 ust. 6 </w:t>
      </w:r>
      <w:r w:rsidRPr="00410EAB">
        <w:rPr>
          <w:rFonts w:ascii="Arial" w:hAnsi="Arial" w:cs="Arial"/>
        </w:rPr>
        <w:t xml:space="preserve">i art. 286 ust. 1 </w:t>
      </w:r>
      <w:r w:rsidRPr="00BB0888">
        <w:rPr>
          <w:rFonts w:ascii="Arial" w:hAnsi="Arial" w:cs="Arial"/>
        </w:rPr>
        <w:t>ustawy z dnia 11 września 2019 r. – Prawo zamówień publicznych  (Dz.U.202</w:t>
      </w:r>
      <w:r w:rsidR="0047207D">
        <w:rPr>
          <w:rFonts w:ascii="Arial" w:hAnsi="Arial" w:cs="Arial"/>
        </w:rPr>
        <w:t>3.1605</w:t>
      </w:r>
      <w:r w:rsidRPr="00BB0888">
        <w:rPr>
          <w:rFonts w:ascii="Arial" w:hAnsi="Arial" w:cs="Arial"/>
        </w:rPr>
        <w:t xml:space="preserve"> </w:t>
      </w:r>
      <w:proofErr w:type="spellStart"/>
      <w:r w:rsidRPr="00BB0888">
        <w:rPr>
          <w:rFonts w:ascii="Arial" w:hAnsi="Arial" w:cs="Arial"/>
        </w:rPr>
        <w:t>t.j</w:t>
      </w:r>
      <w:proofErr w:type="spellEnd"/>
      <w:r w:rsidRPr="00BB0888">
        <w:rPr>
          <w:rFonts w:ascii="Arial" w:hAnsi="Arial" w:cs="Arial"/>
        </w:rPr>
        <w:t xml:space="preserve">.) udostępnia odpowiedzi na pytania Wykonawcy </w:t>
      </w:r>
      <w:r w:rsidRPr="00410EAB">
        <w:rPr>
          <w:rFonts w:ascii="Arial" w:hAnsi="Arial" w:cs="Arial"/>
        </w:rPr>
        <w:t>oraz zmienia treść SWZ.</w:t>
      </w:r>
    </w:p>
    <w:p w14:paraId="262B2538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14:ligatures w14:val="standardContextual"/>
        </w:rPr>
      </w:pPr>
    </w:p>
    <w:p w14:paraId="603F9C39" w14:textId="77777777" w:rsidR="00DE7503" w:rsidRPr="00DE7503" w:rsidRDefault="00DE7503" w:rsidP="00410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Calibri" w:hAnsi="Calibri" w:cs="Calibri"/>
          <w:color w:val="000000"/>
          <w:sz w:val="24"/>
          <w:szCs w:val="24"/>
          <w14:ligatures w14:val="standardContextual"/>
        </w:rPr>
        <w:t xml:space="preserve"> </w:t>
      </w:r>
      <w:r w:rsidRPr="00DE7503">
        <w:rPr>
          <w:rFonts w:ascii="Arial" w:hAnsi="Arial" w:cs="Arial"/>
          <w:b/>
          <w:bCs/>
          <w:color w:val="181818"/>
          <w14:ligatures w14:val="standardContextual"/>
        </w:rPr>
        <w:t>Pytanie 1</w:t>
      </w:r>
      <w:r w:rsidRPr="00DE7503">
        <w:rPr>
          <w:rFonts w:ascii="Arial" w:hAnsi="Arial" w:cs="Arial"/>
          <w:color w:val="181818"/>
          <w14:ligatures w14:val="standardContextual"/>
        </w:rPr>
        <w:t xml:space="preserve">. Informujemy, że w przypadku zawierania umów kompleksowych, obejmujących sprzedaż i świadczenie usług dystrybucji energii elektrycznej, przedsiębiorstwa energetyczne stosują wzory umów kompleksowych, które zawierają wymagane prawem postanowienia, zgodnie z ustawą z dnia 10 kwietnia 1997r. Prawo energetyczne. </w:t>
      </w:r>
    </w:p>
    <w:p w14:paraId="03593078" w14:textId="77777777" w:rsidR="00DE7503" w:rsidRDefault="00DE7503" w:rsidP="00410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W związku z powyższym prosimy o potwierdzenie, że Zamawiający dopuści zawarcie umowy z wybranym Wykonawcą na wzorze umownym Wykonawcy, zatwierdzonym przez Zarząd Spółki, który uwzględniał będzie postanowienia Zamawiającego. </w:t>
      </w:r>
    </w:p>
    <w:p w14:paraId="75797E20" w14:textId="77777777" w:rsidR="00767C19" w:rsidRDefault="00767C19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4C927489" w14:textId="77777777" w:rsidR="00767C19" w:rsidRPr="006E5F7D" w:rsidRDefault="00767C19" w:rsidP="00767C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E5F7D">
        <w:rPr>
          <w:rFonts w:ascii="Arial" w:hAnsi="Arial" w:cs="Arial"/>
          <w:b/>
          <w:bCs/>
          <w:color w:val="181818"/>
          <w:sz w:val="22"/>
          <w:szCs w:val="22"/>
          <w14:ligatures w14:val="standardContextual"/>
        </w:rPr>
        <w:t xml:space="preserve">Odpowiedź 1. </w:t>
      </w:r>
      <w:r w:rsidRPr="006E5F7D">
        <w:rPr>
          <w:rFonts w:ascii="Arial" w:hAnsi="Arial" w:cs="Arial"/>
          <w:color w:val="auto"/>
          <w:sz w:val="22"/>
          <w:szCs w:val="22"/>
        </w:rPr>
        <w:t>Zamawiający dopuszcza zawarcie umowy z wybranym Wykonawcą na wzorze umownym Wykonawcy, zatwierdzonym przez Zarząd Spółki, który uwzględniał będzie postanowienia Zamawiającego.</w:t>
      </w:r>
    </w:p>
    <w:p w14:paraId="4C5D52D2" w14:textId="77777777" w:rsidR="00767C19" w:rsidRPr="006E5F7D" w:rsidRDefault="00767C19" w:rsidP="00767C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E5F7D">
        <w:rPr>
          <w:rFonts w:ascii="Arial" w:hAnsi="Arial" w:cs="Arial"/>
          <w:color w:val="auto"/>
          <w:sz w:val="22"/>
          <w:szCs w:val="22"/>
        </w:rPr>
        <w:t>Jednocześnie Zamawiający dodaje do SWZ zapis:</w:t>
      </w:r>
    </w:p>
    <w:p w14:paraId="388A3DF8" w14:textId="6DB8DAF3" w:rsidR="00767C19" w:rsidRPr="006E5F7D" w:rsidRDefault="006E5F7D" w:rsidP="006E5F7D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  <w:r w:rsidRPr="006E5F7D">
        <w:rPr>
          <w:rFonts w:ascii="Arial" w:hAnsi="Arial" w:cs="Arial"/>
          <w:sz w:val="22"/>
          <w:szCs w:val="22"/>
        </w:rPr>
        <w:t xml:space="preserve">Po wyborze oferty Wykonawca zobowiązany będzie do przekazania Zamawiającemu, </w:t>
      </w:r>
      <w:r w:rsidRPr="006E5F7D">
        <w:rPr>
          <w:rFonts w:ascii="Arial" w:hAnsi="Arial" w:cs="Arial"/>
          <w:sz w:val="22"/>
          <w:szCs w:val="22"/>
        </w:rPr>
        <w:br/>
        <w:t>w wyznaczonym terminie, opracowan</w:t>
      </w:r>
      <w:r w:rsidR="00425DFF">
        <w:rPr>
          <w:rFonts w:ascii="Arial" w:hAnsi="Arial" w:cs="Arial"/>
          <w:sz w:val="22"/>
          <w:szCs w:val="22"/>
        </w:rPr>
        <w:t>y</w:t>
      </w:r>
      <w:r w:rsidRPr="006E5F7D">
        <w:rPr>
          <w:rFonts w:ascii="Arial" w:hAnsi="Arial" w:cs="Arial"/>
          <w:sz w:val="22"/>
          <w:szCs w:val="22"/>
        </w:rPr>
        <w:t xml:space="preserve"> przez siebie projekt umowy uwzględniając</w:t>
      </w:r>
      <w:r w:rsidR="00425DFF">
        <w:rPr>
          <w:rFonts w:ascii="Arial" w:hAnsi="Arial" w:cs="Arial"/>
          <w:sz w:val="22"/>
          <w:szCs w:val="22"/>
        </w:rPr>
        <w:t>y</w:t>
      </w:r>
      <w:r w:rsidRPr="006E5F7D">
        <w:rPr>
          <w:rFonts w:ascii="Arial" w:hAnsi="Arial" w:cs="Arial"/>
          <w:sz w:val="22"/>
          <w:szCs w:val="22"/>
        </w:rPr>
        <w:t xml:space="preserve"> zapisy Zamawiającego ujęte w załączniku nr 5</w:t>
      </w:r>
      <w:r w:rsidR="00425DFF">
        <w:rPr>
          <w:rFonts w:ascii="Arial" w:hAnsi="Arial" w:cs="Arial"/>
          <w:sz w:val="22"/>
          <w:szCs w:val="22"/>
        </w:rPr>
        <w:t xml:space="preserve"> do SWZ</w:t>
      </w:r>
      <w:r w:rsidRPr="006E5F7D">
        <w:rPr>
          <w:rFonts w:ascii="Arial" w:hAnsi="Arial" w:cs="Arial"/>
          <w:sz w:val="22"/>
          <w:szCs w:val="22"/>
        </w:rPr>
        <w:t xml:space="preserve">. Umowa będzie podpisana po zaakceptowaniu przez Zamawiającego przedstawionego przez Wykonawcę projektu umowy. </w:t>
      </w:r>
      <w:r w:rsidR="00767C19" w:rsidRPr="006E5F7D">
        <w:rPr>
          <w:rStyle w:val="FontStyle12"/>
          <w:rFonts w:ascii="Arial" w:hAnsi="Arial" w:cs="Arial"/>
          <w:sz w:val="22"/>
          <w:szCs w:val="22"/>
        </w:rPr>
        <w:t xml:space="preserve">Jeżeli postanowienia umowne przedstawione przez Wykonawcę będą sprzeczne </w:t>
      </w:r>
      <w:r w:rsidR="00767C19" w:rsidRPr="006E5F7D">
        <w:rPr>
          <w:rStyle w:val="FontStyle12"/>
          <w:rFonts w:ascii="Arial" w:hAnsi="Arial" w:cs="Arial"/>
          <w:sz w:val="22"/>
          <w:szCs w:val="22"/>
        </w:rPr>
        <w:br/>
        <w:t xml:space="preserve">z   postanowieniami umownymi określonymi w załączniku nr </w:t>
      </w:r>
      <w:r w:rsidRPr="006E5F7D">
        <w:rPr>
          <w:rStyle w:val="FontStyle12"/>
          <w:rFonts w:ascii="Arial" w:hAnsi="Arial" w:cs="Arial"/>
          <w:sz w:val="22"/>
          <w:szCs w:val="22"/>
        </w:rPr>
        <w:t>5</w:t>
      </w:r>
      <w:r w:rsidR="00767C19" w:rsidRPr="006E5F7D">
        <w:rPr>
          <w:rStyle w:val="FontStyle12"/>
          <w:rFonts w:ascii="Arial" w:hAnsi="Arial" w:cs="Arial"/>
          <w:sz w:val="22"/>
          <w:szCs w:val="22"/>
        </w:rPr>
        <w:t xml:space="preserve">  do SWZ, pierwszeństwo mają postanowienia umowne </w:t>
      </w:r>
      <w:r w:rsidR="00425DFF">
        <w:rPr>
          <w:rStyle w:val="FontStyle12"/>
          <w:rFonts w:ascii="Arial" w:hAnsi="Arial" w:cs="Arial"/>
          <w:sz w:val="22"/>
          <w:szCs w:val="22"/>
        </w:rPr>
        <w:t xml:space="preserve">Zamawiającego </w:t>
      </w:r>
      <w:r w:rsidR="00767C19" w:rsidRPr="006E5F7D">
        <w:rPr>
          <w:rStyle w:val="FontStyle12"/>
          <w:rFonts w:ascii="Arial" w:hAnsi="Arial" w:cs="Arial"/>
          <w:sz w:val="22"/>
          <w:szCs w:val="22"/>
        </w:rPr>
        <w:t>a sprzeczne z nimi postanowienia z umowy przedstawionej przez Wykonawcę uważa się za nieobowiązujące</w:t>
      </w:r>
      <w:r w:rsidR="00EA43EB">
        <w:rPr>
          <w:rStyle w:val="FontStyle12"/>
          <w:rFonts w:ascii="Arial" w:hAnsi="Arial" w:cs="Arial"/>
          <w:sz w:val="22"/>
          <w:szCs w:val="22"/>
        </w:rPr>
        <w:t>.</w:t>
      </w:r>
    </w:p>
    <w:p w14:paraId="287C39DD" w14:textId="5F0D423F" w:rsidR="00767C19" w:rsidRPr="00767C19" w:rsidRDefault="00767C19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81818"/>
          <w14:ligatures w14:val="standardContextual"/>
        </w:rPr>
      </w:pPr>
    </w:p>
    <w:p w14:paraId="601729FD" w14:textId="77777777" w:rsidR="00767C19" w:rsidRPr="00DE7503" w:rsidRDefault="00767C19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</w:p>
    <w:p w14:paraId="0FA52571" w14:textId="77777777" w:rsidR="00DE7503" w:rsidRDefault="00DE7503" w:rsidP="00410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b/>
          <w:bCs/>
          <w:color w:val="181818"/>
          <w14:ligatures w14:val="standardContextual"/>
        </w:rPr>
        <w:t>Pytanie 2</w:t>
      </w:r>
      <w:r w:rsidRPr="00DE7503">
        <w:rPr>
          <w:rFonts w:ascii="Arial" w:hAnsi="Arial" w:cs="Arial"/>
          <w:color w:val="181818"/>
          <w14:ligatures w14:val="standardContextual"/>
        </w:rPr>
        <w:t xml:space="preserve">. 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 powyższym Wykonawca zwraca się z prośbą o wprowadzenie zapisu następującej treści: „W przypadku, gdy zmiana parametrów dystrybucyjnych wiązać się będzie z koniecznością ponoszenia dodatkowych opłat, zgodnie z taryfą OSD, Zamawiający zobowiązany będzie do ich uiszczenia". </w:t>
      </w:r>
    </w:p>
    <w:p w14:paraId="011C0794" w14:textId="77777777" w:rsidR="006E5F7D" w:rsidRDefault="006E5F7D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768E775B" w14:textId="162C1216" w:rsidR="006E5F7D" w:rsidRDefault="006E5F7D" w:rsidP="006E5F7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C63AE">
        <w:rPr>
          <w:rFonts w:ascii="Arial" w:hAnsi="Arial" w:cs="Arial"/>
          <w:b/>
          <w:bCs/>
          <w:color w:val="181818"/>
          <w:sz w:val="22"/>
          <w:szCs w:val="22"/>
          <w14:ligatures w14:val="standardContextual"/>
        </w:rPr>
        <w:t>Odpowiedź 2</w:t>
      </w:r>
      <w:r w:rsidRPr="006E5F7D">
        <w:rPr>
          <w:rFonts w:ascii="Arial" w:hAnsi="Arial" w:cs="Arial"/>
          <w:b/>
          <w:bCs/>
          <w:color w:val="181818"/>
          <w:sz w:val="22"/>
          <w:szCs w:val="22"/>
          <w14:ligatures w14:val="standardContextual"/>
        </w:rPr>
        <w:t>.</w:t>
      </w:r>
      <w:r>
        <w:rPr>
          <w:rFonts w:ascii="Arial" w:hAnsi="Arial" w:cs="Arial"/>
          <w:b/>
          <w:bCs/>
          <w:color w:val="181818"/>
          <w14:ligatures w14:val="standardContextual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Pr="00BB0888">
        <w:rPr>
          <w:rFonts w:ascii="Arial" w:hAnsi="Arial" w:cs="Arial"/>
          <w:color w:val="auto"/>
          <w:sz w:val="22"/>
          <w:szCs w:val="22"/>
        </w:rPr>
        <w:t>odane przez Zamawiającego parametry dystrybucyjne – w szczególności moc umowna i grupa taryfowa, są zgodne z aktualn</w:t>
      </w:r>
      <w:r w:rsidR="000243AB">
        <w:rPr>
          <w:rFonts w:ascii="Arial" w:hAnsi="Arial" w:cs="Arial"/>
          <w:color w:val="auto"/>
          <w:sz w:val="22"/>
          <w:szCs w:val="22"/>
        </w:rPr>
        <w:t>ą</w:t>
      </w:r>
      <w:r w:rsidRPr="00BB0888">
        <w:rPr>
          <w:rFonts w:ascii="Arial" w:hAnsi="Arial" w:cs="Arial"/>
          <w:color w:val="auto"/>
          <w:sz w:val="22"/>
          <w:szCs w:val="22"/>
        </w:rPr>
        <w:t xml:space="preserve"> umow</w:t>
      </w:r>
      <w:r w:rsidR="000243AB">
        <w:rPr>
          <w:rFonts w:ascii="Arial" w:hAnsi="Arial" w:cs="Arial"/>
          <w:color w:val="auto"/>
          <w:sz w:val="22"/>
          <w:szCs w:val="22"/>
        </w:rPr>
        <w:t>ą</w:t>
      </w:r>
      <w:r w:rsidRPr="00BB0888">
        <w:rPr>
          <w:rFonts w:ascii="Arial" w:hAnsi="Arial" w:cs="Arial"/>
          <w:color w:val="auto"/>
          <w:sz w:val="22"/>
          <w:szCs w:val="22"/>
        </w:rPr>
        <w:t xml:space="preserve"> dystrybucyjn</w:t>
      </w:r>
      <w:r w:rsidR="000243AB">
        <w:rPr>
          <w:rFonts w:ascii="Arial" w:hAnsi="Arial" w:cs="Arial"/>
          <w:color w:val="auto"/>
          <w:sz w:val="22"/>
          <w:szCs w:val="22"/>
        </w:rPr>
        <w:t>ą</w:t>
      </w:r>
      <w:r w:rsidRPr="00BB0888">
        <w:rPr>
          <w:rFonts w:ascii="Arial" w:hAnsi="Arial" w:cs="Arial"/>
          <w:color w:val="auto"/>
          <w:sz w:val="22"/>
          <w:szCs w:val="22"/>
        </w:rPr>
        <w:t xml:space="preserve"> oraz dokumentami potwierdzającymi możliwość świadczenia usług</w:t>
      </w:r>
      <w:r w:rsidR="00991E35">
        <w:rPr>
          <w:rFonts w:ascii="Arial" w:hAnsi="Arial" w:cs="Arial"/>
          <w:color w:val="auto"/>
          <w:sz w:val="22"/>
          <w:szCs w:val="22"/>
        </w:rPr>
        <w:t>i</w:t>
      </w:r>
      <w:r w:rsidRPr="00BB0888">
        <w:rPr>
          <w:rFonts w:ascii="Arial" w:hAnsi="Arial" w:cs="Arial"/>
          <w:color w:val="auto"/>
          <w:sz w:val="22"/>
          <w:szCs w:val="22"/>
        </w:rPr>
        <w:t xml:space="preserve"> dystrybucji, wydanymi przez właściwego OSD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04086FA2" w14:textId="18ED07AC" w:rsidR="001C63AE" w:rsidRDefault="001C63AE" w:rsidP="00410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818"/>
          <w14:ligatures w14:val="standardContextual"/>
        </w:rPr>
      </w:pPr>
      <w:r>
        <w:rPr>
          <w:rFonts w:ascii="Arial" w:hAnsi="Arial" w:cs="Arial"/>
          <w:color w:val="181818"/>
          <w14:ligatures w14:val="standardContextual"/>
        </w:rPr>
        <w:lastRenderedPageBreak/>
        <w:t>Cytowany w pytaniu nr 2 zapis, o któr</w:t>
      </w:r>
      <w:r w:rsidR="0047207D">
        <w:rPr>
          <w:rFonts w:ascii="Arial" w:hAnsi="Arial" w:cs="Arial"/>
          <w:color w:val="181818"/>
          <w14:ligatures w14:val="standardContextual"/>
        </w:rPr>
        <w:t>ego dodanie</w:t>
      </w:r>
      <w:r>
        <w:rPr>
          <w:rFonts w:ascii="Arial" w:hAnsi="Arial" w:cs="Arial"/>
          <w:color w:val="181818"/>
          <w14:ligatures w14:val="standardContextual"/>
        </w:rPr>
        <w:t xml:space="preserve"> zwrócił się do Zamawiającego </w:t>
      </w:r>
      <w:r w:rsidR="00BE4039">
        <w:rPr>
          <w:rFonts w:ascii="Arial" w:hAnsi="Arial" w:cs="Arial"/>
          <w:color w:val="181818"/>
          <w14:ligatures w14:val="standardContextual"/>
        </w:rPr>
        <w:br/>
      </w:r>
      <w:r w:rsidR="0047207D">
        <w:rPr>
          <w:rFonts w:ascii="Arial" w:hAnsi="Arial" w:cs="Arial"/>
          <w:color w:val="181818"/>
          <w14:ligatures w14:val="standardContextual"/>
        </w:rPr>
        <w:t>Wykonawca</w:t>
      </w:r>
      <w:r>
        <w:rPr>
          <w:rFonts w:ascii="Arial" w:hAnsi="Arial" w:cs="Arial"/>
          <w:color w:val="181818"/>
          <w14:ligatures w14:val="standardContextual"/>
        </w:rPr>
        <w:t xml:space="preserve"> jest </w:t>
      </w:r>
      <w:r w:rsidR="0047207D">
        <w:rPr>
          <w:rFonts w:ascii="Arial" w:hAnsi="Arial" w:cs="Arial"/>
          <w:color w:val="181818"/>
          <w14:ligatures w14:val="standardContextual"/>
        </w:rPr>
        <w:t xml:space="preserve">już </w:t>
      </w:r>
      <w:r>
        <w:rPr>
          <w:rFonts w:ascii="Arial" w:hAnsi="Arial" w:cs="Arial"/>
          <w:color w:val="181818"/>
          <w14:ligatures w14:val="standardContextual"/>
        </w:rPr>
        <w:t xml:space="preserve">umieszczony w </w:t>
      </w:r>
      <w:r w:rsidR="0047207D">
        <w:rPr>
          <w:rFonts w:ascii="Arial" w:hAnsi="Arial" w:cs="Arial"/>
          <w:color w:val="181818"/>
          <w14:ligatures w14:val="standardContextual"/>
        </w:rPr>
        <w:t xml:space="preserve">SWZ w </w:t>
      </w:r>
      <w:r>
        <w:rPr>
          <w:rFonts w:ascii="Arial" w:hAnsi="Arial" w:cs="Arial"/>
          <w:color w:val="181818"/>
          <w14:ligatures w14:val="standardContextual"/>
        </w:rPr>
        <w:t>opisie przedmiotu zmówienia.</w:t>
      </w:r>
    </w:p>
    <w:p w14:paraId="25F19C70" w14:textId="77777777" w:rsidR="001C63AE" w:rsidRDefault="001C63AE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4D9A1C38" w14:textId="77777777" w:rsidR="00DE7503" w:rsidRDefault="00DE7503" w:rsidP="00410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b/>
          <w:bCs/>
          <w:color w:val="181818"/>
          <w14:ligatures w14:val="standardContextual"/>
        </w:rPr>
        <w:t>Pytanie 3</w:t>
      </w:r>
      <w:r w:rsidRPr="00DE7503">
        <w:rPr>
          <w:rFonts w:ascii="Arial" w:hAnsi="Arial" w:cs="Arial"/>
          <w:color w:val="181818"/>
          <w14:ligatures w14:val="standardContextual"/>
        </w:rPr>
        <w:t xml:space="preserve">. Zwracamy się z zapytaniem, czy Zamawiający dopuści zawarcie umowy drogą korespondencyjną lub w formie elektronicznej (za pomocą podpisu elektronicznego). </w:t>
      </w:r>
    </w:p>
    <w:p w14:paraId="0E7C8332" w14:textId="77777777" w:rsidR="00BE4039" w:rsidRDefault="00BE4039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565D749A" w14:textId="2192FAAB" w:rsidR="00BE4039" w:rsidRDefault="001C63AE" w:rsidP="00410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818"/>
          <w14:ligatures w14:val="standardContextual"/>
        </w:rPr>
      </w:pPr>
      <w:r w:rsidRPr="001C63AE">
        <w:rPr>
          <w:rFonts w:ascii="Arial" w:hAnsi="Arial" w:cs="Arial"/>
          <w:b/>
          <w:bCs/>
          <w:color w:val="181818"/>
          <w14:ligatures w14:val="standardContextual"/>
        </w:rPr>
        <w:t xml:space="preserve">Odpowiedź </w:t>
      </w:r>
      <w:r w:rsidR="00BE4039">
        <w:rPr>
          <w:rFonts w:ascii="Arial" w:hAnsi="Arial" w:cs="Arial"/>
          <w:b/>
          <w:bCs/>
          <w:color w:val="181818"/>
          <w14:ligatures w14:val="standardContextual"/>
        </w:rPr>
        <w:t xml:space="preserve">3. </w:t>
      </w:r>
      <w:r w:rsidR="00BE4039" w:rsidRPr="00BB0888">
        <w:rPr>
          <w:rFonts w:ascii="Arial" w:hAnsi="Arial" w:cs="Arial"/>
        </w:rPr>
        <w:t>Zamawiający dopu</w:t>
      </w:r>
      <w:r w:rsidR="00BE4039">
        <w:rPr>
          <w:rFonts w:ascii="Arial" w:hAnsi="Arial" w:cs="Arial"/>
        </w:rPr>
        <w:t>szcza</w:t>
      </w:r>
      <w:r w:rsidR="00BE4039" w:rsidRPr="00BB0888">
        <w:rPr>
          <w:rFonts w:ascii="Arial" w:hAnsi="Arial" w:cs="Arial"/>
        </w:rPr>
        <w:t xml:space="preserve"> zawarcie umowy drogą korespondencyjną</w:t>
      </w:r>
      <w:r w:rsidR="00BE4039">
        <w:rPr>
          <w:rFonts w:ascii="Arial" w:hAnsi="Arial" w:cs="Arial"/>
        </w:rPr>
        <w:t xml:space="preserve"> lub </w:t>
      </w:r>
      <w:r w:rsidR="00BE4039" w:rsidRPr="00BB0888">
        <w:rPr>
          <w:rFonts w:ascii="Arial" w:hAnsi="Arial" w:cs="Arial"/>
        </w:rPr>
        <w:t xml:space="preserve"> </w:t>
      </w:r>
      <w:r w:rsidR="00BE4039">
        <w:rPr>
          <w:rFonts w:ascii="Arial" w:hAnsi="Arial" w:cs="Arial"/>
        </w:rPr>
        <w:br/>
      </w:r>
      <w:r w:rsidR="00BE4039" w:rsidRPr="00DE7503">
        <w:rPr>
          <w:rFonts w:ascii="Arial" w:hAnsi="Arial" w:cs="Arial"/>
          <w:color w:val="181818"/>
          <w14:ligatures w14:val="standardContextual"/>
        </w:rPr>
        <w:t xml:space="preserve">w formie elektronicznej (za pomocą podpisu elektronicznego). </w:t>
      </w:r>
    </w:p>
    <w:p w14:paraId="74159587" w14:textId="77777777" w:rsidR="001C63AE" w:rsidRPr="00DE7503" w:rsidRDefault="001C63AE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</w:p>
    <w:p w14:paraId="2C3964B7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b/>
          <w:bCs/>
          <w:color w:val="181818"/>
          <w14:ligatures w14:val="standardContextual"/>
        </w:rPr>
        <w:t>Pytanie 4</w:t>
      </w:r>
      <w:r w:rsidRPr="00DE7503">
        <w:rPr>
          <w:rFonts w:ascii="Arial" w:hAnsi="Arial" w:cs="Arial"/>
          <w:color w:val="181818"/>
          <w14:ligatures w14:val="standardContextual"/>
        </w:rPr>
        <w:t xml:space="preserve">. Dotyczy § 5 ust. 9 SWZ załącznik nr 5 - istotne postanowienia umowne. </w:t>
      </w:r>
    </w:p>
    <w:p w14:paraId="244A6CC3" w14:textId="7A23D3EC" w:rsidR="00DE7503" w:rsidRPr="00DE7503" w:rsidRDefault="00DE7503" w:rsidP="00410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Wykonawca, informuje, iż w celu przetwarzania płatności w sposób masowy posługuje się tzw. rachunkami wirtualnymi, podawanymi na fakturach VAT. Każdy rachunek wirtualny jest powiązany z rachunkiem rozliczeniowym, który jest zarejestrowany w Urzędzie Skarbowym </w:t>
      </w:r>
      <w:r w:rsidR="00410EAB">
        <w:rPr>
          <w:rFonts w:ascii="Arial" w:hAnsi="Arial" w:cs="Arial"/>
          <w:color w:val="181818"/>
          <w14:ligatures w14:val="standardContextual"/>
        </w:rPr>
        <w:br/>
      </w:r>
      <w:r w:rsidRPr="00DE7503">
        <w:rPr>
          <w:rFonts w:ascii="Arial" w:hAnsi="Arial" w:cs="Arial"/>
          <w:color w:val="181818"/>
          <w14:ligatures w14:val="standardContextual"/>
        </w:rPr>
        <w:t>i znajduje się na udostępnionym przez Szefa Krajowej Administracji Skarbowej wykazie podmiotów zarejestrowanych jako podatnicy VAT. Zgodnie ze stanowiskiem Ministerstwa Finansów potwierdzonym w opublikowanych wyjaśnieniach</w:t>
      </w:r>
      <w:r w:rsidR="00410EAB">
        <w:rPr>
          <w:rFonts w:ascii="Arial" w:hAnsi="Arial" w:cs="Arial"/>
          <w:color w:val="181818"/>
          <w14:ligatures w14:val="standardContextual"/>
        </w:rPr>
        <w:t xml:space="preserve"> </w:t>
      </w:r>
      <w:r w:rsidRPr="00DE7503">
        <w:rPr>
          <w:rFonts w:ascii="Arial" w:hAnsi="Arial" w:cs="Arial"/>
          <w:color w:val="181818"/>
          <w14:ligatures w14:val="standardContextual"/>
        </w:rPr>
        <w:t xml:space="preserve">(https://www.gov.pl/web/finanse/dodatkowe-informacje-ws-wykazu-podatnikow-vat) – rachunki wirtualne wykorzystywane do obsługi płatności z tytułu dostarczonych towarów </w:t>
      </w:r>
      <w:r w:rsidR="00410EAB">
        <w:rPr>
          <w:rFonts w:ascii="Arial" w:hAnsi="Arial" w:cs="Arial"/>
          <w:color w:val="181818"/>
          <w14:ligatures w14:val="standardContextual"/>
        </w:rPr>
        <w:br/>
      </w:r>
      <w:r w:rsidRPr="00DE7503">
        <w:rPr>
          <w:rFonts w:ascii="Arial" w:hAnsi="Arial" w:cs="Arial"/>
          <w:color w:val="181818"/>
          <w14:ligatures w14:val="standardContextual"/>
        </w:rPr>
        <w:t xml:space="preserve">i usług nie są zamieszczane w wykazie, gdyż nie są to to rzeczywiste rachunki rozliczeniowe zgłaszane do urzędu skarbowego lub do </w:t>
      </w:r>
      <w:proofErr w:type="spellStart"/>
      <w:r w:rsidRPr="00DE7503">
        <w:rPr>
          <w:rFonts w:ascii="Arial" w:hAnsi="Arial" w:cs="Arial"/>
          <w:color w:val="181818"/>
          <w14:ligatures w14:val="standardContextual"/>
        </w:rPr>
        <w:t>CEiDG</w:t>
      </w:r>
      <w:proofErr w:type="spellEnd"/>
      <w:r w:rsidRPr="00DE7503">
        <w:rPr>
          <w:rFonts w:ascii="Arial" w:hAnsi="Arial" w:cs="Arial"/>
          <w:color w:val="181818"/>
          <w14:ligatures w14:val="standardContextual"/>
        </w:rPr>
        <w:t xml:space="preserve"> (nie są to rachunki rozliczeniowe </w:t>
      </w:r>
      <w:r w:rsidR="00410EAB">
        <w:rPr>
          <w:rFonts w:ascii="Arial" w:hAnsi="Arial" w:cs="Arial"/>
          <w:color w:val="181818"/>
          <w14:ligatures w14:val="standardContextual"/>
        </w:rPr>
        <w:br/>
      </w:r>
      <w:r w:rsidRPr="00DE7503">
        <w:rPr>
          <w:rFonts w:ascii="Arial" w:hAnsi="Arial" w:cs="Arial"/>
          <w:color w:val="181818"/>
          <w14:ligatures w14:val="standardContextual"/>
        </w:rPr>
        <w:t xml:space="preserve">w rozumieniu art. 49 ust. 1 pkt 1 ustawy z dnia 29 sierpnia 1997 r. – Prawo bankowe.). Na tzw. białej liście prezentowany jest wyłącznie rachunek rozliczeniowy, z którymi dany rachunek wirtualny jest powiązany. Powiązanie rachunku wirtualnego z rozliczeniowym ustalane jest przez Ministerstwo Finansów na podstawie danych udostępnianych przez banki. Jeśli takie powiązanie istnieje Ministerstwo sprawdza czy rachunek rozliczeniowy z którym powiązany jest weryfikowany rachunek wirtualny został zgłoszony. Jeśli tak – system zwraca informację o treści „Figuruje w rejestrze VAT” . </w:t>
      </w:r>
    </w:p>
    <w:p w14:paraId="563B27B7" w14:textId="77777777" w:rsidR="00DE7503" w:rsidRDefault="00DE7503" w:rsidP="00410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Oznacza to, że wpłaty dokonywane na tak zweryfikowany rachunek wirtualny będą traktowane jak wpłaty na rachunki rozliczeniowe znajdujące się na białej liście. </w:t>
      </w:r>
    </w:p>
    <w:p w14:paraId="750C8532" w14:textId="77777777" w:rsidR="00BE4039" w:rsidRDefault="00BE4039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117C3D06" w14:textId="4B85F7C0" w:rsidR="00195812" w:rsidRDefault="00BE4039" w:rsidP="0019581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95812">
        <w:rPr>
          <w:rFonts w:ascii="Arial" w:hAnsi="Arial" w:cs="Arial"/>
          <w:b/>
          <w:bCs/>
          <w:color w:val="181818"/>
          <w:sz w:val="22"/>
          <w:szCs w:val="22"/>
          <w14:ligatures w14:val="standardContextual"/>
        </w:rPr>
        <w:t>Odpowiedź 4</w:t>
      </w:r>
      <w:r>
        <w:rPr>
          <w:rFonts w:ascii="Arial" w:hAnsi="Arial" w:cs="Arial"/>
          <w:b/>
          <w:bCs/>
          <w:color w:val="181818"/>
          <w14:ligatures w14:val="standardContextual"/>
        </w:rPr>
        <w:t>.</w:t>
      </w:r>
      <w:r w:rsidR="00195812">
        <w:rPr>
          <w:rFonts w:ascii="Arial" w:hAnsi="Arial" w:cs="Arial"/>
          <w:b/>
          <w:bCs/>
          <w:color w:val="181818"/>
          <w14:ligatures w14:val="standardContextual"/>
        </w:rPr>
        <w:t xml:space="preserve"> </w:t>
      </w:r>
      <w:r w:rsidR="00195812">
        <w:rPr>
          <w:rFonts w:ascii="Arial" w:hAnsi="Arial" w:cs="Arial"/>
          <w:color w:val="auto"/>
          <w:sz w:val="22"/>
          <w:szCs w:val="22"/>
        </w:rPr>
        <w:t xml:space="preserve">Zamawiający przyjmuje do wiadomości informację otrzymaną od Wykonawcy </w:t>
      </w:r>
      <w:r w:rsidR="00410EAB">
        <w:rPr>
          <w:rFonts w:ascii="Arial" w:hAnsi="Arial" w:cs="Arial"/>
          <w:color w:val="auto"/>
          <w:sz w:val="22"/>
          <w:szCs w:val="22"/>
        </w:rPr>
        <w:br/>
      </w:r>
      <w:r w:rsidR="00195812">
        <w:rPr>
          <w:rFonts w:ascii="Arial" w:hAnsi="Arial" w:cs="Arial"/>
          <w:color w:val="auto"/>
          <w:sz w:val="22"/>
          <w:szCs w:val="22"/>
        </w:rPr>
        <w:t>i nie wnosi zastrzeżeń.</w:t>
      </w:r>
    </w:p>
    <w:p w14:paraId="47A8E80D" w14:textId="77777777" w:rsidR="00BE4039" w:rsidRPr="00DE7503" w:rsidRDefault="00BE4039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</w:p>
    <w:p w14:paraId="366F7E22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b/>
          <w:bCs/>
          <w:color w:val="181818"/>
          <w14:ligatures w14:val="standardContextual"/>
        </w:rPr>
        <w:t>Pytanie 5</w:t>
      </w:r>
      <w:r w:rsidRPr="00DE7503">
        <w:rPr>
          <w:rFonts w:ascii="Arial" w:hAnsi="Arial" w:cs="Arial"/>
          <w:color w:val="181818"/>
          <w14:ligatures w14:val="standardContextual"/>
        </w:rPr>
        <w:t xml:space="preserve">. Dotyczy § 7 ust.8-15 SWZ - załącznik nr 5 - istotne postanowienia umowne </w:t>
      </w:r>
    </w:p>
    <w:p w14:paraId="6E46B258" w14:textId="225DB06D" w:rsidR="00DE7503" w:rsidRPr="00DE7503" w:rsidRDefault="00DE7503" w:rsidP="00410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Informujemy, że klauzula waloryzacyjna o której mowa w art. 439 ustawy z dnia 11 września 2019 r. Prawo zamówień publicznych (Dz. U 2022 poz. 1710 ze zm.) nie będzie miała zastosowania do przedmiotu niniejszego zamówienia. Ceny energii elektrycznej, zakupionej na Towarowej Giełdzie Energii, zaproponowane w złożonej ofercie, pozostają niezmienne </w:t>
      </w:r>
      <w:r w:rsidR="00410EAB">
        <w:rPr>
          <w:rFonts w:ascii="Arial" w:hAnsi="Arial" w:cs="Arial"/>
          <w:color w:val="181818"/>
          <w14:ligatures w14:val="standardContextual"/>
        </w:rPr>
        <w:br/>
      </w:r>
      <w:r w:rsidRPr="00DE7503">
        <w:rPr>
          <w:rFonts w:ascii="Arial" w:hAnsi="Arial" w:cs="Arial"/>
          <w:color w:val="181818"/>
          <w14:ligatures w14:val="standardContextual"/>
        </w:rPr>
        <w:t xml:space="preserve">w okresie obowiązywania umowy, za wyjątkiem nowelizacji przepisów skutkujących zmianą kwoty podatku VAT lub podatku akcyzowego. Dlatego też, wszelkie późniejsze zmiany cen energii elektrycznej będącej przedmiotem umowy pozostawałyby bez związku </w:t>
      </w:r>
      <w:r w:rsidR="00410EAB">
        <w:rPr>
          <w:rFonts w:ascii="Arial" w:hAnsi="Arial" w:cs="Arial"/>
          <w:color w:val="181818"/>
          <w14:ligatures w14:val="standardContextual"/>
        </w:rPr>
        <w:br/>
      </w:r>
      <w:r w:rsidRPr="00DE7503">
        <w:rPr>
          <w:rFonts w:ascii="Arial" w:hAnsi="Arial" w:cs="Arial"/>
          <w:color w:val="181818"/>
          <w14:ligatures w14:val="standardContextual"/>
        </w:rPr>
        <w:t xml:space="preserve">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wykonawcy. </w:t>
      </w:r>
    </w:p>
    <w:p w14:paraId="2934CB90" w14:textId="77777777" w:rsid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Mając na uwadze powyższe, Wykonawca wnosi o usunięcie wskazanych zapisów. </w:t>
      </w:r>
    </w:p>
    <w:p w14:paraId="5556EAAC" w14:textId="77777777" w:rsidR="00195812" w:rsidRDefault="00195812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461A8C47" w14:textId="2609C176" w:rsidR="00195812" w:rsidRPr="00195812" w:rsidRDefault="00195812" w:rsidP="00195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81818"/>
          <w14:ligatures w14:val="standardContextual"/>
        </w:rPr>
      </w:pPr>
      <w:r w:rsidRPr="00195812">
        <w:rPr>
          <w:rFonts w:ascii="Arial" w:hAnsi="Arial" w:cs="Arial"/>
          <w:b/>
          <w:bCs/>
          <w:color w:val="181818"/>
          <w14:ligatures w14:val="standardContextual"/>
        </w:rPr>
        <w:t xml:space="preserve">Odpowiedź </w:t>
      </w:r>
      <w:r>
        <w:rPr>
          <w:rFonts w:ascii="Arial" w:hAnsi="Arial" w:cs="Arial"/>
          <w:b/>
          <w:bCs/>
          <w:color w:val="181818"/>
          <w14:ligatures w14:val="standardContextual"/>
        </w:rPr>
        <w:t xml:space="preserve">5. </w:t>
      </w:r>
      <w:r>
        <w:rPr>
          <w:rFonts w:ascii="Arial" w:hAnsi="Arial" w:cs="Arial"/>
        </w:rPr>
        <w:t>Zamawiający nie modyfikuje SWZ w powyższym zakresie.</w:t>
      </w:r>
    </w:p>
    <w:p w14:paraId="45862E0B" w14:textId="77777777" w:rsidR="00195812" w:rsidRDefault="00195812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81818"/>
          <w14:ligatures w14:val="standardContextual"/>
        </w:rPr>
      </w:pPr>
    </w:p>
    <w:p w14:paraId="0C0BC1E7" w14:textId="77777777" w:rsidR="00195812" w:rsidRPr="00DE7503" w:rsidRDefault="00195812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697214DF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b/>
          <w:bCs/>
          <w:color w:val="181818"/>
          <w14:ligatures w14:val="standardContextual"/>
        </w:rPr>
        <w:t xml:space="preserve">Pytanie 6. </w:t>
      </w:r>
      <w:r w:rsidRPr="00DE7503">
        <w:rPr>
          <w:rFonts w:ascii="Arial" w:hAnsi="Arial" w:cs="Arial"/>
          <w:color w:val="181818"/>
          <w14:ligatures w14:val="standardContextual"/>
        </w:rPr>
        <w:t xml:space="preserve">Wykonawca zwraca się z prośbą o udzielenie informacji: </w:t>
      </w:r>
    </w:p>
    <w:p w14:paraId="5897ACBD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a) Kto jest dotychczasowym sprzedawcą energii elektrycznej? </w:t>
      </w:r>
    </w:p>
    <w:p w14:paraId="4DCAC6EB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b) Jaki jest okres wypowiedzenia obowiązujących umów kompleksowych? </w:t>
      </w:r>
    </w:p>
    <w:p w14:paraId="773E13AA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c) Czy Zamawiający samodzielnie wypowie obowiązujące umowy kompleksowe w terminach pozwalających na skuteczne przeprowadzenie procesu zmiany sprzedawcy czy też upoważni do tej czynności Wykonawcę? </w:t>
      </w:r>
    </w:p>
    <w:p w14:paraId="0D3FCB69" w14:textId="77777777" w:rsidR="00E9706D" w:rsidRDefault="00DE7503" w:rsidP="00E9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lastRenderedPageBreak/>
        <w:t>e) Czy Zamawiający ma zawarte umowy/ aneksy w ramach akcji promocyjnych lojalnościowych, które uniemożliwiają zawarcie nowej umowy kompleksowej w terminach przewidzianych w SWZ? Jeśli tak - jakie są terminy wypowiedzeń umów/aneksów w ramach akcji promocyjnych/programów lojalnościowych ?</w:t>
      </w:r>
    </w:p>
    <w:p w14:paraId="21A9712A" w14:textId="77777777" w:rsidR="00BF42C5" w:rsidRDefault="00BF42C5" w:rsidP="00E9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63484B62" w14:textId="22D7A2D0" w:rsidR="00195812" w:rsidRPr="00BF42C5" w:rsidRDefault="00195812" w:rsidP="00E9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195812">
        <w:rPr>
          <w:rFonts w:ascii="Arial" w:hAnsi="Arial" w:cs="Arial"/>
          <w:b/>
          <w:bCs/>
          <w:color w:val="181818"/>
          <w14:ligatures w14:val="standardContextual"/>
        </w:rPr>
        <w:t xml:space="preserve">Odpowiedź </w:t>
      </w:r>
      <w:r>
        <w:rPr>
          <w:rFonts w:ascii="Arial" w:hAnsi="Arial" w:cs="Arial"/>
          <w:b/>
          <w:bCs/>
          <w:color w:val="181818"/>
          <w14:ligatures w14:val="standardContextual"/>
        </w:rPr>
        <w:t xml:space="preserve">6. </w:t>
      </w:r>
      <w:r w:rsidRPr="00BF42C5">
        <w:rPr>
          <w:rFonts w:ascii="Arial" w:hAnsi="Arial" w:cs="Arial"/>
          <w:color w:val="181818"/>
          <w14:ligatures w14:val="standardContextual"/>
        </w:rPr>
        <w:t>Zamawiający informuje, że:</w:t>
      </w:r>
    </w:p>
    <w:p w14:paraId="434E695E" w14:textId="5B8D3AD3" w:rsidR="00195812" w:rsidRPr="00BF42C5" w:rsidRDefault="00195812" w:rsidP="00E9706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181818"/>
          <w:sz w:val="22"/>
          <w:szCs w:val="22"/>
          <w14:ligatures w14:val="standardContextual"/>
        </w:rPr>
      </w:pPr>
      <w:r w:rsidRPr="00BF42C5">
        <w:rPr>
          <w:rFonts w:ascii="Arial" w:hAnsi="Arial" w:cs="Arial"/>
          <w:color w:val="181818"/>
          <w:sz w:val="22"/>
          <w:szCs w:val="22"/>
          <w14:ligatures w14:val="standardContextual"/>
        </w:rPr>
        <w:t xml:space="preserve">dotychczasowym sprzedawcą energii elektrycznej jest </w:t>
      </w:r>
      <w:r w:rsidRPr="00BF42C5">
        <w:rPr>
          <w:rFonts w:ascii="Arial" w:hAnsi="Arial" w:cs="Arial"/>
          <w:color w:val="000000"/>
          <w:sz w:val="22"/>
          <w:szCs w:val="22"/>
        </w:rPr>
        <w:t xml:space="preserve">ENTRADE Sp. z o.o. </w:t>
      </w:r>
    </w:p>
    <w:p w14:paraId="24121BB8" w14:textId="23F5A463" w:rsidR="00716E0F" w:rsidRPr="00BF42C5" w:rsidRDefault="00716E0F" w:rsidP="00E9706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181818"/>
          <w:sz w:val="22"/>
          <w:szCs w:val="22"/>
          <w14:ligatures w14:val="standardContextual"/>
        </w:rPr>
      </w:pPr>
      <w:r w:rsidRPr="00BF42C5">
        <w:rPr>
          <w:rFonts w:ascii="Arial" w:hAnsi="Arial" w:cs="Arial"/>
          <w:color w:val="000000"/>
          <w:sz w:val="22"/>
          <w:szCs w:val="22"/>
        </w:rPr>
        <w:t xml:space="preserve">obecna umowa </w:t>
      </w:r>
      <w:r w:rsidR="00BF42C5" w:rsidRPr="00BF42C5">
        <w:rPr>
          <w:rFonts w:ascii="Arial" w:hAnsi="Arial" w:cs="Arial"/>
          <w:color w:val="000000"/>
          <w:sz w:val="22"/>
          <w:szCs w:val="22"/>
        </w:rPr>
        <w:t>jest umową terminową z okresem obowiązywania</w:t>
      </w:r>
      <w:r w:rsidRPr="00BF42C5">
        <w:rPr>
          <w:rFonts w:ascii="Arial" w:hAnsi="Arial" w:cs="Arial"/>
          <w:color w:val="000000"/>
          <w:sz w:val="22"/>
          <w:szCs w:val="22"/>
        </w:rPr>
        <w:t xml:space="preserve"> od 1 czerwca 2023 r. do 31 maja 2024 r.</w:t>
      </w:r>
      <w:r w:rsidR="00BF42C5" w:rsidRPr="00BF42C5">
        <w:rPr>
          <w:rFonts w:ascii="Arial" w:hAnsi="Arial" w:cs="Arial"/>
          <w:color w:val="000000"/>
          <w:sz w:val="22"/>
          <w:szCs w:val="22"/>
        </w:rPr>
        <w:t xml:space="preserve"> i w związku z tym nie ma określonych terminów wypowiedzenia umowy.</w:t>
      </w:r>
    </w:p>
    <w:p w14:paraId="047D5F64" w14:textId="5E8B9C34" w:rsidR="00195812" w:rsidRPr="00BF42C5" w:rsidRDefault="00716E0F" w:rsidP="00E9706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181818"/>
          <w:sz w:val="22"/>
          <w:szCs w:val="22"/>
          <w14:ligatures w14:val="standardContextual"/>
        </w:rPr>
      </w:pPr>
      <w:r w:rsidRPr="00BF42C5">
        <w:rPr>
          <w:rFonts w:ascii="Arial" w:hAnsi="Arial" w:cs="Arial"/>
          <w:color w:val="000000"/>
          <w:sz w:val="22"/>
          <w:szCs w:val="22"/>
        </w:rPr>
        <w:t xml:space="preserve">Zamawiający udzieli </w:t>
      </w:r>
      <w:r w:rsidR="00313938">
        <w:rPr>
          <w:rFonts w:ascii="Arial" w:hAnsi="Arial" w:cs="Arial"/>
          <w:color w:val="000000"/>
          <w:sz w:val="22"/>
          <w:szCs w:val="22"/>
        </w:rPr>
        <w:t xml:space="preserve">wybranemu </w:t>
      </w:r>
      <w:r w:rsidRPr="00BF42C5">
        <w:rPr>
          <w:rFonts w:ascii="Arial" w:hAnsi="Arial" w:cs="Arial"/>
          <w:color w:val="000000"/>
          <w:sz w:val="22"/>
          <w:szCs w:val="22"/>
        </w:rPr>
        <w:t>Wykonawcy pełnomocnictwa do wykonywania czynności niezbędnych do przeprowadzenia procesu zmiany sprzedawcy.</w:t>
      </w:r>
      <w:r w:rsidR="00195812" w:rsidRPr="00BF42C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28FC617" w14:textId="6CE2E47D" w:rsidR="00BF42C5" w:rsidRPr="00BF42C5" w:rsidRDefault="00BF42C5" w:rsidP="00E9706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181818"/>
          <w:sz w:val="22"/>
          <w:szCs w:val="22"/>
          <w14:ligatures w14:val="standardContextual"/>
        </w:rPr>
      </w:pPr>
      <w:r w:rsidRPr="00BF42C5">
        <w:rPr>
          <w:rFonts w:ascii="Arial" w:hAnsi="Arial" w:cs="Arial"/>
          <w:color w:val="181818"/>
          <w:sz w:val="22"/>
          <w:szCs w:val="22"/>
          <w14:ligatures w14:val="standardContextual"/>
        </w:rPr>
        <w:t>Zamawiający nie ma zawartych umów/aneksów w ramach akcji promocyjnych lojalnościowych, które uniemożliwią zawarcie nowej umowy kompleksowej w terminach przewidzianych w SWZ.</w:t>
      </w:r>
    </w:p>
    <w:p w14:paraId="35518A0D" w14:textId="77777777" w:rsidR="00E9706D" w:rsidRDefault="00E9706D" w:rsidP="00E9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4B4DB87F" w14:textId="6E855CA3" w:rsidR="00DE7503" w:rsidRPr="00DE7503" w:rsidRDefault="00DE7503" w:rsidP="00E9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b/>
          <w:bCs/>
          <w:color w:val="181818"/>
          <w14:ligatures w14:val="standardContextual"/>
        </w:rPr>
        <w:t>Pytanie 7</w:t>
      </w:r>
      <w:r w:rsidRPr="00DE7503">
        <w:rPr>
          <w:rFonts w:ascii="Arial" w:hAnsi="Arial" w:cs="Arial"/>
          <w:color w:val="181818"/>
          <w14:ligatures w14:val="standardContextual"/>
        </w:rPr>
        <w:t xml:space="preserve">. </w:t>
      </w:r>
      <w:r w:rsidRPr="00DE7503">
        <w:rPr>
          <w:rFonts w:ascii="Arial" w:hAnsi="Arial" w:cs="Arial"/>
          <w:color w:val="000000"/>
          <w14:ligatures w14:val="standardContextual"/>
        </w:rPr>
        <w:t xml:space="preserve">Dotyczy § 5 ust. 9 Załącznik nr 5 do SWZ </w:t>
      </w:r>
    </w:p>
    <w:p w14:paraId="7FABCEE1" w14:textId="77777777" w:rsidR="00DE7503" w:rsidRDefault="00DE7503" w:rsidP="00313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Z uwagi na fakt, że faktury VAT są wysyłane listem zwykłym, Wykonawca nie jest w stanie określić w jakim terminie Zamawiający otrzyma fakturę, co może powodować komplikacje przy ustalaniu prawidłowego terminu płatności. Ponadto, w świetle przepisów podatkowych określenie terminu płatności na liczbę dni liczoną od dnia otrzymania faktury nie pozwala ustalić prawidłowej daty powstania obowiązku podatkowego, a to w konsekwencji naraża wykonawcę na sankcje skarbowe z tytułu nieterminowego odprowadzenia podatku VAT. Art. 19a ust. 5 pkt. 4 </w:t>
      </w:r>
      <w:proofErr w:type="spellStart"/>
      <w:r w:rsidRPr="00DE7503">
        <w:rPr>
          <w:rFonts w:ascii="Arial" w:hAnsi="Arial" w:cs="Arial"/>
          <w:color w:val="181818"/>
          <w14:ligatures w14:val="standardContextual"/>
        </w:rPr>
        <w:t>ppkt</w:t>
      </w:r>
      <w:proofErr w:type="spellEnd"/>
      <w:r w:rsidRPr="00DE7503">
        <w:rPr>
          <w:rFonts w:ascii="Arial" w:hAnsi="Arial" w:cs="Arial"/>
          <w:color w:val="181818"/>
          <w14:ligatures w14:val="standardContextual"/>
        </w:rPr>
        <w:t xml:space="preserve">. a) ustawy z dnia 11 marca 2004r. o podatku od towarów i usług (Dz.U. 2004 Nr 54 poz. 535 z </w:t>
      </w:r>
      <w:proofErr w:type="spellStart"/>
      <w:r w:rsidRPr="00DE7503">
        <w:rPr>
          <w:rFonts w:ascii="Arial" w:hAnsi="Arial" w:cs="Arial"/>
          <w:color w:val="181818"/>
          <w14:ligatures w14:val="standardContextual"/>
        </w:rPr>
        <w:t>późn</w:t>
      </w:r>
      <w:proofErr w:type="spellEnd"/>
      <w:r w:rsidRPr="00DE7503">
        <w:rPr>
          <w:rFonts w:ascii="Arial" w:hAnsi="Arial" w:cs="Arial"/>
          <w:color w:val="181818"/>
          <w14:ligatures w14:val="standardContextual"/>
        </w:rPr>
        <w:t xml:space="preserve">. zm.) stanowi, iż w przypadku dostaw energii elektrycznej obowiązek podatkowy powstaje z chwilą wystawienia faktury. W związku z powyższym zwracamy się do Zamawiającego z zapytaniem, czy zgadza się na zmodyfikowanie przedmiotowego zapisu w następujący sposób: „Należności wynikające z faktur VAT będą płatne w terminie 30 dni od daty wystawienia” </w:t>
      </w:r>
    </w:p>
    <w:p w14:paraId="5664D652" w14:textId="77777777" w:rsidR="00BF42C5" w:rsidRDefault="00BF42C5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660ABA47" w14:textId="7DF51110" w:rsidR="00F524ED" w:rsidRPr="00F524ED" w:rsidRDefault="00BF42C5" w:rsidP="00F52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81818"/>
          <w14:ligatures w14:val="standardContextual"/>
        </w:rPr>
      </w:pPr>
      <w:r w:rsidRPr="00195812">
        <w:rPr>
          <w:rFonts w:ascii="Arial" w:hAnsi="Arial" w:cs="Arial"/>
          <w:b/>
          <w:bCs/>
          <w:color w:val="181818"/>
          <w14:ligatures w14:val="standardContextual"/>
        </w:rPr>
        <w:t xml:space="preserve">Odpowiedź </w:t>
      </w:r>
      <w:r>
        <w:rPr>
          <w:rFonts w:ascii="Arial" w:hAnsi="Arial" w:cs="Arial"/>
          <w:b/>
          <w:bCs/>
          <w:color w:val="181818"/>
          <w14:ligatures w14:val="standardContextual"/>
        </w:rPr>
        <w:t xml:space="preserve">7. </w:t>
      </w:r>
      <w:r w:rsidR="00F524ED">
        <w:rPr>
          <w:rFonts w:ascii="Arial" w:hAnsi="Arial" w:cs="Arial"/>
        </w:rPr>
        <w:t>Zamawiający nie modyfikuje SWZ w powyższym zakresie.</w:t>
      </w:r>
    </w:p>
    <w:p w14:paraId="09B27E80" w14:textId="0C932474" w:rsidR="00F524ED" w:rsidRPr="00F524ED" w:rsidRDefault="00D433EC" w:rsidP="00313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81818"/>
          <w14:ligatures w14:val="standardContextual"/>
        </w:rPr>
      </w:pPr>
      <w:r w:rsidRPr="00D433EC">
        <w:rPr>
          <w:rFonts w:ascii="Arial" w:hAnsi="Arial" w:cs="Arial"/>
          <w:color w:val="181818"/>
          <w14:ligatures w14:val="standardContextual"/>
        </w:rPr>
        <w:t xml:space="preserve">Zamawiający dopuścił możliwość </w:t>
      </w:r>
      <w:r w:rsidR="00F524ED">
        <w:rPr>
          <w:rFonts w:ascii="Arial" w:hAnsi="Arial" w:cs="Arial"/>
          <w:color w:val="181818"/>
          <w14:ligatures w14:val="standardContextual"/>
        </w:rPr>
        <w:t xml:space="preserve">elektronicznego przesyłania faktur. Zapisy zostały zawarte </w:t>
      </w:r>
      <w:r w:rsidR="00F524ED" w:rsidRPr="00F524ED">
        <w:rPr>
          <w:rFonts w:ascii="Arial" w:hAnsi="Arial" w:cs="Arial"/>
          <w:color w:val="181818"/>
          <w14:ligatures w14:val="standardContextual"/>
        </w:rPr>
        <w:t xml:space="preserve">w załączniku nr 5 „projekt umowy” w </w:t>
      </w:r>
      <w:r w:rsidR="00F524ED" w:rsidRPr="00F524ED">
        <w:rPr>
          <w:rFonts w:ascii="Arial" w:hAnsi="Arial" w:cs="Arial"/>
          <w:color w:val="000000"/>
          <w14:ligatures w14:val="standardContextual"/>
        </w:rPr>
        <w:t xml:space="preserve">§ V Rozliczenia. Wykonawca może przesłać </w:t>
      </w:r>
      <w:r w:rsidRPr="00F524ED">
        <w:rPr>
          <w:rFonts w:ascii="Arial" w:hAnsi="Arial" w:cs="Arial"/>
        </w:rPr>
        <w:t>ustrukturyzowan</w:t>
      </w:r>
      <w:r w:rsidR="00F524ED" w:rsidRPr="00F524ED">
        <w:rPr>
          <w:rFonts w:ascii="Arial" w:hAnsi="Arial" w:cs="Arial"/>
        </w:rPr>
        <w:t>ą</w:t>
      </w:r>
      <w:r w:rsidRPr="00F524ED">
        <w:rPr>
          <w:rFonts w:ascii="Arial" w:hAnsi="Arial" w:cs="Arial"/>
        </w:rPr>
        <w:t xml:space="preserve"> faktu</w:t>
      </w:r>
      <w:r w:rsidR="00F524ED" w:rsidRPr="00F524ED">
        <w:rPr>
          <w:rFonts w:ascii="Arial" w:hAnsi="Arial" w:cs="Arial"/>
        </w:rPr>
        <w:t>rę</w:t>
      </w:r>
      <w:r w:rsidRPr="00F524ED">
        <w:rPr>
          <w:rFonts w:ascii="Arial" w:hAnsi="Arial" w:cs="Arial"/>
        </w:rPr>
        <w:t xml:space="preserve"> elektroniczn</w:t>
      </w:r>
      <w:r w:rsidR="00F524ED" w:rsidRPr="00F524ED">
        <w:rPr>
          <w:rFonts w:ascii="Arial" w:hAnsi="Arial" w:cs="Arial"/>
        </w:rPr>
        <w:t>ą</w:t>
      </w:r>
      <w:r w:rsidRPr="00F524ED">
        <w:rPr>
          <w:rFonts w:ascii="Arial" w:hAnsi="Arial" w:cs="Arial"/>
        </w:rPr>
        <w:t xml:space="preserve"> za pośrednictwem PEF lub faktur</w:t>
      </w:r>
      <w:r w:rsidR="00F524ED" w:rsidRPr="00F524ED">
        <w:rPr>
          <w:rFonts w:ascii="Arial" w:hAnsi="Arial" w:cs="Arial"/>
        </w:rPr>
        <w:t>ę</w:t>
      </w:r>
      <w:r w:rsidRPr="00F524ED">
        <w:rPr>
          <w:rFonts w:ascii="Arial" w:hAnsi="Arial" w:cs="Arial"/>
        </w:rPr>
        <w:t xml:space="preserve"> elektroniczn</w:t>
      </w:r>
      <w:r w:rsidR="00F524ED" w:rsidRPr="00F524ED">
        <w:rPr>
          <w:rFonts w:ascii="Arial" w:hAnsi="Arial" w:cs="Arial"/>
        </w:rPr>
        <w:t>ą</w:t>
      </w:r>
      <w:r w:rsidRPr="00F524ED">
        <w:rPr>
          <w:rFonts w:ascii="Arial" w:hAnsi="Arial" w:cs="Arial"/>
        </w:rPr>
        <w:t xml:space="preserve"> za pośrednictwem e-mail</w:t>
      </w:r>
      <w:r w:rsidR="00F524ED" w:rsidRPr="00F524ED">
        <w:rPr>
          <w:rFonts w:ascii="Arial" w:hAnsi="Arial" w:cs="Arial"/>
        </w:rPr>
        <w:t xml:space="preserve">. </w:t>
      </w:r>
      <w:r w:rsidR="00F524ED">
        <w:rPr>
          <w:rFonts w:ascii="Arial" w:hAnsi="Arial" w:cs="Arial"/>
        </w:rPr>
        <w:t>Przy wysyłaniu faktur drogą elektroniczną Wykonawca uniknie problemów związanych z brakiem możliwości określenia terminu w jakim faktura wpłynie do Zamawiającego.</w:t>
      </w:r>
    </w:p>
    <w:p w14:paraId="61EF26EF" w14:textId="77777777" w:rsidR="00BF42C5" w:rsidRPr="00DE7503" w:rsidRDefault="00BF42C5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</w:p>
    <w:p w14:paraId="7D2C7968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b/>
          <w:bCs/>
          <w:color w:val="181818"/>
          <w14:ligatures w14:val="standardContextual"/>
        </w:rPr>
        <w:t>Pytanie 8</w:t>
      </w:r>
      <w:r w:rsidRPr="00DE7503">
        <w:rPr>
          <w:rFonts w:ascii="Arial" w:hAnsi="Arial" w:cs="Arial"/>
          <w:color w:val="181818"/>
          <w14:ligatures w14:val="standardContextual"/>
        </w:rPr>
        <w:t xml:space="preserve">. Wykonawca zwraca się z prośbą o udzielenie informacji, czy Zamawiający posiada: </w:t>
      </w:r>
    </w:p>
    <w:p w14:paraId="2E3A8BBC" w14:textId="508DCFE5" w:rsidR="00DE7503" w:rsidRPr="00DE7503" w:rsidRDefault="00DE7503" w:rsidP="005724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a) status wytwórcy, o którym mowa w art. 2 ust. 39 ustawy z dnia 20 lutego 2015 r. </w:t>
      </w:r>
      <w:r w:rsidR="005724DC">
        <w:rPr>
          <w:rFonts w:ascii="Arial" w:hAnsi="Arial" w:cs="Arial"/>
          <w:color w:val="181818"/>
          <w14:ligatures w14:val="standardContextual"/>
        </w:rPr>
        <w:br/>
      </w:r>
      <w:r w:rsidRPr="00DE7503">
        <w:rPr>
          <w:rFonts w:ascii="Arial" w:hAnsi="Arial" w:cs="Arial"/>
          <w:color w:val="181818"/>
          <w14:ligatures w14:val="standardContextual"/>
        </w:rPr>
        <w:t xml:space="preserve">o odnawialnych źródłach energii (Dz. U. 2020 r. poz. 261 ze zm.), co oznacza, że jest podmiotem wytwarzającym energię elektryczną lub ciepło z odnawialnych źródeł energii lub wytwarza biogaz rolniczy w instalacjach odnawialnego źródła energii, w stosunku do punktów poboru energii wymienionych przez Zamawiającego w dokumentacji przetargowej? </w:t>
      </w:r>
    </w:p>
    <w:p w14:paraId="170F7601" w14:textId="77777777" w:rsidR="00DE7503" w:rsidRDefault="00DE7503" w:rsidP="005724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DE7503">
        <w:rPr>
          <w:rFonts w:ascii="Arial" w:hAnsi="Arial" w:cs="Arial"/>
          <w:color w:val="181818"/>
          <w14:ligatures w14:val="standardContextual"/>
        </w:rPr>
        <w:t>mikroinstalacji</w:t>
      </w:r>
      <w:proofErr w:type="spellEnd"/>
      <w:r w:rsidRPr="00DE7503">
        <w:rPr>
          <w:rFonts w:ascii="Arial" w:hAnsi="Arial" w:cs="Arial"/>
          <w:color w:val="181818"/>
          <w14:ligatures w14:val="standardContextual"/>
        </w:rPr>
        <w:t xml:space="preserve"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w stosunku do punktów poboru energii wymienionych przez Zamawiającego w dokumentacji przetargowej? </w:t>
      </w:r>
    </w:p>
    <w:p w14:paraId="76BC8FDF" w14:textId="77777777" w:rsidR="003E5B55" w:rsidRDefault="003E5B55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7EF1DB9E" w14:textId="0371EE22" w:rsidR="003E5B55" w:rsidRPr="003E5B55" w:rsidRDefault="003E5B55" w:rsidP="005724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81818"/>
          <w14:ligatures w14:val="standardContextual"/>
        </w:rPr>
      </w:pPr>
      <w:r w:rsidRPr="00195812">
        <w:rPr>
          <w:rFonts w:ascii="Arial" w:hAnsi="Arial" w:cs="Arial"/>
          <w:b/>
          <w:bCs/>
          <w:color w:val="181818"/>
          <w14:ligatures w14:val="standardContextual"/>
        </w:rPr>
        <w:t xml:space="preserve">Odpowiedź </w:t>
      </w:r>
      <w:r>
        <w:rPr>
          <w:rFonts w:ascii="Arial" w:hAnsi="Arial" w:cs="Arial"/>
          <w:b/>
          <w:bCs/>
          <w:color w:val="181818"/>
          <w14:ligatures w14:val="standardContextual"/>
        </w:rPr>
        <w:t xml:space="preserve">8. </w:t>
      </w:r>
      <w:r w:rsidRPr="003E5B55">
        <w:rPr>
          <w:rFonts w:ascii="Arial" w:hAnsi="Arial" w:cs="Arial"/>
          <w:color w:val="181818"/>
          <w14:ligatures w14:val="standardContextual"/>
        </w:rPr>
        <w:t>Zamawiający nie posiada statusu wytwórcy</w:t>
      </w:r>
      <w:r w:rsidRPr="00DE7503">
        <w:rPr>
          <w:rFonts w:ascii="Arial" w:hAnsi="Arial" w:cs="Arial"/>
          <w:color w:val="181818"/>
          <w14:ligatures w14:val="standardContextual"/>
        </w:rPr>
        <w:t>, o którym mowa w art. 2 ust. 39 ustawy z dnia 20 lutego 2015 r. o odnawialnych źródłach energii (Dz. U. 202</w:t>
      </w:r>
      <w:r w:rsidR="00BF24F8">
        <w:rPr>
          <w:rFonts w:ascii="Arial" w:hAnsi="Arial" w:cs="Arial"/>
          <w:color w:val="181818"/>
          <w14:ligatures w14:val="standardContextual"/>
        </w:rPr>
        <w:t>3</w:t>
      </w:r>
      <w:r w:rsidRPr="00DE7503">
        <w:rPr>
          <w:rFonts w:ascii="Arial" w:hAnsi="Arial" w:cs="Arial"/>
          <w:color w:val="181818"/>
          <w14:ligatures w14:val="standardContextual"/>
        </w:rPr>
        <w:t xml:space="preserve"> r. poz. </w:t>
      </w:r>
      <w:r w:rsidR="00BF24F8">
        <w:rPr>
          <w:rFonts w:ascii="Arial" w:hAnsi="Arial" w:cs="Arial"/>
          <w:color w:val="181818"/>
          <w14:ligatures w14:val="standardContextual"/>
        </w:rPr>
        <w:t>1436</w:t>
      </w:r>
      <w:r w:rsidRPr="00DE7503">
        <w:rPr>
          <w:rFonts w:ascii="Arial" w:hAnsi="Arial" w:cs="Arial"/>
          <w:color w:val="181818"/>
          <w14:ligatures w14:val="standardContextual"/>
        </w:rPr>
        <w:t xml:space="preserve"> ze zm.)</w:t>
      </w:r>
      <w:r>
        <w:rPr>
          <w:rFonts w:ascii="Arial" w:hAnsi="Arial" w:cs="Arial"/>
          <w:color w:val="181818"/>
          <w14:ligatures w14:val="standardContextual"/>
        </w:rPr>
        <w:t xml:space="preserve"> i statusu </w:t>
      </w:r>
      <w:r w:rsidRPr="00DE7503">
        <w:rPr>
          <w:rFonts w:ascii="Arial" w:hAnsi="Arial" w:cs="Arial"/>
          <w:color w:val="181818"/>
          <w14:ligatures w14:val="standardContextual"/>
        </w:rPr>
        <w:t>prosumenta energii odnawialnej, o którym mowa w art. 2 pkt 27a ustawy z dnia 20 lutego 2015 r. o odnawialnych źródłach energii (Dz. U. 202</w:t>
      </w:r>
      <w:r w:rsidR="00BF24F8">
        <w:rPr>
          <w:rFonts w:ascii="Arial" w:hAnsi="Arial" w:cs="Arial"/>
          <w:color w:val="181818"/>
          <w14:ligatures w14:val="standardContextual"/>
        </w:rPr>
        <w:t>3</w:t>
      </w:r>
      <w:r w:rsidRPr="00DE7503">
        <w:rPr>
          <w:rFonts w:ascii="Arial" w:hAnsi="Arial" w:cs="Arial"/>
          <w:color w:val="181818"/>
          <w14:ligatures w14:val="standardContextual"/>
        </w:rPr>
        <w:t xml:space="preserve"> r. poz. </w:t>
      </w:r>
      <w:r w:rsidR="00BF24F8">
        <w:rPr>
          <w:rFonts w:ascii="Arial" w:hAnsi="Arial" w:cs="Arial"/>
          <w:color w:val="181818"/>
          <w14:ligatures w14:val="standardContextual"/>
        </w:rPr>
        <w:t>1436</w:t>
      </w:r>
      <w:r w:rsidRPr="00DE7503">
        <w:rPr>
          <w:rFonts w:ascii="Arial" w:hAnsi="Arial" w:cs="Arial"/>
          <w:color w:val="181818"/>
          <w14:ligatures w14:val="standardContextual"/>
        </w:rPr>
        <w:t xml:space="preserve"> ze zm.)</w:t>
      </w:r>
      <w:r>
        <w:rPr>
          <w:rFonts w:ascii="Arial" w:hAnsi="Arial" w:cs="Arial"/>
          <w:color w:val="181818"/>
          <w14:ligatures w14:val="standardContextual"/>
        </w:rPr>
        <w:t>.</w:t>
      </w:r>
    </w:p>
    <w:p w14:paraId="4BC93B00" w14:textId="77777777" w:rsidR="003E5B55" w:rsidRPr="00DE7503" w:rsidRDefault="003E5B55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</w:p>
    <w:p w14:paraId="472EBB83" w14:textId="77777777" w:rsidR="00DE7503" w:rsidRPr="00DE7503" w:rsidRDefault="00DE7503" w:rsidP="003E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b/>
          <w:bCs/>
          <w:color w:val="181818"/>
          <w14:ligatures w14:val="standardContextual"/>
        </w:rPr>
        <w:t>Pytanie 9</w:t>
      </w:r>
      <w:r w:rsidRPr="00DE7503">
        <w:rPr>
          <w:rFonts w:ascii="Arial" w:hAnsi="Arial" w:cs="Arial"/>
          <w:color w:val="181818"/>
          <w14:ligatures w14:val="standardContextual"/>
        </w:rPr>
        <w:t xml:space="preserve">. Wykonawca informuje, że wybrana przez Odbiorcę Grupa taryfowa obowiązuje co najmniej 12 miesięcy. Odbiorca ma prawo do zmiany Grupy taryfowej, nie częściej, niż co 12 miesięcy, przy czym o planowanej zmianie, Odbiorca zobowiązany jest powiadomić Sprzedawcę nie później, niż na 30 dni przed wskazanym terminem zmiany. Odbiorca dostosuje instalację i Układ pomiarowo-rozliczeniowy własnym kosztem i staraniem do rozliczania według innej Grupy taryfowej. </w:t>
      </w:r>
    </w:p>
    <w:p w14:paraId="31973BED" w14:textId="53ED1B91" w:rsidR="00E9706D" w:rsidRDefault="00DE7503" w:rsidP="003E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Zmiana Grupy taryfowej może być dokonana na wniosek Odbiorcy, po spełnieniu przez Odbiorcę odpowiednich wymogów określonych dla danej Grupy taryfowej, odpowiednio </w:t>
      </w:r>
      <w:r w:rsidR="003E5B55">
        <w:rPr>
          <w:rFonts w:ascii="Arial" w:hAnsi="Arial" w:cs="Arial"/>
          <w:color w:val="181818"/>
          <w14:ligatures w14:val="standardContextual"/>
        </w:rPr>
        <w:br/>
      </w:r>
      <w:r w:rsidRPr="00DE7503">
        <w:rPr>
          <w:rFonts w:ascii="Arial" w:hAnsi="Arial" w:cs="Arial"/>
          <w:color w:val="181818"/>
          <w14:ligatures w14:val="standardContextual"/>
        </w:rPr>
        <w:t>w Taryfie, Taryfie OSD, Cenniku lub Ofercie.</w:t>
      </w:r>
    </w:p>
    <w:p w14:paraId="424445C3" w14:textId="77777777" w:rsidR="003E5B55" w:rsidRDefault="003E5B55" w:rsidP="00E9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45166246" w14:textId="646A0FCD" w:rsidR="00E9706D" w:rsidRDefault="003E5B55" w:rsidP="00E9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195812">
        <w:rPr>
          <w:rFonts w:ascii="Arial" w:hAnsi="Arial" w:cs="Arial"/>
          <w:b/>
          <w:bCs/>
          <w:color w:val="181818"/>
          <w14:ligatures w14:val="standardContextual"/>
        </w:rPr>
        <w:t xml:space="preserve">Odpowiedź </w:t>
      </w:r>
      <w:r>
        <w:rPr>
          <w:rFonts w:ascii="Arial" w:hAnsi="Arial" w:cs="Arial"/>
          <w:b/>
          <w:bCs/>
          <w:color w:val="181818"/>
          <w14:ligatures w14:val="standardContextual"/>
        </w:rPr>
        <w:t xml:space="preserve">9. </w:t>
      </w:r>
      <w:r>
        <w:rPr>
          <w:rFonts w:ascii="Arial" w:hAnsi="Arial" w:cs="Arial"/>
        </w:rPr>
        <w:t>Zamawiający przyjmuje do wiadomości informację otrzymaną od Wykonawcy i nie wnosi zastrzeżeń.</w:t>
      </w:r>
    </w:p>
    <w:p w14:paraId="4B7D0058" w14:textId="77777777" w:rsidR="00E9706D" w:rsidRDefault="00E9706D" w:rsidP="00E9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2F1FE454" w14:textId="1895457B" w:rsidR="00DE7503" w:rsidRPr="00DE7503" w:rsidRDefault="00DE7503" w:rsidP="00E97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b/>
          <w:bCs/>
          <w:color w:val="181818"/>
          <w14:ligatures w14:val="standardContextual"/>
        </w:rPr>
        <w:t>Pytanie 10</w:t>
      </w:r>
      <w:r w:rsidRPr="00DE7503">
        <w:rPr>
          <w:rFonts w:ascii="Arial" w:hAnsi="Arial" w:cs="Arial"/>
          <w:color w:val="181818"/>
          <w14:ligatures w14:val="standardContextual"/>
        </w:rPr>
        <w:t xml:space="preserve">. W ramach wykonywania umowy kompleksowej dostawy energii elektrycznej możliwa jest zmiana mocy umownej. </w:t>
      </w:r>
    </w:p>
    <w:p w14:paraId="758724BB" w14:textId="20E255F3" w:rsidR="00DE7503" w:rsidRDefault="00DE7503" w:rsidP="005724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Informujemy, że zgodnie z Regulaminem wykonywania umów kompleksowych, zmiana mocy umownej i/lub grupy taryfowej może być związana z koniecznością dostosowania kosztem Odbiorcy, na warunkach określonych przez OSD, urządzeń elektroenergetycznych (w tym układu pomiarowo-rozliczeniowego dla grup przyłączeniowych II i III) do nowych warunków dostarczania energii elektrycznej lub realizacji nowych warunków przyłączenia, oraz może się wiązać z koniecznością zawarcia nowej umowy kompleksowej. Wykonawca zwraca się </w:t>
      </w:r>
      <w:r w:rsidR="005724DC">
        <w:rPr>
          <w:rFonts w:ascii="Arial" w:hAnsi="Arial" w:cs="Arial"/>
          <w:color w:val="181818"/>
          <w14:ligatures w14:val="standardContextual"/>
        </w:rPr>
        <w:br/>
      </w:r>
      <w:r w:rsidRPr="00DE7503">
        <w:rPr>
          <w:rFonts w:ascii="Arial" w:hAnsi="Arial" w:cs="Arial"/>
          <w:color w:val="181818"/>
          <w14:ligatures w14:val="standardContextual"/>
        </w:rPr>
        <w:t xml:space="preserve">z zapytaniem, czy Zamawiający miał na myśli zmianę mocy umownej? Jeśli tak, prosimy </w:t>
      </w:r>
      <w:r w:rsidR="005724DC">
        <w:rPr>
          <w:rFonts w:ascii="Arial" w:hAnsi="Arial" w:cs="Arial"/>
          <w:color w:val="181818"/>
          <w14:ligatures w14:val="standardContextual"/>
        </w:rPr>
        <w:br/>
      </w:r>
      <w:r w:rsidRPr="00DE7503">
        <w:rPr>
          <w:rFonts w:ascii="Arial" w:hAnsi="Arial" w:cs="Arial"/>
          <w:color w:val="181818"/>
          <w14:ligatures w14:val="standardContextual"/>
        </w:rPr>
        <w:t xml:space="preserve">o zmianę stosownego zapisu. Informujemy jednocześnie, że o zwiększenie mocy przyłączeniowej Zamawiający występuje bezpośrednio do właściwego OSD i może ona nastąpić po wydaniu „Potwierdzenia możliwości świadczenia usługi dystrybucji i określenie parametrów technicznych dostaw” lub wydaniu stosownej decyzji przez OSD. Dopiero po przedstawieniu tej decyzji przez Zamawiającego, Wykonawca może zmienić umowę kompleksową, poprzez zawarcie stosownego aneksu - pod warunkiem, że zmiana mocy przyłączeniowej mieścić się będzie w ramach określonych w przedmiocie zamówienia taryf. </w:t>
      </w:r>
      <w:r w:rsidR="005724DC">
        <w:rPr>
          <w:rFonts w:ascii="Arial" w:hAnsi="Arial" w:cs="Arial"/>
          <w:color w:val="181818"/>
          <w14:ligatures w14:val="standardContextual"/>
        </w:rPr>
        <w:br/>
      </w:r>
      <w:r w:rsidRPr="00DE7503">
        <w:rPr>
          <w:rFonts w:ascii="Arial" w:hAnsi="Arial" w:cs="Arial"/>
          <w:color w:val="181818"/>
          <w14:ligatures w14:val="standardContextual"/>
        </w:rPr>
        <w:t xml:space="preserve">W związku z powyższym Wykonawca zwraca się z prośbą o dodanie zapisu: „Zmiana mocy przyłączeniowej nastąpi po dokonaniu przez Zamawiającego wszelkich czynności związanych ze zmianą warunków przyłączenia u OSD i przedstawieniu „Potwierdzenia możliwości świadczenia usługi dystrybucji i określenie parametrów technicznych dostaw” lub wydaniu decyzji przez OSD. Zmiana warunków przyłączeniowych wiązać się może z koniecznością dostosowania kosztem Odbiorcy, na warunkach określonych przez OSD, urządzeń elektroenergetycznych (w tym układu </w:t>
      </w:r>
      <w:proofErr w:type="spellStart"/>
      <w:r w:rsidRPr="00DE7503">
        <w:rPr>
          <w:rFonts w:ascii="Arial" w:hAnsi="Arial" w:cs="Arial"/>
          <w:color w:val="181818"/>
          <w14:ligatures w14:val="standardContextual"/>
        </w:rPr>
        <w:t>pomiaroworozliczeniowego</w:t>
      </w:r>
      <w:proofErr w:type="spellEnd"/>
      <w:r w:rsidRPr="00DE7503">
        <w:rPr>
          <w:rFonts w:ascii="Arial" w:hAnsi="Arial" w:cs="Arial"/>
          <w:color w:val="181818"/>
          <w14:ligatures w14:val="standardContextual"/>
        </w:rPr>
        <w:t xml:space="preserve"> dla grup przyłączeniowych II i III) do nowych warunków dostarczania energii elektrycznej lub realizacji nowych warunków przyłączenia oraz z koniecznością zawarcia nowej umowy kompleksowej". </w:t>
      </w:r>
    </w:p>
    <w:p w14:paraId="0492B19B" w14:textId="77777777" w:rsidR="003E5B55" w:rsidRDefault="003E5B55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3A6A36DE" w14:textId="798CAAA9" w:rsidR="003E5B55" w:rsidRPr="003E5B55" w:rsidRDefault="003E5B55" w:rsidP="004B3F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5812">
        <w:rPr>
          <w:rFonts w:ascii="Arial" w:hAnsi="Arial" w:cs="Arial"/>
          <w:b/>
          <w:bCs/>
          <w:color w:val="181818"/>
          <w14:ligatures w14:val="standardContextual"/>
        </w:rPr>
        <w:t xml:space="preserve">Odpowiedź </w:t>
      </w:r>
      <w:r>
        <w:rPr>
          <w:rFonts w:ascii="Arial" w:hAnsi="Arial" w:cs="Arial"/>
          <w:b/>
          <w:bCs/>
          <w:color w:val="181818"/>
          <w14:ligatures w14:val="standardContextual"/>
        </w:rPr>
        <w:t>10.</w:t>
      </w:r>
      <w:r>
        <w:rPr>
          <w:rFonts w:ascii="Arial" w:hAnsi="Arial" w:cs="Arial"/>
        </w:rPr>
        <w:t xml:space="preserve"> </w:t>
      </w:r>
      <w:r w:rsidR="004B3F16">
        <w:rPr>
          <w:rFonts w:ascii="Arial" w:hAnsi="Arial" w:cs="Arial"/>
        </w:rPr>
        <w:t xml:space="preserve">Zamawiający w załączniku nr 5 do SWZ  „projekt umowy” w </w:t>
      </w:r>
      <w:r w:rsidR="004B3F16" w:rsidRPr="00F524ED">
        <w:rPr>
          <w:rFonts w:ascii="Arial" w:hAnsi="Arial" w:cs="Arial"/>
          <w:color w:val="000000"/>
          <w14:ligatures w14:val="standardContextual"/>
        </w:rPr>
        <w:t>§</w:t>
      </w:r>
      <w:r w:rsidR="004B3F16">
        <w:rPr>
          <w:rFonts w:ascii="Arial" w:hAnsi="Arial" w:cs="Arial"/>
          <w:color w:val="000000"/>
          <w14:ligatures w14:val="standardContextual"/>
        </w:rPr>
        <w:t xml:space="preserve"> 7 „zmiany </w:t>
      </w:r>
      <w:r w:rsidR="004B3F16">
        <w:rPr>
          <w:rFonts w:ascii="Arial" w:hAnsi="Arial" w:cs="Arial"/>
          <w:color w:val="000000"/>
          <w14:ligatures w14:val="standardContextual"/>
        </w:rPr>
        <w:br/>
        <w:t xml:space="preserve">w umowie” przewidział możliwość zmiany mocy umownej. </w:t>
      </w:r>
      <w:r w:rsidR="004B3F16">
        <w:rPr>
          <w:rFonts w:ascii="Arial" w:hAnsi="Arial" w:cs="Arial"/>
        </w:rPr>
        <w:t xml:space="preserve">Zamawiający nie przewiduje zmiany mocy przyłączeniowej i w związku z tym </w:t>
      </w:r>
      <w:r>
        <w:rPr>
          <w:rFonts w:ascii="Arial" w:hAnsi="Arial" w:cs="Arial"/>
        </w:rPr>
        <w:t>nie modyfikuje SWZ w powyższym zakresie.</w:t>
      </w:r>
      <w:r w:rsidR="005724DC">
        <w:rPr>
          <w:rFonts w:ascii="Arial" w:hAnsi="Arial" w:cs="Arial"/>
        </w:rPr>
        <w:t xml:space="preserve"> </w:t>
      </w:r>
    </w:p>
    <w:p w14:paraId="3FEC7AEF" w14:textId="2C23677B" w:rsidR="003E5B55" w:rsidRDefault="003E5B55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81818"/>
          <w14:ligatures w14:val="standardContextual"/>
        </w:rPr>
      </w:pPr>
    </w:p>
    <w:p w14:paraId="378E24B7" w14:textId="77777777" w:rsidR="003E5B55" w:rsidRPr="00DE7503" w:rsidRDefault="003E5B55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</w:p>
    <w:p w14:paraId="5C991F4E" w14:textId="77777777" w:rsidR="00DE7503" w:rsidRPr="00DE7503" w:rsidRDefault="00DE7503" w:rsidP="005724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b/>
          <w:bCs/>
          <w:color w:val="181818"/>
          <w14:ligatures w14:val="standardContextual"/>
        </w:rPr>
        <w:t>Pytanie 11</w:t>
      </w:r>
      <w:r w:rsidRPr="00DE7503">
        <w:rPr>
          <w:rFonts w:ascii="Arial" w:hAnsi="Arial" w:cs="Arial"/>
          <w:color w:val="181818"/>
          <w14:ligatures w14:val="standardContextual"/>
        </w:rPr>
        <w:t xml:space="preserve">. 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 </w:t>
      </w:r>
    </w:p>
    <w:p w14:paraId="7952D976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Wyłoniony Wykonawca będzie potrzebował do przeprowadzenia zmiany sprzedawcy: </w:t>
      </w:r>
    </w:p>
    <w:p w14:paraId="7A6D73CF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a) danych dla każdego punktu poboru: </w:t>
      </w:r>
    </w:p>
    <w:p w14:paraId="5400B46C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nazwa i adres firmy; </w:t>
      </w:r>
    </w:p>
    <w:p w14:paraId="3A16868D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opis punktu poboru; </w:t>
      </w:r>
    </w:p>
    <w:p w14:paraId="0D34979B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adres punktu poboru (miejscowość, ulica, numer lokalu, kod, gmina); </w:t>
      </w:r>
    </w:p>
    <w:p w14:paraId="35A8DA9E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grupa taryfowa ; </w:t>
      </w:r>
    </w:p>
    <w:p w14:paraId="29D7B9EA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planowane roczne zużycie energii; </w:t>
      </w:r>
    </w:p>
    <w:p w14:paraId="540409AB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numer licznika; </w:t>
      </w:r>
    </w:p>
    <w:p w14:paraId="39F3BFC9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lastRenderedPageBreak/>
        <w:t xml:space="preserve">- Operator Systemu Dystrybucyjnego; </w:t>
      </w:r>
    </w:p>
    <w:p w14:paraId="5711539E" w14:textId="77777777" w:rsidR="00DE7503" w:rsidRPr="00DE7503" w:rsidRDefault="00DE7503" w:rsidP="00DE7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nazwa dotychczasowego Sprzedawcy; </w:t>
      </w:r>
    </w:p>
    <w:p w14:paraId="0C5D0AC5" w14:textId="6EC339F4" w:rsidR="00FC67F5" w:rsidRPr="00DE7503" w:rsidRDefault="00DE7503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>- numer aktualnie obowiązującej umowy;</w:t>
      </w:r>
      <w:r w:rsidR="00FC67F5" w:rsidRPr="00DE7503">
        <w:rPr>
          <w:rFonts w:ascii="Arial" w:hAnsi="Arial" w:cs="Arial"/>
          <w:color w:val="181818"/>
          <w14:ligatures w14:val="standardContextual"/>
        </w:rPr>
        <w:t xml:space="preserve"> data zawarcia oraz okres wypowiedzenia dotychczasowej umowy; </w:t>
      </w:r>
    </w:p>
    <w:p w14:paraId="6872E887" w14:textId="77777777" w:rsidR="00FC67F5" w:rsidRPr="00DE7503" w:rsidRDefault="00FC67F5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numer ewidencyjny PPE; </w:t>
      </w:r>
    </w:p>
    <w:p w14:paraId="1B4F6F64" w14:textId="77777777" w:rsidR="00FC67F5" w:rsidRPr="00DE7503" w:rsidRDefault="00FC67F5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czy jest to pierwsza czy kolejna zmiana sprzedawcy; </w:t>
      </w:r>
    </w:p>
    <w:p w14:paraId="51711BD4" w14:textId="77777777" w:rsidR="00FC67F5" w:rsidRPr="00DE7503" w:rsidRDefault="00FC67F5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wybranego przez Zamawiającego sprzedawcę rezerwowego; </w:t>
      </w:r>
    </w:p>
    <w:p w14:paraId="7B457F4F" w14:textId="77777777" w:rsidR="00FC67F5" w:rsidRPr="00DE7503" w:rsidRDefault="00FC67F5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b) dokumentów dla każdej jednostki objętej postępowaniem: </w:t>
      </w:r>
    </w:p>
    <w:p w14:paraId="3431FE19" w14:textId="77777777" w:rsidR="00FC67F5" w:rsidRPr="00DE7503" w:rsidRDefault="00FC67F5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pełnomocnictwo do zgłoszenia umowy do OSD wraz z upoważnieniem OSD do zawarcia umowy rezerwowej ze wskazanym sprzedawcą rezerwowym w sytuacjach określonych w ustawie prawo energetyczne; </w:t>
      </w:r>
    </w:p>
    <w:p w14:paraId="7CEDDD6B" w14:textId="77777777" w:rsidR="00FC67F5" w:rsidRPr="00DE7503" w:rsidRDefault="00FC67F5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dokument nadania numeru NIP; </w:t>
      </w:r>
    </w:p>
    <w:p w14:paraId="4C5457FE" w14:textId="77777777" w:rsidR="00FC67F5" w:rsidRPr="00DE7503" w:rsidRDefault="00FC67F5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dokument nadania numeru REGON; </w:t>
      </w:r>
    </w:p>
    <w:p w14:paraId="5AC08A82" w14:textId="77777777" w:rsidR="00FC67F5" w:rsidRPr="00DE7503" w:rsidRDefault="00FC67F5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KRS lub inny dokument na podstawie którego działa dana jednostka; </w:t>
      </w:r>
    </w:p>
    <w:p w14:paraId="278E71E6" w14:textId="77777777" w:rsidR="00FC67F5" w:rsidRPr="00DE7503" w:rsidRDefault="00FC67F5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- dokument potwierdzający umocowanie danej osoby do podpisania umowy sprzedaży energii elektrycznej oraz pełnomocnictwa. </w:t>
      </w:r>
    </w:p>
    <w:p w14:paraId="1EB441C6" w14:textId="77777777" w:rsidR="00FC67F5" w:rsidRDefault="00FC67F5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  <w:r w:rsidRPr="00DE7503">
        <w:rPr>
          <w:rFonts w:ascii="Arial" w:hAnsi="Arial" w:cs="Arial"/>
          <w:color w:val="181818"/>
          <w14:ligatures w14:val="standardContextual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</w:t>
      </w:r>
    </w:p>
    <w:p w14:paraId="342152EC" w14:textId="77777777" w:rsidR="003E5B55" w:rsidRDefault="003E5B55" w:rsidP="00FC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14:ligatures w14:val="standardContextual"/>
        </w:rPr>
      </w:pPr>
    </w:p>
    <w:p w14:paraId="559BE314" w14:textId="77BE783D" w:rsidR="003E5B55" w:rsidRPr="00DE7503" w:rsidRDefault="003E5B55" w:rsidP="00D317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195812">
        <w:rPr>
          <w:rFonts w:ascii="Arial" w:hAnsi="Arial" w:cs="Arial"/>
          <w:b/>
          <w:bCs/>
          <w:color w:val="181818"/>
          <w14:ligatures w14:val="standardContextual"/>
        </w:rPr>
        <w:t xml:space="preserve">Odpowiedź </w:t>
      </w:r>
      <w:r>
        <w:rPr>
          <w:rFonts w:ascii="Arial" w:hAnsi="Arial" w:cs="Arial"/>
          <w:b/>
          <w:bCs/>
          <w:color w:val="181818"/>
          <w14:ligatures w14:val="standardContextual"/>
        </w:rPr>
        <w:t>11.</w:t>
      </w:r>
      <w:r>
        <w:rPr>
          <w:rFonts w:ascii="Arial" w:hAnsi="Arial" w:cs="Arial"/>
        </w:rPr>
        <w:t xml:space="preserve"> </w:t>
      </w:r>
      <w:r w:rsidR="00D317D3">
        <w:rPr>
          <w:rFonts w:ascii="Arial" w:hAnsi="Arial" w:cs="Arial"/>
        </w:rPr>
        <w:t xml:space="preserve">Tak, </w:t>
      </w:r>
      <w:r w:rsidRPr="00DE7503">
        <w:rPr>
          <w:rFonts w:ascii="Arial" w:hAnsi="Arial" w:cs="Arial"/>
          <w:color w:val="181818"/>
          <w14:ligatures w14:val="standardContextual"/>
        </w:rPr>
        <w:t>Zamawiający przekaże niezbędne dane w wersji elektronicznej Excel oraz dokumenty do przeprowadzenia procedury zmiany sprzedawcy najpóźniej w dniu podpisania umowy</w:t>
      </w:r>
      <w:r w:rsidR="00D317D3">
        <w:rPr>
          <w:rFonts w:ascii="Arial" w:hAnsi="Arial" w:cs="Arial"/>
          <w:color w:val="181818"/>
          <w14:ligatures w14:val="standardContextual"/>
        </w:rPr>
        <w:t>.</w:t>
      </w:r>
    </w:p>
    <w:p w14:paraId="59CBE29E" w14:textId="7410B65B" w:rsidR="008F6370" w:rsidRDefault="008F6370" w:rsidP="00DE7503">
      <w:pPr>
        <w:rPr>
          <w:rFonts w:ascii="Arial" w:hAnsi="Arial" w:cs="Arial"/>
        </w:rPr>
      </w:pPr>
    </w:p>
    <w:p w14:paraId="52AC4A7D" w14:textId="3D1AA484" w:rsidR="00566B3B" w:rsidRPr="00BB0888" w:rsidRDefault="00566B3B" w:rsidP="00566B3B">
      <w:pPr>
        <w:jc w:val="both"/>
        <w:rPr>
          <w:rFonts w:ascii="Arial" w:hAnsi="Arial" w:cs="Arial"/>
          <w:bCs/>
        </w:rPr>
      </w:pPr>
      <w:r w:rsidRPr="00BB0888">
        <w:rPr>
          <w:rFonts w:ascii="Arial" w:hAnsi="Arial" w:cs="Arial"/>
          <w:bCs/>
        </w:rPr>
        <w:t xml:space="preserve">Zamawiający </w:t>
      </w:r>
      <w:r>
        <w:rPr>
          <w:rFonts w:ascii="Arial" w:hAnsi="Arial" w:cs="Arial"/>
        </w:rPr>
        <w:t xml:space="preserve">nie </w:t>
      </w:r>
      <w:r w:rsidRPr="00BB0888">
        <w:rPr>
          <w:rFonts w:ascii="Arial" w:hAnsi="Arial" w:cs="Arial"/>
          <w:bCs/>
        </w:rPr>
        <w:t>przedłuża terminu składania ofert</w:t>
      </w:r>
      <w:r>
        <w:rPr>
          <w:rFonts w:ascii="Arial" w:hAnsi="Arial" w:cs="Arial"/>
          <w:bCs/>
        </w:rPr>
        <w:t>. Termin składania ofert upływa 4 kwietnia 2024 r. o godz. 10.00</w:t>
      </w:r>
      <w:r w:rsidR="00B0070A">
        <w:rPr>
          <w:rFonts w:ascii="Arial" w:hAnsi="Arial" w:cs="Arial"/>
          <w:bCs/>
        </w:rPr>
        <w:t>.</w:t>
      </w:r>
    </w:p>
    <w:p w14:paraId="3203B10F" w14:textId="32CC226E" w:rsidR="00566B3B" w:rsidRPr="003F4075" w:rsidRDefault="003F4075" w:rsidP="003F4075">
      <w:pPr>
        <w:pStyle w:val="Bezodstpw"/>
        <w:ind w:firstLine="4111"/>
        <w:rPr>
          <w:rFonts w:ascii="Arial" w:hAnsi="Arial" w:cs="Arial"/>
        </w:rPr>
      </w:pPr>
      <w:r w:rsidRPr="003F4075">
        <w:rPr>
          <w:rFonts w:ascii="Arial" w:hAnsi="Arial" w:cs="Arial"/>
        </w:rPr>
        <w:t>Zatwierdził</w:t>
      </w:r>
    </w:p>
    <w:p w14:paraId="4481A0C4" w14:textId="6A6A90F2" w:rsidR="003F4075" w:rsidRPr="003F4075" w:rsidRDefault="003F4075" w:rsidP="003F4075">
      <w:pPr>
        <w:pStyle w:val="Bezodstpw"/>
        <w:ind w:firstLine="4111"/>
        <w:rPr>
          <w:rFonts w:ascii="Arial" w:hAnsi="Arial" w:cs="Arial"/>
        </w:rPr>
      </w:pPr>
      <w:r w:rsidRPr="003F4075">
        <w:rPr>
          <w:rFonts w:ascii="Arial" w:hAnsi="Arial" w:cs="Arial"/>
        </w:rPr>
        <w:t xml:space="preserve">Dyrektor </w:t>
      </w:r>
    </w:p>
    <w:p w14:paraId="763DD23D" w14:textId="48378F9C" w:rsidR="003F4075" w:rsidRPr="003F4075" w:rsidRDefault="003F4075" w:rsidP="003F4075">
      <w:pPr>
        <w:pStyle w:val="Bezodstpw"/>
        <w:ind w:firstLine="4111"/>
        <w:rPr>
          <w:rFonts w:ascii="Arial" w:hAnsi="Arial" w:cs="Arial"/>
        </w:rPr>
      </w:pPr>
      <w:r w:rsidRPr="003F4075">
        <w:rPr>
          <w:rFonts w:ascii="Arial" w:hAnsi="Arial" w:cs="Arial"/>
        </w:rPr>
        <w:t>Wojewódzkiego Sądu Administracyjnego w Łodzi</w:t>
      </w:r>
    </w:p>
    <w:p w14:paraId="417C7333" w14:textId="7CB08AA3" w:rsidR="003F4075" w:rsidRPr="003F4075" w:rsidRDefault="003F4075" w:rsidP="003F4075">
      <w:pPr>
        <w:pStyle w:val="Bezodstpw"/>
        <w:ind w:firstLine="4111"/>
        <w:rPr>
          <w:rFonts w:ascii="Arial" w:hAnsi="Arial" w:cs="Arial"/>
        </w:rPr>
      </w:pPr>
      <w:r w:rsidRPr="003F4075">
        <w:rPr>
          <w:rFonts w:ascii="Arial" w:hAnsi="Arial" w:cs="Arial"/>
        </w:rPr>
        <w:t xml:space="preserve">Sylwia </w:t>
      </w:r>
      <w:proofErr w:type="spellStart"/>
      <w:r w:rsidRPr="003F4075">
        <w:rPr>
          <w:rFonts w:ascii="Arial" w:hAnsi="Arial" w:cs="Arial"/>
        </w:rPr>
        <w:t>Paziak</w:t>
      </w:r>
      <w:proofErr w:type="spellEnd"/>
      <w:r w:rsidRPr="003F4075">
        <w:rPr>
          <w:rFonts w:ascii="Arial" w:hAnsi="Arial" w:cs="Arial"/>
        </w:rPr>
        <w:t xml:space="preserve"> vel Domańska</w:t>
      </w:r>
    </w:p>
    <w:sectPr w:rsidR="003F4075" w:rsidRPr="003F4075" w:rsidSect="00B87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D191" w14:textId="77777777" w:rsidR="00B87999" w:rsidRDefault="00B87999" w:rsidP="00FC67F5">
      <w:pPr>
        <w:spacing w:after="0" w:line="240" w:lineRule="auto"/>
      </w:pPr>
      <w:r>
        <w:separator/>
      </w:r>
    </w:p>
  </w:endnote>
  <w:endnote w:type="continuationSeparator" w:id="0">
    <w:p w14:paraId="1CA2185D" w14:textId="77777777" w:rsidR="00B87999" w:rsidRDefault="00B87999" w:rsidP="00FC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97A04" w14:textId="77777777" w:rsidR="00FC67F5" w:rsidRDefault="00FC67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5D7C9" w14:textId="77777777" w:rsidR="00FC67F5" w:rsidRDefault="00FC67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C7DC" w14:textId="77777777" w:rsidR="00FC67F5" w:rsidRDefault="00FC6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6683" w14:textId="77777777" w:rsidR="00B87999" w:rsidRDefault="00B87999" w:rsidP="00FC67F5">
      <w:pPr>
        <w:spacing w:after="0" w:line="240" w:lineRule="auto"/>
      </w:pPr>
      <w:r>
        <w:separator/>
      </w:r>
    </w:p>
  </w:footnote>
  <w:footnote w:type="continuationSeparator" w:id="0">
    <w:p w14:paraId="21679853" w14:textId="77777777" w:rsidR="00B87999" w:rsidRDefault="00B87999" w:rsidP="00FC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D1D6" w14:textId="77777777" w:rsidR="00FC67F5" w:rsidRDefault="00FC67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3514" w14:textId="77777777" w:rsidR="00FC67F5" w:rsidRDefault="00FC67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5678" w14:textId="77777777" w:rsidR="00FC67F5" w:rsidRDefault="00FC6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29B"/>
    <w:multiLevelType w:val="hybridMultilevel"/>
    <w:tmpl w:val="10362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5B03"/>
    <w:multiLevelType w:val="hybridMultilevel"/>
    <w:tmpl w:val="3FB42794"/>
    <w:lvl w:ilvl="0" w:tplc="694047EA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bCs/>
        <w:u w:val="none"/>
      </w:rPr>
    </w:lvl>
    <w:lvl w:ilvl="1" w:tplc="E42E43C2">
      <w:start w:val="1"/>
      <w:numFmt w:val="decimal"/>
      <w:lvlText w:val="%2."/>
      <w:lvlJc w:val="left"/>
      <w:pPr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557087084">
    <w:abstractNumId w:val="1"/>
  </w:num>
  <w:num w:numId="2" w16cid:durableId="108410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AF"/>
    <w:rsid w:val="000243AB"/>
    <w:rsid w:val="00195812"/>
    <w:rsid w:val="001C63AE"/>
    <w:rsid w:val="00235D89"/>
    <w:rsid w:val="00313938"/>
    <w:rsid w:val="003E5B55"/>
    <w:rsid w:val="003F4075"/>
    <w:rsid w:val="00410EAB"/>
    <w:rsid w:val="00425DFF"/>
    <w:rsid w:val="0047207D"/>
    <w:rsid w:val="00474363"/>
    <w:rsid w:val="004B3F16"/>
    <w:rsid w:val="00566B3B"/>
    <w:rsid w:val="005724DC"/>
    <w:rsid w:val="005A39B7"/>
    <w:rsid w:val="00604FD4"/>
    <w:rsid w:val="00683569"/>
    <w:rsid w:val="006B7483"/>
    <w:rsid w:val="006E5F7D"/>
    <w:rsid w:val="00716E0F"/>
    <w:rsid w:val="00767C19"/>
    <w:rsid w:val="008D241C"/>
    <w:rsid w:val="008F6370"/>
    <w:rsid w:val="00991E35"/>
    <w:rsid w:val="00B0070A"/>
    <w:rsid w:val="00B87999"/>
    <w:rsid w:val="00BE4039"/>
    <w:rsid w:val="00BF24F8"/>
    <w:rsid w:val="00BF42C5"/>
    <w:rsid w:val="00C007AF"/>
    <w:rsid w:val="00D317D3"/>
    <w:rsid w:val="00D433EC"/>
    <w:rsid w:val="00DE7503"/>
    <w:rsid w:val="00E9706D"/>
    <w:rsid w:val="00EA43EB"/>
    <w:rsid w:val="00F524ED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EEC2"/>
  <w15:chartTrackingRefBased/>
  <w15:docId w15:val="{A892ED77-9DC1-4005-8825-E655AC8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50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75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C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7F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7F5"/>
    <w:rPr>
      <w:kern w:val="0"/>
      <w14:ligatures w14:val="none"/>
    </w:rPr>
  </w:style>
  <w:style w:type="character" w:customStyle="1" w:styleId="FontStyle12">
    <w:name w:val="Font Style12"/>
    <w:basedOn w:val="Domylnaczcionkaakapitu"/>
    <w:uiPriority w:val="99"/>
    <w:rsid w:val="00767C19"/>
    <w:rPr>
      <w:rFonts w:ascii="Franklin Gothic Medium" w:hAnsi="Franklin Gothic Medium" w:cs="Franklin Gothic Medium"/>
      <w:sz w:val="18"/>
      <w:szCs w:val="18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6E5F7D"/>
    <w:pPr>
      <w:spacing w:after="0" w:line="240" w:lineRule="auto"/>
      <w:ind w:left="720" w:hanging="28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6E5F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3F407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EC31-1F34-487D-B59E-9542A2E4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2294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21</cp:revision>
  <cp:lastPrinted>2024-03-28T10:20:00Z</cp:lastPrinted>
  <dcterms:created xsi:type="dcterms:W3CDTF">2024-03-28T08:22:00Z</dcterms:created>
  <dcterms:modified xsi:type="dcterms:W3CDTF">2024-03-28T11:41:00Z</dcterms:modified>
</cp:coreProperties>
</file>