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700B" w14:textId="77777777" w:rsidR="00342D32" w:rsidRPr="00E20314" w:rsidRDefault="00342D32">
      <w:pPr>
        <w:ind w:right="-483"/>
        <w:jc w:val="center"/>
        <w:rPr>
          <w:rFonts w:ascii="Times New Roman" w:hAnsi="Times New Roman" w:cs="Times New Roman"/>
        </w:rPr>
      </w:pPr>
    </w:p>
    <w:p w14:paraId="7EB418AE" w14:textId="77777777" w:rsidR="00342D32" w:rsidRPr="00E20314" w:rsidRDefault="00342D32">
      <w:pPr>
        <w:ind w:right="-483"/>
        <w:jc w:val="center"/>
        <w:rPr>
          <w:rFonts w:ascii="Times New Roman" w:hAnsi="Times New Roman" w:cs="Times New Roman"/>
        </w:rPr>
      </w:pPr>
    </w:p>
    <w:p w14:paraId="5E23BE60" w14:textId="77777777" w:rsidR="00342D32" w:rsidRPr="00E20314" w:rsidRDefault="00342D32">
      <w:pPr>
        <w:ind w:right="-483"/>
        <w:jc w:val="center"/>
        <w:rPr>
          <w:rFonts w:ascii="Times New Roman" w:hAnsi="Times New Roman" w:cs="Times New Roman"/>
        </w:rPr>
      </w:pPr>
    </w:p>
    <w:p w14:paraId="1C4B49C3" w14:textId="77777777" w:rsidR="00342D32" w:rsidRPr="00E20314" w:rsidRDefault="00000000">
      <w:pPr>
        <w:ind w:right="-483"/>
        <w:jc w:val="center"/>
        <w:rPr>
          <w:rFonts w:ascii="Times New Roman" w:hAnsi="Times New Roman" w:cs="Times New Roman"/>
          <w:b/>
        </w:rPr>
      </w:pPr>
      <w:r w:rsidRPr="00E20314">
        <w:rPr>
          <w:rFonts w:ascii="Times New Roman" w:hAnsi="Times New Roman" w:cs="Times New Roman"/>
        </w:rPr>
        <w:t>Zamawiający: Gmina Mikołajki, pow. Mrągowo, woj. warmińsko-mazurskie</w:t>
      </w:r>
    </w:p>
    <w:p w14:paraId="0F596C00" w14:textId="77777777" w:rsidR="00342D32" w:rsidRPr="00E20314" w:rsidRDefault="00342D32">
      <w:pPr>
        <w:ind w:right="-483"/>
        <w:jc w:val="center"/>
        <w:rPr>
          <w:rFonts w:ascii="Times New Roman" w:hAnsi="Times New Roman" w:cs="Times New Roman"/>
          <w:b/>
          <w:sz w:val="32"/>
        </w:rPr>
      </w:pPr>
    </w:p>
    <w:p w14:paraId="7490EB47" w14:textId="77777777" w:rsidR="00342D32" w:rsidRPr="00E20314" w:rsidRDefault="00342D32">
      <w:pPr>
        <w:ind w:right="-483"/>
        <w:jc w:val="center"/>
        <w:rPr>
          <w:rFonts w:ascii="Times New Roman" w:hAnsi="Times New Roman" w:cs="Times New Roman"/>
          <w:b/>
          <w:sz w:val="32"/>
        </w:rPr>
      </w:pPr>
    </w:p>
    <w:p w14:paraId="769EF43B" w14:textId="77777777" w:rsidR="00342D32" w:rsidRPr="00E20314" w:rsidRDefault="00000000">
      <w:pPr>
        <w:ind w:right="-483"/>
        <w:jc w:val="center"/>
        <w:rPr>
          <w:rFonts w:ascii="Times New Roman" w:hAnsi="Times New Roman" w:cs="Times New Roman"/>
          <w:b/>
          <w:sz w:val="32"/>
        </w:rPr>
      </w:pPr>
      <w:r w:rsidRPr="00E20314">
        <w:rPr>
          <w:rFonts w:ascii="Times New Roman" w:hAnsi="Times New Roman" w:cs="Times New Roman"/>
          <w:b/>
          <w:sz w:val="32"/>
        </w:rPr>
        <w:t>SPECYFIKACJA WARUNKÓW ZAMÓWIENIA</w:t>
      </w:r>
    </w:p>
    <w:p w14:paraId="4B0C7BEF" w14:textId="7A701271" w:rsidR="00342D32" w:rsidRPr="00E20314" w:rsidRDefault="00000000">
      <w:pPr>
        <w:ind w:right="-483"/>
        <w:jc w:val="center"/>
        <w:rPr>
          <w:rFonts w:ascii="Times New Roman" w:hAnsi="Times New Roman" w:cs="Times New Roman"/>
        </w:rPr>
      </w:pPr>
      <w:r w:rsidRPr="00E20314">
        <w:rPr>
          <w:rFonts w:ascii="Times New Roman" w:hAnsi="Times New Roman" w:cs="Times New Roman"/>
        </w:rPr>
        <w:t>zwana dalej SWZ, na</w:t>
      </w:r>
      <w:r w:rsidR="0073614C" w:rsidRPr="00E20314">
        <w:rPr>
          <w:rFonts w:ascii="Times New Roman" w:hAnsi="Times New Roman" w:cs="Times New Roman"/>
        </w:rPr>
        <w:t>:</w:t>
      </w:r>
      <w:r w:rsidRPr="00E20314">
        <w:rPr>
          <w:rFonts w:ascii="Times New Roman" w:hAnsi="Times New Roman" w:cs="Times New Roman"/>
        </w:rPr>
        <w:t xml:space="preserve"> </w:t>
      </w:r>
    </w:p>
    <w:p w14:paraId="38FB6D72" w14:textId="77777777" w:rsidR="00342D32" w:rsidRPr="00E20314" w:rsidRDefault="00342D32">
      <w:pPr>
        <w:ind w:right="-483"/>
        <w:jc w:val="center"/>
        <w:rPr>
          <w:rFonts w:ascii="Times New Roman" w:hAnsi="Times New Roman" w:cs="Times New Roman"/>
        </w:rPr>
      </w:pPr>
    </w:p>
    <w:p w14:paraId="20A27E4A" w14:textId="77777777" w:rsidR="00342D32" w:rsidRPr="00E20314" w:rsidRDefault="00342D32">
      <w:pPr>
        <w:suppressAutoHyphens w:val="0"/>
        <w:autoSpaceDE w:val="0"/>
        <w:autoSpaceDN w:val="0"/>
        <w:adjustRightInd w:val="0"/>
        <w:rPr>
          <w:rFonts w:ascii="Times New Roman" w:eastAsiaTheme="minorHAnsi" w:hAnsi="Times New Roman" w:cs="Times New Roman"/>
          <w:bCs w:val="0"/>
          <w:lang w:eastAsia="en-US"/>
        </w:rPr>
      </w:pPr>
    </w:p>
    <w:p w14:paraId="112F5EC3" w14:textId="77777777" w:rsidR="0073614C" w:rsidRPr="00E20314" w:rsidRDefault="0073614C">
      <w:pPr>
        <w:jc w:val="center"/>
        <w:rPr>
          <w:rFonts w:ascii="Times New Roman" w:hAnsi="Times New Roman" w:cs="Times New Roman"/>
          <w:b/>
          <w:sz w:val="32"/>
          <w:szCs w:val="32"/>
        </w:rPr>
      </w:pPr>
      <w:r w:rsidRPr="00E20314">
        <w:rPr>
          <w:rFonts w:ascii="Times New Roman" w:hAnsi="Times New Roman" w:cs="Times New Roman"/>
          <w:b/>
          <w:sz w:val="32"/>
          <w:szCs w:val="32"/>
        </w:rPr>
        <w:t xml:space="preserve">„Dostawa artykułów ogólnospożywczych, </w:t>
      </w:r>
    </w:p>
    <w:p w14:paraId="14D3A87D" w14:textId="15D46B91" w:rsidR="00342D32" w:rsidRPr="00E20314" w:rsidRDefault="00000000">
      <w:pPr>
        <w:jc w:val="center"/>
        <w:rPr>
          <w:rFonts w:ascii="Times New Roman" w:hAnsi="Times New Roman" w:cs="Times New Roman"/>
          <w:b/>
          <w:sz w:val="32"/>
          <w:szCs w:val="32"/>
        </w:rPr>
      </w:pPr>
      <w:r w:rsidRPr="00E20314">
        <w:rPr>
          <w:rFonts w:ascii="Times New Roman" w:hAnsi="Times New Roman" w:cs="Times New Roman"/>
          <w:b/>
          <w:sz w:val="32"/>
          <w:szCs w:val="32"/>
        </w:rPr>
        <w:t>mięsa i artykułów mięsnych oraz pieczywa</w:t>
      </w:r>
      <w:r w:rsidR="0073614C" w:rsidRPr="00E20314">
        <w:rPr>
          <w:rFonts w:ascii="Times New Roman" w:hAnsi="Times New Roman" w:cs="Times New Roman"/>
          <w:b/>
          <w:sz w:val="32"/>
          <w:szCs w:val="32"/>
        </w:rPr>
        <w:t>”</w:t>
      </w:r>
      <w:r w:rsidRPr="00E20314">
        <w:rPr>
          <w:rFonts w:ascii="Times New Roman" w:hAnsi="Times New Roman" w:cs="Times New Roman"/>
          <w:b/>
          <w:sz w:val="32"/>
          <w:szCs w:val="32"/>
        </w:rPr>
        <w:t xml:space="preserve"> </w:t>
      </w:r>
    </w:p>
    <w:p w14:paraId="16F38174" w14:textId="77777777" w:rsidR="00342D32" w:rsidRPr="00E20314" w:rsidRDefault="00342D32">
      <w:pPr>
        <w:pStyle w:val="Default"/>
        <w:jc w:val="center"/>
        <w:rPr>
          <w:b/>
          <w:color w:val="auto"/>
        </w:rPr>
      </w:pPr>
    </w:p>
    <w:p w14:paraId="16BA01E8" w14:textId="77777777" w:rsidR="00342D32" w:rsidRPr="00E20314" w:rsidRDefault="00342D32">
      <w:pPr>
        <w:ind w:right="-483"/>
        <w:jc w:val="both"/>
        <w:rPr>
          <w:rFonts w:ascii="Times New Roman" w:hAnsi="Times New Roman" w:cs="Times New Roman"/>
          <w:b/>
          <w:sz w:val="28"/>
        </w:rPr>
      </w:pPr>
    </w:p>
    <w:p w14:paraId="78E7CEAF" w14:textId="77777777" w:rsidR="00342D32" w:rsidRPr="00E20314" w:rsidRDefault="00342D32"/>
    <w:p w14:paraId="6FF1129F" w14:textId="77777777" w:rsidR="00342D32" w:rsidRPr="00E20314" w:rsidRDefault="00342D32">
      <w:pPr>
        <w:ind w:right="-483"/>
        <w:jc w:val="both"/>
        <w:rPr>
          <w:rFonts w:ascii="Times New Roman" w:hAnsi="Times New Roman" w:cs="Times New Roman"/>
        </w:rPr>
      </w:pPr>
    </w:p>
    <w:p w14:paraId="0E645221" w14:textId="77777777" w:rsidR="00342D32" w:rsidRPr="00E20314" w:rsidRDefault="00000000">
      <w:pPr>
        <w:ind w:right="-483"/>
        <w:jc w:val="both"/>
        <w:rPr>
          <w:rFonts w:ascii="Times New Roman" w:hAnsi="Times New Roman" w:cs="Times New Roman"/>
        </w:rPr>
      </w:pPr>
      <w:r w:rsidRPr="00E20314">
        <w:rPr>
          <w:rFonts w:ascii="Times New Roman" w:hAnsi="Times New Roman" w:cs="Times New Roman"/>
        </w:rPr>
        <w:t xml:space="preserve">      </w:t>
      </w:r>
    </w:p>
    <w:p w14:paraId="39AF72E9" w14:textId="77777777" w:rsidR="00342D32" w:rsidRPr="00E20314" w:rsidRDefault="00000000">
      <w:pPr>
        <w:spacing w:line="360" w:lineRule="auto"/>
        <w:rPr>
          <w:rFonts w:ascii="Times New Roman" w:hAnsi="Times New Roman" w:cs="Times New Roman"/>
        </w:rPr>
      </w:pPr>
      <w:r w:rsidRPr="00E20314">
        <w:rPr>
          <w:rFonts w:ascii="Times New Roman" w:hAnsi="Times New Roman" w:cs="Times New Roman"/>
        </w:rPr>
        <w:t>Tryb udzielenia zamówienia: Tryb podstawowy bez negocjacji</w:t>
      </w:r>
    </w:p>
    <w:p w14:paraId="1AD833F5" w14:textId="7E9F6295" w:rsidR="00342D32" w:rsidRPr="00E20314" w:rsidRDefault="00000000" w:rsidP="0073614C">
      <w:pPr>
        <w:spacing w:line="360" w:lineRule="auto"/>
        <w:jc w:val="both"/>
        <w:rPr>
          <w:rFonts w:ascii="Times New Roman" w:hAnsi="Times New Roman" w:cs="Times New Roman"/>
        </w:rPr>
      </w:pPr>
      <w:r w:rsidRPr="00E20314">
        <w:rPr>
          <w:rFonts w:ascii="Times New Roman" w:hAnsi="Times New Roman" w:cs="Times New Roman"/>
        </w:rPr>
        <w:t xml:space="preserve">Tryb zgodny z art. 275 pkt 1 </w:t>
      </w:r>
      <w:r w:rsidR="0073614C" w:rsidRPr="00E20314">
        <w:rPr>
          <w:rFonts w:ascii="Times New Roman" w:hAnsi="Times New Roman" w:cs="Times New Roman"/>
        </w:rPr>
        <w:t>U</w:t>
      </w:r>
      <w:r w:rsidRPr="00E20314">
        <w:rPr>
          <w:rFonts w:ascii="Times New Roman" w:hAnsi="Times New Roman" w:cs="Times New Roman"/>
        </w:rPr>
        <w:t xml:space="preserve">stawy z dnia 11 września 2019 r. </w:t>
      </w:r>
      <w:r w:rsidRPr="00E20314">
        <w:rPr>
          <w:rFonts w:ascii="Times New Roman" w:hAnsi="Times New Roman" w:cs="Times New Roman"/>
          <w:b/>
          <w:bCs w:val="0"/>
          <w:i/>
          <w:iCs/>
        </w:rPr>
        <w:t>Prawo Zamówień Publicznych</w:t>
      </w:r>
      <w:r w:rsidRPr="00E20314">
        <w:rPr>
          <w:rFonts w:ascii="Times New Roman" w:hAnsi="Times New Roman" w:cs="Times New Roman"/>
        </w:rPr>
        <w:t xml:space="preserve"> (</w:t>
      </w:r>
      <w:proofErr w:type="spellStart"/>
      <w:r w:rsidRPr="00E20314">
        <w:rPr>
          <w:rFonts w:ascii="Times New Roman" w:hAnsi="Times New Roman" w:cs="Times New Roman"/>
        </w:rPr>
        <w:t>t.j</w:t>
      </w:r>
      <w:proofErr w:type="spellEnd"/>
      <w:r w:rsidRPr="00E20314">
        <w:rPr>
          <w:rFonts w:ascii="Times New Roman" w:hAnsi="Times New Roman" w:cs="Times New Roman"/>
        </w:rPr>
        <w:t>. Dz.U. z 202</w:t>
      </w:r>
      <w:r w:rsidR="00046025" w:rsidRPr="00E20314">
        <w:rPr>
          <w:rFonts w:ascii="Times New Roman" w:hAnsi="Times New Roman" w:cs="Times New Roman"/>
        </w:rPr>
        <w:t>3</w:t>
      </w:r>
      <w:r w:rsidRPr="00E20314">
        <w:rPr>
          <w:rFonts w:ascii="Times New Roman" w:hAnsi="Times New Roman" w:cs="Times New Roman"/>
        </w:rPr>
        <w:t>r., poz. 1</w:t>
      </w:r>
      <w:r w:rsidR="00046025" w:rsidRPr="00E20314">
        <w:rPr>
          <w:rFonts w:ascii="Times New Roman" w:hAnsi="Times New Roman" w:cs="Times New Roman"/>
        </w:rPr>
        <w:t>605</w:t>
      </w:r>
      <w:r w:rsidRPr="00E20314">
        <w:rPr>
          <w:rFonts w:ascii="Times New Roman" w:hAnsi="Times New Roman" w:cs="Times New Roman"/>
        </w:rPr>
        <w:t xml:space="preserve"> ze zm</w:t>
      </w:r>
      <w:r w:rsidR="00046025" w:rsidRPr="00E20314">
        <w:rPr>
          <w:rFonts w:ascii="Times New Roman" w:hAnsi="Times New Roman" w:cs="Times New Roman"/>
        </w:rPr>
        <w:t>.</w:t>
      </w:r>
      <w:r w:rsidRPr="00E20314">
        <w:rPr>
          <w:rFonts w:ascii="Times New Roman" w:hAnsi="Times New Roman" w:cs="Times New Roman"/>
        </w:rPr>
        <w:t xml:space="preserve">) </w:t>
      </w:r>
    </w:p>
    <w:p w14:paraId="734DF346" w14:textId="77777777" w:rsidR="00342D32" w:rsidRPr="00E20314" w:rsidRDefault="00342D32">
      <w:pPr>
        <w:spacing w:line="360" w:lineRule="auto"/>
        <w:rPr>
          <w:rFonts w:ascii="Times New Roman" w:hAnsi="Times New Roman" w:cs="Times New Roman"/>
        </w:rPr>
      </w:pPr>
    </w:p>
    <w:p w14:paraId="107ACA41" w14:textId="77777777" w:rsidR="00342D32" w:rsidRPr="00E20314" w:rsidRDefault="00342D32">
      <w:pPr>
        <w:spacing w:line="360" w:lineRule="auto"/>
        <w:rPr>
          <w:rFonts w:ascii="Times New Roman" w:hAnsi="Times New Roman" w:cs="Times New Roman"/>
        </w:rPr>
      </w:pPr>
    </w:p>
    <w:p w14:paraId="51ADE2F9" w14:textId="77777777" w:rsidR="00342D32" w:rsidRPr="00E20314" w:rsidRDefault="00000000">
      <w:pPr>
        <w:ind w:right="-483"/>
        <w:rPr>
          <w:rFonts w:ascii="Times New Roman" w:hAnsi="Times New Roman" w:cs="Times New Roman"/>
          <w:sz w:val="28"/>
        </w:rPr>
      </w:pPr>
      <w:r w:rsidRPr="00E20314">
        <w:rPr>
          <w:rFonts w:ascii="Times New Roman" w:hAnsi="Times New Roman" w:cs="Times New Roman"/>
          <w:sz w:val="28"/>
        </w:rPr>
        <w:t xml:space="preserve">                                                                          </w:t>
      </w:r>
    </w:p>
    <w:p w14:paraId="16E94F9D" w14:textId="77777777" w:rsidR="00342D32" w:rsidRPr="00E20314" w:rsidRDefault="00000000">
      <w:pPr>
        <w:ind w:right="-483"/>
        <w:jc w:val="both"/>
        <w:rPr>
          <w:rFonts w:ascii="Times New Roman" w:hAnsi="Times New Roman" w:cs="Times New Roman"/>
        </w:rPr>
      </w:pPr>
      <w:r w:rsidRPr="00E20314">
        <w:rPr>
          <w:rFonts w:ascii="Times New Roman" w:hAnsi="Times New Roman" w:cs="Times New Roman"/>
        </w:rPr>
        <w:t xml:space="preserve">Ogłoszenie o zamówieniu zostało opublikowane w </w:t>
      </w:r>
      <w:r w:rsidRPr="00E20314">
        <w:rPr>
          <w:rFonts w:ascii="Times New Roman" w:hAnsi="Times New Roman" w:cs="Times New Roman"/>
          <w:b/>
          <w:bCs w:val="0"/>
        </w:rPr>
        <w:t>Biuletynie Zamówień Publicznych</w:t>
      </w:r>
      <w:r w:rsidRPr="00E20314">
        <w:rPr>
          <w:rFonts w:ascii="Times New Roman" w:hAnsi="Times New Roman" w:cs="Times New Roman"/>
        </w:rPr>
        <w:t xml:space="preserve"> </w:t>
      </w:r>
    </w:p>
    <w:p w14:paraId="0F9FF5C2" w14:textId="3FE1DCEF" w:rsidR="00342D32" w:rsidRPr="00E20314" w:rsidRDefault="00000000">
      <w:pPr>
        <w:ind w:right="-483"/>
        <w:jc w:val="both"/>
        <w:rPr>
          <w:rFonts w:ascii="Times New Roman" w:hAnsi="Times New Roman" w:cs="Times New Roman"/>
        </w:rPr>
      </w:pPr>
      <w:r w:rsidRPr="00E20314">
        <w:rPr>
          <w:rFonts w:ascii="Times New Roman" w:eastAsiaTheme="minorHAnsi" w:hAnsi="Times New Roman" w:cs="Times New Roman"/>
          <w:bCs w:val="0"/>
          <w:lang w:eastAsia="en-US"/>
        </w:rPr>
        <w:t xml:space="preserve">w dniu </w:t>
      </w:r>
      <w:r w:rsidR="001346CF">
        <w:rPr>
          <w:rFonts w:ascii="Times New Roman" w:eastAsiaTheme="minorHAnsi" w:hAnsi="Times New Roman" w:cs="Times New Roman"/>
          <w:bCs w:val="0"/>
          <w:lang w:eastAsia="en-US"/>
        </w:rPr>
        <w:t>13.</w:t>
      </w:r>
      <w:r w:rsidRPr="00E20314">
        <w:rPr>
          <w:rFonts w:ascii="Times New Roman" w:eastAsiaTheme="minorHAnsi" w:hAnsi="Times New Roman" w:cs="Times New Roman"/>
          <w:bCs w:val="0"/>
          <w:lang w:eastAsia="en-US"/>
        </w:rPr>
        <w:t>12.2022</w:t>
      </w:r>
      <w:r w:rsidR="00046025" w:rsidRPr="00E20314">
        <w:rPr>
          <w:rFonts w:ascii="Times New Roman" w:eastAsiaTheme="minorHAnsi" w:hAnsi="Times New Roman" w:cs="Times New Roman"/>
          <w:bCs w:val="0"/>
          <w:lang w:eastAsia="en-US"/>
        </w:rPr>
        <w:t>3</w:t>
      </w:r>
      <w:r w:rsidRPr="00E20314">
        <w:rPr>
          <w:rFonts w:ascii="Times New Roman" w:eastAsiaTheme="minorHAnsi" w:hAnsi="Times New Roman" w:cs="Times New Roman"/>
          <w:bCs w:val="0"/>
          <w:lang w:eastAsia="en-US"/>
        </w:rPr>
        <w:t>r</w:t>
      </w:r>
    </w:p>
    <w:p w14:paraId="06A3BE0A" w14:textId="576D5913" w:rsidR="00342D32" w:rsidRPr="00E20314" w:rsidRDefault="00000000">
      <w:pPr>
        <w:pStyle w:val="Nagwek3"/>
        <w:keepNext w:val="0"/>
        <w:keepLines w:val="0"/>
        <w:shd w:val="clear" w:color="auto" w:fill="FFFFFF"/>
        <w:spacing w:before="0" w:line="12" w:lineRule="atLeast"/>
        <w:rPr>
          <w:rFonts w:ascii="Times New Roman" w:hAnsi="Times New Roman" w:cs="Times New Roman"/>
          <w:bCs w:val="0"/>
          <w:color w:val="auto"/>
        </w:rPr>
      </w:pPr>
      <w:r w:rsidRPr="00E20314">
        <w:rPr>
          <w:rFonts w:ascii="Times New Roman" w:eastAsiaTheme="minorHAnsi" w:hAnsi="Times New Roman" w:cs="Times New Roman"/>
          <w:bCs w:val="0"/>
          <w:color w:val="auto"/>
          <w:lang w:eastAsia="en-US"/>
        </w:rPr>
        <w:t>Numer ogłoszenia</w:t>
      </w:r>
      <w:r w:rsidR="00B14583">
        <w:rPr>
          <w:rFonts w:ascii="Times New Roman" w:eastAsiaTheme="minorHAnsi" w:hAnsi="Times New Roman" w:cs="Times New Roman"/>
          <w:bCs w:val="0"/>
          <w:color w:val="auto"/>
          <w:lang w:eastAsia="en-US"/>
        </w:rPr>
        <w:t xml:space="preserve">: </w:t>
      </w:r>
      <w:r w:rsidR="00B14583" w:rsidRPr="00B14583">
        <w:rPr>
          <w:rFonts w:ascii="Times New Roman" w:eastAsiaTheme="minorHAnsi" w:hAnsi="Times New Roman" w:cs="Times New Roman"/>
          <w:bCs w:val="0"/>
          <w:color w:val="auto"/>
          <w:lang w:eastAsia="en-US"/>
        </w:rPr>
        <w:t>2023/BZP 00549973</w:t>
      </w:r>
    </w:p>
    <w:p w14:paraId="52BE3FB4" w14:textId="3781C021" w:rsidR="00342D32" w:rsidRPr="00E20314" w:rsidRDefault="00000000">
      <w:pPr>
        <w:spacing w:line="360" w:lineRule="auto"/>
        <w:rPr>
          <w:rFonts w:ascii="Times New Roman" w:hAnsi="Times New Roman" w:cs="Times New Roman"/>
          <w:bCs w:val="0"/>
        </w:rPr>
      </w:pPr>
      <w:r w:rsidRPr="00E20314">
        <w:rPr>
          <w:rFonts w:ascii="Times New Roman" w:hAnsi="Times New Roman" w:cs="Times New Roman"/>
          <w:bCs w:val="0"/>
        </w:rPr>
        <w:t>Nr sprawy: IZP.271</w:t>
      </w:r>
      <w:r w:rsidR="001346CF">
        <w:rPr>
          <w:rFonts w:ascii="Times New Roman" w:hAnsi="Times New Roman" w:cs="Times New Roman"/>
          <w:bCs w:val="0"/>
        </w:rPr>
        <w:t>.14.</w:t>
      </w:r>
      <w:r w:rsidRPr="00E20314">
        <w:rPr>
          <w:rFonts w:ascii="Times New Roman" w:hAnsi="Times New Roman" w:cs="Times New Roman"/>
          <w:bCs w:val="0"/>
        </w:rPr>
        <w:t>202</w:t>
      </w:r>
      <w:r w:rsidR="00046025" w:rsidRPr="00E20314">
        <w:rPr>
          <w:rFonts w:ascii="Times New Roman" w:hAnsi="Times New Roman" w:cs="Times New Roman"/>
          <w:bCs w:val="0"/>
        </w:rPr>
        <w:t>3</w:t>
      </w:r>
    </w:p>
    <w:p w14:paraId="679EAD76" w14:textId="77777777" w:rsidR="00342D32" w:rsidRPr="00E20314" w:rsidRDefault="00342D32">
      <w:pPr>
        <w:spacing w:line="360" w:lineRule="auto"/>
        <w:rPr>
          <w:rFonts w:ascii="Times New Roman" w:hAnsi="Times New Roman" w:cs="Times New Roman"/>
        </w:rPr>
      </w:pPr>
    </w:p>
    <w:p w14:paraId="4D71763C" w14:textId="77777777" w:rsidR="00342D32" w:rsidRPr="00E20314" w:rsidRDefault="00342D32">
      <w:pPr>
        <w:spacing w:line="360" w:lineRule="auto"/>
        <w:rPr>
          <w:rFonts w:ascii="Times New Roman" w:hAnsi="Times New Roman" w:cs="Times New Roman"/>
        </w:rPr>
      </w:pPr>
    </w:p>
    <w:p w14:paraId="14D1CAFE" w14:textId="77777777" w:rsidR="00342D32" w:rsidRPr="00E20314" w:rsidRDefault="00342D32">
      <w:pPr>
        <w:spacing w:line="360" w:lineRule="auto"/>
        <w:rPr>
          <w:rFonts w:ascii="Times New Roman" w:hAnsi="Times New Roman" w:cs="Times New Roman"/>
        </w:rPr>
      </w:pPr>
    </w:p>
    <w:p w14:paraId="4F653B07" w14:textId="77777777" w:rsidR="00342D32" w:rsidRPr="00E20314" w:rsidRDefault="00000000">
      <w:pPr>
        <w:ind w:left="4956" w:right="-483" w:firstLine="708"/>
        <w:jc w:val="both"/>
        <w:rPr>
          <w:rFonts w:ascii="Times New Roman" w:hAnsi="Times New Roman" w:cs="Times New Roman"/>
          <w:sz w:val="28"/>
        </w:rPr>
      </w:pPr>
      <w:r w:rsidRPr="00E20314">
        <w:rPr>
          <w:rFonts w:ascii="Times New Roman" w:hAnsi="Times New Roman" w:cs="Times New Roman"/>
          <w:sz w:val="28"/>
        </w:rPr>
        <w:t xml:space="preserve">Burmistrz Miasta Mikołajki    </w:t>
      </w:r>
    </w:p>
    <w:p w14:paraId="799663B1" w14:textId="58203FE2" w:rsidR="00342D32" w:rsidRPr="00E20314" w:rsidRDefault="00000000">
      <w:pPr>
        <w:ind w:right="-483"/>
        <w:jc w:val="both"/>
        <w:rPr>
          <w:rFonts w:ascii="Times New Roman" w:hAnsi="Times New Roman" w:cs="Times New Roman"/>
          <w:sz w:val="28"/>
        </w:rPr>
      </w:pPr>
      <w:r w:rsidRPr="00E20314">
        <w:rPr>
          <w:rFonts w:ascii="Times New Roman" w:hAnsi="Times New Roman" w:cs="Times New Roman"/>
          <w:i/>
        </w:rPr>
        <w:tab/>
      </w:r>
      <w:r w:rsidRPr="00E20314">
        <w:rPr>
          <w:rFonts w:ascii="Times New Roman" w:hAnsi="Times New Roman" w:cs="Times New Roman"/>
          <w:i/>
        </w:rPr>
        <w:tab/>
      </w:r>
      <w:r w:rsidRPr="00E20314">
        <w:rPr>
          <w:rFonts w:ascii="Times New Roman" w:hAnsi="Times New Roman" w:cs="Times New Roman"/>
          <w:i/>
        </w:rPr>
        <w:tab/>
      </w:r>
      <w:r w:rsidRPr="00E20314">
        <w:rPr>
          <w:rFonts w:ascii="Times New Roman" w:hAnsi="Times New Roman" w:cs="Times New Roman"/>
          <w:i/>
        </w:rPr>
        <w:tab/>
      </w:r>
      <w:r w:rsidRPr="00E20314">
        <w:rPr>
          <w:rFonts w:ascii="Times New Roman" w:hAnsi="Times New Roman" w:cs="Times New Roman"/>
          <w:i/>
        </w:rPr>
        <w:tab/>
      </w:r>
      <w:r w:rsidRPr="00E20314">
        <w:rPr>
          <w:rFonts w:ascii="Times New Roman" w:hAnsi="Times New Roman" w:cs="Times New Roman"/>
          <w:i/>
        </w:rPr>
        <w:tab/>
      </w:r>
      <w:r w:rsidRPr="00E20314">
        <w:rPr>
          <w:rFonts w:ascii="Times New Roman" w:hAnsi="Times New Roman" w:cs="Times New Roman"/>
          <w:i/>
        </w:rPr>
        <w:tab/>
      </w:r>
      <w:r w:rsidRPr="00E20314">
        <w:rPr>
          <w:rFonts w:ascii="Times New Roman" w:hAnsi="Times New Roman" w:cs="Times New Roman"/>
          <w:i/>
        </w:rPr>
        <w:tab/>
      </w:r>
      <w:r w:rsidR="00046025" w:rsidRPr="00E20314">
        <w:rPr>
          <w:rFonts w:ascii="Times New Roman" w:hAnsi="Times New Roman" w:cs="Times New Roman"/>
          <w:i/>
        </w:rPr>
        <w:t xml:space="preserve">        </w:t>
      </w:r>
      <w:r w:rsidRPr="00E20314">
        <w:rPr>
          <w:rFonts w:ascii="Times New Roman" w:hAnsi="Times New Roman" w:cs="Times New Roman"/>
          <w:sz w:val="28"/>
        </w:rPr>
        <w:t>ZATWIERDZAM</w:t>
      </w:r>
    </w:p>
    <w:p w14:paraId="197B6993" w14:textId="77777777" w:rsidR="00342D32" w:rsidRPr="00E20314" w:rsidRDefault="00342D32">
      <w:pPr>
        <w:spacing w:line="360" w:lineRule="auto"/>
        <w:rPr>
          <w:rFonts w:ascii="Times New Roman" w:hAnsi="Times New Roman" w:cs="Times New Roman"/>
        </w:rPr>
      </w:pPr>
    </w:p>
    <w:p w14:paraId="2E8DF203" w14:textId="77777777" w:rsidR="00342D32" w:rsidRPr="00E20314" w:rsidRDefault="00342D32">
      <w:pPr>
        <w:spacing w:line="360" w:lineRule="auto"/>
        <w:rPr>
          <w:rFonts w:ascii="Times New Roman" w:hAnsi="Times New Roman" w:cs="Times New Roman"/>
        </w:rPr>
      </w:pPr>
    </w:p>
    <w:p w14:paraId="168A2D1E" w14:textId="77777777" w:rsidR="00342D32" w:rsidRPr="00E20314" w:rsidRDefault="00342D32">
      <w:pPr>
        <w:spacing w:line="360" w:lineRule="auto"/>
        <w:rPr>
          <w:rFonts w:ascii="Times New Roman" w:hAnsi="Times New Roman" w:cs="Times New Roman"/>
        </w:rPr>
      </w:pPr>
    </w:p>
    <w:p w14:paraId="4DF18B13" w14:textId="77777777" w:rsidR="00342D32" w:rsidRDefault="00342D32">
      <w:pPr>
        <w:spacing w:line="360" w:lineRule="auto"/>
        <w:rPr>
          <w:rFonts w:ascii="Times New Roman" w:hAnsi="Times New Roman" w:cs="Times New Roman"/>
        </w:rPr>
      </w:pPr>
    </w:p>
    <w:p w14:paraId="0CD87EAE" w14:textId="77777777" w:rsidR="00B14583" w:rsidRDefault="00B14583">
      <w:pPr>
        <w:spacing w:line="360" w:lineRule="auto"/>
        <w:rPr>
          <w:rFonts w:ascii="Times New Roman" w:hAnsi="Times New Roman" w:cs="Times New Roman"/>
        </w:rPr>
      </w:pPr>
    </w:p>
    <w:p w14:paraId="23642D40" w14:textId="77777777" w:rsidR="00B14583" w:rsidRPr="00E20314" w:rsidRDefault="00B14583">
      <w:pPr>
        <w:spacing w:line="360" w:lineRule="auto"/>
        <w:rPr>
          <w:rFonts w:ascii="Times New Roman" w:hAnsi="Times New Roman" w:cs="Times New Roman"/>
        </w:rPr>
      </w:pPr>
    </w:p>
    <w:p w14:paraId="46713410" w14:textId="0D413142" w:rsidR="00342D32" w:rsidRPr="00E20314" w:rsidRDefault="00000000">
      <w:pPr>
        <w:ind w:right="-483"/>
        <w:jc w:val="center"/>
        <w:rPr>
          <w:rFonts w:ascii="Times New Roman" w:hAnsi="Times New Roman" w:cs="Times New Roman"/>
        </w:rPr>
      </w:pPr>
      <w:r w:rsidRPr="00E20314">
        <w:rPr>
          <w:rFonts w:ascii="Times New Roman" w:hAnsi="Times New Roman" w:cs="Times New Roman"/>
        </w:rPr>
        <w:t>Mikołajki, grudzień 202</w:t>
      </w:r>
      <w:r w:rsidR="00046025" w:rsidRPr="00E20314">
        <w:rPr>
          <w:rFonts w:ascii="Times New Roman" w:hAnsi="Times New Roman" w:cs="Times New Roman"/>
        </w:rPr>
        <w:t xml:space="preserve">3 </w:t>
      </w:r>
      <w:r w:rsidRPr="00E20314">
        <w:rPr>
          <w:rFonts w:ascii="Times New Roman" w:hAnsi="Times New Roman" w:cs="Times New Roman"/>
        </w:rPr>
        <w:t>r</w:t>
      </w:r>
    </w:p>
    <w:p w14:paraId="7FE733AF" w14:textId="77777777" w:rsidR="00342D32" w:rsidRPr="00E20314" w:rsidRDefault="00342D32">
      <w:pPr>
        <w:ind w:right="-483"/>
        <w:jc w:val="center"/>
        <w:rPr>
          <w:rFonts w:ascii="Times New Roman" w:hAnsi="Times New Roman" w:cs="Times New Roman"/>
        </w:rPr>
      </w:pPr>
    </w:p>
    <w:p w14:paraId="63B6B3AA" w14:textId="77777777" w:rsidR="00342D32" w:rsidRPr="00E20314" w:rsidRDefault="00342D32">
      <w:pPr>
        <w:ind w:right="-483"/>
        <w:jc w:val="center"/>
        <w:rPr>
          <w:rFonts w:ascii="Times New Roman" w:hAnsi="Times New Roman" w:cs="Times New Roman"/>
        </w:rPr>
      </w:pPr>
    </w:p>
    <w:p w14:paraId="73175A98" w14:textId="77777777" w:rsidR="00342D32" w:rsidRPr="00E20314" w:rsidRDefault="00342D32">
      <w:pPr>
        <w:ind w:right="-483"/>
        <w:jc w:val="center"/>
        <w:rPr>
          <w:rFonts w:ascii="Times New Roman" w:hAnsi="Times New Roman" w:cs="Times New Roman"/>
        </w:rPr>
      </w:pPr>
    </w:p>
    <w:p w14:paraId="61FB7141" w14:textId="77777777" w:rsidR="00342D32" w:rsidRPr="00E20314" w:rsidRDefault="00342D32">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Content>
        <w:p w14:paraId="0634A428" w14:textId="77777777" w:rsidR="00342D32" w:rsidRPr="00E20314" w:rsidRDefault="00000000" w:rsidP="00B14583">
          <w:pPr>
            <w:pStyle w:val="Nagwekspisutreci1"/>
            <w:jc w:val="center"/>
            <w:rPr>
              <w:rFonts w:ascii="Times New Roman" w:hAnsi="Times New Roman" w:cs="Times New Roman"/>
              <w:b/>
              <w:color w:val="auto"/>
            </w:rPr>
          </w:pPr>
          <w:r w:rsidRPr="00E20314">
            <w:rPr>
              <w:rFonts w:ascii="Times New Roman" w:hAnsi="Times New Roman" w:cs="Times New Roman"/>
              <w:b/>
              <w:color w:val="auto"/>
            </w:rPr>
            <w:t>Spis treści</w:t>
          </w:r>
        </w:p>
        <w:p w14:paraId="2C8A4855" w14:textId="77777777" w:rsidR="00342D32" w:rsidRPr="00E20314" w:rsidRDefault="00000000">
          <w:pPr>
            <w:pStyle w:val="Spistreci1"/>
          </w:pPr>
          <w:r w:rsidRPr="00E20314">
            <w:t xml:space="preserve">Nazwa oraz adres Zamawiającego, numer telefonu, adres poczty elektronicznej oraz strony internetowej prowadzonego postępowania  </w:t>
          </w:r>
          <w:r w:rsidRPr="00E20314">
            <w:ptab w:relativeTo="margin" w:alignment="right" w:leader="dot"/>
          </w:r>
          <w:r w:rsidRPr="00E20314">
            <w:t>3</w:t>
          </w:r>
        </w:p>
        <w:p w14:paraId="5005A863" w14:textId="77777777" w:rsidR="00342D32" w:rsidRPr="00E20314" w:rsidRDefault="00000000">
          <w:pPr>
            <w:pStyle w:val="Spistreci1"/>
          </w:pPr>
          <w:r w:rsidRPr="00E20314">
            <w:t xml:space="preserve">Adres strony internetowej, na której udostępniane będą zmiany i wyjaśnienia treści SWZ oraz inne dokumenty zamówienia bezpośrednio związane z postępowaniem o udzielenie zamówienia  </w:t>
          </w:r>
          <w:r w:rsidRPr="00E20314">
            <w:ptab w:relativeTo="margin" w:alignment="right" w:leader="dot"/>
          </w:r>
          <w:r w:rsidRPr="00E20314">
            <w:t>3</w:t>
          </w:r>
        </w:p>
        <w:p w14:paraId="0419D10F" w14:textId="77777777" w:rsidR="00342D32" w:rsidRPr="00E20314" w:rsidRDefault="00000000">
          <w:pPr>
            <w:pStyle w:val="Spistreci1"/>
          </w:pPr>
          <w:r w:rsidRPr="00E20314">
            <w:t xml:space="preserve">Tryb udzielenia zamówienia i informacje uzupełniające </w:t>
          </w:r>
          <w:r w:rsidRPr="00E20314">
            <w:ptab w:relativeTo="margin" w:alignment="right" w:leader="dot"/>
          </w:r>
          <w:r w:rsidRPr="00E20314">
            <w:t>3</w:t>
          </w:r>
        </w:p>
        <w:p w14:paraId="6D75DFEC" w14:textId="77777777" w:rsidR="00342D32" w:rsidRPr="00E20314" w:rsidRDefault="00000000">
          <w:pPr>
            <w:pStyle w:val="Spistreci1"/>
          </w:pPr>
          <w:r w:rsidRPr="00E20314">
            <w:t>Informacja czy zamawiający przewiduje wybór najkorzystniejszej oferty z możliwością prowadzenia negocjacji</w:t>
          </w:r>
          <w:r w:rsidRPr="00E20314">
            <w:ptab w:relativeTo="margin" w:alignment="right" w:leader="dot"/>
          </w:r>
          <w:r w:rsidRPr="00E20314">
            <w:t>3</w:t>
          </w:r>
        </w:p>
        <w:p w14:paraId="5E1C58C5" w14:textId="77777777" w:rsidR="00342D32" w:rsidRPr="00E20314" w:rsidRDefault="00000000">
          <w:pPr>
            <w:pStyle w:val="Spistreci1"/>
          </w:pPr>
          <w:r w:rsidRPr="00E20314">
            <w:t>Opis przedmiotu zamówienia</w:t>
          </w:r>
          <w:r w:rsidRPr="00E20314">
            <w:ptab w:relativeTo="margin" w:alignment="right" w:leader="dot"/>
          </w:r>
          <w:r w:rsidRPr="00E20314">
            <w:t>3</w:t>
          </w:r>
        </w:p>
        <w:p w14:paraId="0086571C" w14:textId="3299CCAC" w:rsidR="00342D32" w:rsidRPr="00E20314" w:rsidRDefault="00000000">
          <w:pPr>
            <w:pStyle w:val="Spistreci1"/>
          </w:pPr>
          <w:r w:rsidRPr="00E20314">
            <w:t xml:space="preserve">Termin wykonania zamówienia </w:t>
          </w:r>
          <w:r w:rsidRPr="00E20314">
            <w:ptab w:relativeTo="margin" w:alignment="right" w:leader="dot"/>
          </w:r>
          <w:r w:rsidR="00E90E00">
            <w:t>6</w:t>
          </w:r>
        </w:p>
        <w:p w14:paraId="3CC882F9" w14:textId="2D4FF88F" w:rsidR="00342D32" w:rsidRPr="00E20314" w:rsidRDefault="00000000">
          <w:pPr>
            <w:pStyle w:val="Spistreci1"/>
          </w:pPr>
          <w:r w:rsidRPr="00E20314">
            <w:t xml:space="preserve">Podstawy wykluczenia </w:t>
          </w:r>
          <w:r w:rsidRPr="00E20314">
            <w:ptab w:relativeTo="margin" w:alignment="right" w:leader="dot"/>
          </w:r>
          <w:r w:rsidR="00E90E00">
            <w:t>6</w:t>
          </w:r>
        </w:p>
        <w:p w14:paraId="73554DF7" w14:textId="327DC065" w:rsidR="00342D32" w:rsidRPr="00E20314" w:rsidRDefault="00000000">
          <w:pPr>
            <w:pStyle w:val="Spistreci1"/>
          </w:pPr>
          <w:r w:rsidRPr="00E20314">
            <w:t xml:space="preserve">Warunki udziału w postępowaniu </w:t>
          </w:r>
          <w:r w:rsidRPr="00E20314">
            <w:ptab w:relativeTo="margin" w:alignment="right" w:leader="dot"/>
          </w:r>
          <w:r w:rsidR="00E90E00">
            <w:t>8</w:t>
          </w:r>
        </w:p>
        <w:p w14:paraId="2A9CFB49" w14:textId="57C4E7AE" w:rsidR="00342D32" w:rsidRPr="00E20314" w:rsidRDefault="00000000">
          <w:pPr>
            <w:pStyle w:val="Spistreci1"/>
          </w:pPr>
          <w:r w:rsidRPr="00E20314">
            <w:t>Informacja o podmiotowych i przedmiotowych środkach dowodowych</w:t>
          </w:r>
          <w:r w:rsidRPr="00E20314">
            <w:ptab w:relativeTo="margin" w:alignment="right" w:leader="dot"/>
          </w:r>
          <w:r w:rsidR="00DA63C3">
            <w:t>8</w:t>
          </w:r>
        </w:p>
        <w:p w14:paraId="6360F16A" w14:textId="27595032" w:rsidR="00342D32" w:rsidRPr="00E20314" w:rsidRDefault="00000000">
          <w:pPr>
            <w:pStyle w:val="Spistreci1"/>
          </w:pPr>
          <w:r w:rsidRPr="00E20314">
            <w:t xml:space="preserve">Projektowane postanowienia umowy w sprawie zamówienia publicznego, które zostaną wprowadzone do treści tej umowy </w:t>
          </w:r>
          <w:r w:rsidRPr="00E20314">
            <w:ptab w:relativeTo="margin" w:alignment="right" w:leader="dot"/>
          </w:r>
          <w:r w:rsidR="00DA63C3">
            <w:t>9</w:t>
          </w:r>
        </w:p>
        <w:p w14:paraId="191A5DCE" w14:textId="5BDB93F0" w:rsidR="00342D32" w:rsidRPr="00E20314" w:rsidRDefault="00000000">
          <w:pPr>
            <w:pStyle w:val="Spistreci1"/>
          </w:pPr>
          <w:r w:rsidRPr="00E20314">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E20314">
            <w:ptab w:relativeTo="margin" w:alignment="right" w:leader="dot"/>
          </w:r>
          <w:r w:rsidR="00E90E00">
            <w:t>10</w:t>
          </w:r>
        </w:p>
        <w:p w14:paraId="238D69B3" w14:textId="7B54C42C" w:rsidR="00342D32" w:rsidRPr="00E20314" w:rsidRDefault="00000000">
          <w:pPr>
            <w:pStyle w:val="Spistreci1"/>
          </w:pPr>
          <w:r w:rsidRPr="00E20314">
            <w:t xml:space="preserve">Informacje o sposobie komunikowania się zamawiającego z wykonawcami w inny sposób niż przy użyciu środków komunikacji elektronicznej w przypadku zaistnienia jednej z sytuacji określonych w art.65 ust.1, art. 66 i art.69  </w:t>
          </w:r>
          <w:r w:rsidRPr="00E20314">
            <w:ptab w:relativeTo="margin" w:alignment="right" w:leader="dot"/>
          </w:r>
          <w:r w:rsidRPr="00E20314">
            <w:t>1</w:t>
          </w:r>
          <w:r w:rsidR="00DA63C3">
            <w:t>1</w:t>
          </w:r>
        </w:p>
        <w:p w14:paraId="031CC4E8" w14:textId="7CB70534" w:rsidR="00342D32" w:rsidRPr="00E20314" w:rsidRDefault="00000000">
          <w:pPr>
            <w:pStyle w:val="Spistreci1"/>
          </w:pPr>
          <w:r w:rsidRPr="00E20314">
            <w:t xml:space="preserve">Wskazanie osób uprawnionych do komunikowania się z wykonawcami </w:t>
          </w:r>
          <w:r w:rsidRPr="00E20314">
            <w:ptab w:relativeTo="margin" w:alignment="right" w:leader="dot"/>
          </w:r>
          <w:r w:rsidRPr="00E20314">
            <w:t>1</w:t>
          </w:r>
          <w:r w:rsidR="00DA63C3">
            <w:t>1</w:t>
          </w:r>
        </w:p>
        <w:p w14:paraId="01BAB9B3" w14:textId="37979FB6" w:rsidR="00342D32" w:rsidRPr="00E20314" w:rsidRDefault="00000000">
          <w:pPr>
            <w:pStyle w:val="Spistreci1"/>
          </w:pPr>
          <w:r w:rsidRPr="00E20314">
            <w:t xml:space="preserve">Termin związania ofertą </w:t>
          </w:r>
          <w:r w:rsidRPr="00E20314">
            <w:ptab w:relativeTo="margin" w:alignment="right" w:leader="dot"/>
          </w:r>
          <w:r w:rsidRPr="00E20314">
            <w:t>1</w:t>
          </w:r>
          <w:r w:rsidR="00E90E00">
            <w:t>2</w:t>
          </w:r>
        </w:p>
        <w:p w14:paraId="7372AB18" w14:textId="21B4465F" w:rsidR="00342D32" w:rsidRPr="00E20314" w:rsidRDefault="00000000">
          <w:pPr>
            <w:pStyle w:val="Spistreci1"/>
          </w:pPr>
          <w:r w:rsidRPr="00E20314">
            <w:t xml:space="preserve">Opis sposobu przygotowania oferty </w:t>
          </w:r>
          <w:r w:rsidRPr="00E20314">
            <w:ptab w:relativeTo="margin" w:alignment="right" w:leader="dot"/>
          </w:r>
          <w:r w:rsidRPr="00E20314">
            <w:t>1</w:t>
          </w:r>
          <w:r w:rsidR="00E90E00">
            <w:t>2</w:t>
          </w:r>
        </w:p>
        <w:p w14:paraId="111AA8DC" w14:textId="3F579A6C" w:rsidR="00342D32" w:rsidRPr="00E20314" w:rsidRDefault="00000000">
          <w:pPr>
            <w:pStyle w:val="Spistreci1"/>
          </w:pPr>
          <w:r w:rsidRPr="00E20314">
            <w:t xml:space="preserve">Sposób oraz termin składania ofert </w:t>
          </w:r>
          <w:r w:rsidRPr="00E20314">
            <w:ptab w:relativeTo="margin" w:alignment="right" w:leader="dot"/>
          </w:r>
          <w:r w:rsidRPr="00E20314">
            <w:t>1</w:t>
          </w:r>
          <w:r w:rsidR="00E90E00">
            <w:t>5</w:t>
          </w:r>
        </w:p>
        <w:p w14:paraId="46CCB68B" w14:textId="4BB9E6C3" w:rsidR="00342D32" w:rsidRPr="00E20314" w:rsidRDefault="00000000">
          <w:pPr>
            <w:pStyle w:val="Spistreci1"/>
          </w:pPr>
          <w:r w:rsidRPr="00E20314">
            <w:t xml:space="preserve">Termin otwarcia ofert </w:t>
          </w:r>
          <w:r w:rsidRPr="00E20314">
            <w:ptab w:relativeTo="margin" w:alignment="right" w:leader="dot"/>
          </w:r>
          <w:r w:rsidRPr="00E20314">
            <w:t>1</w:t>
          </w:r>
          <w:r w:rsidR="00DA63C3">
            <w:t>5</w:t>
          </w:r>
        </w:p>
        <w:p w14:paraId="3683DC4C" w14:textId="6C33F7B9" w:rsidR="00342D32" w:rsidRPr="00E20314" w:rsidRDefault="00000000">
          <w:pPr>
            <w:pStyle w:val="Spistreci1"/>
          </w:pPr>
          <w:r w:rsidRPr="00E20314">
            <w:t xml:space="preserve">Sposób obliczenia ceny </w:t>
          </w:r>
          <w:r w:rsidRPr="00E20314">
            <w:ptab w:relativeTo="margin" w:alignment="right" w:leader="dot"/>
          </w:r>
          <w:r w:rsidRPr="00E20314">
            <w:t>1</w:t>
          </w:r>
          <w:r w:rsidR="00E90E00">
            <w:t>6</w:t>
          </w:r>
        </w:p>
        <w:p w14:paraId="7BA7155D" w14:textId="201B2B2B" w:rsidR="00342D32" w:rsidRPr="00E20314" w:rsidRDefault="00000000">
          <w:pPr>
            <w:pStyle w:val="Spistreci1"/>
          </w:pPr>
          <w:r w:rsidRPr="00E20314">
            <w:t xml:space="preserve">Opis kryteriów oceny ofert, wraz z podaniem wag tych kryteriów, i sposobu oceny ofert </w:t>
          </w:r>
          <w:r w:rsidRPr="00E20314">
            <w:ptab w:relativeTo="margin" w:alignment="right" w:leader="dot"/>
          </w:r>
          <w:r w:rsidRPr="00E20314">
            <w:t>1</w:t>
          </w:r>
          <w:r w:rsidR="00E90E00">
            <w:t>7</w:t>
          </w:r>
        </w:p>
        <w:p w14:paraId="53EB951C" w14:textId="042CF86A" w:rsidR="00342D32" w:rsidRPr="00E20314" w:rsidRDefault="00000000">
          <w:pPr>
            <w:pStyle w:val="Spistreci1"/>
          </w:pPr>
          <w:r w:rsidRPr="00E20314">
            <w:t xml:space="preserve">Wadium </w:t>
          </w:r>
          <w:r w:rsidRPr="00E20314">
            <w:ptab w:relativeTo="margin" w:alignment="right" w:leader="dot"/>
          </w:r>
          <w:r w:rsidRPr="00E20314">
            <w:t>1</w:t>
          </w:r>
          <w:r w:rsidR="00DA63C3">
            <w:t>7</w:t>
          </w:r>
        </w:p>
        <w:p w14:paraId="0FC4249F" w14:textId="364D0062" w:rsidR="00342D32" w:rsidRPr="00E20314" w:rsidRDefault="00000000">
          <w:pPr>
            <w:pStyle w:val="Spistreci1"/>
          </w:pPr>
          <w:r w:rsidRPr="00E20314">
            <w:t xml:space="preserve">Informacje o formalnościach, jakie musza zostać dopełnione po wyborze oferty w celu zawarcia umowy w sprawie zamówienia publicznego </w:t>
          </w:r>
          <w:r w:rsidRPr="00E20314">
            <w:ptab w:relativeTo="margin" w:alignment="right" w:leader="dot"/>
          </w:r>
          <w:r w:rsidRPr="00E20314">
            <w:t>1</w:t>
          </w:r>
          <w:r w:rsidR="00DA63C3">
            <w:t>7</w:t>
          </w:r>
        </w:p>
        <w:p w14:paraId="72BDAC3E" w14:textId="295BE11F" w:rsidR="00342D32" w:rsidRPr="00E20314" w:rsidRDefault="00000000">
          <w:pPr>
            <w:pStyle w:val="Spistreci1"/>
          </w:pPr>
          <w:r w:rsidRPr="00E20314">
            <w:t>Podwykonawstwo</w:t>
          </w:r>
          <w:r w:rsidRPr="00E20314">
            <w:ptab w:relativeTo="margin" w:alignment="right" w:leader="dot"/>
          </w:r>
          <w:r w:rsidRPr="00E20314">
            <w:t>1</w:t>
          </w:r>
          <w:r w:rsidR="00E90E00">
            <w:t>8</w:t>
          </w:r>
        </w:p>
        <w:p w14:paraId="7185C779" w14:textId="35B4AC8F" w:rsidR="00342D32" w:rsidRPr="00E20314" w:rsidRDefault="00000000">
          <w:pPr>
            <w:pStyle w:val="Spistreci1"/>
          </w:pPr>
          <w:r w:rsidRPr="00E20314">
            <w:t>Pouczenie o środkach ochrony prawnej przysługujących wykonawcy</w:t>
          </w:r>
          <w:r w:rsidRPr="00E20314">
            <w:ptab w:relativeTo="margin" w:alignment="right" w:leader="dot"/>
          </w:r>
          <w:r w:rsidRPr="00E20314">
            <w:t>1</w:t>
          </w:r>
          <w:r w:rsidR="00E90E00">
            <w:t>8</w:t>
          </w:r>
        </w:p>
        <w:p w14:paraId="34425E06" w14:textId="03010739" w:rsidR="00342D32" w:rsidRPr="00E20314" w:rsidRDefault="00000000">
          <w:pPr>
            <w:pStyle w:val="Spistreci1"/>
          </w:pPr>
          <w:r w:rsidRPr="00E20314">
            <w:t>Informacje dotyczące zabezpieczenia należytego wykonania umowy ………..1</w:t>
          </w:r>
          <w:r w:rsidR="00DA63C3">
            <w:t>8</w:t>
          </w:r>
        </w:p>
        <w:p w14:paraId="711DE9C3" w14:textId="6EE20E4A" w:rsidR="00342D32" w:rsidRPr="00E20314" w:rsidRDefault="00000000">
          <w:pPr>
            <w:pStyle w:val="Spistreci1"/>
          </w:pPr>
          <w:r w:rsidRPr="00E20314">
            <w:t>Ochrona danych osobowych</w:t>
          </w:r>
          <w:r w:rsidRPr="00E20314">
            <w:ptab w:relativeTo="margin" w:alignment="right" w:leader="dot"/>
          </w:r>
          <w:r w:rsidRPr="00E20314">
            <w:t>1</w:t>
          </w:r>
          <w:r w:rsidR="00DA63C3">
            <w:t>8</w:t>
          </w:r>
        </w:p>
        <w:p w14:paraId="239DD906" w14:textId="747AD7AD" w:rsidR="00342D32" w:rsidRPr="00E20314" w:rsidRDefault="00000000">
          <w:pPr>
            <w:pStyle w:val="Spistreci1"/>
          </w:pPr>
          <w:r w:rsidRPr="00E20314">
            <w:t>Załączniki do SWZ</w:t>
          </w:r>
          <w:r w:rsidRPr="00E20314">
            <w:ptab w:relativeTo="margin" w:alignment="right" w:leader="dot"/>
          </w:r>
          <w:r w:rsidR="00DA63C3">
            <w:t>19</w:t>
          </w:r>
        </w:p>
        <w:p w14:paraId="799B8654" w14:textId="77777777" w:rsidR="00342D32" w:rsidRPr="00E20314" w:rsidRDefault="00342D32">
          <w:pPr>
            <w:rPr>
              <w:lang w:eastAsia="pl-PL"/>
            </w:rPr>
          </w:pPr>
        </w:p>
        <w:p w14:paraId="5E7D4BD6" w14:textId="77777777" w:rsidR="00342D32" w:rsidRPr="002B14A3" w:rsidRDefault="00000000">
          <w:pPr>
            <w:rPr>
              <w:color w:val="00B050"/>
            </w:rPr>
          </w:pPr>
        </w:p>
      </w:sdtContent>
    </w:sdt>
    <w:p w14:paraId="07D32C62" w14:textId="7CAFF6F8" w:rsidR="00342D32" w:rsidRPr="00DA63C3" w:rsidRDefault="00000000" w:rsidP="00DA63C3">
      <w:pPr>
        <w:pStyle w:val="Akapitzlist"/>
        <w:numPr>
          <w:ilvl w:val="0"/>
          <w:numId w:val="6"/>
        </w:numPr>
        <w:ind w:left="709" w:hanging="349"/>
        <w:rPr>
          <w:rFonts w:ascii="Times New Roman" w:hAnsi="Times New Roman" w:cs="Times New Roman"/>
          <w:b/>
        </w:rPr>
      </w:pPr>
      <w:r w:rsidRPr="00E20314">
        <w:rPr>
          <w:rFonts w:ascii="Times New Roman" w:hAnsi="Times New Roman" w:cs="Times New Roman"/>
          <w:b/>
          <w:highlight w:val="lightGray"/>
        </w:rPr>
        <w:lastRenderedPageBreak/>
        <w:t>Nazwa oraz adres Zamawiającego, numer telefonu, adres poczty elektronicznej oraz strony internetowej prowadzonego postępowania</w:t>
      </w:r>
      <w:r w:rsidRPr="00DA63C3">
        <w:rPr>
          <w:rFonts w:ascii="Times New Roman" w:hAnsi="Times New Roman" w:cs="Times New Roman"/>
          <w:b/>
        </w:rPr>
        <w:t xml:space="preserve"> </w:t>
      </w:r>
    </w:p>
    <w:p w14:paraId="4B5A64B2" w14:textId="77777777" w:rsidR="00342D32" w:rsidRPr="00E20314" w:rsidRDefault="00000000">
      <w:pPr>
        <w:pStyle w:val="Akapitzlist"/>
        <w:numPr>
          <w:ilvl w:val="0"/>
          <w:numId w:val="2"/>
        </w:numPr>
        <w:rPr>
          <w:rFonts w:ascii="Times New Roman" w:hAnsi="Times New Roman" w:cs="Times New Roman"/>
        </w:rPr>
      </w:pPr>
      <w:r w:rsidRPr="00E20314">
        <w:rPr>
          <w:rFonts w:ascii="Times New Roman" w:hAnsi="Times New Roman" w:cs="Times New Roman"/>
        </w:rPr>
        <w:t>Nazwa oraz adres Zamawiającego:</w:t>
      </w:r>
    </w:p>
    <w:p w14:paraId="65D5EA3C" w14:textId="77777777" w:rsidR="00342D32" w:rsidRPr="00E20314" w:rsidRDefault="00000000">
      <w:pPr>
        <w:pStyle w:val="Akapitzlist"/>
        <w:rPr>
          <w:rFonts w:ascii="Times New Roman" w:hAnsi="Times New Roman" w:cs="Times New Roman"/>
        </w:rPr>
      </w:pPr>
      <w:r w:rsidRPr="00E20314">
        <w:rPr>
          <w:rFonts w:ascii="Times New Roman" w:hAnsi="Times New Roman" w:cs="Times New Roman"/>
        </w:rPr>
        <w:t>Gmina Mikołajki</w:t>
      </w:r>
    </w:p>
    <w:p w14:paraId="5A87FD60" w14:textId="77777777" w:rsidR="00342D32" w:rsidRPr="00E20314" w:rsidRDefault="00000000">
      <w:pPr>
        <w:pStyle w:val="Akapitzlist"/>
        <w:rPr>
          <w:rFonts w:ascii="Times New Roman" w:hAnsi="Times New Roman" w:cs="Times New Roman"/>
        </w:rPr>
      </w:pPr>
      <w:r w:rsidRPr="00E20314">
        <w:rPr>
          <w:rFonts w:ascii="Times New Roman" w:hAnsi="Times New Roman" w:cs="Times New Roman"/>
        </w:rPr>
        <w:t>11-730 Mikołajki, ul. Kolejowa 7</w:t>
      </w:r>
    </w:p>
    <w:p w14:paraId="2E103633" w14:textId="77777777" w:rsidR="00342D32" w:rsidRPr="00E20314" w:rsidRDefault="00000000">
      <w:pPr>
        <w:pStyle w:val="Akapitzlist"/>
        <w:numPr>
          <w:ilvl w:val="0"/>
          <w:numId w:val="2"/>
        </w:numPr>
        <w:rPr>
          <w:rFonts w:ascii="Times New Roman" w:hAnsi="Times New Roman" w:cs="Times New Roman"/>
        </w:rPr>
      </w:pPr>
      <w:r w:rsidRPr="00E20314">
        <w:rPr>
          <w:rFonts w:ascii="Times New Roman" w:hAnsi="Times New Roman" w:cs="Times New Roman"/>
        </w:rPr>
        <w:t>Numer telefonu:</w:t>
      </w:r>
    </w:p>
    <w:p w14:paraId="3EFC12B3" w14:textId="77777777" w:rsidR="00342D32" w:rsidRPr="00E20314" w:rsidRDefault="00000000">
      <w:pPr>
        <w:pStyle w:val="Akapitzlist"/>
        <w:rPr>
          <w:rFonts w:ascii="Times New Roman" w:hAnsi="Times New Roman" w:cs="Times New Roman"/>
        </w:rPr>
      </w:pPr>
      <w:r w:rsidRPr="00E20314">
        <w:rPr>
          <w:rFonts w:ascii="Times New Roman" w:hAnsi="Times New Roman" w:cs="Times New Roman"/>
        </w:rPr>
        <w:t xml:space="preserve">87/4219050 </w:t>
      </w:r>
    </w:p>
    <w:p w14:paraId="67664480" w14:textId="77777777" w:rsidR="00342D32" w:rsidRPr="00E20314" w:rsidRDefault="00000000">
      <w:pPr>
        <w:pStyle w:val="Akapitzlist"/>
        <w:numPr>
          <w:ilvl w:val="0"/>
          <w:numId w:val="2"/>
        </w:numPr>
        <w:rPr>
          <w:rFonts w:ascii="Times New Roman" w:hAnsi="Times New Roman" w:cs="Times New Roman"/>
        </w:rPr>
      </w:pPr>
      <w:r w:rsidRPr="00E20314">
        <w:rPr>
          <w:rFonts w:ascii="Times New Roman" w:hAnsi="Times New Roman" w:cs="Times New Roman"/>
        </w:rPr>
        <w:t>Adres poczty elektronicznej:</w:t>
      </w:r>
    </w:p>
    <w:p w14:paraId="595EDCC8" w14:textId="77777777" w:rsidR="00342D32" w:rsidRPr="00E20314" w:rsidRDefault="00000000">
      <w:pPr>
        <w:pStyle w:val="Akapitzlist"/>
        <w:rPr>
          <w:rFonts w:ascii="Times New Roman" w:hAnsi="Times New Roman" w:cs="Times New Roman"/>
        </w:rPr>
      </w:pPr>
      <w:hyperlink r:id="rId8" w:history="1">
        <w:r w:rsidRPr="00E20314">
          <w:rPr>
            <w:rStyle w:val="Hipercze"/>
            <w:rFonts w:ascii="Times New Roman" w:hAnsi="Times New Roman" w:cs="Times New Roman"/>
            <w:color w:val="auto"/>
          </w:rPr>
          <w:t>umig@mikolajki.pl</w:t>
        </w:r>
      </w:hyperlink>
    </w:p>
    <w:p w14:paraId="2748CF48" w14:textId="77777777" w:rsidR="00342D32" w:rsidRPr="00E20314" w:rsidRDefault="00000000">
      <w:pPr>
        <w:pStyle w:val="Akapitzlist"/>
        <w:numPr>
          <w:ilvl w:val="0"/>
          <w:numId w:val="2"/>
        </w:numPr>
        <w:rPr>
          <w:rFonts w:ascii="Times New Roman" w:hAnsi="Times New Roman" w:cs="Times New Roman"/>
        </w:rPr>
      </w:pPr>
      <w:r w:rsidRPr="00E20314">
        <w:rPr>
          <w:rFonts w:ascii="Times New Roman" w:hAnsi="Times New Roman" w:cs="Times New Roman"/>
        </w:rPr>
        <w:t xml:space="preserve">Adres strony internetowej prowadzonego postępowania: </w:t>
      </w:r>
    </w:p>
    <w:p w14:paraId="2F44C2D7" w14:textId="77777777" w:rsidR="00342D32" w:rsidRPr="00E20314" w:rsidRDefault="00000000">
      <w:pPr>
        <w:suppressAutoHyphens w:val="0"/>
        <w:ind w:left="709"/>
        <w:rPr>
          <w:rFonts w:ascii="Times New Roman" w:eastAsia="Calibri" w:hAnsi="Times New Roman" w:cs="Times New Roman"/>
          <w:b/>
        </w:rPr>
      </w:pPr>
      <w:r w:rsidRPr="00E20314">
        <w:rPr>
          <w:rFonts w:ascii="Times New Roman" w:hAnsi="Times New Roman" w:cs="Times New Roman"/>
        </w:rPr>
        <w:t>Postępowanie o udzielenie zamówienia prowadzone będzie przy użyciu Platformy Zakupowej zwanej dalej „Platforma”</w:t>
      </w:r>
      <w:r w:rsidRPr="00E20314">
        <w:rPr>
          <w:rFonts w:ascii="Times New Roman" w:eastAsia="Calibri" w:hAnsi="Times New Roman" w:cs="Times New Roman"/>
        </w:rPr>
        <w:t xml:space="preserve"> pod adresem: </w:t>
      </w:r>
      <w:hyperlink r:id="rId9" w:history="1">
        <w:r w:rsidRPr="00E20314">
          <w:rPr>
            <w:rStyle w:val="Hipercze"/>
            <w:rFonts w:ascii="Times New Roman" w:eastAsia="Calibri" w:hAnsi="Times New Roman" w:cs="Times New Roman"/>
            <w:color w:val="auto"/>
          </w:rPr>
          <w:t>https://platformazakupowa.pl/pn/umg_mikolajki</w:t>
        </w:r>
      </w:hyperlink>
    </w:p>
    <w:p w14:paraId="7BF38918" w14:textId="77777777" w:rsidR="00342D32" w:rsidRDefault="00000000">
      <w:pPr>
        <w:suppressAutoHyphens w:val="0"/>
        <w:ind w:left="709"/>
        <w:rPr>
          <w:rFonts w:ascii="Times New Roman" w:eastAsia="Calibri" w:hAnsi="Times New Roman" w:cs="Times New Roman"/>
        </w:rPr>
      </w:pPr>
      <w:r w:rsidRPr="00E20314">
        <w:rPr>
          <w:rFonts w:ascii="Times New Roman" w:eastAsia="Calibri" w:hAnsi="Times New Roman" w:cs="Times New Roman"/>
        </w:rPr>
        <w:t>Ilekroć w SWZ lub w przepisach o zamówieniach publicznych mowa jest o stronie internetowej prowadzonego postępowania należy przez to rozumieć także Platformę.</w:t>
      </w:r>
    </w:p>
    <w:p w14:paraId="44A1BC65" w14:textId="77777777" w:rsidR="00DA63C3" w:rsidRPr="00E20314" w:rsidRDefault="00DA63C3">
      <w:pPr>
        <w:suppressAutoHyphens w:val="0"/>
        <w:ind w:left="709"/>
        <w:rPr>
          <w:rFonts w:ascii="Times New Roman" w:eastAsia="Calibri" w:hAnsi="Times New Roman" w:cs="Times New Roman"/>
        </w:rPr>
      </w:pPr>
    </w:p>
    <w:p w14:paraId="48DF5980" w14:textId="77777777" w:rsidR="00342D32" w:rsidRPr="00E20314" w:rsidRDefault="00342D32">
      <w:pPr>
        <w:rPr>
          <w:rFonts w:ascii="Times New Roman" w:hAnsi="Times New Roman" w:cs="Times New Roman"/>
          <w:sz w:val="16"/>
          <w:szCs w:val="16"/>
        </w:rPr>
      </w:pPr>
    </w:p>
    <w:p w14:paraId="31D516D9" w14:textId="710E7C33" w:rsidR="00046025" w:rsidRPr="00DA63C3" w:rsidRDefault="00000000" w:rsidP="00DA63C3">
      <w:pPr>
        <w:pStyle w:val="Akapitzlist"/>
        <w:numPr>
          <w:ilvl w:val="0"/>
          <w:numId w:val="6"/>
        </w:numPr>
        <w:ind w:left="709" w:hanging="349"/>
        <w:jc w:val="both"/>
        <w:rPr>
          <w:rFonts w:ascii="Times New Roman" w:hAnsi="Times New Roman" w:cs="Times New Roman"/>
          <w:b/>
        </w:rPr>
      </w:pPr>
      <w:r w:rsidRPr="00E20314">
        <w:rPr>
          <w:rFonts w:ascii="Times New Roman" w:hAnsi="Times New Roman" w:cs="Times New Roman"/>
          <w:b/>
          <w:highlight w:val="lightGray"/>
        </w:rPr>
        <w:t>Adres strony internetowej, na której udostępniane będą zmiany i wyjaśnienia treści SWZ oraz inne dokumenty zamówienia bezpośrednio związane</w:t>
      </w:r>
      <w:r w:rsidR="00046025" w:rsidRPr="00E20314">
        <w:rPr>
          <w:rFonts w:ascii="Times New Roman" w:hAnsi="Times New Roman" w:cs="Times New Roman"/>
          <w:b/>
          <w:highlight w:val="lightGray"/>
        </w:rPr>
        <w:t xml:space="preserve">                       </w:t>
      </w:r>
      <w:r w:rsidRPr="00E20314">
        <w:rPr>
          <w:rFonts w:ascii="Times New Roman" w:hAnsi="Times New Roman" w:cs="Times New Roman"/>
          <w:b/>
          <w:highlight w:val="lightGray"/>
        </w:rPr>
        <w:t xml:space="preserve"> </w:t>
      </w:r>
      <w:r w:rsidR="00E90E00">
        <w:rPr>
          <w:rFonts w:ascii="Times New Roman" w:hAnsi="Times New Roman" w:cs="Times New Roman"/>
          <w:b/>
          <w:highlight w:val="lightGray"/>
        </w:rPr>
        <w:t xml:space="preserve">              </w:t>
      </w:r>
      <w:r w:rsidRPr="00E20314">
        <w:rPr>
          <w:rFonts w:ascii="Times New Roman" w:hAnsi="Times New Roman" w:cs="Times New Roman"/>
          <w:b/>
          <w:highlight w:val="lightGray"/>
        </w:rPr>
        <w:t>z postępowaniem o udzielenie zamówienia</w:t>
      </w:r>
    </w:p>
    <w:p w14:paraId="3A661F9F" w14:textId="77777777" w:rsidR="00342D32" w:rsidRDefault="00000000" w:rsidP="00046025">
      <w:pPr>
        <w:suppressAutoHyphens w:val="0"/>
        <w:ind w:left="708"/>
        <w:jc w:val="both"/>
        <w:rPr>
          <w:rStyle w:val="Hipercze"/>
          <w:rFonts w:ascii="Times New Roman" w:eastAsia="Calibri" w:hAnsi="Times New Roman" w:cs="Times New Roman"/>
          <w:color w:val="auto"/>
        </w:rPr>
      </w:pPr>
      <w:r w:rsidRPr="00E20314">
        <w:rPr>
          <w:rFonts w:ascii="Times New Roman" w:hAnsi="Times New Roman" w:cs="Times New Roman"/>
        </w:rPr>
        <w:t xml:space="preserve">Adres strony internetowej, na której udostępniane będą zmiany i wyjaśnienia treści specyfikacji warunków zamówienia - dalej nazywaną SWZ oraz inne dokumenty zamówienia bezpośrednio związane z postępowaniem o udzielenie zamówienia to: </w:t>
      </w:r>
      <w:hyperlink r:id="rId10" w:history="1">
        <w:r w:rsidRPr="00E20314">
          <w:rPr>
            <w:rStyle w:val="Hipercze"/>
            <w:rFonts w:ascii="Times New Roman" w:eastAsia="Calibri" w:hAnsi="Times New Roman" w:cs="Times New Roman"/>
            <w:color w:val="auto"/>
          </w:rPr>
          <w:t>https://platformazakupowa.pl/pn/umg_mikolajki</w:t>
        </w:r>
      </w:hyperlink>
    </w:p>
    <w:p w14:paraId="7BE8E7E2" w14:textId="77777777" w:rsidR="00DA63C3" w:rsidRPr="00E20314" w:rsidRDefault="00DA63C3" w:rsidP="00046025">
      <w:pPr>
        <w:suppressAutoHyphens w:val="0"/>
        <w:ind w:left="708"/>
        <w:jc w:val="both"/>
        <w:rPr>
          <w:rFonts w:ascii="Times New Roman" w:eastAsia="Calibri" w:hAnsi="Times New Roman" w:cs="Times New Roman"/>
          <w:b/>
        </w:rPr>
      </w:pPr>
    </w:p>
    <w:p w14:paraId="7AD7F53E" w14:textId="77777777" w:rsidR="00342D32" w:rsidRPr="00E20314" w:rsidRDefault="00342D32">
      <w:pPr>
        <w:rPr>
          <w:rFonts w:ascii="Times New Roman" w:eastAsia="Calibri" w:hAnsi="Times New Roman" w:cs="Times New Roman"/>
          <w:sz w:val="16"/>
          <w:szCs w:val="16"/>
        </w:rPr>
      </w:pPr>
    </w:p>
    <w:p w14:paraId="423542B5" w14:textId="24A0E085" w:rsidR="00046025" w:rsidRPr="00DA63C3" w:rsidRDefault="00046025" w:rsidP="003C6436">
      <w:pPr>
        <w:pStyle w:val="Akapitzlist"/>
        <w:numPr>
          <w:ilvl w:val="0"/>
          <w:numId w:val="6"/>
        </w:numPr>
        <w:ind w:left="709" w:hanging="349"/>
        <w:rPr>
          <w:rFonts w:ascii="Times New Roman" w:eastAsia="Calibri" w:hAnsi="Times New Roman" w:cs="Times New Roman"/>
          <w:b/>
        </w:rPr>
      </w:pPr>
      <w:r w:rsidRPr="00E20314">
        <w:rPr>
          <w:rFonts w:ascii="Times New Roman" w:eastAsia="Calibri" w:hAnsi="Times New Roman" w:cs="Times New Roman"/>
          <w:b/>
        </w:rPr>
        <w:t xml:space="preserve"> </w:t>
      </w:r>
      <w:r w:rsidRPr="00E20314">
        <w:rPr>
          <w:rFonts w:ascii="Times New Roman" w:eastAsia="Calibri" w:hAnsi="Times New Roman" w:cs="Times New Roman"/>
          <w:b/>
          <w:highlight w:val="lightGray"/>
        </w:rPr>
        <w:t>Tryb udzielenia zamówienia i informacje uzupełniające</w:t>
      </w:r>
    </w:p>
    <w:p w14:paraId="43DD7087" w14:textId="190E97FE" w:rsidR="00046025" w:rsidRPr="00E20314" w:rsidRDefault="00000000">
      <w:pPr>
        <w:pStyle w:val="Akapitzlist"/>
        <w:numPr>
          <w:ilvl w:val="0"/>
          <w:numId w:val="7"/>
        </w:numPr>
        <w:jc w:val="both"/>
        <w:rPr>
          <w:rFonts w:ascii="Times New Roman" w:hAnsi="Times New Roman" w:cs="Times New Roman"/>
        </w:rPr>
      </w:pPr>
      <w:r w:rsidRPr="00E20314">
        <w:rPr>
          <w:rFonts w:ascii="Times New Roman" w:hAnsi="Times New Roman" w:cs="Times New Roman"/>
        </w:rPr>
        <w:t xml:space="preserve">Postępowanie prowadzone jest w trybie podstawowym na podstawie art. 275 pkt 1 ustawy z dnia 11 września 2019 r. </w:t>
      </w:r>
      <w:r w:rsidRPr="00E20314">
        <w:rPr>
          <w:rFonts w:ascii="Times New Roman" w:hAnsi="Times New Roman" w:cs="Times New Roman"/>
          <w:i/>
          <w:iCs/>
        </w:rPr>
        <w:t>Prawo Zamówień Publicznych</w:t>
      </w:r>
      <w:r w:rsidRPr="00E20314">
        <w:rPr>
          <w:rFonts w:ascii="Times New Roman" w:hAnsi="Times New Roman" w:cs="Times New Roman"/>
        </w:rPr>
        <w:t xml:space="preserve"> (</w:t>
      </w:r>
      <w:proofErr w:type="spellStart"/>
      <w:r w:rsidRPr="00E20314">
        <w:rPr>
          <w:rFonts w:ascii="Times New Roman" w:hAnsi="Times New Roman" w:cs="Times New Roman"/>
        </w:rPr>
        <w:t>t.j</w:t>
      </w:r>
      <w:proofErr w:type="spellEnd"/>
      <w:r w:rsidRPr="00E20314">
        <w:rPr>
          <w:rFonts w:ascii="Times New Roman" w:hAnsi="Times New Roman" w:cs="Times New Roman"/>
        </w:rPr>
        <w:t>. Dz.U. z 202</w:t>
      </w:r>
      <w:r w:rsidR="0073614C" w:rsidRPr="00E20314">
        <w:rPr>
          <w:rFonts w:ascii="Times New Roman" w:hAnsi="Times New Roman" w:cs="Times New Roman"/>
        </w:rPr>
        <w:t>3</w:t>
      </w:r>
      <w:r w:rsidRPr="00E20314">
        <w:rPr>
          <w:rFonts w:ascii="Times New Roman" w:hAnsi="Times New Roman" w:cs="Times New Roman"/>
        </w:rPr>
        <w:t>r., poz. 1</w:t>
      </w:r>
      <w:r w:rsidR="0073614C" w:rsidRPr="00E20314">
        <w:rPr>
          <w:rFonts w:ascii="Times New Roman" w:hAnsi="Times New Roman" w:cs="Times New Roman"/>
        </w:rPr>
        <w:t>605</w:t>
      </w:r>
      <w:r w:rsidRPr="00E20314">
        <w:rPr>
          <w:rFonts w:ascii="Times New Roman" w:hAnsi="Times New Roman" w:cs="Times New Roman"/>
        </w:rPr>
        <w:t xml:space="preserve"> ze zm</w:t>
      </w:r>
      <w:r w:rsidR="0073614C" w:rsidRPr="00E20314">
        <w:rPr>
          <w:rFonts w:ascii="Times New Roman" w:hAnsi="Times New Roman" w:cs="Times New Roman"/>
        </w:rPr>
        <w:t>.</w:t>
      </w:r>
      <w:r w:rsidRPr="00E20314">
        <w:rPr>
          <w:rFonts w:ascii="Times New Roman" w:hAnsi="Times New Roman" w:cs="Times New Roman"/>
        </w:rPr>
        <w:t>) – zwanej dalej „ustawą Pzp”.</w:t>
      </w:r>
    </w:p>
    <w:p w14:paraId="59EF04E5" w14:textId="77777777" w:rsidR="00046025" w:rsidRPr="00E20314" w:rsidRDefault="00000000">
      <w:pPr>
        <w:pStyle w:val="Akapitzlist"/>
        <w:numPr>
          <w:ilvl w:val="0"/>
          <w:numId w:val="7"/>
        </w:numPr>
        <w:jc w:val="both"/>
        <w:rPr>
          <w:rFonts w:ascii="Times New Roman" w:hAnsi="Times New Roman" w:cs="Times New Roman"/>
        </w:rPr>
      </w:pPr>
      <w:r w:rsidRPr="00E20314">
        <w:rPr>
          <w:rFonts w:ascii="Times New Roman" w:hAnsi="Times New Roman" w:cs="Times New Roman"/>
        </w:rPr>
        <w:t xml:space="preserve">Zamawiający nie przewiduje zastosowania aukcji elektronicznej. </w:t>
      </w:r>
    </w:p>
    <w:p w14:paraId="02DCF459" w14:textId="77777777" w:rsidR="00046025" w:rsidRPr="00E20314" w:rsidRDefault="00000000">
      <w:pPr>
        <w:pStyle w:val="Akapitzlist"/>
        <w:numPr>
          <w:ilvl w:val="0"/>
          <w:numId w:val="7"/>
        </w:numPr>
        <w:jc w:val="both"/>
        <w:rPr>
          <w:rFonts w:ascii="Times New Roman" w:hAnsi="Times New Roman" w:cs="Times New Roman"/>
        </w:rPr>
      </w:pPr>
      <w:r w:rsidRPr="00E20314">
        <w:rPr>
          <w:rFonts w:ascii="Times New Roman" w:eastAsiaTheme="minorHAnsi" w:hAnsi="Times New Roman" w:cs="Times New Roman"/>
          <w:bCs w:val="0"/>
          <w:lang w:eastAsia="en-US"/>
        </w:rPr>
        <w:t xml:space="preserve">Zamawiający nie dopuszcza składania ofert wariantowych oraz nie przewiduje złożenia oferty w postaci katalogów elektronicznych. </w:t>
      </w:r>
    </w:p>
    <w:p w14:paraId="5C328CA5" w14:textId="35A32DD1" w:rsidR="00046025" w:rsidRPr="00E20314" w:rsidRDefault="00000000">
      <w:pPr>
        <w:pStyle w:val="Akapitzlist"/>
        <w:numPr>
          <w:ilvl w:val="0"/>
          <w:numId w:val="7"/>
        </w:numPr>
        <w:jc w:val="both"/>
        <w:rPr>
          <w:rFonts w:ascii="Times New Roman" w:hAnsi="Times New Roman" w:cs="Times New Roman"/>
        </w:rPr>
      </w:pPr>
      <w:r w:rsidRPr="00E20314">
        <w:rPr>
          <w:rFonts w:ascii="Times New Roman" w:eastAsiaTheme="minorHAnsi" w:hAnsi="Times New Roman" w:cs="Times New Roman"/>
          <w:bCs w:val="0"/>
          <w:lang w:eastAsia="en-US"/>
        </w:rPr>
        <w:t>Zamawiający nie przewiduje udzielania zamówień, o których mowa w art. 214 ust. 1 pkt 7 i 8 ustawy Pzp.</w:t>
      </w:r>
    </w:p>
    <w:p w14:paraId="43D65D08" w14:textId="77777777" w:rsidR="00046025" w:rsidRPr="00E20314" w:rsidRDefault="00000000">
      <w:pPr>
        <w:pStyle w:val="Akapitzlist"/>
        <w:numPr>
          <w:ilvl w:val="0"/>
          <w:numId w:val="7"/>
        </w:numPr>
        <w:suppressAutoHyphens w:val="0"/>
        <w:autoSpaceDE w:val="0"/>
        <w:autoSpaceDN w:val="0"/>
        <w:adjustRightInd w:val="0"/>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Zamawiający nie prowadzi postępowania w celu zawarcia umowy ramowej. </w:t>
      </w:r>
    </w:p>
    <w:p w14:paraId="6C5BABFD" w14:textId="77777777" w:rsidR="00046025" w:rsidRPr="00E20314" w:rsidRDefault="00000000">
      <w:pPr>
        <w:pStyle w:val="Akapitzlist"/>
        <w:numPr>
          <w:ilvl w:val="0"/>
          <w:numId w:val="7"/>
        </w:numPr>
        <w:suppressAutoHyphens w:val="0"/>
        <w:autoSpaceDE w:val="0"/>
        <w:autoSpaceDN w:val="0"/>
        <w:adjustRightInd w:val="0"/>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Zamawiający nie zastrzega możliwości ubiegania się o udzielenie zamówienia wyłącznie przez Wykonawców, o których mowa w art. 94 ustawy Pzp. </w:t>
      </w:r>
    </w:p>
    <w:p w14:paraId="3490622A" w14:textId="70118D03" w:rsidR="00342D32" w:rsidRDefault="00000000">
      <w:pPr>
        <w:pStyle w:val="Akapitzlist"/>
        <w:numPr>
          <w:ilvl w:val="0"/>
          <w:numId w:val="7"/>
        </w:numPr>
        <w:suppressAutoHyphens w:val="0"/>
        <w:autoSpaceDE w:val="0"/>
        <w:autoSpaceDN w:val="0"/>
        <w:adjustRightInd w:val="0"/>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Zamawiający nie przewiduje zwrotu kosztów udziału w postępowaniu z wyjątkiem sytuacji, o której mowa w art. 261 ustawy Pzp. </w:t>
      </w:r>
    </w:p>
    <w:p w14:paraId="18C6AF83" w14:textId="77777777" w:rsidR="00DA63C3" w:rsidRPr="00E20314" w:rsidRDefault="00DA63C3" w:rsidP="00DA63C3">
      <w:pPr>
        <w:pStyle w:val="Akapitzlist"/>
        <w:suppressAutoHyphens w:val="0"/>
        <w:autoSpaceDE w:val="0"/>
        <w:autoSpaceDN w:val="0"/>
        <w:adjustRightInd w:val="0"/>
        <w:jc w:val="both"/>
        <w:rPr>
          <w:rFonts w:ascii="Times New Roman" w:eastAsiaTheme="minorHAnsi" w:hAnsi="Times New Roman" w:cs="Times New Roman"/>
          <w:bCs w:val="0"/>
          <w:lang w:eastAsia="en-US"/>
        </w:rPr>
      </w:pPr>
    </w:p>
    <w:p w14:paraId="2212AEFD" w14:textId="77777777" w:rsidR="00342D32" w:rsidRPr="00E20314" w:rsidRDefault="00342D32">
      <w:pPr>
        <w:rPr>
          <w:rFonts w:ascii="Times New Roman" w:hAnsi="Times New Roman" w:cs="Times New Roman"/>
          <w:sz w:val="16"/>
          <w:szCs w:val="16"/>
        </w:rPr>
      </w:pPr>
    </w:p>
    <w:p w14:paraId="31049361" w14:textId="136F928F" w:rsidR="00046025" w:rsidRPr="00DA63C3" w:rsidRDefault="00000000" w:rsidP="00DA63C3">
      <w:pPr>
        <w:pStyle w:val="Akapitzlist"/>
        <w:numPr>
          <w:ilvl w:val="0"/>
          <w:numId w:val="6"/>
        </w:numPr>
        <w:ind w:left="709" w:hanging="349"/>
        <w:jc w:val="both"/>
        <w:rPr>
          <w:rFonts w:ascii="Times New Roman" w:hAnsi="Times New Roman" w:cs="Times New Roman"/>
          <w:b/>
        </w:rPr>
      </w:pPr>
      <w:r w:rsidRPr="00E20314">
        <w:rPr>
          <w:rFonts w:ascii="Times New Roman" w:hAnsi="Times New Roman" w:cs="Times New Roman"/>
          <w:b/>
          <w:highlight w:val="lightGray"/>
        </w:rPr>
        <w:t xml:space="preserve">Informacja czy zamawiający przewiduje wybór najkorzystniejszej oferty </w:t>
      </w:r>
      <w:r w:rsidR="00046025" w:rsidRPr="00E20314">
        <w:rPr>
          <w:rFonts w:ascii="Times New Roman" w:hAnsi="Times New Roman" w:cs="Times New Roman"/>
          <w:b/>
          <w:highlight w:val="lightGray"/>
        </w:rPr>
        <w:t xml:space="preserve">                     </w:t>
      </w:r>
      <w:r w:rsidRPr="00E20314">
        <w:rPr>
          <w:rFonts w:ascii="Times New Roman" w:hAnsi="Times New Roman" w:cs="Times New Roman"/>
          <w:b/>
          <w:highlight w:val="lightGray"/>
        </w:rPr>
        <w:t>z możliwością prowadzenia negocjacji</w:t>
      </w:r>
    </w:p>
    <w:p w14:paraId="61261E02" w14:textId="77777777" w:rsidR="00342D32" w:rsidRDefault="00000000" w:rsidP="00046025">
      <w:pPr>
        <w:ind w:left="708"/>
        <w:jc w:val="both"/>
        <w:rPr>
          <w:rFonts w:ascii="Times New Roman" w:hAnsi="Times New Roman" w:cs="Times New Roman"/>
        </w:rPr>
      </w:pPr>
      <w:r w:rsidRPr="00E20314">
        <w:rPr>
          <w:rFonts w:ascii="Times New Roman" w:hAnsi="Times New Roman" w:cs="Times New Roman"/>
        </w:rPr>
        <w:t>W przedmiotowym postępowaniu zamawiający wybierze najkorzystniejszą ofertę bez przeprowadzenia negocjacji.</w:t>
      </w:r>
    </w:p>
    <w:p w14:paraId="7717606A" w14:textId="77777777" w:rsidR="00DA63C3" w:rsidRPr="00E20314" w:rsidRDefault="00DA63C3" w:rsidP="00046025">
      <w:pPr>
        <w:ind w:left="708"/>
        <w:jc w:val="both"/>
        <w:rPr>
          <w:rFonts w:ascii="Times New Roman" w:hAnsi="Times New Roman" w:cs="Times New Roman"/>
        </w:rPr>
      </w:pPr>
    </w:p>
    <w:p w14:paraId="0E5A237F" w14:textId="77777777" w:rsidR="00342D32" w:rsidRPr="00E20314" w:rsidRDefault="00342D32">
      <w:pPr>
        <w:rPr>
          <w:rFonts w:ascii="Times New Roman" w:hAnsi="Times New Roman" w:cs="Times New Roman"/>
          <w:sz w:val="16"/>
          <w:szCs w:val="16"/>
        </w:rPr>
      </w:pPr>
    </w:p>
    <w:p w14:paraId="0D7B7931" w14:textId="72E84F4A" w:rsidR="00046025" w:rsidRPr="00DA63C3" w:rsidRDefault="00000000" w:rsidP="003C6436">
      <w:pPr>
        <w:pStyle w:val="Akapitzlist"/>
        <w:numPr>
          <w:ilvl w:val="0"/>
          <w:numId w:val="6"/>
        </w:numPr>
        <w:ind w:left="709" w:hanging="349"/>
        <w:rPr>
          <w:rFonts w:ascii="Times New Roman" w:hAnsi="Times New Roman" w:cs="Times New Roman"/>
          <w:b/>
        </w:rPr>
      </w:pPr>
      <w:r w:rsidRPr="00E20314">
        <w:rPr>
          <w:rFonts w:ascii="Times New Roman" w:hAnsi="Times New Roman" w:cs="Times New Roman"/>
          <w:b/>
          <w:highlight w:val="lightGray"/>
        </w:rPr>
        <w:t>Opis przedmiotu zamówienia</w:t>
      </w:r>
    </w:p>
    <w:p w14:paraId="1B290A44" w14:textId="6EC94708" w:rsidR="00342D32" w:rsidRPr="00E20314" w:rsidRDefault="00000000">
      <w:pPr>
        <w:pStyle w:val="Akapitzlist"/>
        <w:numPr>
          <w:ilvl w:val="0"/>
          <w:numId w:val="8"/>
        </w:numPr>
        <w:tabs>
          <w:tab w:val="left" w:pos="426"/>
        </w:tabs>
        <w:jc w:val="both"/>
        <w:rPr>
          <w:rFonts w:ascii="Times New Roman" w:eastAsia="Lucida Sans Unicode" w:hAnsi="Times New Roman" w:cs="Times New Roman"/>
          <w:bCs w:val="0"/>
        </w:rPr>
      </w:pPr>
      <w:r w:rsidRPr="00E20314">
        <w:rPr>
          <w:rFonts w:ascii="Times New Roman" w:eastAsia="Lucida Sans Unicode" w:hAnsi="Times New Roman" w:cs="Times New Roman"/>
          <w:bCs w:val="0"/>
        </w:rPr>
        <w:t xml:space="preserve">Przedmiotem zamówienia jest dostawa artykułów ogólnospożywczych, mięsa </w:t>
      </w:r>
      <w:r w:rsidR="00046025" w:rsidRPr="00E20314">
        <w:rPr>
          <w:rFonts w:ascii="Times New Roman" w:eastAsia="Lucida Sans Unicode" w:hAnsi="Times New Roman" w:cs="Times New Roman"/>
          <w:bCs w:val="0"/>
        </w:rPr>
        <w:t xml:space="preserve">                      </w:t>
      </w:r>
      <w:r w:rsidRPr="00E20314">
        <w:rPr>
          <w:rFonts w:ascii="Times New Roman" w:eastAsia="Lucida Sans Unicode" w:hAnsi="Times New Roman" w:cs="Times New Roman"/>
          <w:bCs w:val="0"/>
        </w:rPr>
        <w:t xml:space="preserve">i artykułów mięsnych oraz pieczywa do stołówki szkolnej przy Szkole Podstawowej ul. Jana Pawła II 7 w Mikołajkach. Dostawy będą realizowane sukcesywnie stosownie do potrzeb Zamawiającego. </w:t>
      </w:r>
    </w:p>
    <w:p w14:paraId="107BA07B" w14:textId="77777777" w:rsidR="00342D32" w:rsidRDefault="00342D32">
      <w:pPr>
        <w:suppressAutoHyphens w:val="0"/>
        <w:ind w:right="332"/>
        <w:jc w:val="both"/>
        <w:rPr>
          <w:rFonts w:ascii="Times New Roman" w:hAnsi="Times New Roman" w:cs="Times New Roman"/>
          <w:sz w:val="18"/>
        </w:rPr>
      </w:pPr>
    </w:p>
    <w:p w14:paraId="30EB0BA3" w14:textId="77777777" w:rsidR="00DA63C3" w:rsidRPr="00E20314" w:rsidRDefault="00DA63C3">
      <w:pPr>
        <w:suppressAutoHyphens w:val="0"/>
        <w:ind w:right="332"/>
        <w:jc w:val="both"/>
        <w:rPr>
          <w:rFonts w:ascii="Times New Roman" w:hAnsi="Times New Roman" w:cs="Times New Roman"/>
          <w:sz w:val="18"/>
        </w:rPr>
      </w:pPr>
    </w:p>
    <w:p w14:paraId="71C856FD" w14:textId="77777777" w:rsidR="00342D32" w:rsidRPr="00E20314" w:rsidRDefault="00000000" w:rsidP="00046025">
      <w:pPr>
        <w:pStyle w:val="Default"/>
        <w:ind w:firstLine="360"/>
        <w:rPr>
          <w:color w:val="auto"/>
        </w:rPr>
      </w:pPr>
      <w:r w:rsidRPr="00E20314">
        <w:rPr>
          <w:b/>
          <w:color w:val="auto"/>
        </w:rPr>
        <w:lastRenderedPageBreak/>
        <w:t>Kod CPV:</w:t>
      </w:r>
      <w:r w:rsidRPr="00E20314">
        <w:rPr>
          <w:color w:val="auto"/>
        </w:rPr>
        <w:t xml:space="preserve"> </w:t>
      </w:r>
    </w:p>
    <w:p w14:paraId="2DBE0C9D" w14:textId="77777777" w:rsidR="00342D32" w:rsidRPr="00E20314" w:rsidRDefault="00000000" w:rsidP="00046025">
      <w:pPr>
        <w:pStyle w:val="Tekstpodstawowy31"/>
        <w:ind w:right="0" w:firstLine="360"/>
        <w:rPr>
          <w:rFonts w:ascii="Times New Roman" w:hAnsi="Times New Roman" w:cs="Times New Roman"/>
          <w:i w:val="0"/>
        </w:rPr>
      </w:pPr>
      <w:r w:rsidRPr="00E20314">
        <w:rPr>
          <w:rFonts w:ascii="Times New Roman" w:eastAsiaTheme="minorHAnsi" w:hAnsi="Times New Roman" w:cs="Times New Roman"/>
          <w:bCs w:val="0"/>
          <w:i w:val="0"/>
          <w:lang w:eastAsia="en-US"/>
        </w:rPr>
        <w:t>15800000-6 – Różne art. spożywcze</w:t>
      </w:r>
    </w:p>
    <w:p w14:paraId="6EF6C1AB" w14:textId="77777777" w:rsidR="00342D32" w:rsidRPr="00E20314" w:rsidRDefault="00000000" w:rsidP="00046025">
      <w:pPr>
        <w:suppressAutoHyphens w:val="0"/>
        <w:autoSpaceDE w:val="0"/>
        <w:autoSpaceDN w:val="0"/>
        <w:adjustRightInd w:val="0"/>
        <w:ind w:firstLine="360"/>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15610000-7 – Produkty przemiału ziarna</w:t>
      </w:r>
    </w:p>
    <w:p w14:paraId="0B70A6C6" w14:textId="77777777" w:rsidR="00342D32" w:rsidRPr="00E20314" w:rsidRDefault="00000000" w:rsidP="00046025">
      <w:pPr>
        <w:suppressAutoHyphens w:val="0"/>
        <w:autoSpaceDE w:val="0"/>
        <w:autoSpaceDN w:val="0"/>
        <w:adjustRightInd w:val="0"/>
        <w:ind w:firstLine="360"/>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15200000-0 – Ryby przetworzone i konserwowe</w:t>
      </w:r>
    </w:p>
    <w:p w14:paraId="7BBAB1E6" w14:textId="77777777" w:rsidR="00342D32" w:rsidRPr="00E20314" w:rsidRDefault="00000000" w:rsidP="00046025">
      <w:pPr>
        <w:suppressAutoHyphens w:val="0"/>
        <w:autoSpaceDE w:val="0"/>
        <w:autoSpaceDN w:val="0"/>
        <w:adjustRightInd w:val="0"/>
        <w:ind w:firstLine="360"/>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15330000-0 – Przetworzone owoce i warzywa</w:t>
      </w:r>
    </w:p>
    <w:p w14:paraId="4447B8B2" w14:textId="77777777" w:rsidR="00342D32" w:rsidRPr="00E20314" w:rsidRDefault="00000000" w:rsidP="00046025">
      <w:pPr>
        <w:suppressAutoHyphens w:val="0"/>
        <w:autoSpaceDE w:val="0"/>
        <w:autoSpaceDN w:val="0"/>
        <w:adjustRightInd w:val="0"/>
        <w:ind w:firstLine="360"/>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15410000-5 – Surowe oleje i tłuszcze zwierzęce lub roślinne</w:t>
      </w:r>
    </w:p>
    <w:p w14:paraId="0E854D20" w14:textId="34243E74" w:rsidR="00342D32" w:rsidRPr="00E20314" w:rsidRDefault="00000000" w:rsidP="00046025">
      <w:pPr>
        <w:suppressAutoHyphens w:val="0"/>
        <w:autoSpaceDE w:val="0"/>
        <w:autoSpaceDN w:val="0"/>
        <w:adjustRightInd w:val="0"/>
        <w:ind w:firstLine="360"/>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15110000-2 - </w:t>
      </w:r>
      <w:r w:rsidR="00046025"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Mięso</w:t>
      </w:r>
    </w:p>
    <w:p w14:paraId="2AEC6A8A" w14:textId="6D7CC6B3" w:rsidR="00342D32" w:rsidRPr="00E20314" w:rsidRDefault="00000000" w:rsidP="00046025">
      <w:pPr>
        <w:suppressAutoHyphens w:val="0"/>
        <w:autoSpaceDE w:val="0"/>
        <w:autoSpaceDN w:val="0"/>
        <w:adjustRightInd w:val="0"/>
        <w:ind w:firstLine="360"/>
        <w:rPr>
          <w:rFonts w:ascii="Times New Roman" w:hAnsi="Times New Roman" w:cs="Times New Roman"/>
          <w:lang w:eastAsia="pl-PL"/>
        </w:rPr>
      </w:pPr>
      <w:r w:rsidRPr="00E20314">
        <w:rPr>
          <w:rFonts w:ascii="Times New Roman" w:hAnsi="Times New Roman" w:cs="Times New Roman"/>
          <w:lang w:eastAsia="pl-PL"/>
        </w:rPr>
        <w:t xml:space="preserve">15131100-6 - </w:t>
      </w:r>
      <w:r w:rsidR="00046025" w:rsidRPr="00E20314">
        <w:rPr>
          <w:rFonts w:ascii="Times New Roman" w:hAnsi="Times New Roman" w:cs="Times New Roman"/>
          <w:lang w:eastAsia="pl-PL"/>
        </w:rPr>
        <w:t xml:space="preserve"> </w:t>
      </w:r>
      <w:r w:rsidRPr="00E20314">
        <w:rPr>
          <w:rFonts w:ascii="Times New Roman" w:hAnsi="Times New Roman" w:cs="Times New Roman"/>
          <w:lang w:eastAsia="pl-PL"/>
        </w:rPr>
        <w:t>Produkty mięsno-wędliniarskie</w:t>
      </w:r>
    </w:p>
    <w:p w14:paraId="4AC00686" w14:textId="7DD2BBFE" w:rsidR="00342D32" w:rsidRPr="00E20314" w:rsidRDefault="00000000" w:rsidP="00046025">
      <w:pPr>
        <w:suppressAutoHyphens w:val="0"/>
        <w:autoSpaceDE w:val="0"/>
        <w:autoSpaceDN w:val="0"/>
        <w:adjustRightInd w:val="0"/>
        <w:ind w:firstLine="360"/>
        <w:rPr>
          <w:rFonts w:ascii="Times New Roman" w:eastAsiaTheme="minorHAnsi" w:hAnsi="Times New Roman" w:cs="Times New Roman"/>
          <w:bCs w:val="0"/>
          <w:lang w:eastAsia="en-US"/>
        </w:rPr>
      </w:pPr>
      <w:r w:rsidRPr="00E20314">
        <w:rPr>
          <w:rFonts w:ascii="Times New Roman" w:hAnsi="Times New Roman" w:cs="Times New Roman"/>
          <w:lang w:eastAsia="pl-PL"/>
        </w:rPr>
        <w:t>15810000-9 – Pieczywo, świeże wyroby piekarskie i ciastkarskie</w:t>
      </w:r>
    </w:p>
    <w:p w14:paraId="501CAF09" w14:textId="77777777" w:rsidR="00046025" w:rsidRPr="00E20314" w:rsidRDefault="00000000">
      <w:pPr>
        <w:suppressAutoHyphens w:val="0"/>
        <w:autoSpaceDE w:val="0"/>
        <w:autoSpaceDN w:val="0"/>
        <w:adjustRightInd w:val="0"/>
        <w:rPr>
          <w:rFonts w:ascii="Times New Roman" w:eastAsia="Lucida Sans Unicode" w:hAnsi="Times New Roman" w:cs="Times New Roman"/>
          <w:sz w:val="16"/>
          <w:szCs w:val="16"/>
        </w:rPr>
      </w:pPr>
      <w:r w:rsidRPr="00E20314">
        <w:rPr>
          <w:rFonts w:ascii="Times New Roman" w:eastAsia="Lucida Sans Unicode" w:hAnsi="Times New Roman" w:cs="Times New Roman"/>
        </w:rPr>
        <w:t xml:space="preserve"> </w:t>
      </w:r>
    </w:p>
    <w:p w14:paraId="4B192F68" w14:textId="1E7DB17A" w:rsidR="00342D32" w:rsidRPr="00E20314" w:rsidRDefault="00000000">
      <w:pPr>
        <w:pStyle w:val="Akapitzlist"/>
        <w:numPr>
          <w:ilvl w:val="0"/>
          <w:numId w:val="8"/>
        </w:numPr>
        <w:suppressAutoHyphens w:val="0"/>
        <w:autoSpaceDE w:val="0"/>
        <w:autoSpaceDN w:val="0"/>
        <w:adjustRightInd w:val="0"/>
        <w:rPr>
          <w:rFonts w:ascii="Times New Roman" w:eastAsia="Lucida Sans Unicode" w:hAnsi="Times New Roman" w:cs="Times New Roman"/>
          <w:sz w:val="16"/>
          <w:szCs w:val="16"/>
        </w:rPr>
      </w:pPr>
      <w:r w:rsidRPr="00E20314">
        <w:rPr>
          <w:rFonts w:ascii="Times New Roman" w:hAnsi="Times New Roman" w:cs="Times New Roman"/>
          <w:b/>
          <w:bCs w:val="0"/>
          <w:lang w:eastAsia="en-US"/>
        </w:rPr>
        <w:t>Szczegółowy opis przedmiotu zamówienia</w:t>
      </w:r>
    </w:p>
    <w:p w14:paraId="203C8C23" w14:textId="2C983923" w:rsidR="00342D32" w:rsidRPr="00E20314" w:rsidRDefault="00000000" w:rsidP="00046025">
      <w:pPr>
        <w:suppressAutoHyphens w:val="0"/>
        <w:autoSpaceDE w:val="0"/>
        <w:autoSpaceDN w:val="0"/>
        <w:adjustRightInd w:val="0"/>
        <w:ind w:left="705"/>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Szczegółowy zakres niniejszego zamówienia został określony w Specyfikacji Warunków Zamówienia (SWZ) w załącznikach nr 1 A - C do SWZ – pn.: „</w:t>
      </w:r>
      <w:r w:rsidRPr="00E20314">
        <w:rPr>
          <w:rFonts w:ascii="Times New Roman" w:eastAsiaTheme="minorHAnsi" w:hAnsi="Times New Roman" w:cs="Times New Roman"/>
          <w:b/>
          <w:lang w:eastAsia="en-US"/>
        </w:rPr>
        <w:t>Szczegółowy formularz cenowy</w:t>
      </w:r>
      <w:r w:rsidRPr="00E20314">
        <w:rPr>
          <w:rFonts w:ascii="Times New Roman" w:eastAsiaTheme="minorHAnsi" w:hAnsi="Times New Roman" w:cs="Times New Roman"/>
          <w:bCs w:val="0"/>
          <w:lang w:eastAsia="en-US"/>
        </w:rPr>
        <w:t>”.</w:t>
      </w:r>
    </w:p>
    <w:p w14:paraId="4DD8EF02" w14:textId="77777777" w:rsidR="00342D32" w:rsidRPr="00E20314" w:rsidRDefault="00342D32">
      <w:pPr>
        <w:jc w:val="both"/>
        <w:rPr>
          <w:rFonts w:ascii="Times New Roman" w:eastAsia="Lucida Sans Unicode" w:hAnsi="Times New Roman" w:cs="Times New Roman"/>
        </w:rPr>
      </w:pPr>
    </w:p>
    <w:p w14:paraId="165606D5" w14:textId="77777777" w:rsidR="00342D32" w:rsidRPr="00E20314" w:rsidRDefault="00000000" w:rsidP="00046025">
      <w:pPr>
        <w:suppressAutoHyphens w:val="0"/>
        <w:ind w:firstLine="360"/>
        <w:jc w:val="both"/>
        <w:rPr>
          <w:rFonts w:ascii="Times New Roman" w:hAnsi="Times New Roman"/>
          <w:b/>
        </w:rPr>
      </w:pPr>
      <w:r w:rsidRPr="00E20314">
        <w:rPr>
          <w:rFonts w:ascii="Times New Roman" w:hAnsi="Times New Roman"/>
          <w:b/>
        </w:rPr>
        <w:t>V.1 Podział zamówienia na części</w:t>
      </w:r>
    </w:p>
    <w:p w14:paraId="7D50CA74" w14:textId="144D23E2" w:rsidR="00342D32" w:rsidRPr="00E20314" w:rsidRDefault="00000000">
      <w:pPr>
        <w:pStyle w:val="Akapitzlist"/>
        <w:numPr>
          <w:ilvl w:val="0"/>
          <w:numId w:val="9"/>
        </w:numPr>
        <w:suppressAutoHyphens w:val="0"/>
        <w:ind w:left="709" w:hanging="283"/>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Zamawiający dokonał podziału zamówienia na 3 części i dopuszcza możliwość składania </w:t>
      </w:r>
      <w:r w:rsidR="00046025"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ofert częściowych na niżej określone części:</w:t>
      </w:r>
    </w:p>
    <w:p w14:paraId="1F73C35F" w14:textId="77777777" w:rsidR="00342D32" w:rsidRPr="00E20314" w:rsidRDefault="00000000" w:rsidP="00A033A2">
      <w:pPr>
        <w:pStyle w:val="Akapitzlist"/>
        <w:numPr>
          <w:ilvl w:val="0"/>
          <w:numId w:val="3"/>
        </w:numPr>
        <w:tabs>
          <w:tab w:val="left" w:pos="1418"/>
        </w:tabs>
        <w:suppressAutoHyphens w:val="0"/>
        <w:ind w:left="709" w:firstLine="0"/>
        <w:jc w:val="both"/>
        <w:rPr>
          <w:rFonts w:ascii="Times New Roman" w:hAnsi="Times New Roman"/>
        </w:rPr>
      </w:pPr>
      <w:r w:rsidRPr="00E20314">
        <w:rPr>
          <w:rFonts w:ascii="Times New Roman" w:hAnsi="Times New Roman"/>
        </w:rPr>
        <w:t xml:space="preserve">Część nr 1 – obejmuje </w:t>
      </w:r>
      <w:r w:rsidRPr="00E20314">
        <w:rPr>
          <w:rFonts w:ascii="Times New Roman" w:eastAsia="Lucida Sans Unicode" w:hAnsi="Times New Roman" w:cs="Times New Roman"/>
        </w:rPr>
        <w:t xml:space="preserve">dostawę artykułów ogólnospożywczych </w:t>
      </w:r>
      <w:r w:rsidRPr="00E20314">
        <w:rPr>
          <w:rFonts w:ascii="Times New Roman" w:hAnsi="Times New Roman" w:cs="Times New Roman"/>
        </w:rPr>
        <w:t>,</w:t>
      </w:r>
    </w:p>
    <w:p w14:paraId="371AD779" w14:textId="77777777" w:rsidR="00342D32" w:rsidRPr="00E20314" w:rsidRDefault="00000000" w:rsidP="00046025">
      <w:pPr>
        <w:pStyle w:val="Akapitzlist"/>
        <w:numPr>
          <w:ilvl w:val="0"/>
          <w:numId w:val="3"/>
        </w:numPr>
        <w:suppressAutoHyphens w:val="0"/>
        <w:ind w:hanging="11"/>
        <w:jc w:val="both"/>
        <w:rPr>
          <w:rFonts w:ascii="Times New Roman" w:hAnsi="Times New Roman"/>
        </w:rPr>
      </w:pPr>
      <w:r w:rsidRPr="00E20314">
        <w:rPr>
          <w:rFonts w:ascii="Times New Roman" w:hAnsi="Times New Roman" w:cs="Times New Roman"/>
        </w:rPr>
        <w:t xml:space="preserve">Część nr 2 - </w:t>
      </w:r>
      <w:r w:rsidRPr="00E20314">
        <w:rPr>
          <w:rFonts w:ascii="Times New Roman" w:hAnsi="Times New Roman"/>
        </w:rPr>
        <w:t xml:space="preserve">obejmuje </w:t>
      </w:r>
      <w:r w:rsidRPr="00E20314">
        <w:rPr>
          <w:rFonts w:ascii="Times New Roman" w:eastAsia="Lucida Sans Unicode" w:hAnsi="Times New Roman" w:cs="Times New Roman"/>
        </w:rPr>
        <w:t xml:space="preserve">dostawę mięsa i artykułów mięsnych </w:t>
      </w:r>
    </w:p>
    <w:p w14:paraId="0B099278" w14:textId="69F9357B" w:rsidR="00342D32" w:rsidRPr="00DA63C3" w:rsidRDefault="00000000" w:rsidP="00DA63C3">
      <w:pPr>
        <w:pStyle w:val="Akapitzlist"/>
        <w:numPr>
          <w:ilvl w:val="0"/>
          <w:numId w:val="3"/>
        </w:numPr>
        <w:tabs>
          <w:tab w:val="left" w:pos="426"/>
        </w:tabs>
        <w:ind w:hanging="11"/>
        <w:rPr>
          <w:rFonts w:ascii="Times New Roman" w:eastAsia="Lucida Sans Unicode" w:hAnsi="Times New Roman" w:cs="Times New Roman"/>
        </w:rPr>
      </w:pPr>
      <w:r w:rsidRPr="00E20314">
        <w:rPr>
          <w:rFonts w:ascii="Times New Roman" w:eastAsia="Lucida Sans Unicode" w:hAnsi="Times New Roman" w:cs="Times New Roman"/>
        </w:rPr>
        <w:t xml:space="preserve">Część nr 3 – obejmuje dostawę pieczywa </w:t>
      </w:r>
    </w:p>
    <w:p w14:paraId="0944B327" w14:textId="401028CF" w:rsidR="00342D32" w:rsidRPr="00E20314" w:rsidRDefault="00000000">
      <w:pPr>
        <w:pStyle w:val="Akapitzlist"/>
        <w:numPr>
          <w:ilvl w:val="0"/>
          <w:numId w:val="9"/>
        </w:numPr>
        <w:suppressAutoHyphens w:val="0"/>
        <w:autoSpaceDE w:val="0"/>
        <w:autoSpaceDN w:val="0"/>
        <w:adjustRightInd w:val="0"/>
        <w:ind w:left="709" w:hanging="283"/>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Zamawiający nie określa liczby części zamówienia, na którą wykonawca może złożyć ofertę, ani maksymalnej liczby części, na które zamówienie może zostać udzielone temu samemu wykonawcy. Wykonawca może złożyć ofertę w odniesieniu do jednej lub wszystkich części zamówienia.</w:t>
      </w:r>
    </w:p>
    <w:p w14:paraId="2B99A36E" w14:textId="77777777" w:rsidR="00342D32" w:rsidRPr="00E20314" w:rsidRDefault="00342D32">
      <w:pPr>
        <w:suppressAutoHyphens w:val="0"/>
        <w:autoSpaceDE w:val="0"/>
        <w:autoSpaceDN w:val="0"/>
        <w:adjustRightInd w:val="0"/>
        <w:rPr>
          <w:rFonts w:ascii="Times New Roman" w:eastAsiaTheme="minorHAnsi" w:hAnsi="Times New Roman" w:cs="Times New Roman"/>
          <w:bCs w:val="0"/>
          <w:lang w:eastAsia="en-US"/>
        </w:rPr>
      </w:pPr>
    </w:p>
    <w:p w14:paraId="04B4AF74" w14:textId="0BC546A9" w:rsidR="00A033A2" w:rsidRPr="00DA63C3" w:rsidRDefault="00000000" w:rsidP="00DA63C3">
      <w:pPr>
        <w:pStyle w:val="Default"/>
        <w:ind w:firstLine="426"/>
        <w:rPr>
          <w:b/>
          <w:color w:val="auto"/>
        </w:rPr>
      </w:pPr>
      <w:r w:rsidRPr="00E20314">
        <w:rPr>
          <w:rFonts w:eastAsia="Lucida Sans Unicode"/>
          <w:b/>
          <w:color w:val="auto"/>
        </w:rPr>
        <w:t>V.2</w:t>
      </w:r>
      <w:r w:rsidRPr="00E20314">
        <w:rPr>
          <w:b/>
          <w:color w:val="auto"/>
        </w:rPr>
        <w:t xml:space="preserve"> Wymagania związane z przedmiotem zamówienia (dotyczy części 1-3): </w:t>
      </w:r>
    </w:p>
    <w:p w14:paraId="1FDB04AB" w14:textId="77777777" w:rsidR="0073614C" w:rsidRPr="00E20314" w:rsidRDefault="00000000">
      <w:pPr>
        <w:pStyle w:val="Akapitzlist"/>
        <w:widowControl w:val="0"/>
        <w:numPr>
          <w:ilvl w:val="0"/>
          <w:numId w:val="10"/>
        </w:numPr>
        <w:tabs>
          <w:tab w:val="left" w:pos="567"/>
        </w:tabs>
        <w:suppressAutoHyphens w:val="0"/>
        <w:autoSpaceDE w:val="0"/>
        <w:autoSpaceDN w:val="0"/>
        <w:ind w:left="709" w:hanging="283"/>
        <w:jc w:val="both"/>
        <w:rPr>
          <w:rFonts w:ascii="Times New Roman" w:hAnsi="Times New Roman" w:cs="Times New Roman"/>
        </w:rPr>
      </w:pPr>
      <w:r w:rsidRPr="00E20314">
        <w:rPr>
          <w:rFonts w:ascii="Times New Roman" w:hAnsi="Times New Roman" w:cs="Times New Roman"/>
        </w:rPr>
        <w:t>Oferowane produkty powinny spełniać wymagania wymienione w obowiązujących przepisach</w:t>
      </w:r>
      <w:r w:rsidRPr="00E20314">
        <w:rPr>
          <w:rFonts w:ascii="Times New Roman" w:hAnsi="Times New Roman" w:cs="Times New Roman"/>
          <w:spacing w:val="-5"/>
        </w:rPr>
        <w:t xml:space="preserve"> </w:t>
      </w:r>
      <w:r w:rsidRPr="00E20314">
        <w:rPr>
          <w:rFonts w:ascii="Times New Roman" w:hAnsi="Times New Roman" w:cs="Times New Roman"/>
        </w:rPr>
        <w:t>prawa</w:t>
      </w:r>
      <w:r w:rsidRPr="00E20314">
        <w:rPr>
          <w:rFonts w:ascii="Times New Roman" w:hAnsi="Times New Roman" w:cs="Times New Roman"/>
          <w:spacing w:val="-4"/>
        </w:rPr>
        <w:t xml:space="preserve"> </w:t>
      </w:r>
      <w:r w:rsidRPr="00E20314">
        <w:rPr>
          <w:rFonts w:ascii="Times New Roman" w:hAnsi="Times New Roman" w:cs="Times New Roman"/>
        </w:rPr>
        <w:t>(obowiązujące</w:t>
      </w:r>
      <w:r w:rsidRPr="00E20314">
        <w:rPr>
          <w:rFonts w:ascii="Times New Roman" w:hAnsi="Times New Roman" w:cs="Times New Roman"/>
          <w:spacing w:val="-6"/>
        </w:rPr>
        <w:t xml:space="preserve"> </w:t>
      </w:r>
      <w:r w:rsidRPr="00E20314">
        <w:rPr>
          <w:rFonts w:ascii="Times New Roman" w:hAnsi="Times New Roman" w:cs="Times New Roman"/>
        </w:rPr>
        <w:t>ustawy</w:t>
      </w:r>
      <w:r w:rsidRPr="00E20314">
        <w:rPr>
          <w:rFonts w:ascii="Times New Roman" w:hAnsi="Times New Roman" w:cs="Times New Roman"/>
          <w:spacing w:val="-9"/>
        </w:rPr>
        <w:t xml:space="preserve"> </w:t>
      </w:r>
      <w:r w:rsidRPr="00E20314">
        <w:rPr>
          <w:rFonts w:ascii="Times New Roman" w:hAnsi="Times New Roman" w:cs="Times New Roman"/>
        </w:rPr>
        <w:t>wraz</w:t>
      </w:r>
      <w:r w:rsidRPr="00E20314">
        <w:rPr>
          <w:rFonts w:ascii="Times New Roman" w:hAnsi="Times New Roman" w:cs="Times New Roman"/>
          <w:spacing w:val="-4"/>
        </w:rPr>
        <w:t xml:space="preserve"> </w:t>
      </w:r>
      <w:r w:rsidRPr="00E20314">
        <w:rPr>
          <w:rFonts w:ascii="Times New Roman" w:hAnsi="Times New Roman" w:cs="Times New Roman"/>
        </w:rPr>
        <w:t>z</w:t>
      </w:r>
      <w:r w:rsidRPr="00E20314">
        <w:rPr>
          <w:rFonts w:ascii="Times New Roman" w:hAnsi="Times New Roman" w:cs="Times New Roman"/>
          <w:spacing w:val="-3"/>
        </w:rPr>
        <w:t xml:space="preserve"> </w:t>
      </w:r>
      <w:r w:rsidRPr="00E20314">
        <w:rPr>
          <w:rFonts w:ascii="Times New Roman" w:hAnsi="Times New Roman" w:cs="Times New Roman"/>
        </w:rPr>
        <w:t>rozporządzeniami</w:t>
      </w:r>
      <w:r w:rsidRPr="00E20314">
        <w:rPr>
          <w:rFonts w:ascii="Times New Roman" w:hAnsi="Times New Roman" w:cs="Times New Roman"/>
          <w:spacing w:val="-4"/>
        </w:rPr>
        <w:t xml:space="preserve"> </w:t>
      </w:r>
      <w:r w:rsidRPr="00E20314">
        <w:rPr>
          <w:rFonts w:ascii="Times New Roman" w:hAnsi="Times New Roman" w:cs="Times New Roman"/>
        </w:rPr>
        <w:t>do</w:t>
      </w:r>
      <w:r w:rsidRPr="00E20314">
        <w:rPr>
          <w:rFonts w:ascii="Times New Roman" w:hAnsi="Times New Roman" w:cs="Times New Roman"/>
          <w:spacing w:val="-4"/>
        </w:rPr>
        <w:t xml:space="preserve"> </w:t>
      </w:r>
      <w:r w:rsidRPr="00E20314">
        <w:rPr>
          <w:rFonts w:ascii="Times New Roman" w:hAnsi="Times New Roman" w:cs="Times New Roman"/>
        </w:rPr>
        <w:t>nich</w:t>
      </w:r>
      <w:r w:rsidRPr="00E20314">
        <w:rPr>
          <w:rFonts w:ascii="Times New Roman" w:hAnsi="Times New Roman" w:cs="Times New Roman"/>
          <w:spacing w:val="-7"/>
        </w:rPr>
        <w:t xml:space="preserve"> </w:t>
      </w:r>
      <w:r w:rsidRPr="00E20314">
        <w:rPr>
          <w:rFonts w:ascii="Times New Roman" w:hAnsi="Times New Roman" w:cs="Times New Roman"/>
        </w:rPr>
        <w:t>oraz</w:t>
      </w:r>
      <w:r w:rsidRPr="00E20314">
        <w:rPr>
          <w:rFonts w:ascii="Times New Roman" w:hAnsi="Times New Roman" w:cs="Times New Roman"/>
          <w:spacing w:val="-4"/>
        </w:rPr>
        <w:t xml:space="preserve"> </w:t>
      </w:r>
      <w:r w:rsidRPr="00E20314">
        <w:rPr>
          <w:rFonts w:ascii="Times New Roman" w:hAnsi="Times New Roman" w:cs="Times New Roman"/>
        </w:rPr>
        <w:t xml:space="preserve">dyrektywy i rozporządzenia UE), dotyczących produkcji i obrotu żywności, </w:t>
      </w:r>
      <w:r w:rsidR="00A033A2" w:rsidRPr="00E20314">
        <w:rPr>
          <w:rFonts w:ascii="Times New Roman" w:hAnsi="Times New Roman" w:cs="Times New Roman"/>
        </w:rPr>
        <w:t xml:space="preserve">                         </w:t>
      </w:r>
      <w:r w:rsidRPr="00E20314">
        <w:rPr>
          <w:rFonts w:ascii="Times New Roman" w:hAnsi="Times New Roman" w:cs="Times New Roman"/>
        </w:rPr>
        <w:t xml:space="preserve">a w szczególności w: </w:t>
      </w:r>
    </w:p>
    <w:p w14:paraId="3C890630" w14:textId="12A2FE93" w:rsidR="0073614C" w:rsidRPr="00E20314" w:rsidRDefault="00000000">
      <w:pPr>
        <w:pStyle w:val="Akapitzlist"/>
        <w:widowControl w:val="0"/>
        <w:numPr>
          <w:ilvl w:val="0"/>
          <w:numId w:val="16"/>
        </w:numPr>
        <w:tabs>
          <w:tab w:val="left" w:pos="567"/>
          <w:tab w:val="left" w:pos="993"/>
        </w:tabs>
        <w:suppressAutoHyphens w:val="0"/>
        <w:autoSpaceDE w:val="0"/>
        <w:autoSpaceDN w:val="0"/>
        <w:ind w:hanging="11"/>
        <w:jc w:val="both"/>
        <w:rPr>
          <w:rFonts w:ascii="Times New Roman" w:hAnsi="Times New Roman" w:cs="Times New Roman"/>
          <w:i/>
          <w:iCs/>
        </w:rPr>
      </w:pPr>
      <w:r w:rsidRPr="00E20314">
        <w:rPr>
          <w:rFonts w:ascii="Times New Roman" w:hAnsi="Times New Roman" w:cs="Times New Roman"/>
          <w:i/>
          <w:iCs/>
        </w:rPr>
        <w:t>Rozporządzeniu Ministra Zdrowia</w:t>
      </w:r>
      <w:r w:rsidRPr="00E20314">
        <w:rPr>
          <w:rFonts w:ascii="Times New Roman" w:hAnsi="Times New Roman" w:cs="Times New Roman"/>
          <w:b/>
          <w:i/>
          <w:iCs/>
        </w:rPr>
        <w:t xml:space="preserve"> </w:t>
      </w:r>
      <w:r w:rsidRPr="00E20314">
        <w:rPr>
          <w:rFonts w:ascii="Times New Roman" w:hAnsi="Times New Roman" w:cs="Times New Roman"/>
          <w:i/>
          <w:iCs/>
        </w:rPr>
        <w:t xml:space="preserve">z dnia 26 </w:t>
      </w:r>
      <w:r w:rsidR="005C3510" w:rsidRPr="00E20314">
        <w:rPr>
          <w:rFonts w:ascii="Times New Roman" w:hAnsi="Times New Roman" w:cs="Times New Roman"/>
          <w:i/>
          <w:iCs/>
        </w:rPr>
        <w:t>lipca</w:t>
      </w:r>
      <w:r w:rsidRPr="00E20314">
        <w:rPr>
          <w:rFonts w:ascii="Times New Roman" w:hAnsi="Times New Roman" w:cs="Times New Roman"/>
          <w:i/>
          <w:iCs/>
        </w:rPr>
        <w:t xml:space="preserve"> 2016 r.</w:t>
      </w:r>
      <w:r w:rsidR="0073614C" w:rsidRPr="00E20314">
        <w:rPr>
          <w:rFonts w:ascii="Times New Roman" w:hAnsi="Times New Roman" w:cs="Times New Roman"/>
          <w:i/>
          <w:iCs/>
        </w:rPr>
        <w:t xml:space="preserve"> </w:t>
      </w:r>
      <w:r w:rsidRPr="00E20314">
        <w:rPr>
          <w:rFonts w:ascii="Times New Roman" w:hAnsi="Times New Roman" w:cs="Times New Roman"/>
          <w:i/>
          <w:iCs/>
        </w:rPr>
        <w:t>w sprawie grup środków spożywczych przeznaczonych do sprzedaży dzieciom</w:t>
      </w:r>
      <w:r w:rsidR="0073614C" w:rsidRPr="00E20314">
        <w:rPr>
          <w:rFonts w:ascii="Times New Roman" w:hAnsi="Times New Roman" w:cs="Times New Roman"/>
          <w:i/>
          <w:iCs/>
        </w:rPr>
        <w:t xml:space="preserve"> </w:t>
      </w:r>
      <w:r w:rsidRPr="00E20314">
        <w:rPr>
          <w:rFonts w:ascii="Times New Roman" w:hAnsi="Times New Roman" w:cs="Times New Roman"/>
          <w:i/>
          <w:iCs/>
        </w:rPr>
        <w:t>i młodzieży</w:t>
      </w:r>
      <w:r w:rsidR="005C3510" w:rsidRPr="00E20314">
        <w:rPr>
          <w:rFonts w:ascii="Times New Roman" w:hAnsi="Times New Roman" w:cs="Times New Roman"/>
          <w:i/>
          <w:iCs/>
        </w:rPr>
        <w:t xml:space="preserve"> </w:t>
      </w:r>
      <w:r w:rsidRPr="00E20314">
        <w:rPr>
          <w:rFonts w:ascii="Times New Roman" w:hAnsi="Times New Roman" w:cs="Times New Roman"/>
          <w:i/>
          <w:iCs/>
        </w:rPr>
        <w:t>w jednostkach systemu oświaty oraz wymagań, jakie muszą spełniać środki spożywcze stosowane w ramach żywienia zbiorowego dzieci i młodzieży w tych jednostkach (Dz. U. 2016</w:t>
      </w:r>
      <w:r w:rsidR="005C3510" w:rsidRPr="00E20314">
        <w:rPr>
          <w:rFonts w:ascii="Times New Roman" w:hAnsi="Times New Roman" w:cs="Times New Roman"/>
          <w:i/>
          <w:iCs/>
        </w:rPr>
        <w:t>.</w:t>
      </w:r>
      <w:r w:rsidRPr="00E20314">
        <w:rPr>
          <w:rFonts w:ascii="Times New Roman" w:hAnsi="Times New Roman" w:cs="Times New Roman"/>
          <w:i/>
          <w:iCs/>
        </w:rPr>
        <w:t xml:space="preserve">1154), </w:t>
      </w:r>
    </w:p>
    <w:p w14:paraId="54BEC39E" w14:textId="3A69A54C" w:rsidR="0073614C" w:rsidRPr="00E20314" w:rsidRDefault="0073614C">
      <w:pPr>
        <w:pStyle w:val="Akapitzlist"/>
        <w:widowControl w:val="0"/>
        <w:numPr>
          <w:ilvl w:val="0"/>
          <w:numId w:val="16"/>
        </w:numPr>
        <w:tabs>
          <w:tab w:val="left" w:pos="567"/>
          <w:tab w:val="left" w:pos="993"/>
        </w:tabs>
        <w:suppressAutoHyphens w:val="0"/>
        <w:autoSpaceDE w:val="0"/>
        <w:autoSpaceDN w:val="0"/>
        <w:ind w:hanging="11"/>
        <w:jc w:val="both"/>
        <w:rPr>
          <w:rFonts w:ascii="Times New Roman" w:hAnsi="Times New Roman" w:cs="Times New Roman"/>
          <w:i/>
          <w:iCs/>
        </w:rPr>
      </w:pPr>
      <w:r w:rsidRPr="00E20314">
        <w:rPr>
          <w:rFonts w:ascii="Times New Roman" w:hAnsi="Times New Roman" w:cs="Times New Roman"/>
          <w:i/>
          <w:iCs/>
        </w:rPr>
        <w:t>Ustawie z dnia 25 sierpnia 2006 r.</w:t>
      </w:r>
      <w:r w:rsidR="00A033A2" w:rsidRPr="00E20314">
        <w:rPr>
          <w:rFonts w:ascii="Times New Roman" w:hAnsi="Times New Roman" w:cs="Times New Roman"/>
          <w:i/>
          <w:iCs/>
        </w:rPr>
        <w:t xml:space="preserve"> </w:t>
      </w:r>
      <w:r w:rsidRPr="00E20314">
        <w:rPr>
          <w:rFonts w:ascii="Times New Roman" w:hAnsi="Times New Roman" w:cs="Times New Roman"/>
          <w:i/>
          <w:iCs/>
        </w:rPr>
        <w:t>o bezpieczeństwie żywności i żywienia (</w:t>
      </w:r>
      <w:r w:rsidR="005C3510" w:rsidRPr="00E20314">
        <w:rPr>
          <w:rFonts w:ascii="Times New Roman" w:hAnsi="Times New Roman" w:cs="Times New Roman"/>
          <w:i/>
          <w:iCs/>
        </w:rPr>
        <w:t xml:space="preserve">Dz.U.2023.1448 </w:t>
      </w:r>
      <w:proofErr w:type="spellStart"/>
      <w:r w:rsidR="005C3510" w:rsidRPr="00E20314">
        <w:rPr>
          <w:rFonts w:ascii="Times New Roman" w:hAnsi="Times New Roman" w:cs="Times New Roman"/>
          <w:i/>
          <w:iCs/>
        </w:rPr>
        <w:t>t.j</w:t>
      </w:r>
      <w:proofErr w:type="spellEnd"/>
      <w:r w:rsidR="005C3510" w:rsidRPr="00E20314">
        <w:rPr>
          <w:rFonts w:ascii="Times New Roman" w:hAnsi="Times New Roman" w:cs="Times New Roman"/>
          <w:i/>
          <w:iCs/>
        </w:rPr>
        <w:t xml:space="preserve">. z dnia 2023.07.28) </w:t>
      </w:r>
      <w:r w:rsidRPr="00E20314">
        <w:rPr>
          <w:rFonts w:ascii="Times New Roman" w:hAnsi="Times New Roman" w:cs="Times New Roman"/>
        </w:rPr>
        <w:t>wraz</w:t>
      </w:r>
      <w:r w:rsidRPr="00E20314">
        <w:rPr>
          <w:rFonts w:ascii="Times New Roman" w:hAnsi="Times New Roman" w:cs="Times New Roman"/>
          <w:spacing w:val="-12"/>
        </w:rPr>
        <w:t xml:space="preserve"> </w:t>
      </w:r>
      <w:r w:rsidRPr="00E20314">
        <w:rPr>
          <w:rFonts w:ascii="Times New Roman" w:hAnsi="Times New Roman" w:cs="Times New Roman"/>
        </w:rPr>
        <w:t>z</w:t>
      </w:r>
      <w:r w:rsidRPr="00E20314">
        <w:rPr>
          <w:rFonts w:ascii="Times New Roman" w:hAnsi="Times New Roman" w:cs="Times New Roman"/>
          <w:spacing w:val="-11"/>
        </w:rPr>
        <w:t xml:space="preserve"> </w:t>
      </w:r>
      <w:r w:rsidRPr="00E20314">
        <w:rPr>
          <w:rFonts w:ascii="Times New Roman" w:hAnsi="Times New Roman" w:cs="Times New Roman"/>
        </w:rPr>
        <w:t>przepisami</w:t>
      </w:r>
      <w:r w:rsidRPr="00E20314">
        <w:rPr>
          <w:rFonts w:ascii="Times New Roman" w:hAnsi="Times New Roman" w:cs="Times New Roman"/>
          <w:spacing w:val="-13"/>
        </w:rPr>
        <w:t xml:space="preserve"> </w:t>
      </w:r>
      <w:r w:rsidRPr="00E20314">
        <w:rPr>
          <w:rFonts w:ascii="Times New Roman" w:hAnsi="Times New Roman" w:cs="Times New Roman"/>
        </w:rPr>
        <w:t>wykonawczymi,</w:t>
      </w:r>
      <w:r w:rsidRPr="00E20314">
        <w:rPr>
          <w:rFonts w:ascii="Times New Roman" w:hAnsi="Times New Roman" w:cs="Times New Roman"/>
          <w:i/>
          <w:iCs/>
          <w:spacing w:val="-11"/>
        </w:rPr>
        <w:t xml:space="preserve"> </w:t>
      </w:r>
    </w:p>
    <w:p w14:paraId="5CD802C7" w14:textId="5A3C6C80" w:rsidR="0073614C" w:rsidRPr="00E20314" w:rsidRDefault="0073614C">
      <w:pPr>
        <w:pStyle w:val="Akapitzlist"/>
        <w:widowControl w:val="0"/>
        <w:numPr>
          <w:ilvl w:val="0"/>
          <w:numId w:val="16"/>
        </w:numPr>
        <w:tabs>
          <w:tab w:val="left" w:pos="567"/>
          <w:tab w:val="left" w:pos="993"/>
        </w:tabs>
        <w:suppressAutoHyphens w:val="0"/>
        <w:autoSpaceDE w:val="0"/>
        <w:autoSpaceDN w:val="0"/>
        <w:ind w:hanging="11"/>
        <w:jc w:val="both"/>
        <w:rPr>
          <w:rFonts w:ascii="Times New Roman" w:hAnsi="Times New Roman" w:cs="Times New Roman"/>
          <w:i/>
          <w:iCs/>
        </w:rPr>
      </w:pPr>
      <w:r w:rsidRPr="00E20314">
        <w:rPr>
          <w:rFonts w:ascii="Times New Roman" w:hAnsi="Times New Roman" w:cs="Times New Roman"/>
          <w:i/>
          <w:iCs/>
        </w:rPr>
        <w:t>Ustawie</w:t>
      </w:r>
      <w:r w:rsidRPr="00E20314">
        <w:rPr>
          <w:rFonts w:ascii="Times New Roman" w:hAnsi="Times New Roman" w:cs="Times New Roman"/>
          <w:i/>
          <w:iCs/>
          <w:spacing w:val="-13"/>
        </w:rPr>
        <w:t xml:space="preserve"> </w:t>
      </w:r>
      <w:r w:rsidRPr="00E20314">
        <w:rPr>
          <w:rFonts w:ascii="Times New Roman" w:hAnsi="Times New Roman" w:cs="Times New Roman"/>
          <w:i/>
          <w:iCs/>
        </w:rPr>
        <w:t>z</w:t>
      </w:r>
      <w:r w:rsidRPr="00E20314">
        <w:rPr>
          <w:rFonts w:ascii="Times New Roman" w:hAnsi="Times New Roman" w:cs="Times New Roman"/>
          <w:i/>
          <w:iCs/>
          <w:spacing w:val="-15"/>
        </w:rPr>
        <w:t xml:space="preserve"> </w:t>
      </w:r>
      <w:r w:rsidRPr="00E20314">
        <w:rPr>
          <w:rFonts w:ascii="Times New Roman" w:hAnsi="Times New Roman" w:cs="Times New Roman"/>
          <w:i/>
          <w:iCs/>
        </w:rPr>
        <w:t>dnia</w:t>
      </w:r>
      <w:r w:rsidRPr="00E20314">
        <w:rPr>
          <w:rFonts w:ascii="Times New Roman" w:hAnsi="Times New Roman" w:cs="Times New Roman"/>
          <w:i/>
          <w:iCs/>
          <w:spacing w:val="-14"/>
        </w:rPr>
        <w:t xml:space="preserve"> </w:t>
      </w:r>
      <w:r w:rsidRPr="00E20314">
        <w:rPr>
          <w:rFonts w:ascii="Times New Roman" w:hAnsi="Times New Roman" w:cs="Times New Roman"/>
          <w:i/>
          <w:iCs/>
        </w:rPr>
        <w:t>21</w:t>
      </w:r>
      <w:r w:rsidRPr="00E20314">
        <w:rPr>
          <w:rFonts w:ascii="Times New Roman" w:hAnsi="Times New Roman" w:cs="Times New Roman"/>
          <w:i/>
          <w:iCs/>
          <w:spacing w:val="-13"/>
        </w:rPr>
        <w:t xml:space="preserve"> </w:t>
      </w:r>
      <w:r w:rsidRPr="00E20314">
        <w:rPr>
          <w:rFonts w:ascii="Times New Roman" w:hAnsi="Times New Roman" w:cs="Times New Roman"/>
          <w:i/>
          <w:iCs/>
        </w:rPr>
        <w:t>grudnia 2000</w:t>
      </w:r>
      <w:r w:rsidRPr="00E20314">
        <w:rPr>
          <w:rFonts w:ascii="Times New Roman" w:hAnsi="Times New Roman" w:cs="Times New Roman"/>
          <w:i/>
          <w:iCs/>
          <w:spacing w:val="-4"/>
        </w:rPr>
        <w:t xml:space="preserve"> </w:t>
      </w:r>
      <w:r w:rsidRPr="00E20314">
        <w:rPr>
          <w:rFonts w:ascii="Times New Roman" w:hAnsi="Times New Roman" w:cs="Times New Roman"/>
          <w:i/>
          <w:iCs/>
        </w:rPr>
        <w:t>r.</w:t>
      </w:r>
      <w:r w:rsidRPr="00E20314">
        <w:rPr>
          <w:rFonts w:ascii="Times New Roman" w:hAnsi="Times New Roman" w:cs="Times New Roman"/>
          <w:i/>
          <w:iCs/>
          <w:spacing w:val="-5"/>
        </w:rPr>
        <w:t xml:space="preserve"> </w:t>
      </w:r>
      <w:r w:rsidRPr="00E20314">
        <w:rPr>
          <w:rFonts w:ascii="Times New Roman" w:hAnsi="Times New Roman" w:cs="Times New Roman"/>
          <w:i/>
          <w:iCs/>
        </w:rPr>
        <w:t>o</w:t>
      </w:r>
      <w:r w:rsidRPr="00E20314">
        <w:rPr>
          <w:rFonts w:ascii="Times New Roman" w:hAnsi="Times New Roman" w:cs="Times New Roman"/>
          <w:i/>
          <w:iCs/>
          <w:spacing w:val="-4"/>
        </w:rPr>
        <w:t xml:space="preserve"> </w:t>
      </w:r>
      <w:r w:rsidRPr="00E20314">
        <w:rPr>
          <w:rFonts w:ascii="Times New Roman" w:hAnsi="Times New Roman" w:cs="Times New Roman"/>
          <w:i/>
          <w:iCs/>
        </w:rPr>
        <w:t>jakości</w:t>
      </w:r>
      <w:r w:rsidRPr="00E20314">
        <w:rPr>
          <w:rFonts w:ascii="Times New Roman" w:hAnsi="Times New Roman" w:cs="Times New Roman"/>
          <w:i/>
          <w:iCs/>
          <w:spacing w:val="-2"/>
        </w:rPr>
        <w:t xml:space="preserve"> </w:t>
      </w:r>
      <w:r w:rsidRPr="00E20314">
        <w:rPr>
          <w:rFonts w:ascii="Times New Roman" w:hAnsi="Times New Roman" w:cs="Times New Roman"/>
          <w:i/>
          <w:iCs/>
        </w:rPr>
        <w:t>handlowej</w:t>
      </w:r>
      <w:r w:rsidRPr="00E20314">
        <w:rPr>
          <w:rFonts w:ascii="Times New Roman" w:hAnsi="Times New Roman" w:cs="Times New Roman"/>
          <w:i/>
          <w:iCs/>
          <w:spacing w:val="-3"/>
        </w:rPr>
        <w:t xml:space="preserve"> </w:t>
      </w:r>
      <w:r w:rsidRPr="00E20314">
        <w:rPr>
          <w:rFonts w:ascii="Times New Roman" w:hAnsi="Times New Roman" w:cs="Times New Roman"/>
          <w:i/>
          <w:iCs/>
        </w:rPr>
        <w:t>artykułów</w:t>
      </w:r>
      <w:r w:rsidRPr="00E20314">
        <w:rPr>
          <w:rFonts w:ascii="Times New Roman" w:hAnsi="Times New Roman" w:cs="Times New Roman"/>
          <w:i/>
          <w:iCs/>
          <w:spacing w:val="-4"/>
        </w:rPr>
        <w:t xml:space="preserve"> </w:t>
      </w:r>
      <w:r w:rsidRPr="00E20314">
        <w:rPr>
          <w:rFonts w:ascii="Times New Roman" w:hAnsi="Times New Roman" w:cs="Times New Roman"/>
          <w:i/>
          <w:iCs/>
        </w:rPr>
        <w:t>rolno-spożywczych</w:t>
      </w:r>
      <w:r w:rsidRPr="00E20314">
        <w:rPr>
          <w:rFonts w:ascii="Times New Roman" w:hAnsi="Times New Roman" w:cs="Times New Roman"/>
          <w:i/>
          <w:iCs/>
          <w:spacing w:val="-3"/>
        </w:rPr>
        <w:t xml:space="preserve"> </w:t>
      </w:r>
      <w:r w:rsidRPr="00E20314">
        <w:rPr>
          <w:rFonts w:ascii="Times New Roman" w:hAnsi="Times New Roman" w:cs="Times New Roman"/>
          <w:i/>
          <w:iCs/>
        </w:rPr>
        <w:t>(</w:t>
      </w:r>
      <w:r w:rsidR="005C3510" w:rsidRPr="00E20314">
        <w:rPr>
          <w:rFonts w:ascii="Times New Roman" w:hAnsi="Times New Roman" w:cs="Times New Roman"/>
          <w:i/>
          <w:iCs/>
        </w:rPr>
        <w:t xml:space="preserve">Dz.U.2023.1980 </w:t>
      </w:r>
      <w:proofErr w:type="spellStart"/>
      <w:r w:rsidR="005C3510" w:rsidRPr="00E20314">
        <w:rPr>
          <w:rFonts w:ascii="Times New Roman" w:hAnsi="Times New Roman" w:cs="Times New Roman"/>
          <w:i/>
          <w:iCs/>
        </w:rPr>
        <w:t>t.j</w:t>
      </w:r>
      <w:proofErr w:type="spellEnd"/>
      <w:r w:rsidR="005C3510" w:rsidRPr="00E20314">
        <w:rPr>
          <w:rFonts w:ascii="Times New Roman" w:hAnsi="Times New Roman" w:cs="Times New Roman"/>
          <w:i/>
          <w:iCs/>
        </w:rPr>
        <w:t>. z dnia 2023.09.25),</w:t>
      </w:r>
    </w:p>
    <w:p w14:paraId="134F11F0" w14:textId="42B2387B" w:rsidR="00A033A2" w:rsidRPr="00E20314" w:rsidRDefault="00000000">
      <w:pPr>
        <w:pStyle w:val="Akapitzlist"/>
        <w:widowControl w:val="0"/>
        <w:numPr>
          <w:ilvl w:val="0"/>
          <w:numId w:val="16"/>
        </w:numPr>
        <w:tabs>
          <w:tab w:val="left" w:pos="567"/>
          <w:tab w:val="left" w:pos="993"/>
        </w:tabs>
        <w:suppressAutoHyphens w:val="0"/>
        <w:autoSpaceDE w:val="0"/>
        <w:autoSpaceDN w:val="0"/>
        <w:ind w:hanging="11"/>
        <w:jc w:val="both"/>
        <w:rPr>
          <w:rFonts w:ascii="Times New Roman" w:hAnsi="Times New Roman" w:cs="Times New Roman"/>
          <w:i/>
          <w:iCs/>
        </w:rPr>
      </w:pPr>
      <w:r w:rsidRPr="00E20314">
        <w:rPr>
          <w:rFonts w:ascii="Times New Roman" w:hAnsi="Times New Roman" w:cs="Times New Roman"/>
          <w:i/>
          <w:iCs/>
        </w:rPr>
        <w:t>Rozporządzeniu Parlamentu Europejskiego i Rady (WE) Nr 1333/2008 z dnia 16 grudnia 2008 r. w sprawie dodatków do</w:t>
      </w:r>
      <w:r w:rsidRPr="00E20314">
        <w:rPr>
          <w:rFonts w:ascii="Times New Roman" w:hAnsi="Times New Roman" w:cs="Times New Roman"/>
          <w:i/>
          <w:iCs/>
          <w:spacing w:val="-1"/>
        </w:rPr>
        <w:t xml:space="preserve"> </w:t>
      </w:r>
      <w:r w:rsidRPr="00E20314">
        <w:rPr>
          <w:rFonts w:ascii="Times New Roman" w:hAnsi="Times New Roman" w:cs="Times New Roman"/>
          <w:i/>
          <w:iCs/>
        </w:rPr>
        <w:t>żywności</w:t>
      </w:r>
      <w:r w:rsidR="005C3510" w:rsidRPr="00E20314">
        <w:rPr>
          <w:rFonts w:ascii="Times New Roman" w:hAnsi="Times New Roman" w:cs="Times New Roman"/>
          <w:i/>
          <w:iCs/>
        </w:rPr>
        <w:t xml:space="preserve"> (Dz.U.UE.L.2008.354.16 z dnia 2008.12.31).</w:t>
      </w:r>
    </w:p>
    <w:p w14:paraId="27832E3F" w14:textId="3F1A7143" w:rsidR="00342D32" w:rsidRPr="00E20314" w:rsidRDefault="00000000">
      <w:pPr>
        <w:pStyle w:val="Akapitzlist"/>
        <w:widowControl w:val="0"/>
        <w:numPr>
          <w:ilvl w:val="0"/>
          <w:numId w:val="10"/>
        </w:numPr>
        <w:tabs>
          <w:tab w:val="left" w:pos="567"/>
        </w:tabs>
        <w:suppressAutoHyphens w:val="0"/>
        <w:autoSpaceDE w:val="0"/>
        <w:autoSpaceDN w:val="0"/>
        <w:ind w:left="709" w:hanging="283"/>
        <w:jc w:val="both"/>
        <w:rPr>
          <w:rFonts w:ascii="Times New Roman" w:hAnsi="Times New Roman" w:cs="Times New Roman"/>
        </w:rPr>
      </w:pPr>
      <w:r w:rsidRPr="00E20314">
        <w:rPr>
          <w:rFonts w:ascii="Times New Roman" w:eastAsiaTheme="minorHAnsi" w:hAnsi="Times New Roman" w:cs="Times New Roman"/>
          <w:bCs w:val="0"/>
          <w:lang w:eastAsia="en-US"/>
        </w:rPr>
        <w:t xml:space="preserve">Dostarczony przedmiot zamówienia będzie zgodny z poniższymi kryteriami: </w:t>
      </w:r>
    </w:p>
    <w:p w14:paraId="17F3A1B8" w14:textId="2292FC5A" w:rsidR="00A033A2" w:rsidRPr="00E20314"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dostarczane produkty będą pierwszego gatunku, dopuszczone do obrotu zgodnie </w:t>
      </w:r>
      <w:r w:rsidR="00A033A2"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 xml:space="preserve">z obowiązującymi wymogami, normami i atestami; </w:t>
      </w:r>
    </w:p>
    <w:p w14:paraId="633D18C9" w14:textId="77777777" w:rsidR="00A033A2" w:rsidRPr="00E20314"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dostarczane produkty będą świeże, z datą przydatności minimum 21 dni od daty dostawy, </w:t>
      </w:r>
    </w:p>
    <w:p w14:paraId="203253C4" w14:textId="77777777" w:rsidR="00A033A2" w:rsidRPr="00E20314"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dostarczane produkty będą o właściwej gramaturze, czyste, bez objawów nadpsucia czy pleśni, bez obcych zapachów; </w:t>
      </w:r>
    </w:p>
    <w:p w14:paraId="041723EF" w14:textId="77777777" w:rsidR="00A033A2" w:rsidRPr="00E20314"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produkty dostarczane będą w nienaruszonym oryginalnym opakowaniu zawierającym informacje istotne ze względu na ochronę zdrowia lub życia człowieka (skład produktu, datę przydatności do spożycia, dane identyfikujące producenta lub podmiot wprowadzający produkt do obrotu); </w:t>
      </w:r>
    </w:p>
    <w:p w14:paraId="5A1838BD" w14:textId="77777777" w:rsidR="00A033A2" w:rsidRPr="00E20314"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lastRenderedPageBreak/>
        <w:t xml:space="preserve">wykonawca zachowa wymagane przepisami warunki transportu i przechowywania dostarczanego towaru, produkty przewożone będą w taki sposób, aby nie została naruszona ich jakość, </w:t>
      </w:r>
    </w:p>
    <w:p w14:paraId="306D0C31" w14:textId="77777777" w:rsidR="00A033A2" w:rsidRPr="00E20314"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asortyment dostarczany będzie w sposób gwarantujący jego ochronę przed uszkodzeniami transportowymi; </w:t>
      </w:r>
    </w:p>
    <w:p w14:paraId="2CC48989" w14:textId="77777777" w:rsidR="00A033A2" w:rsidRPr="00E20314"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w przypadku gdy dostarczone artykuły będą uszkodzone lub ulegną uszkodzeniu podczas transportu, zostaną przez Wykonawcę wymienione na nowe w tym samym dniu;</w:t>
      </w:r>
    </w:p>
    <w:p w14:paraId="16FDD63D" w14:textId="323B045A" w:rsidR="00A033A2" w:rsidRPr="00E20314"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w przypadku dostaw mięsa i wędlin Zamawiający wymaga, aby były dostarczane </w:t>
      </w:r>
      <w:r w:rsidR="00E90E00">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 xml:space="preserve">w czystych, zamkniętych pojemnikach do przewozu mięsa i wędlin. Mięso surowe nie może być przewożone razem z wędlinami; </w:t>
      </w:r>
    </w:p>
    <w:p w14:paraId="50E441E2" w14:textId="7785B5E5" w:rsidR="00A033A2" w:rsidRPr="00E20314" w:rsidRDefault="00000000">
      <w:pPr>
        <w:pStyle w:val="Akapitzlist"/>
        <w:numPr>
          <w:ilvl w:val="0"/>
          <w:numId w:val="11"/>
        </w:numPr>
        <w:tabs>
          <w:tab w:val="left" w:pos="993"/>
        </w:tabs>
        <w:suppressAutoHyphens w:val="0"/>
        <w:autoSpaceDE w:val="0"/>
        <w:autoSpaceDN w:val="0"/>
        <w:adjustRightInd w:val="0"/>
        <w:spacing w:after="7"/>
        <w:ind w:hanging="11"/>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w przypadku dostaw mrożonek, Zamawiający wymaga, aby były dostarczane do szkoły w formie nierozmrożonej. </w:t>
      </w:r>
    </w:p>
    <w:p w14:paraId="4F28C96E" w14:textId="77777777" w:rsidR="007453E1" w:rsidRPr="00E20314"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Dostarczane artykuły żywnościowe muszą spełniać: wszystkie wymagane prawem normy w szczególności HACCP, Państwowego Zakładu Higieny, Polskie Normy.</w:t>
      </w:r>
    </w:p>
    <w:p w14:paraId="662EF3F5" w14:textId="77777777" w:rsidR="007453E1" w:rsidRPr="00E20314"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Zamówienie obejmuje transport na koszt i ryzyko Wykonawcy. </w:t>
      </w:r>
    </w:p>
    <w:p w14:paraId="7B672357" w14:textId="77777777" w:rsidR="007453E1" w:rsidRPr="00E20314"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Wykonawca dostarczony towar złoży w miejscu wskazanym przez Zamawiającego. </w:t>
      </w:r>
    </w:p>
    <w:p w14:paraId="10542BB0" w14:textId="49475864" w:rsidR="007453E1" w:rsidRPr="00E20314"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Wykonawca obowiązany jest posiadać odpowiednie atesty, certyfikaty świadectwa </w:t>
      </w:r>
      <w:r w:rsidR="007453E1"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 xml:space="preserve">i okazać je na każde żądanie Zamawiającego. </w:t>
      </w:r>
    </w:p>
    <w:p w14:paraId="7E302051" w14:textId="77777777" w:rsidR="007453E1" w:rsidRPr="00E20314"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Zamawiający będzie zamawiał u Wykonawcy wybrane artykuły żywnościowe na podstawie warunków określonych w umowie, telefonicznie lub w formie elektronicznej z 1 dniowym wyprzedzeniem, a Wykonawca zobowiązany jest do realizacji złożonego zamówienia w następnym dniu roboczym. </w:t>
      </w:r>
    </w:p>
    <w:p w14:paraId="1A9B448F" w14:textId="77777777" w:rsidR="007453E1" w:rsidRPr="00E20314"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Dostawa produktów będzie realizowana w dni powszednie w godzinach 7.00 – 12.00. </w:t>
      </w:r>
    </w:p>
    <w:p w14:paraId="44BD4183" w14:textId="41FCB6BB" w:rsidR="007453E1" w:rsidRPr="00E20314"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Zamawiający może odmówić odbioru dostawy w przypadku braków </w:t>
      </w:r>
      <w:r w:rsidRPr="00E20314">
        <w:rPr>
          <w:rFonts w:ascii="Times New Roman" w:hAnsi="Times New Roman" w:cs="Times New Roman"/>
        </w:rPr>
        <w:t xml:space="preserve">ilościowych </w:t>
      </w:r>
      <w:r w:rsidR="007453E1" w:rsidRPr="00E20314">
        <w:rPr>
          <w:rFonts w:ascii="Times New Roman" w:hAnsi="Times New Roman" w:cs="Times New Roman"/>
        </w:rPr>
        <w:t xml:space="preserve">                 </w:t>
      </w:r>
      <w:r w:rsidRPr="00E20314">
        <w:rPr>
          <w:rFonts w:ascii="Times New Roman" w:hAnsi="Times New Roman" w:cs="Times New Roman"/>
        </w:rPr>
        <w:t>i jakościowych. Wówczas uznaje się, iż Wykonawca nie dotrzymał terminu dostawy</w:t>
      </w:r>
      <w:r w:rsidR="007453E1" w:rsidRPr="00E20314">
        <w:rPr>
          <w:rFonts w:ascii="Times New Roman" w:hAnsi="Times New Roman" w:cs="Times New Roman"/>
        </w:rPr>
        <w:t>.</w:t>
      </w:r>
    </w:p>
    <w:p w14:paraId="524884CF" w14:textId="4237997D" w:rsidR="007453E1" w:rsidRPr="00E20314"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Zamawiający zastrzega sobie możliwość ograniczenia przedmiotu zamówienia </w:t>
      </w:r>
      <w:r w:rsidR="007453E1"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 xml:space="preserve">w okresie trwania umowy z przyczyn niezależnych od zamawiającego i zamówienie </w:t>
      </w:r>
      <w:r w:rsidR="007453E1"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 xml:space="preserve">w zakresie poszczególnych asortymentów mniejszych ilości niż określone w </w:t>
      </w:r>
      <w:r w:rsidRPr="00E20314">
        <w:rPr>
          <w:rFonts w:ascii="Times New Roman" w:eastAsiaTheme="minorHAnsi" w:hAnsi="Times New Roman" w:cs="Times New Roman"/>
          <w:lang w:eastAsia="en-US"/>
        </w:rPr>
        <w:t xml:space="preserve">zał. nr 1 A - C do SWZ </w:t>
      </w:r>
      <w:r w:rsidRPr="00E20314">
        <w:rPr>
          <w:rFonts w:ascii="Times New Roman" w:eastAsiaTheme="minorHAnsi" w:hAnsi="Times New Roman" w:cs="Times New Roman"/>
          <w:bCs w:val="0"/>
          <w:lang w:eastAsia="en-US"/>
        </w:rPr>
        <w:t>– „Szczegółowy formularz cenowy – część nr 1 - 3” (</w:t>
      </w:r>
      <w:r w:rsidRPr="00E20314">
        <w:rPr>
          <w:rFonts w:ascii="Times New Roman" w:hAnsi="Times New Roman" w:cs="Times New Roman"/>
        </w:rPr>
        <w:t>Wysokość zobowiązania, jakiego Zamawiający udzieli Wykonawcy wynosi nie mniej niż 60% ilości szacunkowych wskazanych w specyfikacji warunków zamówienia</w:t>
      </w:r>
      <w:r w:rsidRPr="00E20314">
        <w:rPr>
          <w:rFonts w:ascii="Times New Roman" w:eastAsiaTheme="minorHAnsi" w:hAnsi="Times New Roman" w:cs="Times New Roman"/>
          <w:bCs w:val="0"/>
          <w:lang w:eastAsia="en-US"/>
        </w:rPr>
        <w:t>), a także dokonanie zmian ilościowych w zakresie poszczególnych asortymentów kosztem innych asortymentów stosownie do bieżących potrzeb zamawiającego w granicach nieprzekraczających ogólnego wynagrodzenia określonego w umowie. Wykonawcy nie będą przysługiwały roszczenia z tytułu niezrealizowanej części umowy. Realizacja umowy będzie uzależniona od faktycznych potrzeb Zamawiającego wynikających ze zmiennej liczby uprawnionych do żywienia osób.</w:t>
      </w:r>
    </w:p>
    <w:p w14:paraId="7C16A2D5" w14:textId="671594DC" w:rsidR="007453E1" w:rsidRPr="00E20314" w:rsidRDefault="00000000">
      <w:pPr>
        <w:pStyle w:val="Akapitzlist"/>
        <w:numPr>
          <w:ilvl w:val="0"/>
          <w:numId w:val="9"/>
        </w:numPr>
        <w:suppressAutoHyphens w:val="0"/>
        <w:autoSpaceDE w:val="0"/>
        <w:autoSpaceDN w:val="0"/>
        <w:adjustRightInd w:val="0"/>
        <w:spacing w:after="7"/>
        <w:ind w:left="709" w:hanging="425"/>
        <w:jc w:val="both"/>
        <w:rPr>
          <w:rStyle w:val="CharStyle3"/>
          <w:rFonts w:ascii="Times New Roman" w:eastAsiaTheme="minorHAnsi" w:hAnsi="Times New Roman"/>
          <w:bCs w:val="0"/>
          <w:shd w:val="clear" w:color="auto" w:fill="auto"/>
          <w:lang w:eastAsia="en-US"/>
        </w:rPr>
      </w:pPr>
      <w:r w:rsidRPr="00E20314">
        <w:rPr>
          <w:rStyle w:val="CharStyle3"/>
          <w:rFonts w:ascii="Times New Roman" w:hAnsi="Times New Roman"/>
        </w:rPr>
        <w:t xml:space="preserve">Wymagania dotyczące dostępności dla osób niepełnosprawnych, o których mowa </w:t>
      </w:r>
      <w:r w:rsidR="007453E1" w:rsidRPr="00E20314">
        <w:rPr>
          <w:rStyle w:val="CharStyle3"/>
          <w:rFonts w:ascii="Times New Roman" w:hAnsi="Times New Roman"/>
        </w:rPr>
        <w:t xml:space="preserve">              </w:t>
      </w:r>
      <w:r w:rsidRPr="00E20314">
        <w:rPr>
          <w:rStyle w:val="CharStyle3"/>
          <w:rFonts w:ascii="Times New Roman" w:hAnsi="Times New Roman"/>
        </w:rPr>
        <w:t>w art. 100 ustawy Pzp: ze względu na charakter przedmiotu zamówienia nie uwzględniono wymagań w zakresie dostępności dla osób niepełnosprawnych</w:t>
      </w:r>
      <w:r w:rsidR="007453E1" w:rsidRPr="00E20314">
        <w:rPr>
          <w:rStyle w:val="CharStyle3"/>
          <w:rFonts w:ascii="Times New Roman" w:hAnsi="Times New Roman"/>
        </w:rPr>
        <w:t>.</w:t>
      </w:r>
    </w:p>
    <w:p w14:paraId="544EA3BC" w14:textId="77777777" w:rsidR="007453E1" w:rsidRPr="00E20314"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E20314">
        <w:rPr>
          <w:rFonts w:ascii="Times New Roman" w:hAnsi="Times New Roman" w:cs="Times New Roman"/>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4258E715" w14:textId="398264EF" w:rsidR="007453E1" w:rsidRPr="00E20314" w:rsidRDefault="00000000">
      <w:pPr>
        <w:pStyle w:val="Akapitzlist"/>
        <w:numPr>
          <w:ilvl w:val="0"/>
          <w:numId w:val="9"/>
        </w:numPr>
        <w:suppressAutoHyphens w:val="0"/>
        <w:autoSpaceDE w:val="0"/>
        <w:autoSpaceDN w:val="0"/>
        <w:adjustRightInd w:val="0"/>
        <w:spacing w:after="7"/>
        <w:ind w:left="709" w:hanging="425"/>
        <w:jc w:val="both"/>
        <w:rPr>
          <w:rFonts w:ascii="Times New Roman" w:eastAsiaTheme="minorHAnsi" w:hAnsi="Times New Roman" w:cs="Times New Roman"/>
          <w:bCs w:val="0"/>
          <w:lang w:eastAsia="en-US"/>
        </w:rPr>
      </w:pPr>
      <w:r w:rsidRPr="00E20314">
        <w:rPr>
          <w:rFonts w:ascii="Times New Roman" w:hAnsi="Times New Roman" w:cs="Times New Roman"/>
          <w:szCs w:val="20"/>
        </w:rPr>
        <w:t xml:space="preserve">Stosownie do art. 95 Ustawy Pzp, Zamawiający nie wymaga zatrudnienia przez Wykonawcę lub podwykonawcę osób realizujących niniejsze zamówienie na podstawie stosunku pracy, zgodnie z art. 22 § 1 ustawy z dnia 26 czerwca 1974 r. – </w:t>
      </w:r>
      <w:r w:rsidRPr="00E20314">
        <w:rPr>
          <w:rFonts w:ascii="Times New Roman" w:hAnsi="Times New Roman" w:cs="Times New Roman"/>
          <w:i/>
          <w:iCs/>
          <w:szCs w:val="20"/>
        </w:rPr>
        <w:t>Kodeks Pracy</w:t>
      </w:r>
      <w:r w:rsidRPr="00E20314">
        <w:rPr>
          <w:rFonts w:ascii="Times New Roman" w:hAnsi="Times New Roman" w:cs="Times New Roman"/>
          <w:szCs w:val="20"/>
        </w:rPr>
        <w:t>.</w:t>
      </w:r>
    </w:p>
    <w:p w14:paraId="436BB0A1" w14:textId="77777777" w:rsidR="00E20314" w:rsidRDefault="00E20314">
      <w:pPr>
        <w:rPr>
          <w:rFonts w:ascii="Times New Roman" w:hAnsi="Times New Roman" w:cs="Times New Roman"/>
          <w:b/>
        </w:rPr>
      </w:pPr>
    </w:p>
    <w:p w14:paraId="5BE48732" w14:textId="77777777" w:rsidR="00DA63C3" w:rsidRDefault="00DA63C3">
      <w:pPr>
        <w:rPr>
          <w:rFonts w:ascii="Times New Roman" w:hAnsi="Times New Roman" w:cs="Times New Roman"/>
          <w:b/>
        </w:rPr>
      </w:pPr>
    </w:p>
    <w:p w14:paraId="0FC4B614" w14:textId="77777777" w:rsidR="00DA63C3" w:rsidRDefault="00DA63C3">
      <w:pPr>
        <w:rPr>
          <w:rFonts w:ascii="Times New Roman" w:hAnsi="Times New Roman" w:cs="Times New Roman"/>
          <w:b/>
        </w:rPr>
      </w:pPr>
    </w:p>
    <w:p w14:paraId="2B9269C1" w14:textId="77777777" w:rsidR="00DA63C3" w:rsidRDefault="00DA63C3">
      <w:pPr>
        <w:rPr>
          <w:rFonts w:ascii="Times New Roman" w:hAnsi="Times New Roman" w:cs="Times New Roman"/>
          <w:b/>
        </w:rPr>
      </w:pPr>
    </w:p>
    <w:p w14:paraId="5099C9DF" w14:textId="77777777" w:rsidR="00DA63C3" w:rsidRPr="00E20314" w:rsidRDefault="00DA63C3">
      <w:pPr>
        <w:rPr>
          <w:rFonts w:ascii="Times New Roman" w:hAnsi="Times New Roman" w:cs="Times New Roman"/>
          <w:b/>
        </w:rPr>
      </w:pPr>
    </w:p>
    <w:p w14:paraId="68098164" w14:textId="0C1A3516" w:rsidR="007453E1" w:rsidRPr="00DA63C3" w:rsidRDefault="00000000" w:rsidP="003C6436">
      <w:pPr>
        <w:pStyle w:val="Akapitzlist"/>
        <w:numPr>
          <w:ilvl w:val="0"/>
          <w:numId w:val="6"/>
        </w:numPr>
        <w:ind w:left="851" w:hanging="491"/>
        <w:rPr>
          <w:rFonts w:ascii="Times New Roman" w:hAnsi="Times New Roman" w:cs="Times New Roman"/>
          <w:b/>
        </w:rPr>
      </w:pPr>
      <w:r w:rsidRPr="00E20314">
        <w:rPr>
          <w:rFonts w:ascii="Times New Roman" w:hAnsi="Times New Roman" w:cs="Times New Roman"/>
          <w:b/>
          <w:highlight w:val="lightGray"/>
        </w:rPr>
        <w:lastRenderedPageBreak/>
        <w:t>Termin wykonania zamówienia</w:t>
      </w:r>
    </w:p>
    <w:p w14:paraId="0A0CFB5F" w14:textId="57687F1D" w:rsidR="00342D32" w:rsidRPr="00E20314" w:rsidRDefault="00000000" w:rsidP="00DD29B8">
      <w:pPr>
        <w:ind w:left="708"/>
        <w:jc w:val="both"/>
        <w:rPr>
          <w:rFonts w:ascii="Times New Roman" w:hAnsi="Times New Roman" w:cs="Times New Roman"/>
          <w:bCs w:val="0"/>
        </w:rPr>
      </w:pPr>
      <w:r w:rsidRPr="00E20314">
        <w:rPr>
          <w:rFonts w:ascii="Times New Roman" w:hAnsi="Times New Roman" w:cs="Times New Roman"/>
        </w:rPr>
        <w:t>Wymagany termin wykonania zamówienia dla każdej z części: 12 miesięcy od dnia podpisania umowy, ale nie dłużej niż do 31.12.202</w:t>
      </w:r>
      <w:r w:rsidR="00DD29B8">
        <w:rPr>
          <w:rFonts w:ascii="Times New Roman" w:hAnsi="Times New Roman" w:cs="Times New Roman"/>
        </w:rPr>
        <w:t xml:space="preserve">4 </w:t>
      </w:r>
      <w:r w:rsidRPr="00E20314">
        <w:rPr>
          <w:rFonts w:ascii="Times New Roman" w:hAnsi="Times New Roman" w:cs="Times New Roman"/>
        </w:rPr>
        <w:t>r.</w:t>
      </w:r>
    </w:p>
    <w:p w14:paraId="2F1414A6" w14:textId="77777777" w:rsidR="00342D32" w:rsidRDefault="00342D32">
      <w:pPr>
        <w:rPr>
          <w:rFonts w:ascii="Times New Roman" w:hAnsi="Times New Roman"/>
          <w:b/>
        </w:rPr>
      </w:pPr>
    </w:p>
    <w:p w14:paraId="379F092F" w14:textId="77777777" w:rsidR="00DA63C3" w:rsidRPr="00E20314" w:rsidRDefault="00DA63C3">
      <w:pPr>
        <w:rPr>
          <w:rFonts w:ascii="Times New Roman" w:hAnsi="Times New Roman"/>
          <w:b/>
        </w:rPr>
      </w:pPr>
    </w:p>
    <w:p w14:paraId="0A1190EB" w14:textId="3094F0DF" w:rsidR="007453E1" w:rsidRPr="00DA63C3" w:rsidRDefault="00000000" w:rsidP="00DA63C3">
      <w:pPr>
        <w:pStyle w:val="Default"/>
        <w:numPr>
          <w:ilvl w:val="0"/>
          <w:numId w:val="6"/>
        </w:numPr>
        <w:ind w:left="851" w:hanging="491"/>
        <w:rPr>
          <w:color w:val="auto"/>
        </w:rPr>
      </w:pPr>
      <w:r w:rsidRPr="00E20314">
        <w:rPr>
          <w:b/>
          <w:bCs/>
          <w:color w:val="auto"/>
          <w:highlight w:val="lightGray"/>
        </w:rPr>
        <w:t>Podstawy wykluczenia</w:t>
      </w:r>
    </w:p>
    <w:p w14:paraId="7089815B" w14:textId="77777777" w:rsidR="007453E1" w:rsidRPr="00E20314" w:rsidRDefault="00000000">
      <w:pPr>
        <w:pStyle w:val="Default"/>
        <w:numPr>
          <w:ilvl w:val="0"/>
          <w:numId w:val="12"/>
        </w:numPr>
        <w:rPr>
          <w:color w:val="auto"/>
        </w:rPr>
      </w:pPr>
      <w:r w:rsidRPr="00E20314">
        <w:rPr>
          <w:color w:val="auto"/>
        </w:rPr>
        <w:t>Zamawiający wykluczy z postępowania Wykonawców, wobec których zachodzą podstawy wykluczenia, o których mowa w art. 108 ust. 1 ustawy Pzp.</w:t>
      </w:r>
    </w:p>
    <w:p w14:paraId="192B4290" w14:textId="24767C41" w:rsidR="00342D32" w:rsidRPr="00E20314" w:rsidRDefault="00000000">
      <w:pPr>
        <w:pStyle w:val="Default"/>
        <w:numPr>
          <w:ilvl w:val="0"/>
          <w:numId w:val="12"/>
        </w:numPr>
        <w:rPr>
          <w:color w:val="auto"/>
        </w:rPr>
      </w:pPr>
      <w:r w:rsidRPr="00E20314">
        <w:rPr>
          <w:color w:val="auto"/>
        </w:rPr>
        <w:t xml:space="preserve">Podstawy wykluczenia art. 108 ust. 1: </w:t>
      </w:r>
    </w:p>
    <w:p w14:paraId="2BA54D54" w14:textId="77777777" w:rsidR="00342D32" w:rsidRPr="00E20314" w:rsidRDefault="00000000" w:rsidP="00D853D8">
      <w:pPr>
        <w:pStyle w:val="Default"/>
        <w:ind w:firstLine="708"/>
        <w:jc w:val="both"/>
        <w:rPr>
          <w:color w:val="auto"/>
        </w:rPr>
      </w:pPr>
      <w:r w:rsidRPr="00E20314">
        <w:rPr>
          <w:color w:val="auto"/>
        </w:rPr>
        <w:t xml:space="preserve">Z postępowania o udzielenie zamówienia wyklucza się Wykonawcę: </w:t>
      </w:r>
    </w:p>
    <w:p w14:paraId="7F946023" w14:textId="5C8C607A" w:rsidR="00342D32" w:rsidRPr="00E20314" w:rsidRDefault="00000000">
      <w:pPr>
        <w:pStyle w:val="Default"/>
        <w:numPr>
          <w:ilvl w:val="0"/>
          <w:numId w:val="13"/>
        </w:numPr>
        <w:jc w:val="both"/>
        <w:rPr>
          <w:color w:val="auto"/>
        </w:rPr>
      </w:pPr>
      <w:r w:rsidRPr="00E20314">
        <w:rPr>
          <w:color w:val="auto"/>
        </w:rPr>
        <w:t xml:space="preserve">będącego osobą fizyczną, którego prawomocnie skazano za przestępstwo: </w:t>
      </w:r>
    </w:p>
    <w:p w14:paraId="6F6B8270" w14:textId="77777777" w:rsidR="007453E1" w:rsidRPr="00E20314" w:rsidRDefault="00000000">
      <w:pPr>
        <w:pStyle w:val="Default"/>
        <w:numPr>
          <w:ilvl w:val="0"/>
          <w:numId w:val="14"/>
        </w:numPr>
        <w:jc w:val="both"/>
        <w:rPr>
          <w:color w:val="auto"/>
        </w:rPr>
      </w:pPr>
      <w:r w:rsidRPr="00E20314">
        <w:rPr>
          <w:color w:val="auto"/>
        </w:rPr>
        <w:t xml:space="preserve">udziału w zorganizowanej grupie przestępczej albo związku mającym na celu popełnienie przestępstwa lub przestępstwa skarbowego, o którym mowa w art. 258 Kodeksu karnego; </w:t>
      </w:r>
    </w:p>
    <w:p w14:paraId="0ABE0A96" w14:textId="77777777" w:rsidR="007453E1" w:rsidRPr="00E20314" w:rsidRDefault="00000000">
      <w:pPr>
        <w:pStyle w:val="Default"/>
        <w:numPr>
          <w:ilvl w:val="0"/>
          <w:numId w:val="14"/>
        </w:numPr>
        <w:jc w:val="both"/>
        <w:rPr>
          <w:color w:val="auto"/>
        </w:rPr>
      </w:pPr>
      <w:r w:rsidRPr="00E20314">
        <w:rPr>
          <w:color w:val="auto"/>
        </w:rPr>
        <w:t xml:space="preserve">handlu ludźmi, o którym mowa w art. 189a Kodeksu karnego; </w:t>
      </w:r>
    </w:p>
    <w:p w14:paraId="3E0D139D" w14:textId="741297C6" w:rsidR="007453E1" w:rsidRPr="00E20314" w:rsidRDefault="00000000">
      <w:pPr>
        <w:pStyle w:val="Default"/>
        <w:numPr>
          <w:ilvl w:val="0"/>
          <w:numId w:val="14"/>
        </w:numPr>
        <w:jc w:val="both"/>
        <w:rPr>
          <w:color w:val="auto"/>
        </w:rPr>
      </w:pPr>
      <w:r w:rsidRPr="00E20314">
        <w:rPr>
          <w:color w:val="auto"/>
        </w:rPr>
        <w:t xml:space="preserve">o którym mowa w art. 228–230a, art. 250a Kodeksu karnego, w art. 46–48 </w:t>
      </w:r>
      <w:r w:rsidR="006B229E" w:rsidRPr="00E20314">
        <w:rPr>
          <w:color w:val="auto"/>
        </w:rPr>
        <w:t>U</w:t>
      </w:r>
      <w:r w:rsidRPr="00E20314">
        <w:rPr>
          <w:color w:val="auto"/>
        </w:rPr>
        <w:t xml:space="preserve">stawy </w:t>
      </w:r>
      <w:r w:rsidR="00D853D8" w:rsidRPr="00E20314">
        <w:rPr>
          <w:color w:val="auto"/>
        </w:rPr>
        <w:t xml:space="preserve">             </w:t>
      </w:r>
      <w:r w:rsidRPr="00E20314">
        <w:rPr>
          <w:color w:val="auto"/>
        </w:rPr>
        <w:t>z dnia 25 czerwca 2010 r. o sporcie (</w:t>
      </w:r>
      <w:r w:rsidR="006B229E" w:rsidRPr="00E20314">
        <w:rPr>
          <w:color w:val="auto"/>
        </w:rPr>
        <w:t xml:space="preserve">Dz.U.2023.2048 </w:t>
      </w:r>
      <w:proofErr w:type="spellStart"/>
      <w:r w:rsidR="006B229E" w:rsidRPr="00E20314">
        <w:rPr>
          <w:color w:val="auto"/>
        </w:rPr>
        <w:t>t.j</w:t>
      </w:r>
      <w:proofErr w:type="spellEnd"/>
      <w:r w:rsidR="006B229E" w:rsidRPr="00E20314">
        <w:rPr>
          <w:color w:val="auto"/>
        </w:rPr>
        <w:t xml:space="preserve">. z dnia 2023.09.28) </w:t>
      </w:r>
      <w:r w:rsidRPr="00E20314">
        <w:rPr>
          <w:color w:val="auto"/>
        </w:rPr>
        <w:t>lub w art. 54 ust. 1–4 ustawy z dnia 12 maja 2011 r. o refundacji leków, środków spożywczych specjalnego przeznaczenia żywieniowego oraz wyrobów medycznych (</w:t>
      </w:r>
      <w:r w:rsidR="006B229E" w:rsidRPr="00E20314">
        <w:rPr>
          <w:color w:val="auto"/>
        </w:rPr>
        <w:t xml:space="preserve">Dz.U.2023.826 </w:t>
      </w:r>
      <w:proofErr w:type="spellStart"/>
      <w:r w:rsidR="006B229E" w:rsidRPr="00E20314">
        <w:rPr>
          <w:color w:val="auto"/>
        </w:rPr>
        <w:t>t.j</w:t>
      </w:r>
      <w:proofErr w:type="spellEnd"/>
      <w:r w:rsidR="006B229E" w:rsidRPr="00E20314">
        <w:rPr>
          <w:color w:val="auto"/>
        </w:rPr>
        <w:t>. z dnia 2023.04.28</w:t>
      </w:r>
      <w:r w:rsidRPr="00E20314">
        <w:rPr>
          <w:color w:val="auto"/>
        </w:rPr>
        <w:t>);</w:t>
      </w:r>
    </w:p>
    <w:p w14:paraId="19E28367" w14:textId="77777777" w:rsidR="007453E1" w:rsidRPr="00E20314" w:rsidRDefault="00000000">
      <w:pPr>
        <w:pStyle w:val="Default"/>
        <w:numPr>
          <w:ilvl w:val="0"/>
          <w:numId w:val="14"/>
        </w:numPr>
        <w:jc w:val="both"/>
        <w:rPr>
          <w:color w:val="auto"/>
        </w:rPr>
      </w:pPr>
      <w:r w:rsidRPr="00E20314">
        <w:rPr>
          <w:color w:val="auto"/>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409B6F9" w14:textId="77777777" w:rsidR="007453E1" w:rsidRPr="00E20314" w:rsidRDefault="00000000">
      <w:pPr>
        <w:pStyle w:val="Default"/>
        <w:numPr>
          <w:ilvl w:val="0"/>
          <w:numId w:val="14"/>
        </w:numPr>
        <w:jc w:val="both"/>
        <w:rPr>
          <w:color w:val="auto"/>
        </w:rPr>
      </w:pPr>
      <w:r w:rsidRPr="00E20314">
        <w:rPr>
          <w:color w:val="auto"/>
        </w:rPr>
        <w:t xml:space="preserve">o charakterze terrorystycznym, o którym mowa w art. 115 § 20 Kodeksu karnego, lub mające na celu popełnienie tego przestępstwa; </w:t>
      </w:r>
    </w:p>
    <w:p w14:paraId="797BECC9" w14:textId="1DF28CE4" w:rsidR="007453E1" w:rsidRPr="00E20314" w:rsidRDefault="00000000">
      <w:pPr>
        <w:pStyle w:val="Default"/>
        <w:numPr>
          <w:ilvl w:val="0"/>
          <w:numId w:val="14"/>
        </w:numPr>
        <w:jc w:val="both"/>
        <w:rPr>
          <w:color w:val="auto"/>
        </w:rPr>
      </w:pPr>
      <w:r w:rsidRPr="00E20314">
        <w:rPr>
          <w:color w:val="auto"/>
        </w:rPr>
        <w:t>powierzenia wykonywania pracy małoletniemu cudzoziemcowi, o którym mowa w art. 9 ust. 2 ustawy z dnia 15 czerwca 2012 r. o skutkach powierzania wykonywania pracy cudzoziemcom przebywającym wbrew przepisom na terytorium Rzeczypospolitej Polskiej (</w:t>
      </w:r>
      <w:r w:rsidR="006B229E" w:rsidRPr="00E20314">
        <w:rPr>
          <w:color w:val="auto"/>
        </w:rPr>
        <w:t xml:space="preserve">Dz.U.2021.1745 </w:t>
      </w:r>
      <w:proofErr w:type="spellStart"/>
      <w:r w:rsidR="006B229E" w:rsidRPr="00E20314">
        <w:rPr>
          <w:color w:val="auto"/>
        </w:rPr>
        <w:t>t.j</w:t>
      </w:r>
      <w:proofErr w:type="spellEnd"/>
      <w:r w:rsidR="006B229E" w:rsidRPr="00E20314">
        <w:rPr>
          <w:color w:val="auto"/>
        </w:rPr>
        <w:t>. z dnia 2021.09.27</w:t>
      </w:r>
      <w:r w:rsidRPr="00E20314">
        <w:rPr>
          <w:color w:val="auto"/>
        </w:rPr>
        <w:t xml:space="preserve">); </w:t>
      </w:r>
    </w:p>
    <w:p w14:paraId="530DC8FD" w14:textId="77777777" w:rsidR="007453E1" w:rsidRPr="00E20314" w:rsidRDefault="00000000">
      <w:pPr>
        <w:pStyle w:val="Default"/>
        <w:numPr>
          <w:ilvl w:val="0"/>
          <w:numId w:val="14"/>
        </w:numPr>
        <w:jc w:val="both"/>
        <w:rPr>
          <w:color w:val="auto"/>
        </w:rPr>
      </w:pPr>
      <w:r w:rsidRPr="00E20314">
        <w:rPr>
          <w:color w:val="auto"/>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BE96487" w14:textId="47DB873D" w:rsidR="007453E1" w:rsidRPr="00E20314" w:rsidRDefault="00000000">
      <w:pPr>
        <w:pStyle w:val="Default"/>
        <w:numPr>
          <w:ilvl w:val="0"/>
          <w:numId w:val="14"/>
        </w:numPr>
        <w:jc w:val="both"/>
        <w:rPr>
          <w:color w:val="auto"/>
        </w:rPr>
      </w:pPr>
      <w:r w:rsidRPr="00E20314">
        <w:rPr>
          <w:color w:val="auto"/>
        </w:rPr>
        <w:t>o którym mowa w art. 9 ust. 1 i 3 lub art. 10 ustawy z dnia 15 czerwca 2012 r.</w:t>
      </w:r>
      <w:r w:rsidR="00D853D8" w:rsidRPr="00E20314">
        <w:rPr>
          <w:color w:val="auto"/>
        </w:rPr>
        <w:t xml:space="preserve"> </w:t>
      </w:r>
      <w:r w:rsidRPr="00E20314">
        <w:rPr>
          <w:color w:val="auto"/>
        </w:rPr>
        <w:t xml:space="preserve">o skutkach powierzania wykonywania pracy cudzoziemcom przebywającym wbrew przepisom na terytorium Rzeczypospolitej Polskiej – lub za odpowiedni czyn zabroniony określony w przepisach prawa obcego; </w:t>
      </w:r>
    </w:p>
    <w:p w14:paraId="3A3C3F9E" w14:textId="1FE8AAB3" w:rsidR="00342D32" w:rsidRPr="00E20314" w:rsidRDefault="00000000">
      <w:pPr>
        <w:pStyle w:val="Default"/>
        <w:numPr>
          <w:ilvl w:val="0"/>
          <w:numId w:val="14"/>
        </w:numPr>
        <w:jc w:val="both"/>
        <w:rPr>
          <w:color w:val="auto"/>
        </w:rPr>
      </w:pPr>
      <w:r w:rsidRPr="00E20314">
        <w:rPr>
          <w:color w:val="auto"/>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A12A059" w14:textId="77777777" w:rsidR="00D853D8" w:rsidRPr="00E20314" w:rsidRDefault="00000000">
      <w:pPr>
        <w:pStyle w:val="Default"/>
        <w:numPr>
          <w:ilvl w:val="0"/>
          <w:numId w:val="13"/>
        </w:numPr>
        <w:jc w:val="both"/>
        <w:rPr>
          <w:color w:val="auto"/>
        </w:rPr>
      </w:pPr>
      <w:r w:rsidRPr="00E20314">
        <w:rPr>
          <w:color w:val="auto"/>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0F9E8A76" w14:textId="77777777" w:rsidR="00D853D8" w:rsidRPr="00E20314" w:rsidRDefault="00000000">
      <w:pPr>
        <w:pStyle w:val="Default"/>
        <w:numPr>
          <w:ilvl w:val="0"/>
          <w:numId w:val="13"/>
        </w:numPr>
        <w:jc w:val="both"/>
        <w:rPr>
          <w:color w:val="auto"/>
        </w:rPr>
      </w:pPr>
      <w:r w:rsidRPr="00E20314">
        <w:rPr>
          <w:color w:val="auto"/>
        </w:rPr>
        <w:t>wobec którego prawomocnie orzeczono zakaz ubiegania się o zamówienia publiczne;</w:t>
      </w:r>
    </w:p>
    <w:p w14:paraId="365DE682" w14:textId="42ED8B8C" w:rsidR="00D853D8" w:rsidRPr="00E20314" w:rsidRDefault="00000000">
      <w:pPr>
        <w:pStyle w:val="Default"/>
        <w:numPr>
          <w:ilvl w:val="0"/>
          <w:numId w:val="13"/>
        </w:numPr>
        <w:jc w:val="both"/>
        <w:rPr>
          <w:color w:val="auto"/>
        </w:rPr>
      </w:pPr>
      <w:r w:rsidRPr="00E20314">
        <w:rPr>
          <w:color w:val="auto"/>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D853D8" w:rsidRPr="00E20314">
        <w:rPr>
          <w:color w:val="auto"/>
        </w:rPr>
        <w:t xml:space="preserve">                         </w:t>
      </w:r>
      <w:r w:rsidRPr="00E20314">
        <w:rPr>
          <w:color w:val="auto"/>
        </w:rPr>
        <w:t xml:space="preserve">w rozumieniu ustawy z dnia 16 lutego 2007 r. o ochronie konkurencji i konsumentów, </w:t>
      </w:r>
      <w:r w:rsidRPr="00E20314">
        <w:rPr>
          <w:color w:val="auto"/>
        </w:rPr>
        <w:lastRenderedPageBreak/>
        <w:t xml:space="preserve">złożyli odrębne oferty, oferty częściowe lub wnioski o dopuszczenie do udziału </w:t>
      </w:r>
      <w:r w:rsidR="00D853D8" w:rsidRPr="00E20314">
        <w:rPr>
          <w:color w:val="auto"/>
        </w:rPr>
        <w:t xml:space="preserve">                </w:t>
      </w:r>
      <w:r w:rsidRPr="00E20314">
        <w:rPr>
          <w:color w:val="auto"/>
        </w:rPr>
        <w:t xml:space="preserve">w postępowaniu, chyba że wykażą, że przygotowali te oferty lub wnioski niezależnie od siebie; </w:t>
      </w:r>
    </w:p>
    <w:p w14:paraId="196069DB" w14:textId="2A310A1E" w:rsidR="00342D32" w:rsidRPr="00E20314" w:rsidRDefault="00000000">
      <w:pPr>
        <w:pStyle w:val="Default"/>
        <w:numPr>
          <w:ilvl w:val="0"/>
          <w:numId w:val="13"/>
        </w:numPr>
        <w:jc w:val="both"/>
        <w:rPr>
          <w:color w:val="auto"/>
        </w:rPr>
      </w:pPr>
      <w:r w:rsidRPr="00E20314">
        <w:rPr>
          <w:color w:val="auto"/>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2C9AA30" w14:textId="38ADE7DC" w:rsidR="00342D32" w:rsidRPr="00E20314" w:rsidRDefault="00000000">
      <w:pPr>
        <w:pStyle w:val="Default"/>
        <w:numPr>
          <w:ilvl w:val="0"/>
          <w:numId w:val="12"/>
        </w:numPr>
        <w:spacing w:after="21"/>
        <w:jc w:val="both"/>
        <w:rPr>
          <w:color w:val="auto"/>
        </w:rPr>
      </w:pPr>
      <w:r w:rsidRPr="00E20314">
        <w:rPr>
          <w:bCs/>
          <w:color w:val="auto"/>
        </w:rPr>
        <w:t>Samooczyszczenie</w:t>
      </w:r>
      <w:r w:rsidRPr="00E20314">
        <w:rPr>
          <w:b/>
          <w:bCs/>
          <w:color w:val="auto"/>
        </w:rPr>
        <w:t xml:space="preserve"> </w:t>
      </w:r>
      <w:r w:rsidRPr="00E20314">
        <w:rPr>
          <w:color w:val="auto"/>
        </w:rPr>
        <w:t xml:space="preserve">– w okolicznościach określonych w art. 108 ust. 1 pkt 1, 2 i 5 ustawy Pzp Wykonawca nie podlega wykluczeniu, jeżeli udowodni Zamawiającemu, że spełnił łącznie następujące przesłanki: </w:t>
      </w:r>
    </w:p>
    <w:p w14:paraId="7EEFA084" w14:textId="77777777" w:rsidR="00D853D8" w:rsidRPr="00E20314" w:rsidRDefault="00000000">
      <w:pPr>
        <w:pStyle w:val="Default"/>
        <w:numPr>
          <w:ilvl w:val="0"/>
          <w:numId w:val="15"/>
        </w:numPr>
        <w:spacing w:after="21"/>
        <w:jc w:val="both"/>
        <w:rPr>
          <w:color w:val="auto"/>
        </w:rPr>
      </w:pPr>
      <w:r w:rsidRPr="00E20314">
        <w:rPr>
          <w:color w:val="auto"/>
        </w:rPr>
        <w:t xml:space="preserve">naprawił lub zobowiązał się do naprawienia szkody wyrządzonej przestępstwem, wykroczeniem lub swoim nieprawidłowym postępowaniem, w tym poprzez zadośćuczynienie pieniężne; </w:t>
      </w:r>
    </w:p>
    <w:p w14:paraId="7EA7B5E9" w14:textId="77777777" w:rsidR="00D853D8" w:rsidRPr="00E20314" w:rsidRDefault="00000000">
      <w:pPr>
        <w:pStyle w:val="Default"/>
        <w:numPr>
          <w:ilvl w:val="0"/>
          <w:numId w:val="15"/>
        </w:numPr>
        <w:spacing w:after="21"/>
        <w:jc w:val="both"/>
        <w:rPr>
          <w:color w:val="auto"/>
        </w:rPr>
      </w:pPr>
      <w:r w:rsidRPr="00E20314">
        <w:rPr>
          <w:color w:val="auto"/>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057BA21" w14:textId="77777777" w:rsidR="00D853D8" w:rsidRPr="00E20314" w:rsidRDefault="00000000">
      <w:pPr>
        <w:pStyle w:val="Default"/>
        <w:numPr>
          <w:ilvl w:val="0"/>
          <w:numId w:val="15"/>
        </w:numPr>
        <w:spacing w:after="21"/>
        <w:jc w:val="both"/>
        <w:rPr>
          <w:color w:val="auto"/>
        </w:rPr>
      </w:pPr>
      <w:r w:rsidRPr="00E20314">
        <w:rPr>
          <w:color w:val="auto"/>
        </w:rPr>
        <w:t xml:space="preserve">podjął konkretne środki techniczne, organizacyjne i kadrowe, odpowiednie dla zapobiegania dalszym przestępstwom, wykroczeniom lub nieprawidłowemu postępowaniu, w szczególności: </w:t>
      </w:r>
    </w:p>
    <w:p w14:paraId="4BAA805F" w14:textId="77777777" w:rsidR="00D853D8" w:rsidRPr="00E20314" w:rsidRDefault="00000000">
      <w:pPr>
        <w:pStyle w:val="Default"/>
        <w:numPr>
          <w:ilvl w:val="0"/>
          <w:numId w:val="15"/>
        </w:numPr>
        <w:spacing w:after="21"/>
        <w:jc w:val="both"/>
        <w:rPr>
          <w:color w:val="auto"/>
        </w:rPr>
      </w:pPr>
      <w:r w:rsidRPr="00E20314">
        <w:rPr>
          <w:color w:val="auto"/>
        </w:rPr>
        <w:t xml:space="preserve">zerwał wszelkie powiązania z osobami lub podmiotami odpowiedzialnymi za nieprawidłowe postępowanie Wykonawcy; </w:t>
      </w:r>
    </w:p>
    <w:p w14:paraId="519219D9" w14:textId="77777777" w:rsidR="00D853D8" w:rsidRPr="00E20314" w:rsidRDefault="00000000">
      <w:pPr>
        <w:pStyle w:val="Default"/>
        <w:numPr>
          <w:ilvl w:val="0"/>
          <w:numId w:val="15"/>
        </w:numPr>
        <w:spacing w:after="21"/>
        <w:jc w:val="both"/>
        <w:rPr>
          <w:color w:val="auto"/>
        </w:rPr>
      </w:pPr>
      <w:r w:rsidRPr="00E20314">
        <w:rPr>
          <w:color w:val="auto"/>
        </w:rPr>
        <w:t xml:space="preserve">zreorganizował personel; </w:t>
      </w:r>
    </w:p>
    <w:p w14:paraId="7EBF1732" w14:textId="77777777" w:rsidR="00D853D8" w:rsidRPr="00E20314" w:rsidRDefault="00000000">
      <w:pPr>
        <w:pStyle w:val="Default"/>
        <w:numPr>
          <w:ilvl w:val="0"/>
          <w:numId w:val="15"/>
        </w:numPr>
        <w:spacing w:after="21"/>
        <w:jc w:val="both"/>
        <w:rPr>
          <w:color w:val="auto"/>
        </w:rPr>
      </w:pPr>
      <w:r w:rsidRPr="00E20314">
        <w:rPr>
          <w:color w:val="auto"/>
        </w:rPr>
        <w:t xml:space="preserve">wdrożył system sprawozdawczości i kontroli; </w:t>
      </w:r>
    </w:p>
    <w:p w14:paraId="55AD8C8B" w14:textId="77777777" w:rsidR="00D853D8" w:rsidRPr="00E20314" w:rsidRDefault="00000000">
      <w:pPr>
        <w:pStyle w:val="Default"/>
        <w:numPr>
          <w:ilvl w:val="0"/>
          <w:numId w:val="15"/>
        </w:numPr>
        <w:spacing w:after="21"/>
        <w:jc w:val="both"/>
        <w:rPr>
          <w:color w:val="auto"/>
        </w:rPr>
      </w:pPr>
      <w:r w:rsidRPr="00E20314">
        <w:rPr>
          <w:color w:val="auto"/>
        </w:rPr>
        <w:t xml:space="preserve">utworzył struktury audytu wewnętrznego do monitorowania przestrzegania przepisów, wewnętrznych regulacji lub standardów; </w:t>
      </w:r>
    </w:p>
    <w:p w14:paraId="1F676EB7" w14:textId="77777777" w:rsidR="00D853D8" w:rsidRPr="00E20314" w:rsidRDefault="00000000">
      <w:pPr>
        <w:pStyle w:val="Default"/>
        <w:numPr>
          <w:ilvl w:val="0"/>
          <w:numId w:val="15"/>
        </w:numPr>
        <w:spacing w:after="21"/>
        <w:jc w:val="both"/>
        <w:rPr>
          <w:color w:val="auto"/>
        </w:rPr>
      </w:pPr>
      <w:r w:rsidRPr="00E20314">
        <w:rPr>
          <w:color w:val="auto"/>
        </w:rPr>
        <w:t xml:space="preserve">wprowadził wewnętrzne regulacje dotyczące odpowiedzialności i odszkodowań za nieprzestrzeganie przepisów, wewnętrznych regulacji lub standardów; </w:t>
      </w:r>
    </w:p>
    <w:p w14:paraId="1632D1D7" w14:textId="2A83DAA3" w:rsidR="00342D32" w:rsidRPr="00E20314" w:rsidRDefault="00000000">
      <w:pPr>
        <w:pStyle w:val="Default"/>
        <w:numPr>
          <w:ilvl w:val="0"/>
          <w:numId w:val="15"/>
        </w:numPr>
        <w:spacing w:after="21"/>
        <w:jc w:val="both"/>
        <w:rPr>
          <w:color w:val="auto"/>
        </w:rPr>
      </w:pPr>
      <w:r w:rsidRPr="00E20314">
        <w:rPr>
          <w:color w:val="auto"/>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36A8DCDA" w14:textId="4D8DA00A" w:rsidR="00342D32" w:rsidRPr="00E20314" w:rsidRDefault="00000000">
      <w:pPr>
        <w:pStyle w:val="Akapitzlist"/>
        <w:numPr>
          <w:ilvl w:val="0"/>
          <w:numId w:val="12"/>
        </w:numPr>
        <w:jc w:val="both"/>
        <w:rPr>
          <w:rFonts w:ascii="Times New Roman" w:hAnsi="Times New Roman" w:cs="Times New Roman"/>
          <w:shd w:val="clear" w:color="auto" w:fill="FFFFFF"/>
        </w:rPr>
      </w:pPr>
      <w:r w:rsidRPr="00E20314">
        <w:rPr>
          <w:rFonts w:ascii="Times New Roman" w:hAnsi="Times New Roman" w:cs="Times New Roman"/>
        </w:rPr>
        <w:t xml:space="preserve">Na podstawie art. 7 ust. 1 </w:t>
      </w:r>
      <w:r w:rsidR="006B229E" w:rsidRPr="00E20314">
        <w:rPr>
          <w:rFonts w:ascii="Times New Roman" w:hAnsi="Times New Roman" w:cs="Times New Roman"/>
          <w:shd w:val="clear" w:color="auto" w:fill="FFFFFF"/>
        </w:rPr>
        <w:t>USTAWY z dnia 13 kwietnia 2022 r. o szczególnych rozwiązaniach w zakresie przeciwdziałania wspieraniu agresji na Ukrainę oraz służących ochronie bezpieczeństwa narodowego,</w:t>
      </w:r>
      <w:r w:rsidRPr="00E20314">
        <w:rPr>
          <w:rFonts w:ascii="Times New Roman" w:hAnsi="Times New Roman" w:cs="Times New Roman"/>
          <w:shd w:val="clear" w:color="auto" w:fill="FFFFFF"/>
        </w:rPr>
        <w:t xml:space="preserve"> rozpoczętej dnia 24 lutego 2022r.                       (</w:t>
      </w:r>
      <w:r w:rsidR="006B229E" w:rsidRPr="00E20314">
        <w:rPr>
          <w:rFonts w:ascii="Times New Roman" w:hAnsi="Times New Roman" w:cs="Times New Roman"/>
          <w:shd w:val="clear" w:color="auto" w:fill="FFFFFF"/>
        </w:rPr>
        <w:t xml:space="preserve">Dz.U.2023.1497 </w:t>
      </w:r>
      <w:proofErr w:type="spellStart"/>
      <w:r w:rsidR="006B229E" w:rsidRPr="00E20314">
        <w:rPr>
          <w:rFonts w:ascii="Times New Roman" w:hAnsi="Times New Roman" w:cs="Times New Roman"/>
          <w:shd w:val="clear" w:color="auto" w:fill="FFFFFF"/>
        </w:rPr>
        <w:t>t.j</w:t>
      </w:r>
      <w:proofErr w:type="spellEnd"/>
      <w:r w:rsidR="006B229E" w:rsidRPr="00E20314">
        <w:rPr>
          <w:rFonts w:ascii="Times New Roman" w:hAnsi="Times New Roman" w:cs="Times New Roman"/>
          <w:shd w:val="clear" w:color="auto" w:fill="FFFFFF"/>
        </w:rPr>
        <w:t>. z dnia 2023.08.02</w:t>
      </w:r>
      <w:r w:rsidRPr="00E20314">
        <w:rPr>
          <w:rFonts w:ascii="Times New Roman" w:hAnsi="Times New Roman" w:cs="Times New Roman"/>
          <w:shd w:val="clear" w:color="auto" w:fill="FFFFFF"/>
        </w:rPr>
        <w:t xml:space="preserve">),  zwana dalej „ustawą sankcyjną” </w:t>
      </w:r>
      <w:r w:rsidR="006B229E" w:rsidRPr="00E20314">
        <w:rPr>
          <w:rFonts w:ascii="Times New Roman" w:hAnsi="Times New Roman" w:cs="Times New Roman"/>
          <w:shd w:val="clear" w:color="auto" w:fill="FFFFFF"/>
        </w:rPr>
        <w:t xml:space="preserve">                           </w:t>
      </w:r>
      <w:r w:rsidRPr="00E20314">
        <w:rPr>
          <w:rFonts w:ascii="Times New Roman" w:hAnsi="Times New Roman" w:cs="Times New Roman"/>
          <w:shd w:val="clear" w:color="auto" w:fill="FFFFFF"/>
        </w:rPr>
        <w:t xml:space="preserve">z postępowania o udzielenie zamówienia publicznego wyklucza się: </w:t>
      </w:r>
    </w:p>
    <w:p w14:paraId="1DC5364E" w14:textId="53D0CEF5" w:rsidR="00DA63C3" w:rsidRDefault="002B14A3" w:rsidP="00DA63C3">
      <w:pPr>
        <w:numPr>
          <w:ilvl w:val="1"/>
          <w:numId w:val="4"/>
        </w:numPr>
        <w:suppressAutoHyphens w:val="0"/>
        <w:ind w:left="709"/>
        <w:jc w:val="both"/>
        <w:rPr>
          <w:rFonts w:ascii="Times New Roman" w:hAnsi="Times New Roman" w:cs="Times New Roman"/>
        </w:rPr>
      </w:pPr>
      <w:r w:rsidRPr="00E20314">
        <w:rPr>
          <w:rFonts w:ascii="Times New Roman" w:hAnsi="Times New Roman" w:cs="Times New Roman"/>
        </w:rPr>
        <w:t xml:space="preserve">wykonawcę oraz uczestnika konkursu wymienionego w wykazach określonych </w:t>
      </w:r>
      <w:r w:rsidR="00DA63C3">
        <w:rPr>
          <w:rFonts w:ascii="Times New Roman" w:hAnsi="Times New Roman" w:cs="Times New Roman"/>
        </w:rPr>
        <w:t xml:space="preserve">                      </w:t>
      </w:r>
      <w:r w:rsidRPr="00E20314">
        <w:rPr>
          <w:rFonts w:ascii="Times New Roman" w:hAnsi="Times New Roman" w:cs="Times New Roman"/>
        </w:rPr>
        <w:t xml:space="preserve">w rozporządzeniu 765/2006 i rozporządzeniu 269/2014 albo wpisanego na listę na podstawie decyzji w sprawie wpisu na listę rozstrzygającej o zastosowaniu środka, </w:t>
      </w:r>
      <w:r w:rsidR="00DA63C3">
        <w:rPr>
          <w:rFonts w:ascii="Times New Roman" w:hAnsi="Times New Roman" w:cs="Times New Roman"/>
        </w:rPr>
        <w:t xml:space="preserve">                 </w:t>
      </w:r>
      <w:r w:rsidRPr="00E20314">
        <w:rPr>
          <w:rFonts w:ascii="Times New Roman" w:hAnsi="Times New Roman" w:cs="Times New Roman"/>
        </w:rPr>
        <w:t>o którym mowa w art. 1 pkt 3;</w:t>
      </w:r>
    </w:p>
    <w:p w14:paraId="5F06DEA2" w14:textId="77777777" w:rsidR="00DA63C3" w:rsidRPr="00DA63C3" w:rsidRDefault="002B14A3" w:rsidP="00DA63C3">
      <w:pPr>
        <w:numPr>
          <w:ilvl w:val="1"/>
          <w:numId w:val="4"/>
        </w:numPr>
        <w:suppressAutoHyphens w:val="0"/>
        <w:ind w:left="709"/>
        <w:jc w:val="both"/>
        <w:rPr>
          <w:rFonts w:ascii="Times New Roman" w:hAnsi="Times New Roman" w:cs="Times New Roman"/>
        </w:rPr>
      </w:pPr>
      <w:r w:rsidRPr="00DA63C3">
        <w:rPr>
          <w:rFonts w:ascii="Times New Roman" w:hAnsi="Times New Roman" w:cs="Times New Roman"/>
          <w:bCs w:val="0"/>
        </w:rPr>
        <w:t xml:space="preserve">wykonawcę oraz uczestnika konkursu, którego beneficjentem rzeczywistym </w:t>
      </w:r>
      <w:r w:rsidR="00E90E00" w:rsidRPr="00DA63C3">
        <w:rPr>
          <w:rFonts w:ascii="Times New Roman" w:hAnsi="Times New Roman" w:cs="Times New Roman"/>
          <w:bCs w:val="0"/>
        </w:rPr>
        <w:t xml:space="preserve">                             </w:t>
      </w:r>
      <w:r w:rsidRPr="00DA63C3">
        <w:rPr>
          <w:rFonts w:ascii="Times New Roman" w:hAnsi="Times New Roman" w:cs="Times New Roman"/>
          <w:bCs w:val="0"/>
        </w:rPr>
        <w:t xml:space="preserve">w rozumieniu ustawy z dnia 1 marca 2018 r. o przeciwdziałaniu praniu pieniędzy oraz finansowaniu terroryzmu (Dz. U. z 2022 r. poz. 593, z </w:t>
      </w:r>
      <w:proofErr w:type="spellStart"/>
      <w:r w:rsidRPr="00DA63C3">
        <w:rPr>
          <w:rFonts w:ascii="Times New Roman" w:hAnsi="Times New Roman" w:cs="Times New Roman"/>
          <w:bCs w:val="0"/>
        </w:rPr>
        <w:t>późn</w:t>
      </w:r>
      <w:proofErr w:type="spellEnd"/>
      <w:r w:rsidRPr="00DA63C3">
        <w:rPr>
          <w:rFonts w:ascii="Times New Roman" w:hAnsi="Times New Roman" w:cs="Times New Roman"/>
          <w:bCs w:val="0"/>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2B71BFE" w14:textId="6FFD2F27" w:rsidR="002B14A3" w:rsidRPr="00DA63C3" w:rsidRDefault="002B14A3" w:rsidP="00DA63C3">
      <w:pPr>
        <w:numPr>
          <w:ilvl w:val="1"/>
          <w:numId w:val="4"/>
        </w:numPr>
        <w:suppressAutoHyphens w:val="0"/>
        <w:ind w:left="709"/>
        <w:jc w:val="both"/>
        <w:rPr>
          <w:rFonts w:ascii="Times New Roman" w:hAnsi="Times New Roman" w:cs="Times New Roman"/>
        </w:rPr>
      </w:pPr>
      <w:r w:rsidRPr="00DA63C3">
        <w:rPr>
          <w:rFonts w:ascii="Times New Roman" w:hAnsi="Times New Roman" w:cs="Times New Roman"/>
          <w:bCs w:val="0"/>
        </w:rPr>
        <w:t xml:space="preserve">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w:t>
      </w:r>
      <w:r w:rsidRPr="00DA63C3">
        <w:rPr>
          <w:rFonts w:ascii="Times New Roman" w:hAnsi="Times New Roman" w:cs="Times New Roman"/>
          <w:bCs w:val="0"/>
        </w:rPr>
        <w:lastRenderedPageBreak/>
        <w:t>dominującą od dnia 24 lutego 2022 r., o ile został wpisany na listę na podstawie decyzji w sprawie wpisu na listę rozstrzygającej o zastosowaniu środka, o którym mowa w art. 1 pkt 3.</w:t>
      </w:r>
      <w:r w:rsidRPr="00DA63C3">
        <w:t>1)</w:t>
      </w:r>
    </w:p>
    <w:p w14:paraId="7E410772" w14:textId="77777777" w:rsidR="00342D32" w:rsidRPr="00E20314" w:rsidRDefault="00342D32">
      <w:pPr>
        <w:pStyle w:val="Default"/>
        <w:rPr>
          <w:color w:val="auto"/>
          <w:sz w:val="22"/>
          <w:szCs w:val="22"/>
        </w:rPr>
      </w:pPr>
    </w:p>
    <w:p w14:paraId="76B5DEDA" w14:textId="77777777" w:rsidR="002B14A3" w:rsidRPr="00E20314" w:rsidRDefault="002B14A3">
      <w:pPr>
        <w:pStyle w:val="Default"/>
        <w:rPr>
          <w:color w:val="auto"/>
          <w:sz w:val="22"/>
          <w:szCs w:val="22"/>
        </w:rPr>
      </w:pPr>
    </w:p>
    <w:p w14:paraId="5C4A61AC" w14:textId="38BB021D" w:rsidR="002B14A3" w:rsidRPr="00DA63C3" w:rsidRDefault="00000000" w:rsidP="003C6436">
      <w:pPr>
        <w:pStyle w:val="Akapitzlist"/>
        <w:numPr>
          <w:ilvl w:val="0"/>
          <w:numId w:val="6"/>
        </w:numPr>
        <w:ind w:left="993" w:hanging="633"/>
        <w:rPr>
          <w:rFonts w:ascii="Times New Roman" w:hAnsi="Times New Roman" w:cs="Times New Roman"/>
          <w:b/>
        </w:rPr>
      </w:pPr>
      <w:r w:rsidRPr="00E20314">
        <w:rPr>
          <w:rFonts w:ascii="Times New Roman" w:hAnsi="Times New Roman" w:cs="Times New Roman"/>
          <w:b/>
          <w:highlight w:val="lightGray"/>
        </w:rPr>
        <w:t>Warunki udziału w postępowaniu</w:t>
      </w:r>
    </w:p>
    <w:p w14:paraId="4997717E" w14:textId="7C61716B" w:rsidR="00342D32" w:rsidRPr="00E20314" w:rsidRDefault="00000000">
      <w:pPr>
        <w:pStyle w:val="Akapitzlist"/>
        <w:numPr>
          <w:ilvl w:val="0"/>
          <w:numId w:val="17"/>
        </w:numPr>
        <w:suppressAutoHyphens w:val="0"/>
        <w:spacing w:line="259" w:lineRule="auto"/>
        <w:ind w:right="20"/>
        <w:jc w:val="both"/>
        <w:rPr>
          <w:rFonts w:ascii="Times New Roman" w:eastAsia="Verdana" w:hAnsi="Times New Roman" w:cs="Times New Roman"/>
        </w:rPr>
      </w:pPr>
      <w:r w:rsidRPr="00E20314">
        <w:rPr>
          <w:rFonts w:ascii="Times New Roman" w:eastAsia="Verdana" w:hAnsi="Times New Roman" w:cs="Times New Roman"/>
        </w:rPr>
        <w:t>udzielenie zamówienia mogą ubiegać się Wykonawcy, którzy:</w:t>
      </w:r>
    </w:p>
    <w:p w14:paraId="50698C47" w14:textId="471D9877" w:rsidR="002B14A3" w:rsidRPr="00E20314" w:rsidRDefault="00000000">
      <w:pPr>
        <w:pStyle w:val="Akapitzlist"/>
        <w:numPr>
          <w:ilvl w:val="0"/>
          <w:numId w:val="19"/>
        </w:numPr>
        <w:tabs>
          <w:tab w:val="left" w:pos="709"/>
        </w:tabs>
        <w:suppressAutoHyphens w:val="0"/>
        <w:spacing w:line="259" w:lineRule="auto"/>
        <w:ind w:right="20"/>
        <w:jc w:val="both"/>
        <w:rPr>
          <w:rFonts w:ascii="Times New Roman" w:eastAsia="Verdana" w:hAnsi="Times New Roman" w:cs="Times New Roman"/>
        </w:rPr>
      </w:pPr>
      <w:r w:rsidRPr="00E20314">
        <w:rPr>
          <w:rFonts w:ascii="Times New Roman" w:eastAsia="Verdana" w:hAnsi="Times New Roman" w:cs="Times New Roman"/>
        </w:rPr>
        <w:t>spełniają określone przez Zamawiającego warunki</w:t>
      </w:r>
      <w:r w:rsidRPr="00E20314">
        <w:rPr>
          <w:rFonts w:ascii="Times New Roman" w:eastAsia="Verdana" w:hAnsi="Times New Roman" w:cs="Times New Roman"/>
          <w:b/>
          <w:bCs w:val="0"/>
          <w:shd w:val="clear" w:color="auto" w:fill="FFFFFF"/>
        </w:rPr>
        <w:t xml:space="preserve"> </w:t>
      </w:r>
      <w:r w:rsidRPr="00E20314">
        <w:rPr>
          <w:rFonts w:ascii="Times New Roman" w:eastAsia="Verdana" w:hAnsi="Times New Roman" w:cs="Times New Roman"/>
          <w:bCs w:val="0"/>
          <w:shd w:val="clear" w:color="auto" w:fill="FFFFFF"/>
        </w:rPr>
        <w:t>udziału w postępowaniu</w:t>
      </w:r>
      <w:r w:rsidR="00E90E00">
        <w:rPr>
          <w:rFonts w:ascii="Times New Roman" w:eastAsia="Verdana" w:hAnsi="Times New Roman" w:cs="Times New Roman"/>
          <w:bCs w:val="0"/>
          <w:shd w:val="clear" w:color="auto" w:fill="FFFFFF"/>
        </w:rPr>
        <w:t xml:space="preserve"> </w:t>
      </w:r>
      <w:r w:rsidRPr="00E20314">
        <w:rPr>
          <w:rFonts w:ascii="Times New Roman" w:eastAsia="Verdana" w:hAnsi="Times New Roman" w:cs="Times New Roman"/>
          <w:bCs w:val="0"/>
          <w:shd w:val="clear" w:color="auto" w:fill="FFFFFF"/>
        </w:rPr>
        <w:t>o których mowa w art. 112 ust 1 ustawy Pzp</w:t>
      </w:r>
      <w:r w:rsidRPr="00E20314">
        <w:rPr>
          <w:rFonts w:ascii="Times New Roman" w:eastAsia="Verdana" w:hAnsi="Times New Roman" w:cs="Times New Roman"/>
        </w:rPr>
        <w:t>,</w:t>
      </w:r>
    </w:p>
    <w:p w14:paraId="0F15B3FB" w14:textId="299190B7" w:rsidR="00342D32" w:rsidRPr="00E20314" w:rsidRDefault="00000000">
      <w:pPr>
        <w:pStyle w:val="Akapitzlist"/>
        <w:numPr>
          <w:ilvl w:val="0"/>
          <w:numId w:val="19"/>
        </w:numPr>
        <w:tabs>
          <w:tab w:val="left" w:pos="709"/>
        </w:tabs>
        <w:suppressAutoHyphens w:val="0"/>
        <w:spacing w:line="259" w:lineRule="auto"/>
        <w:ind w:right="20"/>
        <w:jc w:val="both"/>
        <w:rPr>
          <w:rFonts w:ascii="Times New Roman" w:eastAsia="Verdana" w:hAnsi="Times New Roman" w:cs="Times New Roman"/>
        </w:rPr>
      </w:pPr>
      <w:r w:rsidRPr="00E20314">
        <w:rPr>
          <w:rFonts w:ascii="Times New Roman" w:eastAsia="Verdana" w:hAnsi="Times New Roman" w:cs="Times New Roman"/>
        </w:rPr>
        <w:t xml:space="preserve">nie podlegają wykluczeniu na zasadach określonych w  </w:t>
      </w:r>
      <w:r w:rsidRPr="00E20314">
        <w:rPr>
          <w:rFonts w:ascii="Times New Roman" w:eastAsia="Verdana" w:hAnsi="Times New Roman" w:cs="Times New Roman"/>
          <w:b/>
          <w:bCs w:val="0"/>
        </w:rPr>
        <w:t>rozdziale VII SWZ</w:t>
      </w:r>
      <w:r w:rsidRPr="00E20314">
        <w:rPr>
          <w:rFonts w:ascii="Times New Roman" w:eastAsia="Verdana" w:hAnsi="Times New Roman" w:cs="Times New Roman"/>
        </w:rPr>
        <w:t xml:space="preserve">, </w:t>
      </w:r>
    </w:p>
    <w:p w14:paraId="4EA6576F" w14:textId="288C176D" w:rsidR="00342D32" w:rsidRPr="00E20314" w:rsidRDefault="00000000">
      <w:pPr>
        <w:pStyle w:val="Default"/>
        <w:numPr>
          <w:ilvl w:val="0"/>
          <w:numId w:val="17"/>
        </w:numPr>
        <w:spacing w:after="21"/>
        <w:rPr>
          <w:color w:val="auto"/>
        </w:rPr>
      </w:pPr>
      <w:r w:rsidRPr="00E20314">
        <w:rPr>
          <w:color w:val="auto"/>
        </w:rPr>
        <w:t xml:space="preserve">udzielenie zamówienia mogą ubiegać się Wykonawcy, którzy spełniają warunki udziału w postępowaniu dotyczące: </w:t>
      </w:r>
    </w:p>
    <w:p w14:paraId="5E752074" w14:textId="1CF74DCB" w:rsidR="00342D32" w:rsidRPr="00E20314" w:rsidRDefault="00000000">
      <w:pPr>
        <w:pStyle w:val="Default"/>
        <w:numPr>
          <w:ilvl w:val="0"/>
          <w:numId w:val="18"/>
        </w:numPr>
        <w:rPr>
          <w:color w:val="auto"/>
        </w:rPr>
      </w:pPr>
      <w:r w:rsidRPr="00E20314">
        <w:rPr>
          <w:b/>
          <w:bCs/>
          <w:color w:val="auto"/>
        </w:rPr>
        <w:t xml:space="preserve">Zdolności do występowania w obrocie gospodarczym: </w:t>
      </w:r>
    </w:p>
    <w:p w14:paraId="45957BCD" w14:textId="77777777" w:rsidR="002B14A3" w:rsidRPr="00E20314" w:rsidRDefault="00000000" w:rsidP="002B14A3">
      <w:pPr>
        <w:pStyle w:val="Default"/>
        <w:ind w:firstLine="708"/>
        <w:rPr>
          <w:color w:val="auto"/>
        </w:rPr>
      </w:pPr>
      <w:r w:rsidRPr="00E20314">
        <w:rPr>
          <w:color w:val="auto"/>
        </w:rPr>
        <w:t>Zamawiający nie wyznacza szczegółowego warunku w tym zakresie.</w:t>
      </w:r>
    </w:p>
    <w:p w14:paraId="764F094A" w14:textId="5FFE9B37" w:rsidR="00342D32" w:rsidRPr="00E20314" w:rsidRDefault="00000000">
      <w:pPr>
        <w:pStyle w:val="Default"/>
        <w:numPr>
          <w:ilvl w:val="0"/>
          <w:numId w:val="18"/>
        </w:numPr>
        <w:rPr>
          <w:color w:val="auto"/>
        </w:rPr>
      </w:pPr>
      <w:r w:rsidRPr="00E20314">
        <w:rPr>
          <w:b/>
          <w:bCs/>
          <w:color w:val="auto"/>
        </w:rPr>
        <w:t xml:space="preserve">Uprawnień do prowadzenia określonej działalności gospodarczej lub zawodowej, o ile wynika to z odrębnych przepisów: </w:t>
      </w:r>
    </w:p>
    <w:p w14:paraId="086E982A" w14:textId="77777777" w:rsidR="002B14A3" w:rsidRPr="00E20314" w:rsidRDefault="00000000" w:rsidP="002B14A3">
      <w:pPr>
        <w:pStyle w:val="Default"/>
        <w:ind w:firstLine="708"/>
        <w:rPr>
          <w:color w:val="auto"/>
        </w:rPr>
      </w:pPr>
      <w:r w:rsidRPr="00E20314">
        <w:rPr>
          <w:color w:val="auto"/>
        </w:rPr>
        <w:t xml:space="preserve">Zamawiający nie wyznacza szczegółowego warunku w tym zakresie </w:t>
      </w:r>
    </w:p>
    <w:p w14:paraId="7A666FBD" w14:textId="4CA24645" w:rsidR="00342D32" w:rsidRPr="00E20314" w:rsidRDefault="00000000">
      <w:pPr>
        <w:pStyle w:val="Default"/>
        <w:numPr>
          <w:ilvl w:val="0"/>
          <w:numId w:val="18"/>
        </w:numPr>
        <w:rPr>
          <w:color w:val="auto"/>
        </w:rPr>
      </w:pPr>
      <w:r w:rsidRPr="00E20314">
        <w:rPr>
          <w:b/>
          <w:bCs/>
          <w:color w:val="auto"/>
        </w:rPr>
        <w:t>Sytuacji ekonomicznej lub finansowej</w:t>
      </w:r>
      <w:r w:rsidRPr="00E20314">
        <w:rPr>
          <w:color w:val="auto"/>
        </w:rPr>
        <w:t xml:space="preserve">: </w:t>
      </w:r>
    </w:p>
    <w:p w14:paraId="26F37EA7" w14:textId="77777777" w:rsidR="00342D32" w:rsidRPr="00E20314" w:rsidRDefault="00000000" w:rsidP="002B14A3">
      <w:pPr>
        <w:pStyle w:val="Default"/>
        <w:ind w:firstLine="708"/>
        <w:rPr>
          <w:color w:val="auto"/>
        </w:rPr>
      </w:pPr>
      <w:r w:rsidRPr="00E20314">
        <w:rPr>
          <w:color w:val="auto"/>
        </w:rPr>
        <w:t xml:space="preserve">Zamawiający nie wyznacza szczegółowego warunku w tym zakresie </w:t>
      </w:r>
    </w:p>
    <w:p w14:paraId="664E8C0E" w14:textId="40D11654" w:rsidR="00342D32" w:rsidRPr="00E20314" w:rsidRDefault="00000000">
      <w:pPr>
        <w:pStyle w:val="Default"/>
        <w:numPr>
          <w:ilvl w:val="0"/>
          <w:numId w:val="18"/>
        </w:numPr>
        <w:rPr>
          <w:color w:val="auto"/>
        </w:rPr>
      </w:pPr>
      <w:r w:rsidRPr="00E20314">
        <w:rPr>
          <w:b/>
          <w:bCs/>
          <w:color w:val="auto"/>
        </w:rPr>
        <w:t xml:space="preserve">Zdolności technicznej lub zawodowej: </w:t>
      </w:r>
    </w:p>
    <w:p w14:paraId="6E5FE88C" w14:textId="77777777" w:rsidR="00342D32" w:rsidRPr="00E20314" w:rsidRDefault="00000000" w:rsidP="002B14A3">
      <w:pPr>
        <w:ind w:right="-483" w:firstLine="708"/>
        <w:jc w:val="both"/>
        <w:rPr>
          <w:rFonts w:ascii="Times New Roman" w:hAnsi="Times New Roman" w:cs="Times New Roman"/>
          <w:u w:val="single"/>
        </w:rPr>
      </w:pPr>
      <w:r w:rsidRPr="00E20314">
        <w:rPr>
          <w:rFonts w:ascii="Times New Roman" w:hAnsi="Times New Roman" w:cs="Times New Roman"/>
          <w:u w:val="single"/>
        </w:rPr>
        <w:t>Opis sposobu dokonywania oceny spełnienia tego warunku:</w:t>
      </w:r>
    </w:p>
    <w:p w14:paraId="70693F8A" w14:textId="77777777" w:rsidR="00342D32" w:rsidRPr="00E20314" w:rsidRDefault="00000000" w:rsidP="002B14A3">
      <w:pPr>
        <w:ind w:right="-483" w:firstLine="708"/>
        <w:jc w:val="both"/>
        <w:rPr>
          <w:rFonts w:ascii="Times New Roman" w:hAnsi="Times New Roman" w:cs="Times New Roman"/>
          <w:b/>
          <w:u w:val="single"/>
        </w:rPr>
      </w:pPr>
      <w:r w:rsidRPr="00E20314">
        <w:rPr>
          <w:rFonts w:ascii="Times New Roman" w:hAnsi="Times New Roman" w:cs="Times New Roman"/>
          <w:b/>
          <w:u w:val="single"/>
        </w:rPr>
        <w:t xml:space="preserve">4.1) Wykonawcy w zakresie posiadanego doświadczenia: </w:t>
      </w:r>
    </w:p>
    <w:p w14:paraId="10B77491" w14:textId="77777777" w:rsidR="00342D32" w:rsidRPr="00E20314" w:rsidRDefault="00000000" w:rsidP="002B14A3">
      <w:pPr>
        <w:pStyle w:val="Default"/>
        <w:ind w:firstLine="708"/>
        <w:rPr>
          <w:color w:val="auto"/>
        </w:rPr>
      </w:pPr>
      <w:r w:rsidRPr="00E20314">
        <w:rPr>
          <w:color w:val="auto"/>
        </w:rPr>
        <w:t xml:space="preserve">Zamawiający nie wyznacza szczegółowego warunku w tym zakresie </w:t>
      </w:r>
    </w:p>
    <w:p w14:paraId="68FF93A6" w14:textId="77777777" w:rsidR="00342D32" w:rsidRPr="00E20314" w:rsidRDefault="00000000" w:rsidP="002B14A3">
      <w:pPr>
        <w:ind w:right="-483" w:firstLine="708"/>
        <w:jc w:val="both"/>
        <w:rPr>
          <w:rFonts w:ascii="Times New Roman" w:hAnsi="Times New Roman" w:cs="Times New Roman"/>
          <w:b/>
        </w:rPr>
      </w:pPr>
      <w:r w:rsidRPr="00E20314">
        <w:rPr>
          <w:rFonts w:ascii="Times New Roman" w:hAnsi="Times New Roman" w:cs="Times New Roman"/>
          <w:b/>
        </w:rPr>
        <w:t>4.2) osób skierowanych przez Wykonawcę do realizacji zamówienia:</w:t>
      </w:r>
    </w:p>
    <w:p w14:paraId="2FD03141" w14:textId="77777777" w:rsidR="00342D32" w:rsidRPr="00E20314" w:rsidRDefault="00000000" w:rsidP="002B14A3">
      <w:pPr>
        <w:pStyle w:val="Default"/>
        <w:ind w:firstLine="708"/>
        <w:rPr>
          <w:color w:val="auto"/>
        </w:rPr>
      </w:pPr>
      <w:r w:rsidRPr="00E20314">
        <w:rPr>
          <w:color w:val="auto"/>
        </w:rPr>
        <w:t xml:space="preserve">Zamawiający nie wyznacza szczegółowego warunku w tym zakresie </w:t>
      </w:r>
    </w:p>
    <w:p w14:paraId="1974D26B" w14:textId="3988DDFA" w:rsidR="00342D32" w:rsidRPr="00E20314" w:rsidRDefault="00000000">
      <w:pPr>
        <w:pStyle w:val="Default"/>
        <w:numPr>
          <w:ilvl w:val="0"/>
          <w:numId w:val="17"/>
        </w:numPr>
        <w:jc w:val="both"/>
        <w:rPr>
          <w:color w:val="auto"/>
        </w:rPr>
      </w:pPr>
      <w:r w:rsidRPr="00E20314">
        <w:rPr>
          <w:b/>
          <w:color w:val="auto"/>
        </w:rPr>
        <w:t xml:space="preserve">Wykonawcy mogą wspólnie ubiegać się o udzielenie zamówienia (konsorcja/spółki cywilne). </w:t>
      </w:r>
      <w:r w:rsidRPr="00E20314">
        <w:rPr>
          <w:color w:val="auto"/>
        </w:rPr>
        <w:t xml:space="preserve">W takim przypadku Wykonawcy ustanawiają pełnomocnika do reprezentowania ich w postępowaniu albo do reprezentowania i zawarcia umowy </w:t>
      </w:r>
      <w:r w:rsidR="003C6436">
        <w:rPr>
          <w:color w:val="auto"/>
        </w:rPr>
        <w:t xml:space="preserve">                   </w:t>
      </w:r>
      <w:r w:rsidRPr="00E20314">
        <w:rPr>
          <w:color w:val="auto"/>
        </w:rPr>
        <w:t xml:space="preserve">w sprawie zamówienia publicznego. Pełnomocnictwo powinno być załączone do oferty w postaci elektronicznej i zawierać w szczególności wskazanie: </w:t>
      </w:r>
    </w:p>
    <w:p w14:paraId="401349BE" w14:textId="77777777" w:rsidR="002B14A3" w:rsidRPr="00E20314" w:rsidRDefault="00000000">
      <w:pPr>
        <w:pStyle w:val="Akapitzlist"/>
        <w:numPr>
          <w:ilvl w:val="0"/>
          <w:numId w:val="20"/>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postępowania o zamówienie publiczne, którego dotyczy, </w:t>
      </w:r>
    </w:p>
    <w:p w14:paraId="4050DBC8" w14:textId="77777777" w:rsidR="002B14A3" w:rsidRPr="00E20314" w:rsidRDefault="00000000">
      <w:pPr>
        <w:pStyle w:val="Akapitzlist"/>
        <w:numPr>
          <w:ilvl w:val="0"/>
          <w:numId w:val="20"/>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wszystkich wykonawców ubiegających się wspólnie o udzielenie zamówienia wymienionych z nazwy z określeniem adresu siedziby, </w:t>
      </w:r>
    </w:p>
    <w:p w14:paraId="336A0125" w14:textId="564F6E8C" w:rsidR="00342D32" w:rsidRPr="00E20314" w:rsidRDefault="00000000">
      <w:pPr>
        <w:pStyle w:val="Akapitzlist"/>
        <w:numPr>
          <w:ilvl w:val="0"/>
          <w:numId w:val="20"/>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ustanowionego pełnomocnika oraz zakresu jego umocowania. </w:t>
      </w:r>
    </w:p>
    <w:p w14:paraId="09698174" w14:textId="3EF118E8" w:rsidR="002B14A3" w:rsidRPr="00E20314" w:rsidRDefault="00000000">
      <w:pPr>
        <w:pStyle w:val="Akapitzlist"/>
        <w:numPr>
          <w:ilvl w:val="0"/>
          <w:numId w:val="17"/>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W przypadku Wykonawców wspólnie ubiegających się o udzielenie zamówienia, oświadczenie potwierdzające brak podstaw wykluczenia (</w:t>
      </w:r>
      <w:r w:rsidR="002B14A3" w:rsidRPr="00E20314">
        <w:rPr>
          <w:rFonts w:ascii="Times New Roman" w:eastAsiaTheme="minorHAnsi" w:hAnsi="Times New Roman" w:cs="Times New Roman"/>
          <w:b/>
          <w:lang w:eastAsia="en-US"/>
        </w:rPr>
        <w:t>Z</w:t>
      </w:r>
      <w:r w:rsidRPr="00E20314">
        <w:rPr>
          <w:rFonts w:ascii="Times New Roman" w:eastAsiaTheme="minorHAnsi" w:hAnsi="Times New Roman" w:cs="Times New Roman"/>
          <w:b/>
          <w:lang w:eastAsia="en-US"/>
        </w:rPr>
        <w:t>ałącznik nr 2</w:t>
      </w:r>
      <w:r w:rsidR="002B14A3" w:rsidRPr="00E20314">
        <w:rPr>
          <w:rFonts w:ascii="Times New Roman" w:eastAsiaTheme="minorHAnsi" w:hAnsi="Times New Roman" w:cs="Times New Roman"/>
          <w:b/>
          <w:lang w:eastAsia="en-US"/>
        </w:rPr>
        <w:t xml:space="preserve"> SWZ</w:t>
      </w:r>
      <w:r w:rsidRPr="00E20314">
        <w:rPr>
          <w:rFonts w:ascii="Times New Roman" w:eastAsiaTheme="minorHAnsi" w:hAnsi="Times New Roman" w:cs="Times New Roman"/>
          <w:b/>
          <w:lang w:eastAsia="en-US"/>
        </w:rPr>
        <w:t>)</w:t>
      </w:r>
      <w:r w:rsidRPr="00E20314">
        <w:rPr>
          <w:rFonts w:ascii="Times New Roman" w:eastAsiaTheme="minorHAnsi" w:hAnsi="Times New Roman" w:cs="Times New Roman"/>
          <w:bCs w:val="0"/>
          <w:lang w:eastAsia="en-US"/>
        </w:rPr>
        <w:t xml:space="preserve"> składa każdy z wykonawców wspólnie ubiegających się o zamówienie. </w:t>
      </w:r>
    </w:p>
    <w:p w14:paraId="2084ACFC" w14:textId="3A03FEA9" w:rsidR="002B14A3" w:rsidRPr="00E20314" w:rsidRDefault="00000000">
      <w:pPr>
        <w:pStyle w:val="Akapitzlist"/>
        <w:numPr>
          <w:ilvl w:val="0"/>
          <w:numId w:val="17"/>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Oświadczenia i dokumenty potwierdzające brak podstaw do wykluczenia</w:t>
      </w:r>
      <w:r w:rsidR="00E90E00">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 xml:space="preserve">z postępowania, składa każdy z Wykonawców wspólnie ubiegających się </w:t>
      </w:r>
      <w:r w:rsidR="00E90E00">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 xml:space="preserve">o zamówienie. </w:t>
      </w:r>
    </w:p>
    <w:p w14:paraId="20C217EA" w14:textId="06CF0EE7" w:rsidR="00342D32" w:rsidRPr="00E20314" w:rsidRDefault="00000000">
      <w:pPr>
        <w:pStyle w:val="Akapitzlist"/>
        <w:numPr>
          <w:ilvl w:val="0"/>
          <w:numId w:val="17"/>
        </w:numPr>
        <w:suppressAutoHyphens w:val="0"/>
        <w:autoSpaceDE w:val="0"/>
        <w:autoSpaceDN w:val="0"/>
        <w:adjustRightInd w:val="0"/>
        <w:spacing w:after="58"/>
        <w:jc w:val="both"/>
        <w:rPr>
          <w:rFonts w:ascii="Times New Roman" w:eastAsiaTheme="minorHAnsi" w:hAnsi="Times New Roman" w:cs="Times New Roman"/>
          <w:bCs w:val="0"/>
          <w:lang w:eastAsia="en-US"/>
        </w:rPr>
      </w:pPr>
      <w:r w:rsidRPr="00E20314">
        <w:rPr>
          <w:rFonts w:ascii="Times New Roman" w:hAnsi="Times New Roman" w:cs="Times New Roman"/>
        </w:rPr>
        <w:t xml:space="preserve">Wykonawcy wspólnie ubiegający się o udzielenie zamówienia dołączają odpowiednio do oferty oświadczenie, z którego wynika, które dostawy lub usługi wykonają poszczególni wykonawcy </w:t>
      </w:r>
      <w:r w:rsidRPr="00E20314">
        <w:rPr>
          <w:rFonts w:ascii="Times New Roman" w:hAnsi="Times New Roman" w:cs="Times New Roman"/>
          <w:bCs w:val="0"/>
        </w:rPr>
        <w:t xml:space="preserve">zgodnie z </w:t>
      </w:r>
      <w:r w:rsidR="002B14A3" w:rsidRPr="00E20314">
        <w:rPr>
          <w:rFonts w:ascii="Times New Roman" w:hAnsi="Times New Roman" w:cs="Times New Roman"/>
          <w:b/>
        </w:rPr>
        <w:t>Z</w:t>
      </w:r>
      <w:r w:rsidRPr="00E20314">
        <w:rPr>
          <w:rFonts w:ascii="Times New Roman" w:hAnsi="Times New Roman" w:cs="Times New Roman"/>
          <w:b/>
        </w:rPr>
        <w:t>ałącznikiem nr 3 do SWZ.</w:t>
      </w:r>
    </w:p>
    <w:p w14:paraId="511C2819" w14:textId="77777777" w:rsidR="00342D32" w:rsidRDefault="00342D32">
      <w:pPr>
        <w:suppressAutoHyphens w:val="0"/>
        <w:autoSpaceDE w:val="0"/>
        <w:autoSpaceDN w:val="0"/>
        <w:adjustRightInd w:val="0"/>
        <w:rPr>
          <w:rFonts w:ascii="Times New Roman" w:eastAsiaTheme="minorHAnsi" w:hAnsi="Times New Roman" w:cs="Times New Roman"/>
          <w:b/>
          <w:lang w:eastAsia="en-US"/>
        </w:rPr>
      </w:pPr>
    </w:p>
    <w:p w14:paraId="268B619B" w14:textId="77777777" w:rsidR="00DA63C3" w:rsidRPr="00E20314" w:rsidRDefault="00DA63C3">
      <w:pPr>
        <w:suppressAutoHyphens w:val="0"/>
        <w:autoSpaceDE w:val="0"/>
        <w:autoSpaceDN w:val="0"/>
        <w:adjustRightInd w:val="0"/>
        <w:rPr>
          <w:rFonts w:ascii="Times New Roman" w:eastAsiaTheme="minorHAnsi" w:hAnsi="Times New Roman" w:cs="Times New Roman"/>
          <w:b/>
          <w:lang w:eastAsia="en-US"/>
        </w:rPr>
      </w:pPr>
    </w:p>
    <w:p w14:paraId="23B64911" w14:textId="122162ED" w:rsidR="002B14A3" w:rsidRPr="00DA63C3" w:rsidRDefault="00000000" w:rsidP="003C6436">
      <w:pPr>
        <w:pStyle w:val="Akapitzlist"/>
        <w:numPr>
          <w:ilvl w:val="0"/>
          <w:numId w:val="6"/>
        </w:numPr>
        <w:suppressAutoHyphens w:val="0"/>
        <w:autoSpaceDE w:val="0"/>
        <w:autoSpaceDN w:val="0"/>
        <w:adjustRightInd w:val="0"/>
        <w:ind w:left="709" w:hanging="425"/>
        <w:rPr>
          <w:rFonts w:ascii="Times New Roman" w:eastAsiaTheme="minorHAnsi" w:hAnsi="Times New Roman" w:cs="Times New Roman"/>
          <w:b/>
          <w:lang w:eastAsia="en-US"/>
        </w:rPr>
      </w:pPr>
      <w:r w:rsidRPr="00E20314">
        <w:rPr>
          <w:rFonts w:ascii="Times New Roman" w:eastAsiaTheme="minorHAnsi" w:hAnsi="Times New Roman" w:cs="Times New Roman"/>
          <w:b/>
          <w:highlight w:val="lightGray"/>
          <w:lang w:eastAsia="en-US"/>
        </w:rPr>
        <w:t>Informacja o podmiotowych i przedmiotowych środkach dowodowych</w:t>
      </w:r>
    </w:p>
    <w:p w14:paraId="4CA4B797" w14:textId="77777777" w:rsidR="00151C1D" w:rsidRPr="00E20314" w:rsidRDefault="00000000" w:rsidP="00DA63C3">
      <w:pPr>
        <w:pStyle w:val="Akapitzlist"/>
        <w:numPr>
          <w:ilvl w:val="0"/>
          <w:numId w:val="21"/>
        </w:numPr>
        <w:suppressAutoHyphens w:val="0"/>
        <w:autoSpaceDE w:val="0"/>
        <w:autoSpaceDN w:val="0"/>
        <w:adjustRightInd w:val="0"/>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Do oferty każdy Wykonawca musi dołączyć aktualne na dzień składania ofert oświadczenie, o którym mowa w art. 125 ust. 1 ustawy, stanowiący załącznik nr 2 do SWZ. Oświadczenie wskazane powyżej stanowi dowód potwierdzający brak podstaw wykluczenia na dzień składania ofert. </w:t>
      </w:r>
    </w:p>
    <w:p w14:paraId="70B5A65D" w14:textId="178461B2" w:rsidR="00342D32" w:rsidRPr="00E20314" w:rsidRDefault="00000000" w:rsidP="00DA63C3">
      <w:pPr>
        <w:pStyle w:val="Akapitzlist"/>
        <w:numPr>
          <w:ilvl w:val="0"/>
          <w:numId w:val="21"/>
        </w:numPr>
        <w:suppressAutoHyphens w:val="0"/>
        <w:autoSpaceDE w:val="0"/>
        <w:autoSpaceDN w:val="0"/>
        <w:adjustRightInd w:val="0"/>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Zamawiający wezwie Wykonawcę, którego oferta zostanie najwyżej oceniona do złożenia w wyznaczonym terminie, nie krótszym niż 5 dni od dnia wezwania, podmiotowych środków dowodowych t. j: </w:t>
      </w:r>
    </w:p>
    <w:p w14:paraId="681E3A21" w14:textId="77777777" w:rsidR="00151C1D" w:rsidRPr="00E20314" w:rsidRDefault="00000000">
      <w:pPr>
        <w:pStyle w:val="Akapitzlist"/>
        <w:numPr>
          <w:ilvl w:val="0"/>
          <w:numId w:val="22"/>
        </w:numPr>
        <w:tabs>
          <w:tab w:val="left" w:pos="851"/>
        </w:tabs>
        <w:suppressAutoHyphens w:val="0"/>
        <w:jc w:val="both"/>
        <w:rPr>
          <w:rFonts w:ascii="Times New Roman" w:hAnsi="Times New Roman" w:cs="Times New Roman"/>
          <w:b/>
          <w:bCs w:val="0"/>
        </w:rPr>
      </w:pPr>
      <w:r w:rsidRPr="00E20314">
        <w:rPr>
          <w:rFonts w:ascii="Times New Roman" w:hAnsi="Times New Roman"/>
          <w:b/>
        </w:rPr>
        <w:lastRenderedPageBreak/>
        <w:t>oświadczenia</w:t>
      </w:r>
      <w:r w:rsidRPr="00E20314">
        <w:rPr>
          <w:rFonts w:ascii="Times New Roman" w:hAnsi="Times New Roman"/>
        </w:rPr>
        <w:t xml:space="preserve"> Wykonawcy, w zakresie art. 108 ust. 1 pkt 5 ustawy Pzp, </w:t>
      </w:r>
      <w:r w:rsidRPr="00E20314">
        <w:rPr>
          <w:rFonts w:ascii="Times New Roman" w:hAnsi="Times New Roman"/>
          <w:b/>
        </w:rPr>
        <w:t>o braku przynależności do tej samej grupy kapitałowej</w:t>
      </w:r>
      <w:r w:rsidRPr="00E20314">
        <w:rPr>
          <w:rFonts w:ascii="Times New Roman" w:hAnsi="Times New Roman"/>
        </w:rPr>
        <w:t>, w rozumieniu ustawy z dnia 16 lutego 2007 r. o ochronie konkurencji i konsumentów (</w:t>
      </w:r>
      <w:r w:rsidR="00151C1D" w:rsidRPr="00E20314">
        <w:rPr>
          <w:rFonts w:ascii="Times New Roman" w:hAnsi="Times New Roman"/>
        </w:rPr>
        <w:t xml:space="preserve">Dz.U.2023.1689 </w:t>
      </w:r>
      <w:proofErr w:type="spellStart"/>
      <w:r w:rsidR="00151C1D" w:rsidRPr="00E20314">
        <w:rPr>
          <w:rFonts w:ascii="Times New Roman" w:hAnsi="Times New Roman"/>
        </w:rPr>
        <w:t>t.j</w:t>
      </w:r>
      <w:proofErr w:type="spellEnd"/>
      <w:r w:rsidR="00151C1D" w:rsidRPr="00E20314">
        <w:rPr>
          <w:rFonts w:ascii="Times New Roman" w:hAnsi="Times New Roman"/>
        </w:rPr>
        <w:t>. z dnia 2023.08.24</w:t>
      </w:r>
      <w:r w:rsidRPr="00E20314">
        <w:rPr>
          <w:rFonts w:ascii="Times New Roman" w:hAnsi="Times New Roman"/>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t>
      </w:r>
      <w:r w:rsidRPr="00E20314">
        <w:rPr>
          <w:rFonts w:ascii="Times New Roman" w:hAnsi="Times New Roman" w:cs="Times New Roman"/>
        </w:rPr>
        <w:t>– wzór oświadczenia stanowi</w:t>
      </w:r>
      <w:r w:rsidRPr="00E20314">
        <w:t xml:space="preserve"> </w:t>
      </w:r>
      <w:r w:rsidR="00151C1D" w:rsidRPr="00E20314">
        <w:rPr>
          <w:rFonts w:ascii="Times New Roman" w:hAnsi="Times New Roman" w:cs="Times New Roman"/>
          <w:b/>
          <w:bCs w:val="0"/>
        </w:rPr>
        <w:t>Z</w:t>
      </w:r>
      <w:r w:rsidRPr="00E20314">
        <w:rPr>
          <w:rFonts w:ascii="Times New Roman" w:hAnsi="Times New Roman" w:cs="Times New Roman"/>
          <w:b/>
          <w:bCs w:val="0"/>
        </w:rPr>
        <w:t>ałącznik nr 4 do SWZ,</w:t>
      </w:r>
    </w:p>
    <w:p w14:paraId="0103949C" w14:textId="332AFFE6" w:rsidR="00342D32" w:rsidRPr="00E20314" w:rsidRDefault="00000000">
      <w:pPr>
        <w:pStyle w:val="Akapitzlist"/>
        <w:numPr>
          <w:ilvl w:val="0"/>
          <w:numId w:val="22"/>
        </w:numPr>
        <w:tabs>
          <w:tab w:val="left" w:pos="851"/>
        </w:tabs>
        <w:suppressAutoHyphens w:val="0"/>
        <w:jc w:val="both"/>
        <w:rPr>
          <w:rFonts w:ascii="Times New Roman" w:hAnsi="Times New Roman" w:cs="Times New Roman"/>
          <w:b/>
          <w:bCs w:val="0"/>
        </w:rPr>
      </w:pPr>
      <w:r w:rsidRPr="00E20314">
        <w:rPr>
          <w:rFonts w:ascii="Times New Roman" w:eastAsia="Lucida Sans Unicode" w:hAnsi="Times New Roman" w:cs="Times New Roman"/>
          <w:b/>
          <w:kern w:val="1"/>
          <w:lang w:eastAsia="zh-CN"/>
        </w:rPr>
        <w:t>oświadczenia</w:t>
      </w:r>
      <w:r w:rsidRPr="00E20314">
        <w:rPr>
          <w:rFonts w:ascii="Times New Roman" w:eastAsia="Lucida Sans Unicode" w:hAnsi="Times New Roman" w:cs="Times New Roman"/>
          <w:kern w:val="1"/>
          <w:lang w:eastAsia="zh-CN"/>
        </w:rPr>
        <w:t xml:space="preserve"> o aktualności informacji zawartych w oświadczeniu, o których mowa </w:t>
      </w:r>
      <w:r w:rsidR="00E90E00">
        <w:rPr>
          <w:rFonts w:ascii="Times New Roman" w:eastAsia="Lucida Sans Unicode" w:hAnsi="Times New Roman" w:cs="Times New Roman"/>
          <w:kern w:val="1"/>
          <w:lang w:eastAsia="zh-CN"/>
        </w:rPr>
        <w:t xml:space="preserve">              </w:t>
      </w:r>
      <w:r w:rsidRPr="00E20314">
        <w:rPr>
          <w:rFonts w:ascii="Times New Roman" w:eastAsia="Lucida Sans Unicode" w:hAnsi="Times New Roman" w:cs="Times New Roman"/>
          <w:kern w:val="1"/>
          <w:lang w:eastAsia="zh-CN"/>
        </w:rPr>
        <w:t xml:space="preserve">w art. 125 ust. 1 ustawy Pzp w zakresie podstaw do wykluczenia z postępowania wskazanych przez Zamawiającego – wzór oświadczenia stanowi </w:t>
      </w:r>
      <w:r w:rsidR="00151C1D" w:rsidRPr="00E20314">
        <w:rPr>
          <w:rFonts w:ascii="Times New Roman" w:eastAsia="Lucida Sans Unicode" w:hAnsi="Times New Roman" w:cs="Times New Roman"/>
          <w:b/>
          <w:bCs w:val="0"/>
          <w:kern w:val="1"/>
          <w:lang w:eastAsia="zh-CN"/>
        </w:rPr>
        <w:t>Z</w:t>
      </w:r>
      <w:r w:rsidRPr="00E20314">
        <w:rPr>
          <w:rFonts w:ascii="Times New Roman" w:eastAsia="Lucida Sans Unicode" w:hAnsi="Times New Roman" w:cs="Times New Roman"/>
          <w:b/>
          <w:bCs w:val="0"/>
          <w:kern w:val="1"/>
          <w:lang w:eastAsia="zh-CN"/>
        </w:rPr>
        <w:t>ałącznik nr 5 do SWZ.</w:t>
      </w:r>
    </w:p>
    <w:p w14:paraId="2DE87F1A" w14:textId="6FB10D61" w:rsidR="00342D32" w:rsidRPr="00E20314" w:rsidRDefault="00000000">
      <w:pPr>
        <w:pStyle w:val="Akapitzlist"/>
        <w:widowControl w:val="0"/>
        <w:numPr>
          <w:ilvl w:val="0"/>
          <w:numId w:val="21"/>
        </w:numPr>
        <w:spacing w:line="259" w:lineRule="auto"/>
        <w:jc w:val="both"/>
        <w:rPr>
          <w:rFonts w:ascii="Times New Roman" w:eastAsia="Lucida Sans Unicode" w:hAnsi="Times New Roman" w:cs="Times New Roman"/>
          <w:kern w:val="1"/>
          <w:lang w:eastAsia="zh-CN"/>
        </w:rPr>
      </w:pPr>
      <w:r w:rsidRPr="00E20314">
        <w:rPr>
          <w:rFonts w:ascii="Times New Roman" w:hAnsi="Times New Roman" w:cs="Times New Roman"/>
        </w:rPr>
        <w:t>Zamawiający nie wzywa do złożenia podmiotowych środków dowodowych, jeżeli:</w:t>
      </w:r>
    </w:p>
    <w:p w14:paraId="514727EA" w14:textId="36E6A79D" w:rsidR="00151C1D" w:rsidRPr="00E20314" w:rsidRDefault="00000000">
      <w:pPr>
        <w:pStyle w:val="Akapitzlist"/>
        <w:numPr>
          <w:ilvl w:val="0"/>
          <w:numId w:val="23"/>
        </w:numPr>
        <w:spacing w:line="259" w:lineRule="auto"/>
        <w:jc w:val="both"/>
        <w:rPr>
          <w:rFonts w:ascii="Times New Roman" w:hAnsi="Times New Roman" w:cs="Times New Roman"/>
        </w:rPr>
      </w:pPr>
      <w:r w:rsidRPr="00E20314">
        <w:rPr>
          <w:rFonts w:ascii="Times New Roman" w:hAnsi="Times New Roman" w:cs="Times New Roman"/>
        </w:rPr>
        <w:t>może je uzyskać za pomocą bezpłatnych i ogólnodostępnych baz danych,</w:t>
      </w:r>
      <w:r w:rsidR="00E90E00">
        <w:rPr>
          <w:rFonts w:ascii="Times New Roman" w:hAnsi="Times New Roman" w:cs="Times New Roman"/>
        </w:rPr>
        <w:t xml:space="preserve">                                     </w:t>
      </w:r>
      <w:r w:rsidRPr="00E20314">
        <w:rPr>
          <w:rFonts w:ascii="Times New Roman" w:hAnsi="Times New Roman" w:cs="Times New Roman"/>
        </w:rPr>
        <w:t>w szczególności rejestrów publicznych w rozumieniu ustawy z dnia 17 lutego 2005 r. o informatyzacji działalności podmiotów realizujących zadania publiczne</w:t>
      </w:r>
      <w:r w:rsidR="00151C1D" w:rsidRPr="00E20314">
        <w:rPr>
          <w:rFonts w:ascii="Times New Roman" w:hAnsi="Times New Roman" w:cs="Times New Roman"/>
        </w:rPr>
        <w:t xml:space="preserve"> (Dz.U.2023.57 </w:t>
      </w:r>
      <w:proofErr w:type="spellStart"/>
      <w:r w:rsidR="00151C1D" w:rsidRPr="00E20314">
        <w:rPr>
          <w:rFonts w:ascii="Times New Roman" w:hAnsi="Times New Roman" w:cs="Times New Roman"/>
        </w:rPr>
        <w:t>t.j</w:t>
      </w:r>
      <w:proofErr w:type="spellEnd"/>
      <w:r w:rsidR="00151C1D" w:rsidRPr="00E20314">
        <w:rPr>
          <w:rFonts w:ascii="Times New Roman" w:hAnsi="Times New Roman" w:cs="Times New Roman"/>
        </w:rPr>
        <w:t>. z dnia 2023.01.09)</w:t>
      </w:r>
      <w:r w:rsidRPr="00E20314">
        <w:rPr>
          <w:rFonts w:ascii="Times New Roman" w:hAnsi="Times New Roman" w:cs="Times New Roman"/>
        </w:rPr>
        <w:t>, o ile wykonawca wskazał w oświadczeniu,</w:t>
      </w:r>
      <w:r w:rsidR="00151C1D" w:rsidRPr="00E20314">
        <w:rPr>
          <w:rFonts w:ascii="Times New Roman" w:hAnsi="Times New Roman" w:cs="Times New Roman"/>
        </w:rPr>
        <w:t xml:space="preserve"> </w:t>
      </w:r>
      <w:r w:rsidRPr="00E20314">
        <w:rPr>
          <w:rFonts w:ascii="Times New Roman" w:hAnsi="Times New Roman" w:cs="Times New Roman"/>
        </w:rPr>
        <w:t xml:space="preserve">o którym mowa </w:t>
      </w:r>
      <w:r w:rsidR="00DA63C3">
        <w:rPr>
          <w:rFonts w:ascii="Times New Roman" w:hAnsi="Times New Roman" w:cs="Times New Roman"/>
        </w:rPr>
        <w:t xml:space="preserve">                 </w:t>
      </w:r>
      <w:r w:rsidRPr="00E20314">
        <w:rPr>
          <w:rFonts w:ascii="Times New Roman" w:hAnsi="Times New Roman" w:cs="Times New Roman"/>
        </w:rPr>
        <w:t>w art. 125 ust. 1 ustawy Pzp dane umożliwiające dostęp do tych środków;</w:t>
      </w:r>
    </w:p>
    <w:p w14:paraId="5AC983CF" w14:textId="515BFEB4" w:rsidR="00342D32" w:rsidRPr="00E20314" w:rsidRDefault="00000000">
      <w:pPr>
        <w:pStyle w:val="Akapitzlist"/>
        <w:numPr>
          <w:ilvl w:val="0"/>
          <w:numId w:val="23"/>
        </w:numPr>
        <w:spacing w:line="259" w:lineRule="auto"/>
        <w:jc w:val="both"/>
        <w:rPr>
          <w:rFonts w:ascii="Times New Roman" w:hAnsi="Times New Roman" w:cs="Times New Roman"/>
        </w:rPr>
      </w:pPr>
      <w:r w:rsidRPr="00E20314">
        <w:rPr>
          <w:rFonts w:ascii="Times New Roman" w:hAnsi="Times New Roman" w:cs="Times New Roman"/>
        </w:rPr>
        <w:t>podmiotowym środkiem dowodowym jest oświadczenie, którego treść odpowiada zakresowi oświadczenia, o którym mowa w art. 125 ust. 1 ustawy Pzp.</w:t>
      </w:r>
    </w:p>
    <w:p w14:paraId="200CD51E" w14:textId="77777777" w:rsidR="00151C1D" w:rsidRPr="00E20314" w:rsidRDefault="00000000">
      <w:pPr>
        <w:pStyle w:val="Akapitzlist"/>
        <w:numPr>
          <w:ilvl w:val="0"/>
          <w:numId w:val="21"/>
        </w:numPr>
        <w:suppressAutoHyphens w:val="0"/>
        <w:spacing w:line="259" w:lineRule="auto"/>
        <w:jc w:val="both"/>
        <w:rPr>
          <w:rFonts w:ascii="Times New Roman" w:hAnsi="Times New Roman" w:cs="Times New Roman"/>
        </w:rPr>
      </w:pPr>
      <w:r w:rsidRPr="00E20314">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2C9C899D" w14:textId="02BD987E" w:rsidR="00151C1D" w:rsidRPr="00E20314" w:rsidRDefault="00000000">
      <w:pPr>
        <w:pStyle w:val="Akapitzlist"/>
        <w:numPr>
          <w:ilvl w:val="0"/>
          <w:numId w:val="21"/>
        </w:numPr>
        <w:suppressAutoHyphens w:val="0"/>
        <w:spacing w:line="259" w:lineRule="auto"/>
        <w:jc w:val="both"/>
        <w:rPr>
          <w:rStyle w:val="CharStyle3"/>
          <w:rFonts w:ascii="Times New Roman" w:hAnsi="Times New Roman"/>
          <w:shd w:val="clear" w:color="auto" w:fill="auto"/>
        </w:rPr>
      </w:pPr>
      <w:r w:rsidRPr="00E20314">
        <w:rPr>
          <w:rStyle w:val="CharStyle3"/>
          <w:rFonts w:ascii="Times New Roman" w:hAnsi="Times New Roman"/>
        </w:rPr>
        <w:t xml:space="preserve">W przypadku gdy w postępowaniu zostanie złożona tylko jedna oferta, Zamawiający odstąpi od wezwania Wykonawcy do złożenia oświadczenia w zakresie określonym </w:t>
      </w:r>
      <w:r w:rsidR="00151C1D" w:rsidRPr="00E20314">
        <w:rPr>
          <w:rStyle w:val="CharStyle3"/>
          <w:rFonts w:ascii="Times New Roman" w:hAnsi="Times New Roman"/>
        </w:rPr>
        <w:t xml:space="preserve">       </w:t>
      </w:r>
      <w:r w:rsidRPr="00E20314">
        <w:rPr>
          <w:rStyle w:val="CharStyle3"/>
          <w:rFonts w:ascii="Times New Roman" w:hAnsi="Times New Roman"/>
        </w:rPr>
        <w:t xml:space="preserve">w art. 108 ust. 1 pkt. 5 ustawy, ponieważ zgodnie z opinią Urzędu Zamówień Publicznych wskazana powyżej podstawa wykluczenia ma zastosowanie tylko </w:t>
      </w:r>
      <w:r w:rsidR="00151C1D" w:rsidRPr="00E20314">
        <w:rPr>
          <w:rStyle w:val="CharStyle3"/>
          <w:rFonts w:ascii="Times New Roman" w:hAnsi="Times New Roman"/>
        </w:rPr>
        <w:t xml:space="preserve">                   </w:t>
      </w:r>
      <w:r w:rsidRPr="00E20314">
        <w:rPr>
          <w:rStyle w:val="CharStyle3"/>
          <w:rFonts w:ascii="Times New Roman" w:hAnsi="Times New Roman"/>
        </w:rPr>
        <w:t xml:space="preserve">w przypadku złożenia co najmniej dwóch ofert, co oznacza, że wskazany powyżej przepis nie daje podstaw do wykluczenia Wykonawcy z postępowania, w przypadku gdy złożono tylko jedną ofertę. W związku z powyższym w świetle celu, jakim jest przeciwdziałanie zakłóceniu konkurencji w postępowaniu przez grupę kapitałową, Zamawiający odstąpi od wezwania Wykonawcy do złożenia w/w oświadczenia </w:t>
      </w:r>
      <w:r w:rsidR="00151C1D" w:rsidRPr="00E20314">
        <w:rPr>
          <w:rStyle w:val="CharStyle3"/>
          <w:rFonts w:ascii="Times New Roman" w:hAnsi="Times New Roman"/>
        </w:rPr>
        <w:t xml:space="preserve">                  </w:t>
      </w:r>
      <w:r w:rsidRPr="00E20314">
        <w:rPr>
          <w:rStyle w:val="CharStyle3"/>
          <w:rFonts w:ascii="Times New Roman" w:hAnsi="Times New Roman"/>
        </w:rPr>
        <w:t>w przypadku gdy zostanie złożona tylko jedna oferta, ponieważ w takiej sytuacji staje się ono zbędne.</w:t>
      </w:r>
    </w:p>
    <w:p w14:paraId="5838298B" w14:textId="7612FBF1" w:rsidR="00342D32" w:rsidRPr="00E20314" w:rsidRDefault="00000000">
      <w:pPr>
        <w:pStyle w:val="Akapitzlist"/>
        <w:numPr>
          <w:ilvl w:val="0"/>
          <w:numId w:val="21"/>
        </w:numPr>
        <w:suppressAutoHyphens w:val="0"/>
        <w:spacing w:line="259" w:lineRule="auto"/>
        <w:jc w:val="both"/>
        <w:rPr>
          <w:rFonts w:ascii="Times New Roman" w:hAnsi="Times New Roman" w:cs="Times New Roman"/>
        </w:rPr>
      </w:pPr>
      <w:r w:rsidRPr="00E20314">
        <w:rPr>
          <w:rFonts w:ascii="Times New Roman" w:hAnsi="Times New Roman" w:cs="Times New Roman"/>
        </w:rPr>
        <w:t xml:space="preserve">W zakresie nieuregulowanym ustawą Pzp lub niniejszą SWZ do oświadczeń i dokumentów składanych przez Wykonawcę w postępowaniu zastosowanie mają </w:t>
      </w:r>
      <w:r w:rsidR="00151C1D" w:rsidRPr="00E20314">
        <w:rPr>
          <w:rFonts w:ascii="Times New Roman" w:hAnsi="Times New Roman" w:cs="Times New Roman"/>
        </w:rPr>
        <w:t xml:space="preserve">              </w:t>
      </w:r>
      <w:r w:rsidRPr="00E20314">
        <w:rPr>
          <w:rFonts w:ascii="Times New Roman" w:hAnsi="Times New Roman" w:cs="Times New Roman"/>
        </w:rPr>
        <w:t xml:space="preserve">w szczególności przepisy rozporządzenia Ministra Rozwoju Pracy i Technologii </w:t>
      </w:r>
      <w:r w:rsidR="00151C1D" w:rsidRPr="00E20314">
        <w:rPr>
          <w:rFonts w:ascii="Times New Roman" w:hAnsi="Times New Roman" w:cs="Times New Roman"/>
        </w:rPr>
        <w:t xml:space="preserve">                 </w:t>
      </w:r>
      <w:r w:rsidRPr="00E20314">
        <w:rPr>
          <w:rFonts w:ascii="Times New Roman" w:hAnsi="Times New Roman" w:cs="Times New Roman"/>
        </w:rPr>
        <w:t xml:space="preserve">z dnia 23 grudnia 2020 r. w sprawie podmiotowych środków dowodowych oraz innych dokumentów lub oświadczeń, jakich może żądać zamawiający od wykonawcy oraz rozporządzenia Prezesa Rady Ministrów z dnia </w:t>
      </w:r>
      <w:r w:rsidRPr="00E20314">
        <w:rPr>
          <w:rFonts w:ascii="Times New Roman" w:hAnsi="Times New Roman" w:cs="Times New Roman"/>
          <w:caps/>
        </w:rPr>
        <w:t xml:space="preserve">30  </w:t>
      </w:r>
      <w:r w:rsidRPr="00E20314">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7D9E9880" w14:textId="77777777" w:rsidR="00342D32" w:rsidRDefault="00342D32">
      <w:pPr>
        <w:rPr>
          <w:rFonts w:ascii="Times New Roman" w:hAnsi="Times New Roman" w:cs="Times New Roman"/>
          <w:b/>
        </w:rPr>
      </w:pPr>
    </w:p>
    <w:p w14:paraId="0874F091" w14:textId="77777777" w:rsidR="00DA63C3" w:rsidRPr="00E20314" w:rsidRDefault="00DA63C3">
      <w:pPr>
        <w:rPr>
          <w:rFonts w:ascii="Times New Roman" w:hAnsi="Times New Roman" w:cs="Times New Roman"/>
          <w:b/>
        </w:rPr>
      </w:pPr>
    </w:p>
    <w:p w14:paraId="699714DE" w14:textId="5058A75C" w:rsidR="00151C1D" w:rsidRPr="00DA63C3" w:rsidRDefault="00000000" w:rsidP="00DA63C3">
      <w:pPr>
        <w:pStyle w:val="Akapitzlist"/>
        <w:numPr>
          <w:ilvl w:val="0"/>
          <w:numId w:val="6"/>
        </w:numPr>
        <w:ind w:left="709" w:hanging="349"/>
        <w:rPr>
          <w:rFonts w:ascii="Times New Roman" w:hAnsi="Times New Roman" w:cs="Times New Roman"/>
          <w:b/>
        </w:rPr>
      </w:pPr>
      <w:r w:rsidRPr="00E20314">
        <w:rPr>
          <w:rFonts w:ascii="Times New Roman" w:hAnsi="Times New Roman" w:cs="Times New Roman"/>
          <w:b/>
          <w:highlight w:val="lightGray"/>
        </w:rPr>
        <w:t>Projektowane postanowienia umowy w sprawie zamówienia publicznego, które zostaną wprowadzone do treści tej umowy</w:t>
      </w:r>
    </w:p>
    <w:p w14:paraId="5E4143ED" w14:textId="77777777" w:rsidR="00342D32" w:rsidRPr="00E20314" w:rsidRDefault="00000000" w:rsidP="00151C1D">
      <w:pPr>
        <w:pStyle w:val="Tekstpodstawowy22"/>
        <w:ind w:left="708" w:firstLine="0"/>
        <w:jc w:val="both"/>
        <w:rPr>
          <w:rFonts w:ascii="Times New Roman" w:hAnsi="Times New Roman"/>
          <w:sz w:val="24"/>
          <w:szCs w:val="24"/>
        </w:rPr>
      </w:pPr>
      <w:r w:rsidRPr="00E20314">
        <w:rPr>
          <w:rFonts w:ascii="Times New Roman" w:hAnsi="Times New Roman"/>
          <w:sz w:val="24"/>
          <w:szCs w:val="24"/>
        </w:rPr>
        <w:t>Zamawiający przekazuje projekt Umowy, która będzie zawarta w sprawie zamówienia publicznego, stanowiący element SWZ.</w:t>
      </w:r>
    </w:p>
    <w:p w14:paraId="08D7CA25" w14:textId="77777777" w:rsidR="00342D32" w:rsidRPr="00E20314" w:rsidRDefault="00342D32">
      <w:pPr>
        <w:rPr>
          <w:rFonts w:ascii="Times New Roman" w:hAnsi="Times New Roman" w:cs="Times New Roman"/>
          <w:b/>
        </w:rPr>
      </w:pPr>
    </w:p>
    <w:p w14:paraId="1AF49FBA" w14:textId="78E99675" w:rsidR="00151C1D" w:rsidRPr="00DA63C3" w:rsidRDefault="00000000" w:rsidP="00DA63C3">
      <w:pPr>
        <w:pStyle w:val="Akapitzlist"/>
        <w:numPr>
          <w:ilvl w:val="0"/>
          <w:numId w:val="6"/>
        </w:numPr>
        <w:ind w:left="709" w:hanging="349"/>
        <w:jc w:val="both"/>
        <w:rPr>
          <w:rFonts w:ascii="Times New Roman" w:hAnsi="Times New Roman" w:cs="Times New Roman"/>
          <w:b/>
        </w:rPr>
      </w:pPr>
      <w:r w:rsidRPr="00E20314">
        <w:rPr>
          <w:rFonts w:ascii="Times New Roman" w:hAnsi="Times New Roman" w:cs="Times New Roman"/>
          <w:b/>
          <w:highlight w:val="lightGray"/>
        </w:rPr>
        <w:lastRenderedPageBreak/>
        <w:t xml:space="preserve">Informacje o środkach komunikacji elektronicznej, przy użyciu których zamawiający będzie komunikował się z wykonawcami, oraz informacje </w:t>
      </w:r>
      <w:r w:rsidR="00151C1D" w:rsidRPr="00E20314">
        <w:rPr>
          <w:rFonts w:ascii="Times New Roman" w:hAnsi="Times New Roman" w:cs="Times New Roman"/>
          <w:b/>
          <w:highlight w:val="lightGray"/>
        </w:rPr>
        <w:t xml:space="preserve">                        </w:t>
      </w:r>
      <w:r w:rsidRPr="00E20314">
        <w:rPr>
          <w:rFonts w:ascii="Times New Roman" w:hAnsi="Times New Roman" w:cs="Times New Roman"/>
          <w:b/>
          <w:highlight w:val="lightGray"/>
        </w:rPr>
        <w:t xml:space="preserve">o wymaganiach technicznych i organizacyjnych sporządzania, wysyłania </w:t>
      </w:r>
      <w:r w:rsidR="00151C1D" w:rsidRPr="00E20314">
        <w:rPr>
          <w:rFonts w:ascii="Times New Roman" w:hAnsi="Times New Roman" w:cs="Times New Roman"/>
          <w:b/>
          <w:highlight w:val="lightGray"/>
        </w:rPr>
        <w:t xml:space="preserve">                     </w:t>
      </w:r>
      <w:r w:rsidRPr="00E20314">
        <w:rPr>
          <w:rFonts w:ascii="Times New Roman" w:hAnsi="Times New Roman" w:cs="Times New Roman"/>
          <w:b/>
          <w:highlight w:val="lightGray"/>
        </w:rPr>
        <w:t>i odbierania korespondencji elektronicznej</w:t>
      </w:r>
    </w:p>
    <w:p w14:paraId="1EADDC5F" w14:textId="77777777" w:rsidR="00342D32" w:rsidRPr="00E20314" w:rsidRDefault="00000000">
      <w:pPr>
        <w:numPr>
          <w:ilvl w:val="0"/>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 xml:space="preserve">Postępowanie prowadzone jest w języku polskim w formie elektronicznej. Link do postępowania dostępny jest na stronie operatora </w:t>
      </w:r>
      <w:hyperlink r:id="rId11">
        <w:r w:rsidRPr="00E20314">
          <w:rPr>
            <w:rFonts w:ascii="Times New Roman" w:eastAsia="Calibri" w:hAnsi="Times New Roman" w:cs="Times New Roman"/>
            <w:u w:val="single"/>
          </w:rPr>
          <w:t>platformazakupowa.pl</w:t>
        </w:r>
      </w:hyperlink>
      <w:r w:rsidRPr="00E20314">
        <w:rPr>
          <w:rFonts w:ascii="Times New Roman" w:eastAsia="Calibri" w:hAnsi="Times New Roman" w:cs="Times New Roman"/>
        </w:rPr>
        <w:t xml:space="preserve"> pod adresem: </w:t>
      </w:r>
      <w:hyperlink r:id="rId12" w:history="1">
        <w:r w:rsidRPr="00E20314">
          <w:rPr>
            <w:rStyle w:val="Hipercze"/>
            <w:rFonts w:ascii="Times New Roman" w:eastAsia="Calibri" w:hAnsi="Times New Roman" w:cs="Times New Roman"/>
            <w:color w:val="auto"/>
          </w:rPr>
          <w:t>https://platformazakupowa.pl/pn/umg_mikolajki</w:t>
        </w:r>
      </w:hyperlink>
    </w:p>
    <w:p w14:paraId="0EEBEDAD" w14:textId="5F1F3BAA" w:rsidR="00342D32" w:rsidRPr="00E20314" w:rsidRDefault="00000000">
      <w:pPr>
        <w:numPr>
          <w:ilvl w:val="0"/>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 xml:space="preserve">W postępowaniu o udzielenie zamówienia komunikacja między zamawiającym </w:t>
      </w:r>
      <w:r w:rsidR="003C6436">
        <w:rPr>
          <w:rFonts w:ascii="Times New Roman" w:eastAsia="Calibri" w:hAnsi="Times New Roman" w:cs="Times New Roman"/>
        </w:rPr>
        <w:t xml:space="preserve">                         </w:t>
      </w:r>
      <w:r w:rsidRPr="00E20314">
        <w:rPr>
          <w:rFonts w:ascii="Times New Roman" w:eastAsia="Calibri" w:hAnsi="Times New Roman" w:cs="Times New Roman"/>
        </w:rPr>
        <w:t>a wykonawcami odbywa się przy użyciu platformazakupowa.pl, chyba że w ogłoszeniu o zamówieniu, specyfikacji warunków zamówienia (SWZ) lub zaproszeniu do składania ofert stwierdzono inaczej.</w:t>
      </w:r>
    </w:p>
    <w:p w14:paraId="0C09AC11" w14:textId="77777777" w:rsidR="00342D32" w:rsidRPr="00E20314" w:rsidRDefault="00000000">
      <w:pPr>
        <w:numPr>
          <w:ilvl w:val="0"/>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 xml:space="preserve">Szczegółowe instrukcje dotyczące komunikacji znajdują się pod adresem:  </w:t>
      </w:r>
      <w:hyperlink r:id="rId13">
        <w:r w:rsidRPr="00E20314">
          <w:rPr>
            <w:rFonts w:ascii="Times New Roman" w:eastAsia="Calibri" w:hAnsi="Times New Roman" w:cs="Times New Roman"/>
            <w:u w:val="single"/>
          </w:rPr>
          <w:t>https://platformazakupowa.pl/strona/45-instrukcje</w:t>
        </w:r>
      </w:hyperlink>
    </w:p>
    <w:p w14:paraId="6A1AADB6" w14:textId="77777777" w:rsidR="00342D32" w:rsidRPr="00E20314" w:rsidRDefault="00000000">
      <w:pPr>
        <w:numPr>
          <w:ilvl w:val="0"/>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E20314">
          <w:rPr>
            <w:rFonts w:ascii="Times New Roman" w:eastAsia="Calibri" w:hAnsi="Times New Roman" w:cs="Times New Roman"/>
            <w:u w:val="single"/>
          </w:rPr>
          <w:t>https://platformazakupowa.pl/strona/45-instrukcje</w:t>
        </w:r>
      </w:hyperlink>
    </w:p>
    <w:p w14:paraId="1C871F66" w14:textId="77777777" w:rsidR="00342D32" w:rsidRPr="00E20314" w:rsidRDefault="00000000">
      <w:pPr>
        <w:numPr>
          <w:ilvl w:val="0"/>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Pr="00E20314">
          <w:rPr>
            <w:rStyle w:val="Hipercze"/>
            <w:rFonts w:ascii="Times New Roman" w:eastAsia="Calibri" w:hAnsi="Times New Roman" w:cs="Times New Roman"/>
            <w:color w:val="auto"/>
          </w:rPr>
          <w:t>cwk@platformazakupowa.pl</w:t>
        </w:r>
      </w:hyperlink>
    </w:p>
    <w:p w14:paraId="06CC3E56" w14:textId="77777777" w:rsidR="00342D32" w:rsidRPr="00E20314" w:rsidRDefault="00000000">
      <w:pPr>
        <w:numPr>
          <w:ilvl w:val="0"/>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14:paraId="64801825" w14:textId="77777777" w:rsidR="00342D32" w:rsidRPr="00E20314" w:rsidRDefault="00000000">
      <w:pPr>
        <w:numPr>
          <w:ilvl w:val="0"/>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W przypadku większych plików zalecamy skorzystać z instrukcji pakowania plików dzieląc je na mniejsze paczki po np. 150 MB każda.</w:t>
      </w:r>
    </w:p>
    <w:p w14:paraId="212B3868" w14:textId="77777777" w:rsidR="00342D32" w:rsidRPr="00E20314" w:rsidRDefault="00000000">
      <w:pPr>
        <w:numPr>
          <w:ilvl w:val="0"/>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14:paraId="121FB604" w14:textId="5D55AD10" w:rsidR="00342D32" w:rsidRPr="00E20314" w:rsidRDefault="00000000">
      <w:pPr>
        <w:numPr>
          <w:ilvl w:val="0"/>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 xml:space="preserve">Jeżeli w Ogłoszeniu o zamówieniu, SWZ, lub zaproszeniu do składania ofert nie zapisano inaczej to komunikacja w postępowaniu w szczególności składanie dokumentów, oświadczeń, wniosków (innych niż wnioski o dopuszczenie do udziału </w:t>
      </w:r>
      <w:r w:rsidR="00E90E00">
        <w:rPr>
          <w:rFonts w:ascii="Times New Roman" w:eastAsia="Calibri" w:hAnsi="Times New Roman" w:cs="Times New Roman"/>
        </w:rPr>
        <w:t xml:space="preserve">             </w:t>
      </w:r>
      <w:r w:rsidRPr="00E20314">
        <w:rPr>
          <w:rFonts w:ascii="Times New Roman" w:eastAsia="Calibri" w:hAnsi="Times New Roman" w:cs="Times New Roman"/>
        </w:rPr>
        <w:t xml:space="preserve">w postępowaniu), zawiadomień, zapytań oraz przekazywanie informacji odbywa się elektronicznie za pośrednictwem platformazakupowa.pl i formularza „Wyślij wiadomość do zamawiającego”. </w:t>
      </w:r>
    </w:p>
    <w:p w14:paraId="65966ED3" w14:textId="77777777" w:rsidR="00342D32" w:rsidRPr="00E20314" w:rsidRDefault="00000000">
      <w:pPr>
        <w:numPr>
          <w:ilvl w:val="0"/>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E20314">
          <w:rPr>
            <w:rFonts w:ascii="Times New Roman" w:eastAsia="Calibri" w:hAnsi="Times New Roman" w:cs="Times New Roman"/>
            <w:u w:val="single"/>
          </w:rPr>
          <w:t>platformazakupowa.pl</w:t>
        </w:r>
      </w:hyperlink>
      <w:r w:rsidRPr="00E20314">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14:paraId="57267768" w14:textId="2F9807FC" w:rsidR="00342D32" w:rsidRPr="00E20314" w:rsidRDefault="00000000">
      <w:pPr>
        <w:numPr>
          <w:ilvl w:val="0"/>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 xml:space="preserve">Zamawiający będzie przekazywał wykonawcom informacje w formie elektronicznej za pośrednictwem </w:t>
      </w:r>
      <w:hyperlink r:id="rId17">
        <w:r w:rsidRPr="00E20314">
          <w:rPr>
            <w:rFonts w:ascii="Times New Roman" w:eastAsia="Calibri" w:hAnsi="Times New Roman" w:cs="Times New Roman"/>
            <w:u w:val="single"/>
          </w:rPr>
          <w:t>platformazakupowa.pl</w:t>
        </w:r>
      </w:hyperlink>
      <w:r w:rsidRPr="00E20314">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w:t>
      </w:r>
      <w:r w:rsidR="00E90E00">
        <w:rPr>
          <w:rFonts w:ascii="Times New Roman" w:eastAsia="Calibri" w:hAnsi="Times New Roman" w:cs="Times New Roman"/>
        </w:rPr>
        <w:t xml:space="preserve">              </w:t>
      </w:r>
      <w:r w:rsidRPr="00E20314">
        <w:rPr>
          <w:rFonts w:ascii="Times New Roman" w:eastAsia="Calibri" w:hAnsi="Times New Roman" w:cs="Times New Roman"/>
        </w:rPr>
        <w:t xml:space="preserve">z obowiązującymi przepisami adresatem jest konkretny wykonawca, będzie przekazywana w formie elektronicznej za pośrednictwem </w:t>
      </w:r>
      <w:hyperlink r:id="rId18">
        <w:r w:rsidRPr="00E20314">
          <w:rPr>
            <w:rFonts w:ascii="Times New Roman" w:eastAsia="Calibri" w:hAnsi="Times New Roman" w:cs="Times New Roman"/>
            <w:u w:val="single"/>
          </w:rPr>
          <w:t>platformazakupowa.pl</w:t>
        </w:r>
      </w:hyperlink>
      <w:r w:rsidRPr="00E20314">
        <w:rPr>
          <w:rFonts w:ascii="Times New Roman" w:eastAsia="Calibri" w:hAnsi="Times New Roman" w:cs="Times New Roman"/>
        </w:rPr>
        <w:t xml:space="preserve"> do konkretnego wykonawcy.</w:t>
      </w:r>
    </w:p>
    <w:p w14:paraId="79BFBA0D" w14:textId="4595DB9E" w:rsidR="00342D32" w:rsidRPr="00E20314" w:rsidRDefault="00000000">
      <w:pPr>
        <w:numPr>
          <w:ilvl w:val="0"/>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Wykonawca jako podmiot profesjonalny ma obowiązek sprawdzania komunikatów</w:t>
      </w:r>
      <w:r w:rsidR="00E90E00">
        <w:rPr>
          <w:rFonts w:ascii="Times New Roman" w:eastAsia="Calibri" w:hAnsi="Times New Roman" w:cs="Times New Roman"/>
        </w:rPr>
        <w:t xml:space="preserve">             </w:t>
      </w:r>
      <w:r w:rsidRPr="00E20314">
        <w:rPr>
          <w:rFonts w:ascii="Times New Roman" w:eastAsia="Calibri" w:hAnsi="Times New Roman" w:cs="Times New Roman"/>
        </w:rPr>
        <w:t xml:space="preserve"> i wiadomości bezpośrednio na platformazakupowa.pl przesłanych przez zamawiającego, gdyż system powiadomień może ulec awarii lub powiadomienie może trafić do folderu SPAM.</w:t>
      </w:r>
    </w:p>
    <w:p w14:paraId="4B518CCB" w14:textId="77777777" w:rsidR="00342D32" w:rsidRPr="00E20314" w:rsidRDefault="00000000">
      <w:pPr>
        <w:numPr>
          <w:ilvl w:val="0"/>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 xml:space="preserve">Zamawiający, zgodnie z Rozporządzeniem </w:t>
      </w:r>
      <w:r w:rsidRPr="00E20314">
        <w:rPr>
          <w:rFonts w:ascii="Times New Roman" w:eastAsia="Roboto" w:hAnsi="Times New Roman" w:cs="Times New Roman"/>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w:t>
      </w:r>
      <w:r w:rsidRPr="00E20314">
        <w:rPr>
          <w:rFonts w:ascii="Times New Roman" w:eastAsia="Roboto" w:hAnsi="Times New Roman" w:cs="Times New Roman"/>
          <w:shd w:val="clear" w:color="auto" w:fill="F8F9FA"/>
        </w:rPr>
        <w:lastRenderedPageBreak/>
        <w:t>(Dz. U. z 2020r. poz. 2452)</w:t>
      </w:r>
      <w:r w:rsidRPr="00E20314">
        <w:rPr>
          <w:rFonts w:ascii="Times New Roman" w:eastAsia="Calibri" w:hAnsi="Times New Roman" w:cs="Times New Roman"/>
        </w:rPr>
        <w:t xml:space="preserve">, określa niezbędne wymagania sprzętowo - aplikacyjne umożliwiające pracę na </w:t>
      </w:r>
      <w:hyperlink r:id="rId19">
        <w:r w:rsidRPr="00E20314">
          <w:rPr>
            <w:rFonts w:ascii="Times New Roman" w:eastAsia="Calibri" w:hAnsi="Times New Roman" w:cs="Times New Roman"/>
            <w:u w:val="single"/>
          </w:rPr>
          <w:t>platformazakupowa.pl</w:t>
        </w:r>
      </w:hyperlink>
      <w:r w:rsidRPr="00E20314">
        <w:rPr>
          <w:rFonts w:ascii="Times New Roman" w:eastAsia="Calibri" w:hAnsi="Times New Roman" w:cs="Times New Roman"/>
        </w:rPr>
        <w:t>, tj.:</w:t>
      </w:r>
    </w:p>
    <w:p w14:paraId="12931C32" w14:textId="77777777" w:rsidR="00342D32" w:rsidRPr="00E20314" w:rsidRDefault="00000000">
      <w:pPr>
        <w:numPr>
          <w:ilvl w:val="1"/>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 xml:space="preserve">stały dostęp do sieci Internet o gwarantowanej przepustowości nie mniejszej niż 512 </w:t>
      </w:r>
      <w:proofErr w:type="spellStart"/>
      <w:r w:rsidRPr="00E20314">
        <w:rPr>
          <w:rFonts w:ascii="Times New Roman" w:eastAsia="Calibri" w:hAnsi="Times New Roman" w:cs="Times New Roman"/>
        </w:rPr>
        <w:t>kb</w:t>
      </w:r>
      <w:proofErr w:type="spellEnd"/>
      <w:r w:rsidRPr="00E20314">
        <w:rPr>
          <w:rFonts w:ascii="Times New Roman" w:eastAsia="Calibri" w:hAnsi="Times New Roman" w:cs="Times New Roman"/>
        </w:rPr>
        <w:t>/s,</w:t>
      </w:r>
    </w:p>
    <w:p w14:paraId="30AD527A" w14:textId="77777777" w:rsidR="00342D32" w:rsidRPr="00E20314" w:rsidRDefault="00000000">
      <w:pPr>
        <w:numPr>
          <w:ilvl w:val="1"/>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0441E186" w14:textId="77777777" w:rsidR="00342D32" w:rsidRPr="00E20314" w:rsidRDefault="00000000">
      <w:pPr>
        <w:numPr>
          <w:ilvl w:val="1"/>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zainstalowana dowolna przeglądarka internetowa, w przypadku Internet Explorer minimalnie wersja 10.0,</w:t>
      </w:r>
    </w:p>
    <w:p w14:paraId="6E7584EE" w14:textId="77777777" w:rsidR="00342D32" w:rsidRPr="00E20314" w:rsidRDefault="00000000">
      <w:pPr>
        <w:numPr>
          <w:ilvl w:val="1"/>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włączona obsługa JavaScript,</w:t>
      </w:r>
    </w:p>
    <w:p w14:paraId="2D798198" w14:textId="77777777" w:rsidR="00342D32" w:rsidRPr="00E20314" w:rsidRDefault="00000000">
      <w:pPr>
        <w:numPr>
          <w:ilvl w:val="1"/>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 xml:space="preserve">zainstalowany program Adobe </w:t>
      </w:r>
      <w:proofErr w:type="spellStart"/>
      <w:r w:rsidRPr="00E20314">
        <w:rPr>
          <w:rFonts w:ascii="Times New Roman" w:eastAsia="Calibri" w:hAnsi="Times New Roman" w:cs="Times New Roman"/>
        </w:rPr>
        <w:t>Acrobat</w:t>
      </w:r>
      <w:proofErr w:type="spellEnd"/>
      <w:r w:rsidRPr="00E20314">
        <w:rPr>
          <w:rFonts w:ascii="Times New Roman" w:eastAsia="Calibri" w:hAnsi="Times New Roman" w:cs="Times New Roman"/>
        </w:rPr>
        <w:t xml:space="preserve"> Reader lub inny obsługujący format plików .pdf,</w:t>
      </w:r>
    </w:p>
    <w:p w14:paraId="296D63AF" w14:textId="77777777" w:rsidR="00342D32" w:rsidRPr="00E20314" w:rsidRDefault="00000000">
      <w:pPr>
        <w:numPr>
          <w:ilvl w:val="1"/>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Szyfrowanie na platformazakupowa.pl odbywa się za pomocą protokołu TLS 1.3.</w:t>
      </w:r>
    </w:p>
    <w:p w14:paraId="649604A4" w14:textId="77777777" w:rsidR="00342D32" w:rsidRPr="00E20314" w:rsidRDefault="00000000">
      <w:pPr>
        <w:numPr>
          <w:ilvl w:val="1"/>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Oznaczenie czasu odbioru danych przez platformę zakupową stanowi datę oraz dokładny czas (</w:t>
      </w:r>
      <w:proofErr w:type="spellStart"/>
      <w:r w:rsidRPr="00E20314">
        <w:rPr>
          <w:rFonts w:ascii="Times New Roman" w:eastAsia="Calibri" w:hAnsi="Times New Roman" w:cs="Times New Roman"/>
        </w:rPr>
        <w:t>hh:mm:ss</w:t>
      </w:r>
      <w:proofErr w:type="spellEnd"/>
      <w:r w:rsidRPr="00E20314">
        <w:rPr>
          <w:rFonts w:ascii="Times New Roman" w:eastAsia="Calibri" w:hAnsi="Times New Roman" w:cs="Times New Roman"/>
        </w:rPr>
        <w:t>) generowany wg. czasu lokalnego serwera synchronizowanego z zegarem Głównego Urzędu Miar.</w:t>
      </w:r>
    </w:p>
    <w:p w14:paraId="6A3D0023" w14:textId="77777777" w:rsidR="00342D32" w:rsidRPr="00E20314" w:rsidRDefault="00000000">
      <w:pPr>
        <w:numPr>
          <w:ilvl w:val="0"/>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Wykonawca, przystępując do niniejszego postępowania o udzielenie zamówienia publicznego:</w:t>
      </w:r>
    </w:p>
    <w:p w14:paraId="413B2285" w14:textId="0F651C56" w:rsidR="00342D32" w:rsidRPr="00E20314" w:rsidRDefault="00000000">
      <w:pPr>
        <w:numPr>
          <w:ilvl w:val="1"/>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 xml:space="preserve">akceptuje warunki korzystania z </w:t>
      </w:r>
      <w:hyperlink r:id="rId20">
        <w:r w:rsidRPr="00E20314">
          <w:rPr>
            <w:rFonts w:ascii="Times New Roman" w:eastAsia="Calibri" w:hAnsi="Times New Roman" w:cs="Times New Roman"/>
            <w:u w:val="single"/>
          </w:rPr>
          <w:t>platformazakupowa.pl</w:t>
        </w:r>
      </w:hyperlink>
      <w:r w:rsidRPr="00E20314">
        <w:rPr>
          <w:rFonts w:ascii="Times New Roman" w:eastAsia="Calibri" w:hAnsi="Times New Roman" w:cs="Times New Roman"/>
        </w:rPr>
        <w:t xml:space="preserve"> określone </w:t>
      </w:r>
      <w:r w:rsidR="00E90E00">
        <w:rPr>
          <w:rFonts w:ascii="Times New Roman" w:eastAsia="Calibri" w:hAnsi="Times New Roman" w:cs="Times New Roman"/>
        </w:rPr>
        <w:t xml:space="preserve">                                   </w:t>
      </w:r>
      <w:r w:rsidRPr="00E20314">
        <w:rPr>
          <w:rFonts w:ascii="Times New Roman" w:eastAsia="Calibri" w:hAnsi="Times New Roman" w:cs="Times New Roman"/>
        </w:rPr>
        <w:t xml:space="preserve">w Regulaminie zamieszczonym na stronie internetowej </w:t>
      </w:r>
      <w:hyperlink r:id="rId21">
        <w:r w:rsidRPr="00E20314">
          <w:rPr>
            <w:rFonts w:ascii="Times New Roman" w:eastAsia="Calibri" w:hAnsi="Times New Roman" w:cs="Times New Roman"/>
          </w:rPr>
          <w:t>pod linkiem</w:t>
        </w:r>
      </w:hyperlink>
      <w:r w:rsidRPr="00E20314">
        <w:rPr>
          <w:rFonts w:ascii="Times New Roman" w:eastAsia="Calibri" w:hAnsi="Times New Roman" w:cs="Times New Roman"/>
        </w:rPr>
        <w:t xml:space="preserve">  w zakładce „Regulamin" oraz uznaje go za wiążący,</w:t>
      </w:r>
    </w:p>
    <w:p w14:paraId="14A8200F" w14:textId="77777777" w:rsidR="00342D32" w:rsidRPr="00E20314" w:rsidRDefault="00000000">
      <w:pPr>
        <w:numPr>
          <w:ilvl w:val="1"/>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 xml:space="preserve">zapoznał i stosuje się do Instrukcji składania ofert/wniosków dostępnej </w:t>
      </w:r>
      <w:hyperlink r:id="rId22">
        <w:r w:rsidRPr="00E20314">
          <w:rPr>
            <w:rFonts w:ascii="Times New Roman" w:eastAsia="Calibri" w:hAnsi="Times New Roman" w:cs="Times New Roman"/>
            <w:u w:val="single"/>
          </w:rPr>
          <w:t>pod linkiem</w:t>
        </w:r>
      </w:hyperlink>
      <w:r w:rsidRPr="00E20314">
        <w:rPr>
          <w:rFonts w:ascii="Times New Roman" w:eastAsia="Calibri" w:hAnsi="Times New Roman" w:cs="Times New Roman"/>
        </w:rPr>
        <w:t xml:space="preserve">. </w:t>
      </w:r>
    </w:p>
    <w:p w14:paraId="10E2ADD4" w14:textId="77777777" w:rsidR="00342D32" w:rsidRPr="00E20314" w:rsidRDefault="00000000">
      <w:pPr>
        <w:numPr>
          <w:ilvl w:val="0"/>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b/>
        </w:rPr>
        <w:t xml:space="preserve">Zamawiający nie ponosi odpowiedzialności za złożenie oferty w sposób niezgodny z Instrukcją korzystania z </w:t>
      </w:r>
      <w:hyperlink r:id="rId23">
        <w:r w:rsidRPr="00E20314">
          <w:rPr>
            <w:rFonts w:ascii="Times New Roman" w:eastAsia="Calibri" w:hAnsi="Times New Roman" w:cs="Times New Roman"/>
            <w:b/>
            <w:u w:val="single"/>
          </w:rPr>
          <w:t>platformazakupowa.pl</w:t>
        </w:r>
      </w:hyperlink>
      <w:r w:rsidRPr="00E20314">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E20314">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14:paraId="63335157" w14:textId="36283BF7" w:rsidR="00342D32" w:rsidRPr="00E20314" w:rsidRDefault="00000000">
      <w:pPr>
        <w:numPr>
          <w:ilvl w:val="0"/>
          <w:numId w:val="5"/>
        </w:numPr>
        <w:suppressAutoHyphens w:val="0"/>
        <w:ind w:hanging="357"/>
        <w:jc w:val="both"/>
        <w:rPr>
          <w:rFonts w:ascii="Times New Roman" w:eastAsia="Calibri" w:hAnsi="Times New Roman" w:cs="Times New Roman"/>
        </w:rPr>
      </w:pPr>
      <w:r w:rsidRPr="00E20314">
        <w:rPr>
          <w:rFonts w:ascii="Times New Roman" w:eastAsia="Calibri" w:hAnsi="Times New Roman" w:cs="Times New Roman"/>
        </w:rPr>
        <w:t xml:space="preserve">Zamawiający informuje, że instrukcje korzystania z </w:t>
      </w:r>
      <w:hyperlink r:id="rId24">
        <w:r w:rsidRPr="00E20314">
          <w:rPr>
            <w:rFonts w:ascii="Times New Roman" w:eastAsia="Calibri" w:hAnsi="Times New Roman" w:cs="Times New Roman"/>
            <w:u w:val="single"/>
          </w:rPr>
          <w:t>platformazakupowa.pl</w:t>
        </w:r>
      </w:hyperlink>
      <w:r w:rsidRPr="00E20314">
        <w:rPr>
          <w:rFonts w:ascii="Times New Roman" w:eastAsia="Calibri" w:hAnsi="Times New Roman" w:cs="Times New Roman"/>
        </w:rPr>
        <w:t xml:space="preserve"> dotyczące </w:t>
      </w:r>
      <w:r w:rsidR="00E90E00">
        <w:rPr>
          <w:rFonts w:ascii="Times New Roman" w:eastAsia="Calibri" w:hAnsi="Times New Roman" w:cs="Times New Roman"/>
        </w:rPr>
        <w:t xml:space="preserve"> </w:t>
      </w:r>
      <w:r w:rsidRPr="00E20314">
        <w:rPr>
          <w:rFonts w:ascii="Times New Roman" w:eastAsia="Calibri" w:hAnsi="Times New Roman" w:cs="Times New Roman"/>
        </w:rPr>
        <w:t xml:space="preserve">w szczególności logowania, składania wniosków o wyjaśnienie treści SWZ, składania ofert oraz innych czynności podejmowanych w niniejszym postępowaniu przy użyciu </w:t>
      </w:r>
      <w:hyperlink r:id="rId25">
        <w:r w:rsidRPr="00E20314">
          <w:rPr>
            <w:rFonts w:ascii="Times New Roman" w:eastAsia="Calibri" w:hAnsi="Times New Roman" w:cs="Times New Roman"/>
            <w:u w:val="single"/>
          </w:rPr>
          <w:t>platformazakupowa.pl</w:t>
        </w:r>
      </w:hyperlink>
      <w:r w:rsidRPr="00E20314">
        <w:rPr>
          <w:rFonts w:ascii="Times New Roman" w:eastAsia="Calibri" w:hAnsi="Times New Roman" w:cs="Times New Roman"/>
        </w:rPr>
        <w:t xml:space="preserve"> znajdują się w zakładce „Instrukcje dla Wykonawców" na stronie internetowej pod adresem: </w:t>
      </w:r>
      <w:hyperlink r:id="rId26">
        <w:r w:rsidRPr="00E20314">
          <w:rPr>
            <w:rFonts w:ascii="Times New Roman" w:eastAsia="Calibri" w:hAnsi="Times New Roman" w:cs="Times New Roman"/>
            <w:u w:val="single"/>
          </w:rPr>
          <w:t>https://platformazakupowa.pl/strona/45-instrukcje</w:t>
        </w:r>
      </w:hyperlink>
    </w:p>
    <w:p w14:paraId="7D3863BB" w14:textId="77777777" w:rsidR="00151C1D" w:rsidRDefault="00151C1D">
      <w:pPr>
        <w:suppressAutoHyphens w:val="0"/>
        <w:spacing w:line="320" w:lineRule="auto"/>
        <w:jc w:val="both"/>
        <w:rPr>
          <w:rFonts w:ascii="Times New Roman" w:eastAsia="Calibri" w:hAnsi="Times New Roman" w:cs="Times New Roman"/>
        </w:rPr>
      </w:pPr>
    </w:p>
    <w:p w14:paraId="02BEBB07" w14:textId="4DA73A66" w:rsidR="00342D32" w:rsidRPr="00E20314" w:rsidRDefault="00000000" w:rsidP="003C6436">
      <w:pPr>
        <w:pStyle w:val="Akapitzlist"/>
        <w:numPr>
          <w:ilvl w:val="0"/>
          <w:numId w:val="6"/>
        </w:numPr>
        <w:suppressAutoHyphens w:val="0"/>
        <w:ind w:left="709" w:hanging="567"/>
        <w:jc w:val="both"/>
        <w:rPr>
          <w:rFonts w:ascii="Times New Roman" w:eastAsia="Calibri" w:hAnsi="Times New Roman" w:cs="Times New Roman"/>
          <w:b/>
        </w:rPr>
      </w:pPr>
      <w:r w:rsidRPr="00E20314">
        <w:rPr>
          <w:rFonts w:ascii="Times New Roman" w:eastAsia="Calibri" w:hAnsi="Times New Roman" w:cs="Times New Roman"/>
          <w:b/>
          <w:highlight w:val="lightGray"/>
        </w:rPr>
        <w:t>Informacje o sposobie komunikowania się Zamawiającego z Wykonawcami w inny sposób niż przy użyciu środków komunikacji elektronicznej w przypadku zaistnienia jednej z sytuacji określonych w art. 65 ust.1, art. 66 i art. 69 ustawy Pzp.</w:t>
      </w:r>
    </w:p>
    <w:p w14:paraId="483205AE" w14:textId="343E091B" w:rsidR="00151C1D" w:rsidRDefault="00000000" w:rsidP="00DA63C3">
      <w:pPr>
        <w:suppressAutoHyphens w:val="0"/>
        <w:spacing w:line="320" w:lineRule="auto"/>
        <w:ind w:left="372" w:firstLine="708"/>
        <w:jc w:val="both"/>
        <w:rPr>
          <w:rFonts w:ascii="Times New Roman" w:eastAsia="Calibri" w:hAnsi="Times New Roman" w:cs="Times New Roman"/>
        </w:rPr>
      </w:pPr>
      <w:r w:rsidRPr="00E20314">
        <w:rPr>
          <w:rFonts w:ascii="Times New Roman" w:eastAsia="Calibri" w:hAnsi="Times New Roman" w:cs="Times New Roman"/>
        </w:rPr>
        <w:t>Nie dotyczy.</w:t>
      </w:r>
    </w:p>
    <w:p w14:paraId="78568E5B" w14:textId="77777777" w:rsidR="00DA63C3" w:rsidRPr="00E20314" w:rsidRDefault="00DA63C3" w:rsidP="00DA63C3">
      <w:pPr>
        <w:suppressAutoHyphens w:val="0"/>
        <w:spacing w:line="320" w:lineRule="auto"/>
        <w:ind w:left="372" w:firstLine="708"/>
        <w:jc w:val="both"/>
        <w:rPr>
          <w:rFonts w:ascii="Times New Roman" w:eastAsia="Calibri" w:hAnsi="Times New Roman" w:cs="Times New Roman"/>
        </w:rPr>
      </w:pPr>
    </w:p>
    <w:p w14:paraId="2DCD08EF" w14:textId="136DEF0B" w:rsidR="0037050D" w:rsidRPr="00DA63C3" w:rsidRDefault="00000000" w:rsidP="00DA63C3">
      <w:pPr>
        <w:pStyle w:val="Akapitzlist"/>
        <w:numPr>
          <w:ilvl w:val="0"/>
          <w:numId w:val="6"/>
        </w:numPr>
        <w:suppressAutoHyphens w:val="0"/>
        <w:spacing w:line="320" w:lineRule="auto"/>
        <w:jc w:val="both"/>
        <w:rPr>
          <w:rFonts w:ascii="Times New Roman" w:eastAsia="Calibri" w:hAnsi="Times New Roman" w:cs="Times New Roman"/>
          <w:b/>
        </w:rPr>
      </w:pPr>
      <w:r w:rsidRPr="00E20314">
        <w:rPr>
          <w:rFonts w:ascii="Times New Roman" w:eastAsia="Calibri" w:hAnsi="Times New Roman" w:cs="Times New Roman"/>
          <w:b/>
          <w:highlight w:val="lightGray"/>
        </w:rPr>
        <w:t>Wskazanie osób uprawnionych do komunikowania się z wykonawcami.</w:t>
      </w:r>
      <w:r w:rsidRPr="00E20314">
        <w:rPr>
          <w:rFonts w:ascii="Times New Roman" w:eastAsia="Calibri" w:hAnsi="Times New Roman" w:cs="Times New Roman"/>
          <w:b/>
        </w:rPr>
        <w:t xml:space="preserve"> </w:t>
      </w:r>
    </w:p>
    <w:p w14:paraId="72296BBD" w14:textId="77777777" w:rsidR="00151C1D" w:rsidRPr="00E20314" w:rsidRDefault="00000000">
      <w:pPr>
        <w:pStyle w:val="Akapitzlist"/>
        <w:numPr>
          <w:ilvl w:val="0"/>
          <w:numId w:val="24"/>
        </w:numPr>
        <w:suppressAutoHyphens w:val="0"/>
        <w:jc w:val="both"/>
        <w:rPr>
          <w:rFonts w:ascii="Times New Roman" w:hAnsi="Times New Roman" w:cs="Times New Roman"/>
          <w:bCs w:val="0"/>
          <w:lang w:val="en-US"/>
        </w:rPr>
      </w:pPr>
      <w:r w:rsidRPr="00E20314">
        <w:rPr>
          <w:rFonts w:ascii="Times New Roman" w:hAnsi="Times New Roman" w:cs="Times New Roman"/>
        </w:rPr>
        <w:t>Ze strony Zamawiającego osobą uprawnioną do porozumiewania się w niniejszym postępowaniu z Wykonawcami, w tym do komunikacji na platformie</w:t>
      </w:r>
      <w:r w:rsidR="00151C1D" w:rsidRPr="00E20314">
        <w:rPr>
          <w:rFonts w:ascii="Times New Roman" w:hAnsi="Times New Roman" w:cs="Times New Roman"/>
        </w:rPr>
        <w:t xml:space="preserve"> są</w:t>
      </w:r>
      <w:r w:rsidRPr="00E20314">
        <w:rPr>
          <w:rFonts w:ascii="Times New Roman" w:hAnsi="Times New Roman" w:cs="Times New Roman"/>
        </w:rPr>
        <w:t xml:space="preserve">: </w:t>
      </w:r>
    </w:p>
    <w:p w14:paraId="22A50DDD" w14:textId="5B25E79A" w:rsidR="00151C1D" w:rsidRPr="00E20314" w:rsidRDefault="00000000" w:rsidP="0037050D">
      <w:pPr>
        <w:pStyle w:val="Akapitzlist"/>
        <w:suppressAutoHyphens w:val="0"/>
        <w:jc w:val="both"/>
        <w:rPr>
          <w:rFonts w:ascii="Times New Roman" w:hAnsi="Times New Roman" w:cs="Times New Roman"/>
          <w:bCs w:val="0"/>
          <w:lang w:val="en-US"/>
        </w:rPr>
      </w:pPr>
      <w:r w:rsidRPr="00E20314">
        <w:rPr>
          <w:rFonts w:ascii="Times New Roman" w:hAnsi="Times New Roman" w:cs="Times New Roman"/>
          <w:b/>
          <w:lang w:val="en-US"/>
        </w:rPr>
        <w:t>Alicja Lepczyńska</w:t>
      </w:r>
      <w:r w:rsidRPr="00E20314">
        <w:rPr>
          <w:rFonts w:ascii="Times New Roman" w:hAnsi="Times New Roman" w:cs="Times New Roman"/>
          <w:bCs w:val="0"/>
          <w:lang w:val="en-US"/>
        </w:rPr>
        <w:t xml:space="preserve"> email: </w:t>
      </w:r>
      <w:hyperlink r:id="rId27" w:history="1">
        <w:r w:rsidR="00D93EB0" w:rsidRPr="00694071">
          <w:rPr>
            <w:rStyle w:val="Hipercze"/>
            <w:rFonts w:ascii="Times New Roman" w:hAnsi="Times New Roman" w:cs="Times New Roman"/>
            <w:bCs w:val="0"/>
            <w:lang w:val="en-US"/>
          </w:rPr>
          <w:t>alicja.lepczynska@mikolajki.pl</w:t>
        </w:r>
      </w:hyperlink>
      <w:r w:rsidR="00D93EB0">
        <w:rPr>
          <w:rFonts w:ascii="Times New Roman" w:hAnsi="Times New Roman" w:cs="Times New Roman"/>
          <w:bCs w:val="0"/>
          <w:lang w:val="en-US"/>
        </w:rPr>
        <w:t xml:space="preserve">, </w:t>
      </w:r>
      <w:r w:rsidR="00151C1D" w:rsidRPr="00E20314">
        <w:rPr>
          <w:rFonts w:ascii="Times New Roman" w:hAnsi="Times New Roman" w:cs="Times New Roman"/>
          <w:bCs w:val="0"/>
          <w:lang w:val="en-US"/>
        </w:rPr>
        <w:t xml:space="preserve"> </w:t>
      </w:r>
      <w:r w:rsidRPr="00E20314">
        <w:rPr>
          <w:rFonts w:ascii="Times New Roman" w:hAnsi="Times New Roman" w:cs="Times New Roman"/>
          <w:bCs w:val="0"/>
          <w:lang w:val="en-US"/>
        </w:rPr>
        <w:t xml:space="preserve"> tel. 87/4219050</w:t>
      </w:r>
      <w:r w:rsidR="00151C1D" w:rsidRPr="00E20314">
        <w:rPr>
          <w:rFonts w:ascii="Times New Roman" w:hAnsi="Times New Roman" w:cs="Times New Roman"/>
          <w:bCs w:val="0"/>
          <w:lang w:val="en-US"/>
        </w:rPr>
        <w:t xml:space="preserve">, </w:t>
      </w:r>
    </w:p>
    <w:p w14:paraId="59CB559D" w14:textId="1819691A" w:rsidR="00342D32" w:rsidRPr="00E20314" w:rsidRDefault="00151C1D" w:rsidP="0037050D">
      <w:pPr>
        <w:pStyle w:val="Akapitzlist"/>
        <w:suppressAutoHyphens w:val="0"/>
        <w:jc w:val="both"/>
        <w:rPr>
          <w:rFonts w:ascii="Times New Roman" w:hAnsi="Times New Roman" w:cs="Times New Roman"/>
          <w:bCs w:val="0"/>
          <w:lang w:val="en-US"/>
        </w:rPr>
      </w:pPr>
      <w:r w:rsidRPr="00E20314">
        <w:rPr>
          <w:rFonts w:ascii="Times New Roman" w:hAnsi="Times New Roman" w:cs="Times New Roman"/>
          <w:b/>
          <w:lang w:val="en-US"/>
        </w:rPr>
        <w:t>Radosław Ferenc</w:t>
      </w:r>
      <w:r w:rsidRPr="00E20314">
        <w:rPr>
          <w:rFonts w:ascii="Times New Roman" w:hAnsi="Times New Roman" w:cs="Times New Roman"/>
          <w:bCs w:val="0"/>
          <w:lang w:val="en-US"/>
        </w:rPr>
        <w:t xml:space="preserve"> email: </w:t>
      </w:r>
      <w:hyperlink r:id="rId28" w:history="1">
        <w:r w:rsidR="001346CF" w:rsidRPr="00694071">
          <w:rPr>
            <w:rStyle w:val="Hipercze"/>
            <w:rFonts w:ascii="Times New Roman" w:hAnsi="Times New Roman" w:cs="Times New Roman"/>
            <w:bCs w:val="0"/>
            <w:lang w:val="en-US"/>
          </w:rPr>
          <w:t>radoslaw.ferenc@mikolajki.pl</w:t>
        </w:r>
      </w:hyperlink>
      <w:r w:rsidRPr="00E20314">
        <w:rPr>
          <w:rFonts w:ascii="Times New Roman" w:hAnsi="Times New Roman" w:cs="Times New Roman"/>
          <w:bCs w:val="0"/>
          <w:lang w:val="en-US"/>
        </w:rPr>
        <w:t xml:space="preserve">, tel. 87/4219082 </w:t>
      </w:r>
    </w:p>
    <w:p w14:paraId="30D30E11" w14:textId="77777777" w:rsidR="0037050D" w:rsidRPr="00E20314" w:rsidRDefault="00000000">
      <w:pPr>
        <w:pStyle w:val="Akapitzlist"/>
        <w:numPr>
          <w:ilvl w:val="0"/>
          <w:numId w:val="24"/>
        </w:numPr>
        <w:suppressAutoHyphens w:val="0"/>
        <w:autoSpaceDE w:val="0"/>
        <w:autoSpaceDN w:val="0"/>
        <w:adjustRightInd w:val="0"/>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Wykonawca może zwrócić się do Zamawiającego z wnioskiem o wyjaśnienie treści SWZ.</w:t>
      </w:r>
    </w:p>
    <w:p w14:paraId="7B0665E8" w14:textId="77777777" w:rsidR="0037050D" w:rsidRPr="00E20314" w:rsidRDefault="00000000">
      <w:pPr>
        <w:pStyle w:val="Akapitzlist"/>
        <w:numPr>
          <w:ilvl w:val="0"/>
          <w:numId w:val="24"/>
        </w:numPr>
        <w:suppressAutoHyphens w:val="0"/>
        <w:autoSpaceDE w:val="0"/>
        <w:autoSpaceDN w:val="0"/>
        <w:adjustRightInd w:val="0"/>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Zamawiający jest obowiązany udzielić wyjaśnień niezwłocznie, jednak nie później niż na 2</w:t>
      </w:r>
      <w:r w:rsidR="0037050D"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 xml:space="preserve">dni przed upływem terminu składania odpowiednio ofert, pod warunkiem że </w:t>
      </w:r>
      <w:r w:rsidRPr="00E20314">
        <w:rPr>
          <w:rFonts w:ascii="Times New Roman" w:eastAsiaTheme="minorHAnsi" w:hAnsi="Times New Roman" w:cs="Times New Roman"/>
          <w:bCs w:val="0"/>
          <w:lang w:eastAsia="en-US"/>
        </w:rPr>
        <w:lastRenderedPageBreak/>
        <w:t>wniosek o</w:t>
      </w:r>
      <w:r w:rsidR="0037050D"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wyjaśnienie treści SWZ wpłynął do Zamawiającego nie później niż na 4 dni przed upływem</w:t>
      </w:r>
      <w:r w:rsidR="0037050D"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terminu składania ofert.</w:t>
      </w:r>
    </w:p>
    <w:p w14:paraId="3842BEE6" w14:textId="77777777" w:rsidR="0037050D" w:rsidRPr="00E20314" w:rsidRDefault="00000000">
      <w:pPr>
        <w:pStyle w:val="Akapitzlist"/>
        <w:numPr>
          <w:ilvl w:val="0"/>
          <w:numId w:val="24"/>
        </w:numPr>
        <w:suppressAutoHyphens w:val="0"/>
        <w:autoSpaceDE w:val="0"/>
        <w:autoSpaceDN w:val="0"/>
        <w:adjustRightInd w:val="0"/>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Jeżeli Zamawiający nie udzieli wyjaśnień w terminie, o którym mowa w pkt. 3, przedłuża</w:t>
      </w:r>
      <w:r w:rsidR="0037050D"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termin składania ofert o czas niezbędny do zapoznania się wszystkich zainteresowanych</w:t>
      </w:r>
      <w:r w:rsidR="0037050D"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Wykonawców z wyjaśnieniami niezbędnymi do należytego przygotowania i złożenia ofert.</w:t>
      </w:r>
    </w:p>
    <w:p w14:paraId="5A96BB1C" w14:textId="6E15DCA6" w:rsidR="0037050D" w:rsidRPr="00E20314" w:rsidRDefault="00000000">
      <w:pPr>
        <w:pStyle w:val="Akapitzlist"/>
        <w:numPr>
          <w:ilvl w:val="0"/>
          <w:numId w:val="24"/>
        </w:numPr>
        <w:suppressAutoHyphens w:val="0"/>
        <w:autoSpaceDE w:val="0"/>
        <w:autoSpaceDN w:val="0"/>
        <w:adjustRightInd w:val="0"/>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W przypadku gdy wniosek o wyjaśnienie treści SWZ nie wpłynął w terminie, </w:t>
      </w:r>
      <w:r w:rsidR="0037050D"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o którym</w:t>
      </w:r>
      <w:r w:rsidR="0037050D"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mowa w pkt. 3, Zamawiający nie ma obowiązku udzielania wyjaśnień SWZ oraz obowiązku</w:t>
      </w:r>
      <w:r w:rsidR="0037050D"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przedłużenia terminu składania ofert.</w:t>
      </w:r>
    </w:p>
    <w:p w14:paraId="5FA6E72A" w14:textId="77777777" w:rsidR="0037050D" w:rsidRPr="00E20314" w:rsidRDefault="00000000">
      <w:pPr>
        <w:pStyle w:val="Akapitzlist"/>
        <w:numPr>
          <w:ilvl w:val="0"/>
          <w:numId w:val="24"/>
        </w:numPr>
        <w:suppressAutoHyphens w:val="0"/>
        <w:autoSpaceDE w:val="0"/>
        <w:autoSpaceDN w:val="0"/>
        <w:adjustRightInd w:val="0"/>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Przedłużenie terminu składania ofert, o którym mowa w pkt. 4, nie wpływa na bieg terminu</w:t>
      </w:r>
      <w:r w:rsidR="0037050D"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składania wniosku o wyjaśnienie treści SWZ.</w:t>
      </w:r>
    </w:p>
    <w:p w14:paraId="31C07FFE" w14:textId="199CC8EA" w:rsidR="00342D32" w:rsidRPr="00E20314" w:rsidRDefault="00000000">
      <w:pPr>
        <w:pStyle w:val="Akapitzlist"/>
        <w:numPr>
          <w:ilvl w:val="0"/>
          <w:numId w:val="24"/>
        </w:numPr>
        <w:suppressAutoHyphens w:val="0"/>
        <w:autoSpaceDE w:val="0"/>
        <w:autoSpaceDN w:val="0"/>
        <w:adjustRightInd w:val="0"/>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Zamawiający nie będzie zwoływać zebrania wszystkich Wykonawców w celu wyjaśnienia</w:t>
      </w:r>
      <w:r w:rsidR="0037050D"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wątpliwości dotyczących treści SWZ.</w:t>
      </w:r>
    </w:p>
    <w:p w14:paraId="40FB010D" w14:textId="77777777" w:rsidR="00342D32" w:rsidRDefault="00342D32">
      <w:pPr>
        <w:suppressAutoHyphens w:val="0"/>
        <w:spacing w:line="360" w:lineRule="auto"/>
        <w:jc w:val="both"/>
        <w:rPr>
          <w:rFonts w:ascii="Times New Roman" w:hAnsi="Times New Roman"/>
          <w:b/>
        </w:rPr>
      </w:pPr>
    </w:p>
    <w:p w14:paraId="5C26CD2A" w14:textId="60FF4D58" w:rsidR="0037050D" w:rsidRPr="00DA63C3" w:rsidRDefault="00000000" w:rsidP="003C6436">
      <w:pPr>
        <w:pStyle w:val="Akapitzlist"/>
        <w:numPr>
          <w:ilvl w:val="0"/>
          <w:numId w:val="6"/>
        </w:numPr>
        <w:suppressAutoHyphens w:val="0"/>
        <w:ind w:left="993" w:hanging="633"/>
        <w:jc w:val="both"/>
        <w:rPr>
          <w:rFonts w:ascii="Times New Roman" w:hAnsi="Times New Roman"/>
          <w:b/>
        </w:rPr>
      </w:pPr>
      <w:r w:rsidRPr="00E20314">
        <w:rPr>
          <w:rFonts w:ascii="Times New Roman" w:hAnsi="Times New Roman"/>
          <w:b/>
          <w:highlight w:val="lightGray"/>
        </w:rPr>
        <w:t>Termin związania ofertą</w:t>
      </w:r>
      <w:r w:rsidRPr="00E20314">
        <w:rPr>
          <w:rFonts w:ascii="Times New Roman" w:hAnsi="Times New Roman"/>
          <w:b/>
        </w:rPr>
        <w:t xml:space="preserve"> </w:t>
      </w:r>
    </w:p>
    <w:p w14:paraId="15613C75" w14:textId="09FF49E7" w:rsidR="0037050D" w:rsidRPr="00220F97" w:rsidRDefault="00000000">
      <w:pPr>
        <w:pStyle w:val="Default"/>
        <w:numPr>
          <w:ilvl w:val="0"/>
          <w:numId w:val="25"/>
        </w:numPr>
        <w:jc w:val="both"/>
        <w:rPr>
          <w:color w:val="00B050"/>
        </w:rPr>
      </w:pPr>
      <w:r w:rsidRPr="00E20314">
        <w:rPr>
          <w:rFonts w:eastAsia="Trebuchet MS"/>
          <w:color w:val="auto"/>
          <w:lang w:eastAsia="pl-PL" w:bidi="pl-PL"/>
        </w:rPr>
        <w:t xml:space="preserve">Wykonawca jest związany ofertą od dnia upływu składania ofert do dnia </w:t>
      </w:r>
      <w:r w:rsidR="00D93EB0" w:rsidRPr="00D93EB0">
        <w:rPr>
          <w:rFonts w:eastAsia="Trebuchet MS"/>
          <w:b/>
          <w:bCs/>
          <w:color w:val="auto"/>
          <w:lang w:val="en-US" w:eastAsia="pl-PL" w:bidi="pl-PL"/>
        </w:rPr>
        <w:t>19.01.202</w:t>
      </w:r>
      <w:r w:rsidR="00D93EB0">
        <w:rPr>
          <w:rFonts w:eastAsia="Trebuchet MS"/>
          <w:b/>
          <w:bCs/>
          <w:color w:val="auto"/>
          <w:lang w:val="en-US" w:eastAsia="pl-PL" w:bidi="pl-PL"/>
        </w:rPr>
        <w:t>4</w:t>
      </w:r>
      <w:r w:rsidR="00D93EB0" w:rsidRPr="00D93EB0">
        <w:rPr>
          <w:rFonts w:eastAsia="Trebuchet MS"/>
          <w:b/>
          <w:bCs/>
          <w:color w:val="auto"/>
          <w:lang w:val="en-US" w:eastAsia="pl-PL" w:bidi="pl-PL"/>
        </w:rPr>
        <w:t>r</w:t>
      </w:r>
      <w:r w:rsidR="0037050D" w:rsidRPr="00D93EB0">
        <w:rPr>
          <w:rFonts w:eastAsia="Trebuchet MS"/>
          <w:b/>
          <w:bCs/>
          <w:color w:val="auto"/>
          <w:lang w:val="en-US" w:eastAsia="pl-PL" w:bidi="pl-PL"/>
        </w:rPr>
        <w:t xml:space="preserve">. </w:t>
      </w:r>
      <w:r w:rsidRPr="00E20314">
        <w:rPr>
          <w:color w:val="auto"/>
        </w:rPr>
        <w:t xml:space="preserve">Bieg terminu związania ofertą rozpoczyna się wraz z upływem terminu składania ofert. </w:t>
      </w:r>
    </w:p>
    <w:p w14:paraId="315FD0EE" w14:textId="77777777" w:rsidR="0037050D" w:rsidRPr="00E20314" w:rsidRDefault="00000000">
      <w:pPr>
        <w:pStyle w:val="Default"/>
        <w:numPr>
          <w:ilvl w:val="0"/>
          <w:numId w:val="25"/>
        </w:numPr>
        <w:jc w:val="both"/>
        <w:rPr>
          <w:color w:val="auto"/>
        </w:rPr>
      </w:pPr>
      <w:r w:rsidRPr="00E20314">
        <w:rPr>
          <w:rFonts w:eastAsia="Trebuchet MS"/>
          <w:color w:val="auto"/>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6E893BF6" w14:textId="3C1CA12B" w:rsidR="00342D32" w:rsidRPr="00E20314" w:rsidRDefault="00000000">
      <w:pPr>
        <w:pStyle w:val="Default"/>
        <w:numPr>
          <w:ilvl w:val="0"/>
          <w:numId w:val="25"/>
        </w:numPr>
        <w:jc w:val="both"/>
        <w:rPr>
          <w:color w:val="auto"/>
        </w:rPr>
      </w:pPr>
      <w:r w:rsidRPr="00E20314">
        <w:rPr>
          <w:rFonts w:eastAsia="Trebuchet MS"/>
          <w:color w:val="auto"/>
          <w:lang w:eastAsia="pl-PL" w:bidi="pl-PL"/>
        </w:rPr>
        <w:t>Przedłużenie terminu związania ofertą, o którym mowa w ust. 2 wymaga złożenia przez Wykonawcę pisemnego oświadczenia o wyrażeniu zgody na przedłużenie terminu związania ofertą.</w:t>
      </w:r>
    </w:p>
    <w:p w14:paraId="1E3BB62B" w14:textId="77777777" w:rsidR="0037050D" w:rsidRPr="00E20314" w:rsidRDefault="0037050D">
      <w:pPr>
        <w:widowControl w:val="0"/>
        <w:suppressAutoHyphens w:val="0"/>
        <w:autoSpaceDE w:val="0"/>
        <w:autoSpaceDN w:val="0"/>
        <w:jc w:val="both"/>
        <w:rPr>
          <w:rFonts w:ascii="Times New Roman" w:eastAsia="Trebuchet MS" w:hAnsi="Times New Roman" w:cs="Times New Roman"/>
          <w:bCs w:val="0"/>
          <w:lang w:eastAsia="pl-PL" w:bidi="pl-PL"/>
        </w:rPr>
      </w:pPr>
    </w:p>
    <w:p w14:paraId="2E983240" w14:textId="439A5770" w:rsidR="0037050D" w:rsidRPr="00DA63C3" w:rsidRDefault="00000000" w:rsidP="003C6436">
      <w:pPr>
        <w:pStyle w:val="Akapitzlist"/>
        <w:widowControl w:val="0"/>
        <w:numPr>
          <w:ilvl w:val="0"/>
          <w:numId w:val="6"/>
        </w:numPr>
        <w:suppressAutoHyphens w:val="0"/>
        <w:autoSpaceDE w:val="0"/>
        <w:autoSpaceDN w:val="0"/>
        <w:ind w:left="851" w:hanging="491"/>
        <w:jc w:val="both"/>
        <w:rPr>
          <w:rFonts w:ascii="Times New Roman" w:eastAsia="Trebuchet MS" w:hAnsi="Times New Roman" w:cs="Times New Roman"/>
          <w:b/>
          <w:bCs w:val="0"/>
          <w:lang w:eastAsia="pl-PL" w:bidi="pl-PL"/>
        </w:rPr>
      </w:pPr>
      <w:r w:rsidRPr="00E20314">
        <w:rPr>
          <w:rFonts w:ascii="Times New Roman" w:eastAsia="Trebuchet MS" w:hAnsi="Times New Roman" w:cs="Times New Roman"/>
          <w:b/>
          <w:bCs w:val="0"/>
          <w:highlight w:val="lightGray"/>
          <w:lang w:eastAsia="pl-PL" w:bidi="pl-PL"/>
        </w:rPr>
        <w:t>Opis sposobu przygotowania oferty</w:t>
      </w:r>
    </w:p>
    <w:p w14:paraId="4B369832" w14:textId="35EF3DF2" w:rsidR="0037050D" w:rsidRPr="00E20314" w:rsidRDefault="00000000">
      <w:pPr>
        <w:pStyle w:val="Default"/>
        <w:numPr>
          <w:ilvl w:val="0"/>
          <w:numId w:val="26"/>
        </w:numPr>
        <w:jc w:val="both"/>
        <w:rPr>
          <w:color w:val="auto"/>
        </w:rPr>
      </w:pPr>
      <w:r w:rsidRPr="00E20314">
        <w:rPr>
          <w:color w:val="auto"/>
        </w:rPr>
        <w:t>Oferta składana elektronicznie musi zostać podpisana elektronicznym kwalifikowanym podpisem lub podpisem zaufanym lub podpisem osobistym.</w:t>
      </w:r>
      <w:r w:rsidR="00E90E00">
        <w:rPr>
          <w:color w:val="auto"/>
        </w:rPr>
        <w:t xml:space="preserve"> </w:t>
      </w:r>
      <w:r w:rsidRPr="00E20314">
        <w:rPr>
          <w:color w:val="auto"/>
        </w:rPr>
        <w:t xml:space="preserve">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E20314">
        <w:rPr>
          <w:b/>
          <w:bCs/>
          <w:color w:val="auto"/>
        </w:rPr>
        <w:t xml:space="preserve">2 Formularza składania oferty </w:t>
      </w:r>
      <w:r w:rsidRPr="00E20314">
        <w:rPr>
          <w:color w:val="auto"/>
        </w:rPr>
        <w:t xml:space="preserve">(po kliknięciu w przycisk </w:t>
      </w:r>
      <w:r w:rsidRPr="00E20314">
        <w:rPr>
          <w:b/>
          <w:bCs/>
          <w:color w:val="auto"/>
        </w:rPr>
        <w:t xml:space="preserve">Przejdź do podsumowania). </w:t>
      </w:r>
    </w:p>
    <w:p w14:paraId="591DCFAE" w14:textId="537FA036" w:rsidR="0037050D" w:rsidRPr="00E20314" w:rsidRDefault="00000000">
      <w:pPr>
        <w:pStyle w:val="Default"/>
        <w:numPr>
          <w:ilvl w:val="0"/>
          <w:numId w:val="26"/>
        </w:numPr>
        <w:jc w:val="both"/>
        <w:rPr>
          <w:color w:val="auto"/>
        </w:rPr>
      </w:pPr>
      <w:r w:rsidRPr="00E20314">
        <w:rPr>
          <w:color w:val="auto"/>
        </w:rPr>
        <w:t xml:space="preserve">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t>
      </w:r>
      <w:r w:rsidR="00E90E00">
        <w:rPr>
          <w:color w:val="auto"/>
        </w:rPr>
        <w:t xml:space="preserve">                   </w:t>
      </w:r>
      <w:r w:rsidRPr="00E20314">
        <w:rPr>
          <w:color w:val="auto"/>
        </w:rPr>
        <w:t xml:space="preserve">w formie elektronicznej podpisane kwalifikowanym podpisem elektronicznym lub podpisem zaufanym lub podpisem osobistym przez osobę/osoby upoważnioną/upoważnione. </w:t>
      </w:r>
    </w:p>
    <w:p w14:paraId="498CC280" w14:textId="4352C35E" w:rsidR="00342D32" w:rsidRPr="00E20314" w:rsidRDefault="00000000">
      <w:pPr>
        <w:pStyle w:val="Default"/>
        <w:numPr>
          <w:ilvl w:val="0"/>
          <w:numId w:val="26"/>
        </w:numPr>
        <w:jc w:val="both"/>
        <w:rPr>
          <w:color w:val="auto"/>
        </w:rPr>
      </w:pPr>
      <w:r w:rsidRPr="00E20314">
        <w:rPr>
          <w:color w:val="auto"/>
        </w:rPr>
        <w:t xml:space="preserve">Oferta powinna być: </w:t>
      </w:r>
    </w:p>
    <w:p w14:paraId="750800A9" w14:textId="77777777" w:rsidR="0037050D" w:rsidRPr="00E20314" w:rsidRDefault="00000000">
      <w:pPr>
        <w:pStyle w:val="Default"/>
        <w:numPr>
          <w:ilvl w:val="0"/>
          <w:numId w:val="27"/>
        </w:numPr>
        <w:spacing w:after="23"/>
        <w:jc w:val="both"/>
        <w:rPr>
          <w:color w:val="auto"/>
        </w:rPr>
      </w:pPr>
      <w:r w:rsidRPr="00E20314">
        <w:rPr>
          <w:color w:val="auto"/>
        </w:rPr>
        <w:t xml:space="preserve">sporządzona na podstawie załączników niniejszej SWZ w języku polskim, </w:t>
      </w:r>
    </w:p>
    <w:p w14:paraId="6F62174B" w14:textId="77777777" w:rsidR="0037050D" w:rsidRPr="00E20314" w:rsidRDefault="00000000">
      <w:pPr>
        <w:pStyle w:val="Default"/>
        <w:numPr>
          <w:ilvl w:val="0"/>
          <w:numId w:val="27"/>
        </w:numPr>
        <w:spacing w:after="23"/>
        <w:jc w:val="both"/>
        <w:rPr>
          <w:color w:val="auto"/>
        </w:rPr>
      </w:pPr>
      <w:r w:rsidRPr="00E20314">
        <w:rPr>
          <w:color w:val="auto"/>
        </w:rPr>
        <w:t xml:space="preserve">złożona przy użyciu środków komunikacji elektronicznej tzn. za pośrednictwem platformazakupowa.pl., </w:t>
      </w:r>
    </w:p>
    <w:p w14:paraId="65A39F53" w14:textId="7851A634" w:rsidR="00342D32" w:rsidRPr="00E20314" w:rsidRDefault="00000000">
      <w:pPr>
        <w:pStyle w:val="Default"/>
        <w:numPr>
          <w:ilvl w:val="0"/>
          <w:numId w:val="27"/>
        </w:numPr>
        <w:spacing w:after="23"/>
        <w:jc w:val="both"/>
        <w:rPr>
          <w:color w:val="auto"/>
        </w:rPr>
      </w:pPr>
      <w:r w:rsidRPr="00E20314">
        <w:rPr>
          <w:color w:val="auto"/>
        </w:rPr>
        <w:t xml:space="preserve">podpisana kwalifikowanym podpisem elektronicznym lub podpisem zaufanym lub podpisem osobistym przez osobę/osoby upoważnioną/upoważnione. </w:t>
      </w:r>
    </w:p>
    <w:p w14:paraId="6152835E" w14:textId="4EE6279F" w:rsidR="007D7CD0" w:rsidRPr="00E20314" w:rsidRDefault="00000000">
      <w:pPr>
        <w:pStyle w:val="Default"/>
        <w:numPr>
          <w:ilvl w:val="0"/>
          <w:numId w:val="26"/>
        </w:numPr>
        <w:spacing w:after="23"/>
        <w:jc w:val="both"/>
        <w:rPr>
          <w:color w:val="auto"/>
        </w:rPr>
      </w:pPr>
      <w:r w:rsidRPr="00E20314">
        <w:rPr>
          <w:color w:val="auto"/>
        </w:rPr>
        <w:t>Podpisy kwalifikowane wykorzystywane przez wykonawców do podpisywania wszelkich plików muszą spełniać</w:t>
      </w:r>
      <w:r w:rsidR="0037050D" w:rsidRPr="00E20314">
        <w:rPr>
          <w:color w:val="auto"/>
        </w:rPr>
        <w:t xml:space="preserve"> wymagania</w:t>
      </w:r>
      <w:r w:rsidRPr="00E20314">
        <w:rPr>
          <w:color w:val="auto"/>
        </w:rPr>
        <w:t xml:space="preserve"> „Rozporządzeni</w:t>
      </w:r>
      <w:r w:rsidR="0037050D" w:rsidRPr="00E20314">
        <w:rPr>
          <w:color w:val="auto"/>
        </w:rPr>
        <w:t>a</w:t>
      </w:r>
      <w:r w:rsidRPr="00E20314">
        <w:rPr>
          <w:color w:val="auto"/>
        </w:rPr>
        <w:t xml:space="preserve"> Parlamentu Europejskiego i Rady w sprawie identyfikacji elektronicznej i usług zaufania </w:t>
      </w:r>
      <w:r w:rsidR="00220F97" w:rsidRPr="00E20314">
        <w:rPr>
          <w:color w:val="auto"/>
        </w:rPr>
        <w:t xml:space="preserve">                    </w:t>
      </w:r>
      <w:r w:rsidRPr="00E20314">
        <w:rPr>
          <w:color w:val="auto"/>
        </w:rPr>
        <w:t>w odniesieniu do transakcji elektronicznych na rynku wewnętrznym</w:t>
      </w:r>
      <w:r w:rsidR="0037050D" w:rsidRPr="00E20314">
        <w:rPr>
          <w:color w:val="auto"/>
        </w:rPr>
        <w:t xml:space="preserve"> oraz uchylające dyrektywę 1999/93/WE</w:t>
      </w:r>
      <w:r w:rsidR="007D7CD0" w:rsidRPr="00E20314">
        <w:rPr>
          <w:color w:val="auto"/>
        </w:rPr>
        <w:t>” (Dz.U.UE.L.2014.257.73 z dnia 2014.08.28).</w:t>
      </w:r>
      <w:r w:rsidRPr="00E20314">
        <w:rPr>
          <w:color w:val="auto"/>
        </w:rPr>
        <w:t xml:space="preserve"> </w:t>
      </w:r>
    </w:p>
    <w:p w14:paraId="6B6276F0" w14:textId="77777777" w:rsidR="007D7CD0" w:rsidRPr="00E20314" w:rsidRDefault="00000000">
      <w:pPr>
        <w:pStyle w:val="Default"/>
        <w:numPr>
          <w:ilvl w:val="0"/>
          <w:numId w:val="26"/>
        </w:numPr>
        <w:spacing w:after="23"/>
        <w:jc w:val="both"/>
        <w:rPr>
          <w:color w:val="auto"/>
        </w:rPr>
      </w:pPr>
      <w:r w:rsidRPr="00E20314">
        <w:rPr>
          <w:color w:val="auto"/>
        </w:rPr>
        <w:lastRenderedPageBreak/>
        <w:t xml:space="preserve">W przypadku wykorzystania formatu podpisu zewnętrznego </w:t>
      </w:r>
      <w:proofErr w:type="spellStart"/>
      <w:r w:rsidRPr="00E20314">
        <w:rPr>
          <w:color w:val="auto"/>
        </w:rPr>
        <w:t>XAsES</w:t>
      </w:r>
      <w:proofErr w:type="spellEnd"/>
      <w:r w:rsidRPr="00E20314">
        <w:rPr>
          <w:color w:val="auto"/>
        </w:rPr>
        <w:t xml:space="preserve"> Zamawiający wymaga dołączenia odpowiedniej ilości plików, podpisywanych. </w:t>
      </w:r>
    </w:p>
    <w:p w14:paraId="2CEDDB82" w14:textId="77777777" w:rsidR="007D7CD0" w:rsidRPr="00E20314" w:rsidRDefault="00000000">
      <w:pPr>
        <w:pStyle w:val="Default"/>
        <w:numPr>
          <w:ilvl w:val="0"/>
          <w:numId w:val="26"/>
        </w:numPr>
        <w:spacing w:after="23"/>
        <w:jc w:val="both"/>
        <w:rPr>
          <w:color w:val="auto"/>
        </w:rPr>
      </w:pPr>
      <w:r w:rsidRPr="00E20314">
        <w:rPr>
          <w:color w:val="auto"/>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47141089" w14:textId="77777777" w:rsidR="007D7CD0" w:rsidRPr="00E20314" w:rsidRDefault="00000000">
      <w:pPr>
        <w:pStyle w:val="Default"/>
        <w:numPr>
          <w:ilvl w:val="0"/>
          <w:numId w:val="26"/>
        </w:numPr>
        <w:spacing w:after="23"/>
        <w:jc w:val="both"/>
        <w:rPr>
          <w:color w:val="auto"/>
        </w:rPr>
      </w:pPr>
      <w:r w:rsidRPr="00E20314">
        <w:rPr>
          <w:color w:val="auto"/>
        </w:rPr>
        <w:t xml:space="preserve">Każdy z Wykonawców może złożyć tylko jedną ofertę. Złożenie większej liczby ofert lub oferty zawierającej propozycje wariantowe podlegać będzie odrzuceniu. </w:t>
      </w:r>
    </w:p>
    <w:p w14:paraId="4EB17D88" w14:textId="77777777" w:rsidR="007D7CD0" w:rsidRPr="00E20314" w:rsidRDefault="00000000">
      <w:pPr>
        <w:pStyle w:val="Default"/>
        <w:numPr>
          <w:ilvl w:val="0"/>
          <w:numId w:val="26"/>
        </w:numPr>
        <w:spacing w:after="23"/>
        <w:jc w:val="both"/>
        <w:rPr>
          <w:color w:val="auto"/>
        </w:rPr>
      </w:pPr>
      <w:r w:rsidRPr="00E20314">
        <w:rPr>
          <w:color w:val="auto"/>
        </w:rPr>
        <w:t xml:space="preserve">Ceny oferty muszą zawierać wszystkie koszty, jakie musi ponieść Wykonawca, aby zrealizować zamówienie z najwyższą starannością oraz ewentualne rabaty, </w:t>
      </w:r>
    </w:p>
    <w:p w14:paraId="4ACF2F8A" w14:textId="77777777" w:rsidR="007D7CD0" w:rsidRPr="00E20314" w:rsidRDefault="00000000">
      <w:pPr>
        <w:pStyle w:val="Default"/>
        <w:numPr>
          <w:ilvl w:val="0"/>
          <w:numId w:val="26"/>
        </w:numPr>
        <w:spacing w:after="23"/>
        <w:jc w:val="both"/>
        <w:rPr>
          <w:color w:val="auto"/>
        </w:rPr>
      </w:pPr>
      <w:r w:rsidRPr="00E20314">
        <w:rPr>
          <w:color w:val="auto"/>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D20893F" w14:textId="77777777" w:rsidR="007D7CD0" w:rsidRPr="00E20314" w:rsidRDefault="00000000">
      <w:pPr>
        <w:pStyle w:val="Default"/>
        <w:numPr>
          <w:ilvl w:val="0"/>
          <w:numId w:val="26"/>
        </w:numPr>
        <w:spacing w:after="23"/>
        <w:jc w:val="both"/>
        <w:rPr>
          <w:color w:val="auto"/>
        </w:rPr>
      </w:pPr>
      <w:r w:rsidRPr="00E20314">
        <w:rPr>
          <w:color w:val="auto"/>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14:paraId="375D2414" w14:textId="77777777" w:rsidR="007D7CD0" w:rsidRPr="00E20314" w:rsidRDefault="00000000">
      <w:pPr>
        <w:pStyle w:val="Default"/>
        <w:numPr>
          <w:ilvl w:val="0"/>
          <w:numId w:val="26"/>
        </w:numPr>
        <w:spacing w:after="23"/>
        <w:jc w:val="both"/>
        <w:rPr>
          <w:color w:val="auto"/>
        </w:rPr>
      </w:pPr>
      <w:r w:rsidRPr="00E20314">
        <w:rPr>
          <w:color w:val="auto"/>
        </w:rPr>
        <w:t xml:space="preserve">Maksymalny rozmiar jednego pliku przesyłanego za pośrednictwem dedykowanych formularzy do: złożenia, zmiany, wycofania oferty wynosi 150 MB natomiast przy komunikacji wielkość pliku to maksymalnie 500 MB. </w:t>
      </w:r>
    </w:p>
    <w:p w14:paraId="02F01835" w14:textId="26BAC492" w:rsidR="007D7CD0" w:rsidRPr="00E20314" w:rsidRDefault="00000000">
      <w:pPr>
        <w:pStyle w:val="Default"/>
        <w:numPr>
          <w:ilvl w:val="0"/>
          <w:numId w:val="26"/>
        </w:numPr>
        <w:spacing w:after="23"/>
        <w:jc w:val="both"/>
        <w:rPr>
          <w:color w:val="auto"/>
        </w:rPr>
      </w:pPr>
      <w:r w:rsidRPr="00E20314">
        <w:rPr>
          <w:color w:val="auto"/>
        </w:rPr>
        <w:t xml:space="preserve">Formaty plików wykorzystywanych przez Wykonawców powinny być zgodne </w:t>
      </w:r>
      <w:r w:rsidR="00220F97" w:rsidRPr="00E20314">
        <w:rPr>
          <w:color w:val="auto"/>
        </w:rPr>
        <w:t xml:space="preserve">                  </w:t>
      </w:r>
      <w:r w:rsidRPr="00E20314">
        <w:rPr>
          <w:color w:val="auto"/>
        </w:rPr>
        <w:t>z „Rozporządzeniem Rady Ministrów z dnia 12 kwietnia 2012 r.</w:t>
      </w:r>
      <w:r w:rsidR="007D7CD0" w:rsidRPr="00E20314">
        <w:rPr>
          <w:color w:val="auto"/>
        </w:rPr>
        <w:t xml:space="preserve"> </w:t>
      </w:r>
      <w:r w:rsidRPr="00E20314">
        <w:rPr>
          <w:color w:val="auto"/>
        </w:rPr>
        <w:t>w sprawie Krajowych Ram Interoperacyjności, minimalnych wymagań dla rejestrów publicznych i wymiany informacji w postaci elektronicznej oraz minimalnych wymagań dla systemów teleinformatycznych”</w:t>
      </w:r>
      <w:r w:rsidR="007D7CD0" w:rsidRPr="00E20314">
        <w:rPr>
          <w:color w:val="auto"/>
        </w:rPr>
        <w:t xml:space="preserve"> (Dz.U.2017.2247 </w:t>
      </w:r>
      <w:proofErr w:type="spellStart"/>
      <w:r w:rsidR="007D7CD0" w:rsidRPr="00E20314">
        <w:rPr>
          <w:color w:val="auto"/>
        </w:rPr>
        <w:t>t.j</w:t>
      </w:r>
      <w:proofErr w:type="spellEnd"/>
      <w:r w:rsidR="007D7CD0" w:rsidRPr="00E20314">
        <w:rPr>
          <w:color w:val="auto"/>
        </w:rPr>
        <w:t>. z dnia 2017.12.05).</w:t>
      </w:r>
    </w:p>
    <w:p w14:paraId="0C557A89" w14:textId="188D61DD" w:rsidR="00342D32" w:rsidRPr="00E20314" w:rsidRDefault="00000000">
      <w:pPr>
        <w:pStyle w:val="Default"/>
        <w:numPr>
          <w:ilvl w:val="0"/>
          <w:numId w:val="26"/>
        </w:numPr>
        <w:spacing w:after="23"/>
        <w:jc w:val="both"/>
        <w:rPr>
          <w:color w:val="auto"/>
        </w:rPr>
      </w:pPr>
      <w:r w:rsidRPr="00E20314">
        <w:rPr>
          <w:color w:val="auto"/>
        </w:rPr>
        <w:t xml:space="preserve">Zalecenia: </w:t>
      </w:r>
    </w:p>
    <w:p w14:paraId="680DE0C5" w14:textId="77777777" w:rsidR="007D7CD0" w:rsidRPr="00E20314" w:rsidRDefault="00000000">
      <w:pPr>
        <w:pStyle w:val="Default"/>
        <w:numPr>
          <w:ilvl w:val="0"/>
          <w:numId w:val="28"/>
        </w:numPr>
        <w:spacing w:after="21"/>
        <w:jc w:val="both"/>
        <w:rPr>
          <w:color w:val="auto"/>
        </w:rPr>
      </w:pPr>
      <w:r w:rsidRPr="00E20314">
        <w:rPr>
          <w:color w:val="auto"/>
        </w:rPr>
        <w:t>Zamawiający rekomenduje wykorzystanie formatów: .pdf .</w:t>
      </w:r>
      <w:proofErr w:type="spellStart"/>
      <w:r w:rsidRPr="00E20314">
        <w:rPr>
          <w:color w:val="auto"/>
        </w:rPr>
        <w:t>doc</w:t>
      </w:r>
      <w:proofErr w:type="spellEnd"/>
      <w:r w:rsidRPr="00E20314">
        <w:rPr>
          <w:color w:val="auto"/>
        </w:rPr>
        <w:t xml:space="preserve"> .xls .jpg (</w:t>
      </w:r>
      <w:proofErr w:type="spellStart"/>
      <w:r w:rsidRPr="00E20314">
        <w:rPr>
          <w:color w:val="auto"/>
        </w:rPr>
        <w:t>jpeg</w:t>
      </w:r>
      <w:proofErr w:type="spellEnd"/>
      <w:r w:rsidRPr="00E20314">
        <w:rPr>
          <w:color w:val="auto"/>
        </w:rPr>
        <w:t xml:space="preserve">) ze szczególnym wskazaniem .pdf. </w:t>
      </w:r>
    </w:p>
    <w:p w14:paraId="35AC14F7" w14:textId="1F0042C2" w:rsidR="00342D32" w:rsidRPr="00E20314" w:rsidRDefault="00000000">
      <w:pPr>
        <w:pStyle w:val="Default"/>
        <w:numPr>
          <w:ilvl w:val="0"/>
          <w:numId w:val="28"/>
        </w:numPr>
        <w:spacing w:after="21"/>
        <w:jc w:val="both"/>
        <w:rPr>
          <w:color w:val="auto"/>
        </w:rPr>
      </w:pPr>
      <w:r w:rsidRPr="00E20314">
        <w:rPr>
          <w:color w:val="auto"/>
        </w:rPr>
        <w:t xml:space="preserve">W celu ewentualnej kompresji danych Zamawiający rekomenduje wykorzystanie jednego z formatów: </w:t>
      </w:r>
    </w:p>
    <w:p w14:paraId="25AD0EC4" w14:textId="77777777" w:rsidR="00342D32" w:rsidRPr="00E20314" w:rsidRDefault="00000000" w:rsidP="007D7CD0">
      <w:pPr>
        <w:pStyle w:val="Default"/>
        <w:spacing w:after="21"/>
        <w:ind w:firstLine="708"/>
        <w:rPr>
          <w:color w:val="auto"/>
        </w:rPr>
      </w:pPr>
      <w:r w:rsidRPr="00E20314">
        <w:rPr>
          <w:color w:val="auto"/>
        </w:rPr>
        <w:t xml:space="preserve">• .zip </w:t>
      </w:r>
    </w:p>
    <w:p w14:paraId="7B1C302B" w14:textId="77777777" w:rsidR="00342D32" w:rsidRPr="00E20314" w:rsidRDefault="00000000" w:rsidP="007D7CD0">
      <w:pPr>
        <w:pStyle w:val="Default"/>
        <w:spacing w:after="21"/>
        <w:ind w:firstLine="708"/>
        <w:rPr>
          <w:color w:val="auto"/>
        </w:rPr>
      </w:pPr>
      <w:r w:rsidRPr="00E20314">
        <w:rPr>
          <w:color w:val="auto"/>
        </w:rPr>
        <w:t xml:space="preserve">• .7Z </w:t>
      </w:r>
    </w:p>
    <w:p w14:paraId="5624B167" w14:textId="77777777" w:rsidR="007D7CD0" w:rsidRPr="00E20314" w:rsidRDefault="00000000">
      <w:pPr>
        <w:pStyle w:val="Default"/>
        <w:numPr>
          <w:ilvl w:val="0"/>
          <w:numId w:val="28"/>
        </w:numPr>
        <w:spacing w:after="21"/>
        <w:jc w:val="both"/>
        <w:rPr>
          <w:color w:val="auto"/>
        </w:rPr>
      </w:pPr>
      <w:r w:rsidRPr="00E20314">
        <w:rPr>
          <w:color w:val="auto"/>
        </w:rPr>
        <w:t xml:space="preserve">Wśród formatów powszechnych a </w:t>
      </w:r>
      <w:r w:rsidRPr="00E20314">
        <w:rPr>
          <w:b/>
          <w:bCs/>
          <w:color w:val="auto"/>
        </w:rPr>
        <w:t xml:space="preserve">NIE </w:t>
      </w:r>
      <w:r w:rsidRPr="00E20314">
        <w:rPr>
          <w:color w:val="auto"/>
        </w:rPr>
        <w:t>występujących w rozporządzeniu występują: .</w:t>
      </w:r>
      <w:proofErr w:type="spellStart"/>
      <w:r w:rsidRPr="00E20314">
        <w:rPr>
          <w:color w:val="auto"/>
        </w:rPr>
        <w:t>rar</w:t>
      </w:r>
      <w:proofErr w:type="spellEnd"/>
      <w:r w:rsidRPr="00E20314">
        <w:rPr>
          <w:color w:val="auto"/>
        </w:rPr>
        <w:t xml:space="preserve"> .gif .</w:t>
      </w:r>
      <w:proofErr w:type="spellStart"/>
      <w:r w:rsidRPr="00E20314">
        <w:rPr>
          <w:color w:val="auto"/>
        </w:rPr>
        <w:t>bmp</w:t>
      </w:r>
      <w:proofErr w:type="spellEnd"/>
      <w:r w:rsidRPr="00E20314">
        <w:rPr>
          <w:color w:val="auto"/>
        </w:rPr>
        <w:t xml:space="preserve"> .</w:t>
      </w:r>
      <w:proofErr w:type="spellStart"/>
      <w:r w:rsidRPr="00E20314">
        <w:rPr>
          <w:color w:val="auto"/>
        </w:rPr>
        <w:t>numbers</w:t>
      </w:r>
      <w:proofErr w:type="spellEnd"/>
      <w:r w:rsidRPr="00E20314">
        <w:rPr>
          <w:color w:val="auto"/>
        </w:rPr>
        <w:t xml:space="preserve"> .</w:t>
      </w:r>
      <w:proofErr w:type="spellStart"/>
      <w:r w:rsidRPr="00E20314">
        <w:rPr>
          <w:color w:val="auto"/>
        </w:rPr>
        <w:t>pages</w:t>
      </w:r>
      <w:proofErr w:type="spellEnd"/>
      <w:r w:rsidRPr="00E20314">
        <w:rPr>
          <w:color w:val="auto"/>
        </w:rPr>
        <w:t xml:space="preserve">. Dokumenty złożone w takich plikach zostaną uznane za złożone nieskutecznie. </w:t>
      </w:r>
    </w:p>
    <w:p w14:paraId="55A286F9" w14:textId="77777777" w:rsidR="007D7CD0" w:rsidRPr="00E20314" w:rsidRDefault="00000000">
      <w:pPr>
        <w:pStyle w:val="Default"/>
        <w:numPr>
          <w:ilvl w:val="0"/>
          <w:numId w:val="28"/>
        </w:numPr>
        <w:spacing w:after="21"/>
        <w:jc w:val="both"/>
        <w:rPr>
          <w:color w:val="auto"/>
        </w:rPr>
      </w:pPr>
      <w:r w:rsidRPr="00E20314">
        <w:rPr>
          <w:color w:val="auto"/>
        </w:rPr>
        <w:t xml:space="preserve">Zamawiający zwraca uwagę na ograniczenia wielkości plików podpisywanych profilem zaufanym, który wynosi max. 10MB oraz na ograniczenie wielkości plików podpisywanych w aplikacji </w:t>
      </w:r>
      <w:proofErr w:type="spellStart"/>
      <w:r w:rsidRPr="00E20314">
        <w:rPr>
          <w:color w:val="auto"/>
        </w:rPr>
        <w:t>eDoApp</w:t>
      </w:r>
      <w:proofErr w:type="spellEnd"/>
      <w:r w:rsidRPr="00E20314">
        <w:rPr>
          <w:color w:val="auto"/>
        </w:rPr>
        <w:t xml:space="preserve"> służącej do składania podpisu osobistego, który wynosi max 5MB. </w:t>
      </w:r>
    </w:p>
    <w:p w14:paraId="62EB5382" w14:textId="77777777" w:rsidR="007D7CD0" w:rsidRPr="00E20314" w:rsidRDefault="00000000">
      <w:pPr>
        <w:pStyle w:val="Default"/>
        <w:numPr>
          <w:ilvl w:val="0"/>
          <w:numId w:val="28"/>
        </w:numPr>
        <w:spacing w:after="21"/>
        <w:jc w:val="both"/>
        <w:rPr>
          <w:color w:val="auto"/>
        </w:rPr>
      </w:pPr>
      <w:r w:rsidRPr="00E20314">
        <w:rPr>
          <w:color w:val="auto"/>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0314">
        <w:rPr>
          <w:color w:val="auto"/>
        </w:rPr>
        <w:t>PAdES</w:t>
      </w:r>
      <w:proofErr w:type="spellEnd"/>
      <w:r w:rsidRPr="00E20314">
        <w:rPr>
          <w:color w:val="auto"/>
        </w:rPr>
        <w:t xml:space="preserve">. </w:t>
      </w:r>
    </w:p>
    <w:p w14:paraId="009E2EDF" w14:textId="21165B63" w:rsidR="007D7CD0" w:rsidRPr="00E20314" w:rsidRDefault="00000000">
      <w:pPr>
        <w:pStyle w:val="Default"/>
        <w:numPr>
          <w:ilvl w:val="0"/>
          <w:numId w:val="28"/>
        </w:numPr>
        <w:spacing w:after="21"/>
        <w:jc w:val="both"/>
        <w:rPr>
          <w:color w:val="auto"/>
        </w:rPr>
      </w:pPr>
      <w:r w:rsidRPr="00E20314">
        <w:rPr>
          <w:color w:val="auto"/>
        </w:rPr>
        <w:t xml:space="preserve">Pliki w innych formatach niż PDF zaleca się opatrzyć zewnętrznym podpisem </w:t>
      </w:r>
      <w:proofErr w:type="spellStart"/>
      <w:r w:rsidRPr="00E20314">
        <w:rPr>
          <w:color w:val="auto"/>
        </w:rPr>
        <w:t>XAdES</w:t>
      </w:r>
      <w:proofErr w:type="spellEnd"/>
      <w:r w:rsidRPr="00E20314">
        <w:rPr>
          <w:color w:val="auto"/>
        </w:rPr>
        <w:t>. Wykonawca powinien pamiętać, aby plik z podpisem przekazywać łącznie</w:t>
      </w:r>
      <w:r w:rsidR="009F10AC" w:rsidRPr="00E20314">
        <w:rPr>
          <w:color w:val="auto"/>
        </w:rPr>
        <w:t xml:space="preserve">                                   </w:t>
      </w:r>
      <w:r w:rsidRPr="00E20314">
        <w:rPr>
          <w:color w:val="auto"/>
        </w:rPr>
        <w:t>z</w:t>
      </w:r>
      <w:r w:rsidR="00220F97" w:rsidRPr="00E20314">
        <w:rPr>
          <w:color w:val="auto"/>
        </w:rPr>
        <w:t xml:space="preserve">   </w:t>
      </w:r>
      <w:r w:rsidRPr="00E20314">
        <w:rPr>
          <w:color w:val="auto"/>
        </w:rPr>
        <w:t xml:space="preserve"> dokumentem podpisywanym. </w:t>
      </w:r>
    </w:p>
    <w:p w14:paraId="21E56A2B" w14:textId="77777777" w:rsidR="007D7CD0" w:rsidRPr="00E20314" w:rsidRDefault="00000000">
      <w:pPr>
        <w:pStyle w:val="Default"/>
        <w:numPr>
          <w:ilvl w:val="0"/>
          <w:numId w:val="28"/>
        </w:numPr>
        <w:spacing w:after="21"/>
        <w:jc w:val="both"/>
        <w:rPr>
          <w:color w:val="auto"/>
        </w:rPr>
      </w:pPr>
      <w:r w:rsidRPr="00E20314">
        <w:rPr>
          <w:color w:val="auto"/>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B87A619" w14:textId="77777777" w:rsidR="007D7CD0" w:rsidRPr="00E20314" w:rsidRDefault="00000000">
      <w:pPr>
        <w:pStyle w:val="Default"/>
        <w:numPr>
          <w:ilvl w:val="0"/>
          <w:numId w:val="28"/>
        </w:numPr>
        <w:spacing w:after="21"/>
        <w:jc w:val="both"/>
        <w:rPr>
          <w:color w:val="auto"/>
        </w:rPr>
      </w:pPr>
      <w:r w:rsidRPr="00E20314">
        <w:rPr>
          <w:color w:val="auto"/>
        </w:rPr>
        <w:t xml:space="preserve">Zamawiający zaleca, aby Wykonawca z odpowiednim wyprzedzeniem przetestował możliwość prawidłowego wykorzystania wybranej metody podpisania plików oferty. </w:t>
      </w:r>
    </w:p>
    <w:p w14:paraId="2D55AFDD" w14:textId="2438AB9B" w:rsidR="007D7CD0" w:rsidRPr="00E20314" w:rsidRDefault="00000000">
      <w:pPr>
        <w:pStyle w:val="Default"/>
        <w:numPr>
          <w:ilvl w:val="0"/>
          <w:numId w:val="28"/>
        </w:numPr>
        <w:spacing w:after="21"/>
        <w:jc w:val="both"/>
        <w:rPr>
          <w:color w:val="auto"/>
        </w:rPr>
      </w:pPr>
      <w:r w:rsidRPr="00E20314">
        <w:rPr>
          <w:color w:val="auto"/>
        </w:rPr>
        <w:lastRenderedPageBreak/>
        <w:t xml:space="preserve">Zaleca się, aby komunikacja z Wykonawcami odbywała się tylko na Platformie </w:t>
      </w:r>
      <w:r w:rsidR="00220F97" w:rsidRPr="00E20314">
        <w:rPr>
          <w:color w:val="auto"/>
        </w:rPr>
        <w:t xml:space="preserve">                </w:t>
      </w:r>
      <w:r w:rsidRPr="00E20314">
        <w:rPr>
          <w:color w:val="auto"/>
        </w:rPr>
        <w:t xml:space="preserve">za pośrednictwem formularza „Wyślij wiadomość do Zamawiającego”, nie za pośrednictwem adresu mail. </w:t>
      </w:r>
    </w:p>
    <w:p w14:paraId="0DCFC752" w14:textId="77777777" w:rsidR="007D7CD0" w:rsidRPr="00E20314" w:rsidRDefault="00000000">
      <w:pPr>
        <w:pStyle w:val="Default"/>
        <w:numPr>
          <w:ilvl w:val="0"/>
          <w:numId w:val="28"/>
        </w:numPr>
        <w:spacing w:after="21"/>
        <w:jc w:val="both"/>
        <w:rPr>
          <w:color w:val="auto"/>
        </w:rPr>
      </w:pPr>
      <w:r w:rsidRPr="00E20314">
        <w:rPr>
          <w:color w:val="auto"/>
        </w:rPr>
        <w:t xml:space="preserve">Osobą składającą ofertę powinna być osoba kontaktowa podawana w dokumentacji. </w:t>
      </w:r>
    </w:p>
    <w:p w14:paraId="78E2BBAB" w14:textId="706EAFDB" w:rsidR="007D7CD0" w:rsidRPr="00E20314" w:rsidRDefault="00000000">
      <w:pPr>
        <w:pStyle w:val="Default"/>
        <w:numPr>
          <w:ilvl w:val="0"/>
          <w:numId w:val="28"/>
        </w:numPr>
        <w:spacing w:after="21"/>
        <w:jc w:val="both"/>
        <w:rPr>
          <w:color w:val="auto"/>
        </w:rPr>
      </w:pPr>
      <w:r w:rsidRPr="00E20314">
        <w:rPr>
          <w:color w:val="auto"/>
        </w:rPr>
        <w:t xml:space="preserve">Ofertę należy przygotować z należytą starannością dla podmiotu ubiegającego się </w:t>
      </w:r>
      <w:r w:rsidR="00220F97" w:rsidRPr="00E20314">
        <w:rPr>
          <w:color w:val="auto"/>
        </w:rPr>
        <w:t xml:space="preserve">               </w:t>
      </w:r>
      <w:r w:rsidRPr="00E20314">
        <w:rPr>
          <w:color w:val="auto"/>
        </w:rPr>
        <w:t xml:space="preserve">o udzielenie zamówienia publicznego i zachowaniem odpowiedniego odstępu czasu do zakończenia przyjmowania ofert/wniosków. Sugerujemy złożenie oferty na 24 godziny przed terminem składania ofert/wniosków. </w:t>
      </w:r>
    </w:p>
    <w:p w14:paraId="0F41C1D1" w14:textId="77777777" w:rsidR="007D7CD0" w:rsidRPr="00E20314" w:rsidRDefault="00000000">
      <w:pPr>
        <w:pStyle w:val="Default"/>
        <w:numPr>
          <w:ilvl w:val="0"/>
          <w:numId w:val="28"/>
        </w:numPr>
        <w:spacing w:after="21"/>
        <w:jc w:val="both"/>
        <w:rPr>
          <w:color w:val="auto"/>
        </w:rPr>
      </w:pPr>
      <w:r w:rsidRPr="00E20314">
        <w:rPr>
          <w:color w:val="auto"/>
        </w:rPr>
        <w:t xml:space="preserve">Podczas podpisywania plików zaleca się stosowanie algorytmu skrótu SHA2 zamiast SHA1. </w:t>
      </w:r>
    </w:p>
    <w:p w14:paraId="39B4B1F1" w14:textId="77777777" w:rsidR="007D7CD0" w:rsidRPr="00E20314" w:rsidRDefault="00000000">
      <w:pPr>
        <w:pStyle w:val="Default"/>
        <w:numPr>
          <w:ilvl w:val="0"/>
          <w:numId w:val="28"/>
        </w:numPr>
        <w:spacing w:after="21"/>
        <w:jc w:val="both"/>
        <w:rPr>
          <w:color w:val="auto"/>
        </w:rPr>
      </w:pPr>
      <w:r w:rsidRPr="00E20314">
        <w:rPr>
          <w:color w:val="auto"/>
        </w:rPr>
        <w:t xml:space="preserve">Jeżeli Wykonawca pakuje dokumenty np. w plik ZIP zalecamy wcześniejsze podpisanie każdego ze skompresowanych plików. </w:t>
      </w:r>
    </w:p>
    <w:p w14:paraId="789515E2" w14:textId="77777777" w:rsidR="007D7CD0" w:rsidRPr="00E20314" w:rsidRDefault="00000000">
      <w:pPr>
        <w:pStyle w:val="Default"/>
        <w:numPr>
          <w:ilvl w:val="0"/>
          <w:numId w:val="28"/>
        </w:numPr>
        <w:spacing w:after="21"/>
        <w:jc w:val="both"/>
        <w:rPr>
          <w:color w:val="auto"/>
        </w:rPr>
      </w:pPr>
      <w:r w:rsidRPr="00E20314">
        <w:rPr>
          <w:color w:val="auto"/>
        </w:rPr>
        <w:t xml:space="preserve">Zamawiający rekomenduje wykorzystanie podpisu z kwalifikowanym znacznikiem czasu. </w:t>
      </w:r>
    </w:p>
    <w:p w14:paraId="61C7A31C" w14:textId="3072F0A0" w:rsidR="00342D32" w:rsidRPr="00E20314" w:rsidRDefault="00000000">
      <w:pPr>
        <w:pStyle w:val="Default"/>
        <w:numPr>
          <w:ilvl w:val="0"/>
          <w:numId w:val="28"/>
        </w:numPr>
        <w:spacing w:after="21"/>
        <w:jc w:val="both"/>
        <w:rPr>
          <w:color w:val="auto"/>
        </w:rPr>
      </w:pPr>
      <w:r w:rsidRPr="00E20314">
        <w:rPr>
          <w:color w:val="auto"/>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42C947A8" w14:textId="491671F7" w:rsidR="00342D32" w:rsidRPr="00E20314" w:rsidRDefault="00000000">
      <w:pPr>
        <w:pStyle w:val="Default"/>
        <w:numPr>
          <w:ilvl w:val="0"/>
          <w:numId w:val="26"/>
        </w:numPr>
        <w:spacing w:after="21"/>
        <w:jc w:val="both"/>
        <w:rPr>
          <w:b/>
          <w:color w:val="auto"/>
        </w:rPr>
      </w:pPr>
      <w:r w:rsidRPr="00E20314">
        <w:rPr>
          <w:b/>
          <w:color w:val="auto"/>
        </w:rPr>
        <w:t xml:space="preserve">Dokumenty stanowiące ofertę, które należy złożyć: </w:t>
      </w:r>
    </w:p>
    <w:p w14:paraId="277AAD4F" w14:textId="77777777" w:rsidR="00220F97" w:rsidRPr="00E20314" w:rsidRDefault="00000000">
      <w:pPr>
        <w:pStyle w:val="Default"/>
        <w:numPr>
          <w:ilvl w:val="0"/>
          <w:numId w:val="29"/>
        </w:numPr>
        <w:spacing w:after="21"/>
        <w:jc w:val="both"/>
        <w:rPr>
          <w:color w:val="auto"/>
        </w:rPr>
      </w:pPr>
      <w:r w:rsidRPr="00E20314">
        <w:rPr>
          <w:b/>
          <w:color w:val="auto"/>
        </w:rPr>
        <w:t>Formularz ofertowy</w:t>
      </w:r>
      <w:r w:rsidRPr="00E20314">
        <w:rPr>
          <w:color w:val="auto"/>
        </w:rPr>
        <w:t xml:space="preserve"> - załącznik nr 1 do SWZ </w:t>
      </w:r>
      <w:r w:rsidRPr="00E20314">
        <w:rPr>
          <w:b/>
          <w:color w:val="auto"/>
        </w:rPr>
        <w:t>wraz ze szczegółowym formularzem cenowym: załącznikiem nr 1A lub 1B lub 1C</w:t>
      </w:r>
      <w:r w:rsidRPr="00E20314">
        <w:rPr>
          <w:color w:val="auto"/>
        </w:rPr>
        <w:t xml:space="preserve">- odpowiednio do części, w której Wykonawca składa ofertę, </w:t>
      </w:r>
    </w:p>
    <w:p w14:paraId="48A7DD58" w14:textId="4D58D379" w:rsidR="00220F97" w:rsidRPr="00E20314" w:rsidRDefault="00000000">
      <w:pPr>
        <w:pStyle w:val="Default"/>
        <w:numPr>
          <w:ilvl w:val="0"/>
          <w:numId w:val="29"/>
        </w:numPr>
        <w:spacing w:after="21"/>
        <w:jc w:val="both"/>
        <w:rPr>
          <w:color w:val="auto"/>
        </w:rPr>
      </w:pPr>
      <w:r w:rsidRPr="00E20314">
        <w:rPr>
          <w:b/>
          <w:color w:val="auto"/>
        </w:rPr>
        <w:t>Oświadczenie Wykonawcy o niepodleganiu wykluczeniu w postępowaniu -</w:t>
      </w:r>
      <w:r w:rsidRPr="00E20314">
        <w:rPr>
          <w:color w:val="auto"/>
        </w:rPr>
        <w:t xml:space="preserve"> </w:t>
      </w:r>
      <w:r w:rsidR="00220F97" w:rsidRPr="00E20314">
        <w:rPr>
          <w:b/>
          <w:bCs/>
          <w:color w:val="auto"/>
        </w:rPr>
        <w:t>Z</w:t>
      </w:r>
      <w:r w:rsidRPr="00E20314">
        <w:rPr>
          <w:b/>
          <w:bCs/>
          <w:color w:val="auto"/>
        </w:rPr>
        <w:t>ałącznik nr 2 do SWZ,</w:t>
      </w:r>
    </w:p>
    <w:p w14:paraId="48C4362F" w14:textId="77777777" w:rsidR="00220F97" w:rsidRPr="00E20314" w:rsidRDefault="00000000">
      <w:pPr>
        <w:pStyle w:val="Default"/>
        <w:numPr>
          <w:ilvl w:val="0"/>
          <w:numId w:val="29"/>
        </w:numPr>
        <w:spacing w:after="21"/>
        <w:jc w:val="both"/>
        <w:rPr>
          <w:color w:val="auto"/>
        </w:rPr>
      </w:pPr>
      <w:r w:rsidRPr="00E20314">
        <w:rPr>
          <w:b/>
          <w:color w:val="auto"/>
        </w:rPr>
        <w:t>Pełnomocnictwo lub inny dokument potwierdzający umocowanie do reprezentowania wykonawcy</w:t>
      </w:r>
      <w:r w:rsidRPr="00E20314">
        <w:rPr>
          <w:color w:val="auto"/>
        </w:rPr>
        <w:t>, jeżeli w imieniu wykonawcy działa osoba, której umocowanie do jego reprezentowania nie wynika z dokumentów rejestrowych Wykonawcy.</w:t>
      </w:r>
    </w:p>
    <w:p w14:paraId="458714A7" w14:textId="77777777" w:rsidR="00220F97" w:rsidRPr="00E20314" w:rsidRDefault="00000000">
      <w:pPr>
        <w:pStyle w:val="Default"/>
        <w:numPr>
          <w:ilvl w:val="0"/>
          <w:numId w:val="29"/>
        </w:numPr>
        <w:spacing w:after="21"/>
        <w:jc w:val="both"/>
        <w:rPr>
          <w:color w:val="auto"/>
        </w:rPr>
      </w:pPr>
      <w:r w:rsidRPr="00E20314">
        <w:rPr>
          <w:b/>
          <w:color w:val="auto"/>
        </w:rPr>
        <w:t>Pełnomocnictwo do reprezentowania Wykonawców wspólnie ubiegających się</w:t>
      </w:r>
      <w:r w:rsidR="00220F97" w:rsidRPr="00E20314">
        <w:rPr>
          <w:b/>
          <w:color w:val="auto"/>
        </w:rPr>
        <w:t xml:space="preserve">            </w:t>
      </w:r>
      <w:r w:rsidRPr="00E20314">
        <w:rPr>
          <w:b/>
          <w:color w:val="auto"/>
        </w:rPr>
        <w:t xml:space="preserve"> o udzielenie zamówienia - w przypadku składania oferty przez Wykonawców wspólnie ubiegających się o udzielenie zamówienia </w:t>
      </w:r>
      <w:r w:rsidRPr="00E20314">
        <w:rPr>
          <w:color w:val="auto"/>
        </w:rPr>
        <w:t xml:space="preserve">– ewentualnie umowę </w:t>
      </w:r>
      <w:r w:rsidR="00220F97" w:rsidRPr="00E20314">
        <w:rPr>
          <w:color w:val="auto"/>
        </w:rPr>
        <w:t xml:space="preserve">                      </w:t>
      </w:r>
      <w:r w:rsidRPr="00E20314">
        <w:rPr>
          <w:color w:val="auto"/>
        </w:rPr>
        <w:t xml:space="preserve">o współdziałaniu, z której będzie wynikać przedmiotowe pełnomocnictwo. Pełnomocnik może być ustanowiony do reprezentowania Wykonawców </w:t>
      </w:r>
      <w:r w:rsidR="00220F97" w:rsidRPr="00E20314">
        <w:rPr>
          <w:color w:val="auto"/>
        </w:rPr>
        <w:t xml:space="preserve">                             </w:t>
      </w:r>
      <w:r w:rsidRPr="00E20314">
        <w:rPr>
          <w:color w:val="auto"/>
        </w:rPr>
        <w:t xml:space="preserve">w postępowaniu albo reprezentowania w postępowaniu i zawarcia umowy; </w:t>
      </w:r>
    </w:p>
    <w:p w14:paraId="56B366FB" w14:textId="0B8900F5" w:rsidR="00342D32" w:rsidRPr="00E20314" w:rsidRDefault="00000000">
      <w:pPr>
        <w:pStyle w:val="Default"/>
        <w:numPr>
          <w:ilvl w:val="0"/>
          <w:numId w:val="29"/>
        </w:numPr>
        <w:spacing w:after="21"/>
        <w:jc w:val="both"/>
        <w:rPr>
          <w:color w:val="auto"/>
        </w:rPr>
      </w:pPr>
      <w:r w:rsidRPr="00E20314">
        <w:rPr>
          <w:color w:val="auto"/>
        </w:rPr>
        <w:t xml:space="preserve">W przypadku wykonawców wspólnie ubiegających się o udzielenie zamówienia </w:t>
      </w:r>
      <w:r w:rsidR="009F10AC" w:rsidRPr="00E20314">
        <w:rPr>
          <w:color w:val="auto"/>
        </w:rPr>
        <w:t xml:space="preserve">                    </w:t>
      </w:r>
      <w:r w:rsidRPr="00E20314">
        <w:rPr>
          <w:color w:val="auto"/>
        </w:rPr>
        <w:t xml:space="preserve">w odniesieniu do warunków dotyczących wykształcenia, kwalifikacji zawodowych lub doświadczenia, </w:t>
      </w:r>
      <w:r w:rsidRPr="00E20314">
        <w:rPr>
          <w:bCs/>
          <w:color w:val="auto"/>
        </w:rPr>
        <w:t>oświadczenie z którego wynika, które dostawy lub usługi wykonają poszczególni wykonawcy zgodnie z załącznikiem nr 3 do SWZ.</w:t>
      </w:r>
    </w:p>
    <w:p w14:paraId="388B7E91" w14:textId="77777777" w:rsidR="00220F97" w:rsidRPr="00E20314" w:rsidRDefault="00000000">
      <w:pPr>
        <w:pStyle w:val="Akapitzlist"/>
        <w:numPr>
          <w:ilvl w:val="0"/>
          <w:numId w:val="26"/>
        </w:numPr>
        <w:tabs>
          <w:tab w:val="left" w:pos="142"/>
        </w:tabs>
        <w:suppressAutoHyphens w:val="0"/>
        <w:jc w:val="both"/>
        <w:rPr>
          <w:rFonts w:ascii="Times New Roman" w:hAnsi="Times New Roman" w:cs="Times New Roman"/>
          <w:bCs w:val="0"/>
        </w:rPr>
      </w:pPr>
      <w:r w:rsidRPr="00E20314">
        <w:rPr>
          <w:rFonts w:ascii="Times New Roman" w:hAnsi="Times New Roman" w:cs="Times New Roman"/>
          <w:bCs w:val="0"/>
        </w:rPr>
        <w:t xml:space="preserve">Ofertę, oświadczenie, o którym mowa w art. 125 ust. 1 </w:t>
      </w:r>
      <w:proofErr w:type="spellStart"/>
      <w:r w:rsidRPr="00E20314">
        <w:rPr>
          <w:rFonts w:ascii="Times New Roman" w:hAnsi="Times New Roman" w:cs="Times New Roman"/>
          <w:bCs w:val="0"/>
        </w:rPr>
        <w:t>p.z.p</w:t>
      </w:r>
      <w:proofErr w:type="spellEnd"/>
      <w:r w:rsidRPr="00E20314">
        <w:rPr>
          <w:rFonts w:ascii="Times New Roman" w:hAnsi="Times New Roman" w:cs="Times New Roman"/>
          <w:bCs w:val="0"/>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1CA01999" w14:textId="77777777" w:rsidR="00220F97" w:rsidRPr="00E20314" w:rsidRDefault="00000000">
      <w:pPr>
        <w:pStyle w:val="Akapitzlist"/>
        <w:numPr>
          <w:ilvl w:val="0"/>
          <w:numId w:val="26"/>
        </w:numPr>
        <w:tabs>
          <w:tab w:val="left" w:pos="142"/>
        </w:tabs>
        <w:suppressAutoHyphens w:val="0"/>
        <w:jc w:val="both"/>
        <w:rPr>
          <w:rFonts w:ascii="Times New Roman" w:hAnsi="Times New Roman" w:cs="Times New Roman"/>
          <w:bCs w:val="0"/>
        </w:rPr>
      </w:pPr>
      <w:r w:rsidRPr="00E20314">
        <w:rPr>
          <w:rFonts w:ascii="Times New Roman" w:hAnsi="Times New Roman" w:cs="Times New Roman"/>
        </w:rPr>
        <w:t xml:space="preserve">Zamawiający zaleca ponumerowanie stron oferty. </w:t>
      </w:r>
    </w:p>
    <w:p w14:paraId="4EB318C7" w14:textId="5629CCBC" w:rsidR="00342D32" w:rsidRPr="00E20314" w:rsidRDefault="00000000">
      <w:pPr>
        <w:pStyle w:val="Akapitzlist"/>
        <w:numPr>
          <w:ilvl w:val="0"/>
          <w:numId w:val="26"/>
        </w:numPr>
        <w:tabs>
          <w:tab w:val="left" w:pos="142"/>
        </w:tabs>
        <w:suppressAutoHyphens w:val="0"/>
        <w:jc w:val="both"/>
        <w:rPr>
          <w:rFonts w:ascii="Times New Roman" w:hAnsi="Times New Roman" w:cs="Times New Roman"/>
          <w:bCs w:val="0"/>
        </w:rPr>
      </w:pPr>
      <w:r w:rsidRPr="00E20314">
        <w:rPr>
          <w:rFonts w:ascii="Times New Roman" w:hAnsi="Times New Roman" w:cs="Times New Roman"/>
        </w:rPr>
        <w:t xml:space="preserve">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w:t>
      </w:r>
      <w:r w:rsidRPr="00E20314">
        <w:rPr>
          <w:rFonts w:ascii="Times New Roman" w:hAnsi="Times New Roman" w:cs="Times New Roman"/>
        </w:rPr>
        <w:lastRenderedPageBreak/>
        <w:t xml:space="preserve">opatrzenie skanu pełnomocnictwa sporządzonego uprzednio w formie pisemnej kwalifikowanym podpisem, podpisem zaufanym lub podpisem osobistym mocodawcy. Elektroniczna kopia pełnomocnictwa nie może być uwierzytelniona przez upełnomocnionego. </w:t>
      </w:r>
    </w:p>
    <w:p w14:paraId="47CA5A9E" w14:textId="77777777" w:rsidR="00342D32" w:rsidRDefault="00342D32">
      <w:pPr>
        <w:pStyle w:val="Default"/>
        <w:rPr>
          <w:color w:val="00B050"/>
        </w:rPr>
      </w:pPr>
    </w:p>
    <w:p w14:paraId="7F30308E" w14:textId="77777777" w:rsidR="009F10AC" w:rsidRPr="009B261E" w:rsidRDefault="009F10AC">
      <w:pPr>
        <w:pStyle w:val="Default"/>
        <w:rPr>
          <w:color w:val="00B050"/>
        </w:rPr>
      </w:pPr>
    </w:p>
    <w:p w14:paraId="4EDF08B7" w14:textId="5497EF02" w:rsidR="009F10AC" w:rsidRPr="00DA63C3" w:rsidRDefault="00000000" w:rsidP="00DA63C3">
      <w:pPr>
        <w:pStyle w:val="Default"/>
        <w:numPr>
          <w:ilvl w:val="0"/>
          <w:numId w:val="6"/>
        </w:numPr>
        <w:spacing w:after="21"/>
        <w:rPr>
          <w:b/>
          <w:bCs/>
          <w:color w:val="auto"/>
        </w:rPr>
      </w:pPr>
      <w:r w:rsidRPr="00E20314">
        <w:rPr>
          <w:b/>
          <w:bCs/>
          <w:color w:val="auto"/>
          <w:highlight w:val="lightGray"/>
        </w:rPr>
        <w:t>Sposób oraz termin składania ofert</w:t>
      </w:r>
    </w:p>
    <w:p w14:paraId="6960E572" w14:textId="755506ED" w:rsidR="009F10AC" w:rsidRPr="00E20314" w:rsidRDefault="00000000">
      <w:pPr>
        <w:pStyle w:val="Akapitzlist"/>
        <w:numPr>
          <w:ilvl w:val="0"/>
          <w:numId w:val="33"/>
        </w:numPr>
        <w:suppressAutoHyphens w:val="0"/>
        <w:jc w:val="both"/>
        <w:rPr>
          <w:rFonts w:ascii="Times New Roman" w:hAnsi="Times New Roman" w:cs="Times New Roman"/>
          <w:b/>
        </w:rPr>
      </w:pPr>
      <w:r w:rsidRPr="00E20314">
        <w:rPr>
          <w:rFonts w:ascii="Times New Roman" w:hAnsi="Times New Roman" w:cs="Times New Roman"/>
        </w:rPr>
        <w:t xml:space="preserve">Ofertę wraz z wymaganymi dokumentami należy umieścić na platformazakupowa.pl pod adresem: </w:t>
      </w:r>
      <w:hyperlink r:id="rId29" w:history="1">
        <w:r w:rsidRPr="00E20314">
          <w:rPr>
            <w:rStyle w:val="Hipercze"/>
            <w:rFonts w:ascii="Times New Roman" w:eastAsia="Calibri" w:hAnsi="Times New Roman" w:cs="Times New Roman"/>
            <w:color w:val="auto"/>
          </w:rPr>
          <w:t>https://platformazakupowa.pl/pn/umg_mikolajki</w:t>
        </w:r>
      </w:hyperlink>
      <w:r w:rsidRPr="00E20314">
        <w:rPr>
          <w:rFonts w:ascii="Times New Roman" w:eastAsia="Calibri" w:hAnsi="Times New Roman" w:cs="Times New Roman"/>
        </w:rPr>
        <w:t xml:space="preserve"> </w:t>
      </w:r>
      <w:r w:rsidRPr="00E20314">
        <w:rPr>
          <w:rFonts w:ascii="Times New Roman" w:hAnsi="Times New Roman" w:cs="Times New Roman"/>
        </w:rPr>
        <w:t xml:space="preserve">w myśl Ustawy Pzp na stronie internetowej prowadzonego postępowania do dnia </w:t>
      </w:r>
      <w:r w:rsidR="00D93EB0" w:rsidRPr="00D93EB0">
        <w:rPr>
          <w:rFonts w:ascii="Times New Roman" w:hAnsi="Times New Roman" w:cs="Times New Roman"/>
          <w:b/>
          <w:bCs w:val="0"/>
        </w:rPr>
        <w:t>21.12.2023 r</w:t>
      </w:r>
      <w:r w:rsidRPr="00D93EB0">
        <w:rPr>
          <w:rFonts w:ascii="Times New Roman" w:hAnsi="Times New Roman" w:cs="Times New Roman"/>
          <w:b/>
          <w:bCs w:val="0"/>
        </w:rPr>
        <w:t xml:space="preserve"> </w:t>
      </w:r>
      <w:r w:rsidRPr="00E20314">
        <w:rPr>
          <w:rFonts w:ascii="Times New Roman" w:hAnsi="Times New Roman" w:cs="Times New Roman"/>
          <w:b/>
          <w:bCs w:val="0"/>
        </w:rPr>
        <w:t>do godz</w:t>
      </w:r>
      <w:r w:rsidRPr="00D93EB0">
        <w:rPr>
          <w:rFonts w:ascii="Times New Roman" w:hAnsi="Times New Roman" w:cs="Times New Roman"/>
          <w:b/>
          <w:bCs w:val="0"/>
        </w:rPr>
        <w:t>. 09:00</w:t>
      </w:r>
      <w:r w:rsidRPr="00D93EB0">
        <w:rPr>
          <w:rFonts w:ascii="Times New Roman" w:hAnsi="Times New Roman" w:cs="Times New Roman"/>
          <w:b/>
        </w:rPr>
        <w:t xml:space="preserve">. </w:t>
      </w:r>
    </w:p>
    <w:p w14:paraId="67C3A19B" w14:textId="77777777" w:rsidR="009F10AC" w:rsidRPr="00E20314" w:rsidRDefault="00000000">
      <w:pPr>
        <w:pStyle w:val="Akapitzlist"/>
        <w:numPr>
          <w:ilvl w:val="0"/>
          <w:numId w:val="33"/>
        </w:numPr>
        <w:suppressAutoHyphens w:val="0"/>
        <w:jc w:val="both"/>
        <w:rPr>
          <w:rFonts w:ascii="Times New Roman" w:hAnsi="Times New Roman" w:cs="Times New Roman"/>
          <w:b/>
        </w:rPr>
      </w:pPr>
      <w:r w:rsidRPr="00E20314">
        <w:rPr>
          <w:rFonts w:ascii="Times New Roman" w:hAnsi="Times New Roman" w:cs="Times New Roman"/>
        </w:rPr>
        <w:t xml:space="preserve">Do oferty należy dołączyć wszystkie wymagane w SWZ dokumenty. </w:t>
      </w:r>
    </w:p>
    <w:p w14:paraId="3E0C5AC8" w14:textId="77777777" w:rsidR="009F10AC" w:rsidRPr="00E20314" w:rsidRDefault="00000000">
      <w:pPr>
        <w:pStyle w:val="Akapitzlist"/>
        <w:numPr>
          <w:ilvl w:val="0"/>
          <w:numId w:val="33"/>
        </w:numPr>
        <w:suppressAutoHyphens w:val="0"/>
        <w:jc w:val="both"/>
        <w:rPr>
          <w:rFonts w:ascii="Times New Roman" w:hAnsi="Times New Roman" w:cs="Times New Roman"/>
          <w:b/>
        </w:rPr>
      </w:pPr>
      <w:r w:rsidRPr="00E20314">
        <w:rPr>
          <w:rFonts w:ascii="Times New Roman" w:hAnsi="Times New Roman" w:cs="Times New Roman"/>
        </w:rPr>
        <w:t xml:space="preserve">Po wypełnieniu Formularza składania oferty i dołączenia wszystkich wymaganych załączników należy kliknąć „Przejdź do podsumowania”. </w:t>
      </w:r>
    </w:p>
    <w:p w14:paraId="1A015536" w14:textId="77777777" w:rsidR="009F10AC" w:rsidRPr="00E20314" w:rsidRDefault="00000000">
      <w:pPr>
        <w:pStyle w:val="Akapitzlist"/>
        <w:numPr>
          <w:ilvl w:val="0"/>
          <w:numId w:val="33"/>
        </w:numPr>
        <w:suppressAutoHyphens w:val="0"/>
        <w:jc w:val="both"/>
        <w:rPr>
          <w:rFonts w:ascii="Times New Roman" w:hAnsi="Times New Roman" w:cs="Times New Roman"/>
          <w:b/>
        </w:rPr>
      </w:pPr>
      <w:r w:rsidRPr="00E20314">
        <w:rPr>
          <w:rFonts w:ascii="Times New Roman" w:hAnsi="Times New Roman" w:cs="Times New Roman"/>
        </w:rPr>
        <w:t xml:space="preserve">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14:paraId="45D978B4" w14:textId="77777777" w:rsidR="009F10AC" w:rsidRPr="00E20314" w:rsidRDefault="00000000">
      <w:pPr>
        <w:pStyle w:val="Akapitzlist"/>
        <w:numPr>
          <w:ilvl w:val="0"/>
          <w:numId w:val="33"/>
        </w:numPr>
        <w:suppressAutoHyphens w:val="0"/>
        <w:jc w:val="both"/>
        <w:rPr>
          <w:rFonts w:ascii="Times New Roman" w:hAnsi="Times New Roman" w:cs="Times New Roman"/>
          <w:b/>
        </w:rPr>
      </w:pPr>
      <w:r w:rsidRPr="00E20314">
        <w:rPr>
          <w:rFonts w:ascii="Times New Roman" w:hAnsi="Times New Roman" w:cs="Times New Roman"/>
        </w:rPr>
        <w:t>Za datę złożenia oferty przyjmuje się datę jej przekazania za pośrednictwem Platformy zakupowej w drugim kroku składania oferty poprzez kliknięcie przycisku „Złóż ofertę” i wyświetlenie się komunikatu, że oferta została zaszyfrowana i złożona.</w:t>
      </w:r>
    </w:p>
    <w:p w14:paraId="26327339" w14:textId="77777777" w:rsidR="009F10AC" w:rsidRPr="00E20314" w:rsidRDefault="00000000">
      <w:pPr>
        <w:pStyle w:val="Akapitzlist"/>
        <w:numPr>
          <w:ilvl w:val="0"/>
          <w:numId w:val="33"/>
        </w:numPr>
        <w:suppressAutoHyphens w:val="0"/>
        <w:jc w:val="both"/>
        <w:rPr>
          <w:rFonts w:ascii="Times New Roman" w:hAnsi="Times New Roman" w:cs="Times New Roman"/>
          <w:b/>
        </w:rPr>
      </w:pPr>
      <w:r w:rsidRPr="00E20314">
        <w:rPr>
          <w:rFonts w:ascii="Times New Roman" w:hAnsi="Times New Roman" w:cs="Times New Roman"/>
        </w:rPr>
        <w:t xml:space="preserve">Szczegółowa „Instrukcja dla Wykonawców” dotycząca złożenia i wycofania oferty znajduje się na stronie internetowej pod adresem: </w:t>
      </w:r>
    </w:p>
    <w:p w14:paraId="2EB98BE1" w14:textId="6F3382EB" w:rsidR="009F10AC" w:rsidRPr="00E20314" w:rsidRDefault="00000000" w:rsidP="009F10AC">
      <w:pPr>
        <w:pStyle w:val="Akapitzlist"/>
        <w:suppressAutoHyphens w:val="0"/>
        <w:jc w:val="both"/>
        <w:rPr>
          <w:rFonts w:ascii="Times New Roman" w:hAnsi="Times New Roman" w:cs="Times New Roman"/>
          <w:b/>
        </w:rPr>
      </w:pPr>
      <w:r w:rsidRPr="00E20314">
        <w:rPr>
          <w:rFonts w:ascii="Times New Roman" w:hAnsi="Times New Roman" w:cs="Times New Roman"/>
        </w:rPr>
        <w:t xml:space="preserve">https://platformazakupowa.pl/strona/45-instrukcje. </w:t>
      </w:r>
    </w:p>
    <w:p w14:paraId="308C6D7C" w14:textId="30F47F04" w:rsidR="00342D32" w:rsidRPr="00E20314" w:rsidRDefault="00000000">
      <w:pPr>
        <w:pStyle w:val="Akapitzlist"/>
        <w:numPr>
          <w:ilvl w:val="0"/>
          <w:numId w:val="33"/>
        </w:numPr>
        <w:suppressAutoHyphens w:val="0"/>
        <w:jc w:val="both"/>
        <w:rPr>
          <w:rFonts w:ascii="Times New Roman" w:hAnsi="Times New Roman" w:cs="Times New Roman"/>
          <w:b/>
        </w:rPr>
      </w:pPr>
      <w:r w:rsidRPr="00E20314">
        <w:rPr>
          <w:rFonts w:ascii="Times New Roman" w:hAnsi="Times New Roman" w:cs="Times New Roman"/>
        </w:rPr>
        <w:t xml:space="preserve">Wykonawca po upływie terminu do składania ofert nie może wycofać złożonej oferty. </w:t>
      </w:r>
    </w:p>
    <w:p w14:paraId="3FA513D3" w14:textId="77777777" w:rsidR="009F10AC" w:rsidRPr="00E20314" w:rsidRDefault="009F10AC">
      <w:pPr>
        <w:pStyle w:val="Default"/>
        <w:rPr>
          <w:color w:val="auto"/>
        </w:rPr>
      </w:pPr>
    </w:p>
    <w:p w14:paraId="58A09AF8" w14:textId="77777777" w:rsidR="00342D32" w:rsidRPr="00E20314" w:rsidRDefault="00342D32">
      <w:pPr>
        <w:pStyle w:val="Default"/>
        <w:rPr>
          <w:color w:val="auto"/>
        </w:rPr>
      </w:pPr>
    </w:p>
    <w:p w14:paraId="1852BB1B" w14:textId="0BB72698" w:rsidR="009F10AC" w:rsidRPr="00DA63C3" w:rsidRDefault="00000000" w:rsidP="00DA63C3">
      <w:pPr>
        <w:pStyle w:val="Default"/>
        <w:numPr>
          <w:ilvl w:val="0"/>
          <w:numId w:val="6"/>
        </w:numPr>
        <w:rPr>
          <w:b/>
          <w:bCs/>
          <w:color w:val="auto"/>
        </w:rPr>
      </w:pPr>
      <w:r w:rsidRPr="00E20314">
        <w:rPr>
          <w:b/>
          <w:bCs/>
          <w:color w:val="auto"/>
          <w:highlight w:val="lightGray"/>
        </w:rPr>
        <w:t>Termin otwarcia ofert</w:t>
      </w:r>
    </w:p>
    <w:p w14:paraId="00D9A24A" w14:textId="7B5E9851" w:rsidR="009F10AC" w:rsidRPr="00E20314" w:rsidRDefault="00000000">
      <w:pPr>
        <w:pStyle w:val="Default"/>
        <w:numPr>
          <w:ilvl w:val="0"/>
          <w:numId w:val="34"/>
        </w:numPr>
        <w:spacing w:after="21"/>
        <w:jc w:val="both"/>
        <w:rPr>
          <w:strike/>
          <w:color w:val="auto"/>
        </w:rPr>
      </w:pPr>
      <w:r w:rsidRPr="00E20314">
        <w:rPr>
          <w:color w:val="auto"/>
        </w:rPr>
        <w:t>Otwarcie ofert nastąpi niezwłocznie po upływie terminu składania ofert, tj</w:t>
      </w:r>
      <w:r w:rsidRPr="00E20314">
        <w:rPr>
          <w:b/>
          <w:color w:val="auto"/>
        </w:rPr>
        <w:t xml:space="preserve">. </w:t>
      </w:r>
      <w:r w:rsidR="00D93EB0">
        <w:rPr>
          <w:b/>
          <w:color w:val="auto"/>
        </w:rPr>
        <w:t>21.12.2023r.</w:t>
      </w:r>
      <w:r w:rsidR="009F10AC" w:rsidRPr="00E20314">
        <w:rPr>
          <w:b/>
          <w:color w:val="auto"/>
        </w:rPr>
        <w:t xml:space="preserve"> </w:t>
      </w:r>
      <w:r w:rsidRPr="00E20314">
        <w:rPr>
          <w:b/>
          <w:bCs/>
          <w:color w:val="auto"/>
        </w:rPr>
        <w:t>o godz. 9:3</w:t>
      </w:r>
      <w:r w:rsidR="009F10AC" w:rsidRPr="00E20314">
        <w:rPr>
          <w:b/>
          <w:bCs/>
          <w:color w:val="auto"/>
        </w:rPr>
        <w:t>0.</w:t>
      </w:r>
    </w:p>
    <w:p w14:paraId="4BF56E19" w14:textId="77777777" w:rsidR="009F10AC" w:rsidRPr="00E20314" w:rsidRDefault="00000000">
      <w:pPr>
        <w:pStyle w:val="Default"/>
        <w:numPr>
          <w:ilvl w:val="0"/>
          <w:numId w:val="34"/>
        </w:numPr>
        <w:spacing w:after="21"/>
        <w:jc w:val="both"/>
        <w:rPr>
          <w:strike/>
          <w:color w:val="auto"/>
        </w:rPr>
      </w:pPr>
      <w:r w:rsidRPr="00E20314">
        <w:rPr>
          <w:color w:val="auto"/>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D030F0" w14:textId="77777777" w:rsidR="009F10AC" w:rsidRPr="00E20314" w:rsidRDefault="00000000">
      <w:pPr>
        <w:pStyle w:val="Default"/>
        <w:numPr>
          <w:ilvl w:val="0"/>
          <w:numId w:val="34"/>
        </w:numPr>
        <w:spacing w:after="21"/>
        <w:jc w:val="both"/>
        <w:rPr>
          <w:strike/>
          <w:color w:val="auto"/>
        </w:rPr>
      </w:pPr>
      <w:r w:rsidRPr="00E20314">
        <w:rPr>
          <w:color w:val="auto"/>
        </w:rPr>
        <w:t xml:space="preserve">Zamawiający poinformuje o zmianie terminu otwarcia ofert na stronie internetowej prowadzonego postępowania. </w:t>
      </w:r>
    </w:p>
    <w:p w14:paraId="26EC2E5B" w14:textId="3036EB10" w:rsidR="009F10AC" w:rsidRPr="00E20314" w:rsidRDefault="00000000">
      <w:pPr>
        <w:pStyle w:val="Default"/>
        <w:numPr>
          <w:ilvl w:val="0"/>
          <w:numId w:val="34"/>
        </w:numPr>
        <w:spacing w:after="21"/>
        <w:jc w:val="both"/>
        <w:rPr>
          <w:strike/>
          <w:color w:val="auto"/>
        </w:rPr>
      </w:pPr>
      <w:r w:rsidRPr="00E20314">
        <w:rPr>
          <w:color w:val="auto"/>
        </w:rPr>
        <w:t xml:space="preserve">Zamawiający, najpóźniej przed otwarciem ofert, udostępnia na stronie internetowej prowadzonego postępowania informacje o kwocie, jaką zamierza przeznaczyć </w:t>
      </w:r>
      <w:r w:rsidR="009F10AC" w:rsidRPr="00E20314">
        <w:rPr>
          <w:color w:val="auto"/>
        </w:rPr>
        <w:t xml:space="preserve">                      </w:t>
      </w:r>
      <w:r w:rsidRPr="00E20314">
        <w:rPr>
          <w:color w:val="auto"/>
        </w:rPr>
        <w:t xml:space="preserve">na sfinansowanie zamówienia. </w:t>
      </w:r>
    </w:p>
    <w:p w14:paraId="047A24B6" w14:textId="77777777" w:rsidR="009F10AC" w:rsidRPr="00E20314" w:rsidRDefault="00000000">
      <w:pPr>
        <w:pStyle w:val="Default"/>
        <w:numPr>
          <w:ilvl w:val="0"/>
          <w:numId w:val="34"/>
        </w:numPr>
        <w:spacing w:after="21"/>
        <w:jc w:val="both"/>
        <w:rPr>
          <w:strike/>
          <w:color w:val="auto"/>
        </w:rPr>
      </w:pPr>
      <w:r w:rsidRPr="00E20314">
        <w:rPr>
          <w:color w:val="auto"/>
        </w:rPr>
        <w:t xml:space="preserve">Otwarcie ofert jest niejawne. </w:t>
      </w:r>
    </w:p>
    <w:p w14:paraId="6D8641BA" w14:textId="5EEEA699" w:rsidR="00342D32" w:rsidRPr="00E20314" w:rsidRDefault="00000000">
      <w:pPr>
        <w:pStyle w:val="Default"/>
        <w:numPr>
          <w:ilvl w:val="0"/>
          <w:numId w:val="34"/>
        </w:numPr>
        <w:spacing w:after="21"/>
        <w:jc w:val="both"/>
        <w:rPr>
          <w:strike/>
          <w:color w:val="auto"/>
        </w:rPr>
      </w:pPr>
      <w:r w:rsidRPr="00E20314">
        <w:rPr>
          <w:color w:val="auto"/>
        </w:rPr>
        <w:t xml:space="preserve">Zamawiający, niezwłocznie po otwarciu ofert, udostępnia na stronie internetowej prowadzonego postępowania informacje o: </w:t>
      </w:r>
    </w:p>
    <w:p w14:paraId="2E360F4B" w14:textId="77777777" w:rsidR="009F10AC" w:rsidRPr="00E20314" w:rsidRDefault="00000000">
      <w:pPr>
        <w:pStyle w:val="Default"/>
        <w:numPr>
          <w:ilvl w:val="0"/>
          <w:numId w:val="35"/>
        </w:numPr>
        <w:spacing w:after="21"/>
        <w:jc w:val="both"/>
        <w:rPr>
          <w:color w:val="auto"/>
        </w:rPr>
      </w:pPr>
      <w:r w:rsidRPr="00E20314">
        <w:rPr>
          <w:color w:val="auto"/>
        </w:rPr>
        <w:t xml:space="preserve">Nazwach albo imionach i nazwiskach oraz siedzibach lub miejscach prowadzonej działalności gospodarczej albo miejscach zamieszkania Wykonawców, których oferty zostały otwarte, </w:t>
      </w:r>
    </w:p>
    <w:p w14:paraId="247275E4" w14:textId="03855C64" w:rsidR="00342D32" w:rsidRPr="00E20314" w:rsidRDefault="00000000">
      <w:pPr>
        <w:pStyle w:val="Default"/>
        <w:numPr>
          <w:ilvl w:val="0"/>
          <w:numId w:val="35"/>
        </w:numPr>
        <w:spacing w:after="21"/>
        <w:jc w:val="both"/>
        <w:rPr>
          <w:color w:val="auto"/>
        </w:rPr>
      </w:pPr>
      <w:r w:rsidRPr="00E20314">
        <w:rPr>
          <w:color w:val="auto"/>
        </w:rPr>
        <w:t xml:space="preserve">Cenach lub kosztach zawartych w ofertach. </w:t>
      </w:r>
    </w:p>
    <w:p w14:paraId="1DD9A13D" w14:textId="45E49270" w:rsidR="009F10AC" w:rsidRPr="00E20314" w:rsidRDefault="00000000">
      <w:pPr>
        <w:pStyle w:val="Default"/>
        <w:numPr>
          <w:ilvl w:val="0"/>
          <w:numId w:val="34"/>
        </w:numPr>
        <w:spacing w:after="21"/>
        <w:jc w:val="both"/>
        <w:rPr>
          <w:color w:val="auto"/>
        </w:rPr>
      </w:pPr>
      <w:r w:rsidRPr="00E20314">
        <w:rPr>
          <w:color w:val="auto"/>
        </w:rPr>
        <w:t xml:space="preserve">Informacja zostanie opublikowana na stronie postępowania na platformazakupowa.pl </w:t>
      </w:r>
      <w:r w:rsidR="009F10AC" w:rsidRPr="00E20314">
        <w:rPr>
          <w:color w:val="auto"/>
        </w:rPr>
        <w:t xml:space="preserve"> </w:t>
      </w:r>
      <w:r w:rsidRPr="00E20314">
        <w:rPr>
          <w:color w:val="auto"/>
        </w:rPr>
        <w:t xml:space="preserve">w sekcji „Komunikaty”. </w:t>
      </w:r>
    </w:p>
    <w:p w14:paraId="5A6E9834" w14:textId="029BD119" w:rsidR="00342D32" w:rsidRPr="00E20314" w:rsidRDefault="00000000">
      <w:pPr>
        <w:pStyle w:val="Default"/>
        <w:numPr>
          <w:ilvl w:val="0"/>
          <w:numId w:val="34"/>
        </w:numPr>
        <w:spacing w:after="21"/>
        <w:jc w:val="both"/>
        <w:rPr>
          <w:color w:val="auto"/>
        </w:rPr>
      </w:pPr>
      <w:r w:rsidRPr="00E20314">
        <w:rPr>
          <w:color w:val="auto"/>
        </w:rPr>
        <w:lastRenderedPageBreak/>
        <w:t xml:space="preserve">Zgodnie z Ustawą Prawo Zamówień Publicznych Zamawiający nie ma obowiązku przeprowadzania jawnej sesji otwarcia ofert w sposób jawny z udziałem Wykonawców lub transmitowania sesji otwarcia za pośrednictwem elektronicznych narzędzi </w:t>
      </w:r>
      <w:r w:rsidR="009F10AC" w:rsidRPr="00E20314">
        <w:rPr>
          <w:color w:val="auto"/>
        </w:rPr>
        <w:t xml:space="preserve">                         </w:t>
      </w:r>
      <w:r w:rsidRPr="00E20314">
        <w:rPr>
          <w:color w:val="auto"/>
        </w:rPr>
        <w:t xml:space="preserve">do przekazu wideo on-line a ma jedynie takie uprawnienie. </w:t>
      </w:r>
    </w:p>
    <w:p w14:paraId="5FD1EA4A" w14:textId="77777777" w:rsidR="00342D32" w:rsidRPr="00E20314" w:rsidRDefault="00342D32">
      <w:pPr>
        <w:rPr>
          <w:rFonts w:ascii="Times New Roman" w:hAnsi="Times New Roman" w:cs="Times New Roman"/>
          <w:b/>
        </w:rPr>
      </w:pPr>
    </w:p>
    <w:p w14:paraId="08FC8126" w14:textId="77777777" w:rsidR="009F10AC" w:rsidRPr="00E20314" w:rsidRDefault="009F10AC">
      <w:pPr>
        <w:rPr>
          <w:rFonts w:ascii="Times New Roman" w:hAnsi="Times New Roman" w:cs="Times New Roman"/>
          <w:b/>
        </w:rPr>
      </w:pPr>
    </w:p>
    <w:p w14:paraId="4FDEC8E8" w14:textId="326505CD" w:rsidR="00342D32" w:rsidRPr="00DA63C3" w:rsidRDefault="009F10AC" w:rsidP="00DA63C3">
      <w:pPr>
        <w:pStyle w:val="Akapitzlist"/>
        <w:numPr>
          <w:ilvl w:val="0"/>
          <w:numId w:val="6"/>
        </w:numPr>
        <w:rPr>
          <w:rFonts w:ascii="Times New Roman" w:hAnsi="Times New Roman" w:cs="Times New Roman"/>
          <w:b/>
        </w:rPr>
      </w:pPr>
      <w:r w:rsidRPr="00E20314">
        <w:rPr>
          <w:rFonts w:ascii="Times New Roman" w:hAnsi="Times New Roman" w:cs="Times New Roman"/>
          <w:b/>
        </w:rPr>
        <w:t xml:space="preserve"> </w:t>
      </w:r>
      <w:r w:rsidRPr="00E20314">
        <w:rPr>
          <w:rFonts w:ascii="Times New Roman" w:hAnsi="Times New Roman" w:cs="Times New Roman"/>
          <w:b/>
          <w:highlight w:val="lightGray"/>
        </w:rPr>
        <w:t>Sposób obliczenia ceny</w:t>
      </w:r>
    </w:p>
    <w:p w14:paraId="1C586E72" w14:textId="77777777" w:rsidR="009B261E" w:rsidRPr="00E20314" w:rsidRDefault="009B261E">
      <w:pPr>
        <w:pStyle w:val="Akapitzlist"/>
        <w:numPr>
          <w:ilvl w:val="0"/>
          <w:numId w:val="30"/>
        </w:numPr>
        <w:suppressAutoHyphens w:val="0"/>
        <w:jc w:val="both"/>
        <w:rPr>
          <w:rFonts w:ascii="Times New Roman" w:hAnsi="Times New Roman" w:cs="Times New Roman"/>
        </w:rPr>
      </w:pPr>
      <w:r w:rsidRPr="00E20314">
        <w:rPr>
          <w:rFonts w:ascii="Times New Roman" w:hAnsi="Times New Roman" w:cs="Times New Roman"/>
        </w:rPr>
        <w:t xml:space="preserve">Cenę oferty podaje się w złotych polskich. Zamawiający rozlicza się z Wykonawcą                 w złotych polskich. </w:t>
      </w:r>
    </w:p>
    <w:p w14:paraId="27FC6415" w14:textId="77777777" w:rsidR="009B261E" w:rsidRPr="00E20314" w:rsidRDefault="009B261E">
      <w:pPr>
        <w:pStyle w:val="Akapitzlist"/>
        <w:numPr>
          <w:ilvl w:val="0"/>
          <w:numId w:val="30"/>
        </w:numPr>
        <w:suppressAutoHyphens w:val="0"/>
        <w:jc w:val="both"/>
        <w:rPr>
          <w:rFonts w:ascii="Times New Roman" w:hAnsi="Times New Roman" w:cs="Times New Roman"/>
        </w:rPr>
      </w:pPr>
      <w:r w:rsidRPr="00E20314">
        <w:rPr>
          <w:rFonts w:ascii="Times New Roman" w:hAnsi="Times New Roman" w:cs="Times New Roman"/>
        </w:rPr>
        <w:t>Cena oferty jest ceną w rozumieniu art. 3 ust. 1 pkt 1 i ust. 2 ustawy z dnia 9 maja 2014 r. o informowaniu o cenach towarów i usług.</w:t>
      </w:r>
    </w:p>
    <w:p w14:paraId="7DBE4C49" w14:textId="77777777" w:rsidR="009B261E" w:rsidRPr="00E20314" w:rsidRDefault="009B261E">
      <w:pPr>
        <w:pStyle w:val="Akapitzlist"/>
        <w:numPr>
          <w:ilvl w:val="0"/>
          <w:numId w:val="30"/>
        </w:numPr>
        <w:suppressAutoHyphens w:val="0"/>
        <w:jc w:val="both"/>
        <w:rPr>
          <w:rFonts w:ascii="Times New Roman" w:hAnsi="Times New Roman" w:cs="Times New Roman"/>
        </w:rPr>
      </w:pPr>
      <w:r w:rsidRPr="00E20314">
        <w:rPr>
          <w:rFonts w:ascii="Times New Roman" w:hAnsi="Times New Roman" w:cs="Times New Roman"/>
        </w:rPr>
        <w:t xml:space="preserve">Cena oferty musi uwzględniać wszystkie elementy cenotwórcze związane z pełną, prawidłową i terminową realizacją zamówienia. </w:t>
      </w:r>
    </w:p>
    <w:p w14:paraId="70A49F19" w14:textId="77777777" w:rsidR="009B261E" w:rsidRPr="00E20314" w:rsidRDefault="009B261E">
      <w:pPr>
        <w:pStyle w:val="Akapitzlist"/>
        <w:numPr>
          <w:ilvl w:val="0"/>
          <w:numId w:val="30"/>
        </w:numPr>
        <w:suppressAutoHyphens w:val="0"/>
        <w:jc w:val="both"/>
        <w:rPr>
          <w:rFonts w:ascii="Times New Roman" w:hAnsi="Times New Roman" w:cs="Times New Roman"/>
        </w:rPr>
      </w:pPr>
      <w:r w:rsidRPr="00E20314">
        <w:rPr>
          <w:rFonts w:ascii="Times New Roman" w:hAnsi="Times New Roman" w:cs="Times New Roman"/>
        </w:rPr>
        <w:t xml:space="preserve">Do obliczenia ceny oferty należy przyjąć i podać w formularzu oferty cenę ofertową za realizację przedmiotu zamówienia, zgodnie z oraz postanowieniami niniejszej SWZ. </w:t>
      </w:r>
    </w:p>
    <w:p w14:paraId="07EC53B7" w14:textId="0A0B0F83" w:rsidR="009B261E" w:rsidRPr="00E20314" w:rsidRDefault="009B261E">
      <w:pPr>
        <w:pStyle w:val="Akapitzlist"/>
        <w:numPr>
          <w:ilvl w:val="0"/>
          <w:numId w:val="30"/>
        </w:numPr>
        <w:suppressAutoHyphens w:val="0"/>
        <w:jc w:val="both"/>
        <w:rPr>
          <w:rFonts w:ascii="Times New Roman" w:hAnsi="Times New Roman" w:cs="Times New Roman"/>
        </w:rPr>
      </w:pPr>
      <w:r w:rsidRPr="00E20314">
        <w:rPr>
          <w:rFonts w:ascii="Times New Roman" w:hAnsi="Times New Roman" w:cs="Times New Roman"/>
        </w:rPr>
        <w:t>Ceną oferty jest cena określona w formularzu oferty (</w:t>
      </w:r>
      <w:r w:rsidRPr="00E20314">
        <w:rPr>
          <w:rFonts w:ascii="Times New Roman" w:hAnsi="Times New Roman" w:cs="Times New Roman"/>
          <w:b/>
          <w:bCs w:val="0"/>
        </w:rPr>
        <w:t>Załącznik nr 1 do SWZ</w:t>
      </w:r>
      <w:r w:rsidRPr="00E20314">
        <w:rPr>
          <w:rFonts w:ascii="Times New Roman" w:hAnsi="Times New Roman" w:cs="Times New Roman"/>
        </w:rPr>
        <w:t xml:space="preserve">). </w:t>
      </w:r>
    </w:p>
    <w:p w14:paraId="63556FB9" w14:textId="77777777" w:rsidR="009B261E" w:rsidRPr="00E20314" w:rsidRDefault="009B261E">
      <w:pPr>
        <w:pStyle w:val="Akapitzlist"/>
        <w:numPr>
          <w:ilvl w:val="0"/>
          <w:numId w:val="30"/>
        </w:numPr>
        <w:suppressAutoHyphens w:val="0"/>
        <w:jc w:val="both"/>
        <w:rPr>
          <w:rFonts w:ascii="Times New Roman" w:hAnsi="Times New Roman" w:cs="Times New Roman"/>
        </w:rPr>
      </w:pPr>
      <w:r w:rsidRPr="00E20314">
        <w:rPr>
          <w:rFonts w:ascii="Times New Roman" w:hAnsi="Times New Roman" w:cs="Times New Roman"/>
        </w:rPr>
        <w:t xml:space="preserve">Koszty poniesione przez Wykonawcę przy realizacji zamówienia, a nieuwzględnione              w cenie oferty nie będą przez Zamawiającego dodatkowo rozliczane. </w:t>
      </w:r>
    </w:p>
    <w:p w14:paraId="615A4E60" w14:textId="77777777" w:rsidR="009B261E" w:rsidRPr="00E20314" w:rsidRDefault="009B261E">
      <w:pPr>
        <w:pStyle w:val="Akapitzlist"/>
        <w:numPr>
          <w:ilvl w:val="0"/>
          <w:numId w:val="30"/>
        </w:numPr>
        <w:suppressAutoHyphens w:val="0"/>
        <w:jc w:val="both"/>
        <w:rPr>
          <w:rFonts w:ascii="Times New Roman" w:hAnsi="Times New Roman" w:cs="Times New Roman"/>
        </w:rPr>
      </w:pPr>
      <w:r w:rsidRPr="00E20314">
        <w:rPr>
          <w:rFonts w:ascii="Times New Roman" w:hAnsi="Times New Roman" w:cs="Times New Roman"/>
        </w:rPr>
        <w:t xml:space="preserve">Cena oferty nie będzie podlegać żadnym negocjacjom. </w:t>
      </w:r>
    </w:p>
    <w:p w14:paraId="416C73EC" w14:textId="77777777" w:rsidR="009B261E" w:rsidRPr="00E20314" w:rsidRDefault="009B261E">
      <w:pPr>
        <w:pStyle w:val="Akapitzlist"/>
        <w:numPr>
          <w:ilvl w:val="0"/>
          <w:numId w:val="30"/>
        </w:numPr>
        <w:suppressAutoHyphens w:val="0"/>
        <w:jc w:val="both"/>
        <w:rPr>
          <w:rFonts w:ascii="Times New Roman" w:hAnsi="Times New Roman" w:cs="Times New Roman"/>
        </w:rPr>
      </w:pPr>
      <w:r w:rsidRPr="00E20314">
        <w:rPr>
          <w:rFonts w:ascii="Times New Roman" w:hAnsi="Times New Roman" w:cs="Times New Roman"/>
        </w:rPr>
        <w:t xml:space="preserve">Cena oferty odpowiada zobowiązaniu Wykonawcy dla świadczenia ustalonego zakresem rzeczowym i standardem wykonania przedmiotu zamówienia, stanowi ekwiwalentnie wartość zobowiązania Zamawiającego i obejmuje wykonanie przedmiotu zamówienia na warunkach określonych w niniejszej SWZ. </w:t>
      </w:r>
    </w:p>
    <w:p w14:paraId="34FB19E4" w14:textId="77777777" w:rsidR="009B261E" w:rsidRPr="00E20314" w:rsidRDefault="009B261E">
      <w:pPr>
        <w:pStyle w:val="Akapitzlist"/>
        <w:numPr>
          <w:ilvl w:val="0"/>
          <w:numId w:val="30"/>
        </w:numPr>
        <w:suppressAutoHyphens w:val="0"/>
        <w:jc w:val="both"/>
        <w:rPr>
          <w:rFonts w:ascii="Times New Roman" w:hAnsi="Times New Roman" w:cs="Times New Roman"/>
        </w:rPr>
      </w:pPr>
      <w:r w:rsidRPr="00E20314">
        <w:rPr>
          <w:rFonts w:ascii="Times New Roman" w:hAnsi="Times New Roman" w:cs="Times New Roman"/>
        </w:rPr>
        <w:t xml:space="preserve">W ofercie Wykonawca podaje cenę kosztorysową za realizację przedmiotu zamówienia, która stanowi iloczyn szacunkowej ilości elementów przedmiotu zamówienia oraz ryczałtowej ceny jednostkowej za te produkty. </w:t>
      </w:r>
    </w:p>
    <w:p w14:paraId="4AB19086" w14:textId="77777777" w:rsidR="009B261E" w:rsidRPr="00E20314" w:rsidRDefault="009B261E">
      <w:pPr>
        <w:pStyle w:val="Akapitzlist"/>
        <w:numPr>
          <w:ilvl w:val="0"/>
          <w:numId w:val="30"/>
        </w:numPr>
        <w:suppressAutoHyphens w:val="0"/>
        <w:jc w:val="both"/>
        <w:rPr>
          <w:rFonts w:ascii="Times New Roman" w:hAnsi="Times New Roman" w:cs="Times New Roman"/>
        </w:rPr>
      </w:pPr>
      <w:r w:rsidRPr="00E20314">
        <w:rPr>
          <w:rFonts w:ascii="Times New Roman" w:hAnsi="Times New Roman" w:cs="Times New Roman"/>
        </w:rPr>
        <w:t xml:space="preserve">Cena oferty obejmuje wszelkie ewentualne rabaty, bonifikaty, promocje, upusty, itp. </w:t>
      </w:r>
    </w:p>
    <w:p w14:paraId="3E9FB405" w14:textId="58DDA937" w:rsidR="009B261E" w:rsidRPr="00E20314" w:rsidRDefault="009B261E">
      <w:pPr>
        <w:pStyle w:val="Akapitzlist"/>
        <w:numPr>
          <w:ilvl w:val="0"/>
          <w:numId w:val="30"/>
        </w:numPr>
        <w:suppressAutoHyphens w:val="0"/>
        <w:jc w:val="both"/>
        <w:rPr>
          <w:rFonts w:ascii="Times New Roman" w:hAnsi="Times New Roman" w:cs="Times New Roman"/>
        </w:rPr>
      </w:pPr>
      <w:r w:rsidRPr="00E20314">
        <w:rPr>
          <w:rFonts w:ascii="Times New Roman" w:hAnsi="Times New Roman" w:cs="Times New Roman"/>
        </w:rPr>
        <w:t xml:space="preserve">Wykonawca sporządza kalkulację ceny oferty przy uwzględnieniu wszystkich niezbędnych kosztów związanych z realizacją przedmiotu umowy wprost lub pośrednio określonych w SWZ i załącznikach, między innymi: </w:t>
      </w:r>
    </w:p>
    <w:p w14:paraId="649D3F30" w14:textId="7113C85D" w:rsidR="009B261E" w:rsidRPr="00E20314" w:rsidRDefault="009B261E">
      <w:pPr>
        <w:pStyle w:val="Akapitzlist"/>
        <w:numPr>
          <w:ilvl w:val="0"/>
          <w:numId w:val="31"/>
        </w:numPr>
        <w:suppressAutoHyphens w:val="0"/>
        <w:jc w:val="both"/>
        <w:rPr>
          <w:rFonts w:ascii="Times New Roman" w:hAnsi="Times New Roman" w:cs="Times New Roman"/>
        </w:rPr>
      </w:pPr>
      <w:r w:rsidRPr="00E20314">
        <w:rPr>
          <w:rFonts w:ascii="Times New Roman" w:hAnsi="Times New Roman" w:cs="Times New Roman"/>
        </w:rPr>
        <w:t>wszelkie opłaty i podatki naliczone zgodnie z obowiązującymi przepisami w tym zakresie, w szczególności podatek od towarów i usług w wysokości określonej ustawą z dnia 11 marca 2004 r. o podatku od towarów i usług (</w:t>
      </w:r>
      <w:r w:rsidR="00A95644" w:rsidRPr="00E20314">
        <w:rPr>
          <w:rFonts w:ascii="Times New Roman" w:hAnsi="Times New Roman" w:cs="Times New Roman"/>
        </w:rPr>
        <w:t xml:space="preserve">Dz.U.2023.1570 </w:t>
      </w:r>
      <w:proofErr w:type="spellStart"/>
      <w:r w:rsidR="00A95644" w:rsidRPr="00E20314">
        <w:rPr>
          <w:rFonts w:ascii="Times New Roman" w:hAnsi="Times New Roman" w:cs="Times New Roman"/>
        </w:rPr>
        <w:t>t.j</w:t>
      </w:r>
      <w:proofErr w:type="spellEnd"/>
      <w:r w:rsidR="00A95644" w:rsidRPr="00E20314">
        <w:rPr>
          <w:rFonts w:ascii="Times New Roman" w:hAnsi="Times New Roman" w:cs="Times New Roman"/>
        </w:rPr>
        <w:t xml:space="preserve">. z dnia 2023.08.09). </w:t>
      </w:r>
      <w:r w:rsidRPr="00E20314">
        <w:rPr>
          <w:rFonts w:ascii="Times New Roman" w:hAnsi="Times New Roman" w:cs="Times New Roman"/>
        </w:rPr>
        <w:t>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w:t>
      </w:r>
      <w:r w:rsidR="00A95644" w:rsidRPr="00E20314">
        <w:rPr>
          <w:rFonts w:ascii="Times New Roman" w:hAnsi="Times New Roman" w:cs="Times New Roman"/>
        </w:rPr>
        <w:t>ą</w:t>
      </w:r>
      <w:r w:rsidRPr="00E20314">
        <w:rPr>
          <w:rFonts w:ascii="Times New Roman" w:hAnsi="Times New Roman" w:cs="Times New Roman"/>
        </w:rPr>
        <w:t xml:space="preserve">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14:paraId="5F56E635" w14:textId="2EB16507" w:rsidR="009B261E" w:rsidRPr="00E20314" w:rsidRDefault="009B261E">
      <w:pPr>
        <w:pStyle w:val="Akapitzlist"/>
        <w:numPr>
          <w:ilvl w:val="0"/>
          <w:numId w:val="31"/>
        </w:numPr>
        <w:suppressAutoHyphens w:val="0"/>
        <w:jc w:val="both"/>
        <w:rPr>
          <w:rFonts w:ascii="Times New Roman" w:hAnsi="Times New Roman" w:cs="Times New Roman"/>
        </w:rPr>
      </w:pPr>
      <w:r w:rsidRPr="00E20314">
        <w:rPr>
          <w:rFonts w:ascii="Times New Roman" w:hAnsi="Times New Roman" w:cs="Times New Roman"/>
        </w:rPr>
        <w:t xml:space="preserve">normalne ryzyko związane z okolicznościami, których nie można przewidzieć                 </w:t>
      </w:r>
      <w:r w:rsidR="009F10AC" w:rsidRPr="00E20314">
        <w:rPr>
          <w:rFonts w:ascii="Times New Roman" w:hAnsi="Times New Roman" w:cs="Times New Roman"/>
        </w:rPr>
        <w:t xml:space="preserve"> </w:t>
      </w:r>
      <w:r w:rsidRPr="00E20314">
        <w:rPr>
          <w:rFonts w:ascii="Times New Roman" w:hAnsi="Times New Roman" w:cs="Times New Roman"/>
        </w:rPr>
        <w:t xml:space="preserve">w chwili zawarcia umowy, immanentnie związane z faktem prowadzenia działalności gospodarczej, </w:t>
      </w:r>
    </w:p>
    <w:p w14:paraId="380B31ED" w14:textId="77777777" w:rsidR="009B261E" w:rsidRPr="00E20314" w:rsidRDefault="009B261E">
      <w:pPr>
        <w:pStyle w:val="Akapitzlist"/>
        <w:numPr>
          <w:ilvl w:val="0"/>
          <w:numId w:val="31"/>
        </w:numPr>
        <w:suppressAutoHyphens w:val="0"/>
        <w:jc w:val="both"/>
        <w:rPr>
          <w:rFonts w:ascii="Times New Roman" w:hAnsi="Times New Roman" w:cs="Times New Roman"/>
        </w:rPr>
      </w:pPr>
      <w:r w:rsidRPr="00E20314">
        <w:rPr>
          <w:rFonts w:ascii="Times New Roman" w:hAnsi="Times New Roman" w:cs="Times New Roman"/>
        </w:rPr>
        <w:t xml:space="preserve">koszty załadunku, transportu oraz rozładunku, </w:t>
      </w:r>
    </w:p>
    <w:p w14:paraId="50D18B88" w14:textId="57BE3BDB" w:rsidR="009B261E" w:rsidRPr="00E20314" w:rsidRDefault="009B261E">
      <w:pPr>
        <w:pStyle w:val="Akapitzlist"/>
        <w:numPr>
          <w:ilvl w:val="0"/>
          <w:numId w:val="31"/>
        </w:numPr>
        <w:suppressAutoHyphens w:val="0"/>
        <w:jc w:val="both"/>
        <w:rPr>
          <w:rFonts w:ascii="Times New Roman" w:hAnsi="Times New Roman" w:cs="Times New Roman"/>
        </w:rPr>
      </w:pPr>
      <w:r w:rsidRPr="00E20314">
        <w:rPr>
          <w:rFonts w:ascii="Times New Roman" w:hAnsi="Times New Roman" w:cs="Times New Roman"/>
        </w:rPr>
        <w:t>koszty pośrednie, zysk wraz z całym ryzykiem ogólnym</w:t>
      </w:r>
    </w:p>
    <w:p w14:paraId="73DB83A5" w14:textId="799D4946" w:rsidR="009B261E" w:rsidRPr="00E20314" w:rsidRDefault="00000000">
      <w:pPr>
        <w:pStyle w:val="Akapitzlist"/>
        <w:numPr>
          <w:ilvl w:val="0"/>
          <w:numId w:val="30"/>
        </w:numPr>
        <w:suppressAutoHyphens w:val="0"/>
        <w:jc w:val="both"/>
        <w:rPr>
          <w:rFonts w:ascii="Times New Roman" w:hAnsi="Times New Roman" w:cs="Times New Roman"/>
        </w:rPr>
      </w:pPr>
      <w:r w:rsidRPr="00E20314">
        <w:rPr>
          <w:rFonts w:ascii="Times New Roman" w:hAnsi="Times New Roman" w:cs="Times New Roman"/>
        </w:rPr>
        <w:t xml:space="preserve">Cena oferty powinna być wyrażona w złotych polskich (PLN) z dokładnością do dwóch miejsc po przecinku (końcówki poniżej 0,5 grosza pomija się, a końcówki 0,5 grosza </w:t>
      </w:r>
      <w:r w:rsidR="00E90E00">
        <w:rPr>
          <w:rFonts w:ascii="Times New Roman" w:hAnsi="Times New Roman" w:cs="Times New Roman"/>
        </w:rPr>
        <w:t xml:space="preserve">            </w:t>
      </w:r>
      <w:r w:rsidRPr="00E20314">
        <w:rPr>
          <w:rFonts w:ascii="Times New Roman" w:hAnsi="Times New Roman" w:cs="Times New Roman"/>
        </w:rPr>
        <w:t>i wyższe zaokrągla się do 1 grosza).</w:t>
      </w:r>
    </w:p>
    <w:p w14:paraId="6E558B85" w14:textId="1F6B5653" w:rsidR="00342D32" w:rsidRPr="00E20314" w:rsidRDefault="00000000">
      <w:pPr>
        <w:pStyle w:val="Akapitzlist"/>
        <w:numPr>
          <w:ilvl w:val="0"/>
          <w:numId w:val="30"/>
        </w:numPr>
        <w:suppressAutoHyphens w:val="0"/>
        <w:jc w:val="both"/>
        <w:rPr>
          <w:rFonts w:ascii="Times New Roman" w:hAnsi="Times New Roman" w:cs="Times New Roman"/>
        </w:rPr>
      </w:pPr>
      <w:r w:rsidRPr="00E20314">
        <w:rPr>
          <w:rFonts w:ascii="Times New Roman" w:hAnsi="Times New Roman"/>
          <w:shd w:val="clear" w:color="auto" w:fill="FFFFFF"/>
        </w:rPr>
        <w:t xml:space="preserve">W ofercie wykonawca ma obowiązek: </w:t>
      </w:r>
    </w:p>
    <w:p w14:paraId="4DFD106C" w14:textId="77777777" w:rsidR="009B261E" w:rsidRPr="00E20314" w:rsidRDefault="00000000">
      <w:pPr>
        <w:pStyle w:val="Akapitzlist"/>
        <w:numPr>
          <w:ilvl w:val="0"/>
          <w:numId w:val="32"/>
        </w:numPr>
        <w:suppressAutoHyphens w:val="0"/>
        <w:spacing w:after="120"/>
        <w:jc w:val="both"/>
        <w:rPr>
          <w:rFonts w:ascii="Times New Roman" w:hAnsi="Times New Roman"/>
        </w:rPr>
      </w:pPr>
      <w:r w:rsidRPr="00E20314">
        <w:rPr>
          <w:rFonts w:ascii="Times New Roman" w:hAnsi="Times New Roman"/>
        </w:rPr>
        <w:t>poinformowania Zamawiającego, że wybór jego oferty będzie prowadził do powstania u Zamawiającego obowiązku podatkowego;</w:t>
      </w:r>
    </w:p>
    <w:p w14:paraId="6AE70F55" w14:textId="77777777" w:rsidR="009B261E" w:rsidRPr="00E20314" w:rsidRDefault="00000000">
      <w:pPr>
        <w:pStyle w:val="Akapitzlist"/>
        <w:numPr>
          <w:ilvl w:val="0"/>
          <w:numId w:val="32"/>
        </w:numPr>
        <w:suppressAutoHyphens w:val="0"/>
        <w:spacing w:after="120"/>
        <w:jc w:val="both"/>
        <w:rPr>
          <w:rFonts w:ascii="Times New Roman" w:hAnsi="Times New Roman"/>
        </w:rPr>
      </w:pPr>
      <w:r w:rsidRPr="00E20314">
        <w:rPr>
          <w:rFonts w:ascii="Times New Roman" w:hAnsi="Times New Roman"/>
        </w:rPr>
        <w:lastRenderedPageBreak/>
        <w:t>wskazania nazwy (rodzaju) towaru lub usługi, których dostawa lub świadczenie będą prowadziły do powstania obowiązku podatkowego;</w:t>
      </w:r>
    </w:p>
    <w:p w14:paraId="56676C8A" w14:textId="77777777" w:rsidR="009B261E" w:rsidRPr="00E20314" w:rsidRDefault="00000000">
      <w:pPr>
        <w:pStyle w:val="Akapitzlist"/>
        <w:numPr>
          <w:ilvl w:val="0"/>
          <w:numId w:val="32"/>
        </w:numPr>
        <w:suppressAutoHyphens w:val="0"/>
        <w:spacing w:after="120"/>
        <w:jc w:val="both"/>
        <w:rPr>
          <w:rFonts w:ascii="Times New Roman" w:hAnsi="Times New Roman"/>
        </w:rPr>
      </w:pPr>
      <w:r w:rsidRPr="00E20314">
        <w:rPr>
          <w:rFonts w:ascii="Times New Roman" w:hAnsi="Times New Roman"/>
        </w:rPr>
        <w:t>wskazania wartości towaru lub usługi objętego obowiązkiem podatkowym Zamawiającego, bez kwoty podatku;</w:t>
      </w:r>
    </w:p>
    <w:p w14:paraId="3BD53AB6" w14:textId="616763AA" w:rsidR="00342D32" w:rsidRPr="00E20314" w:rsidRDefault="00000000">
      <w:pPr>
        <w:pStyle w:val="Akapitzlist"/>
        <w:numPr>
          <w:ilvl w:val="0"/>
          <w:numId w:val="32"/>
        </w:numPr>
        <w:suppressAutoHyphens w:val="0"/>
        <w:spacing w:after="120"/>
        <w:jc w:val="both"/>
        <w:rPr>
          <w:rFonts w:ascii="Times New Roman" w:hAnsi="Times New Roman"/>
        </w:rPr>
      </w:pPr>
      <w:r w:rsidRPr="00E20314">
        <w:rPr>
          <w:rFonts w:ascii="Times New Roman" w:hAnsi="Times New Roman"/>
        </w:rPr>
        <w:t>wskazania stawki podatku od towarów i usług, która zgodnie z wiedzą wykonawcy, będzie miała zastosowanie.</w:t>
      </w:r>
    </w:p>
    <w:p w14:paraId="7E3A2849" w14:textId="77777777" w:rsidR="00342D32" w:rsidRPr="00E20314" w:rsidRDefault="00342D32">
      <w:pPr>
        <w:rPr>
          <w:rFonts w:ascii="Times New Roman" w:hAnsi="Times New Roman" w:cs="Times New Roman"/>
          <w:b/>
        </w:rPr>
      </w:pPr>
    </w:p>
    <w:p w14:paraId="75C654D8" w14:textId="77777777" w:rsidR="008A00FE" w:rsidRPr="00E20314" w:rsidRDefault="008A00FE">
      <w:pPr>
        <w:rPr>
          <w:rFonts w:ascii="Times New Roman" w:hAnsi="Times New Roman" w:cs="Times New Roman"/>
          <w:b/>
        </w:rPr>
      </w:pPr>
    </w:p>
    <w:p w14:paraId="24E874EF" w14:textId="064D9133" w:rsidR="00077486" w:rsidRPr="00DA63C3" w:rsidRDefault="00000000" w:rsidP="00DA63C3">
      <w:pPr>
        <w:pStyle w:val="Default"/>
        <w:numPr>
          <w:ilvl w:val="0"/>
          <w:numId w:val="6"/>
        </w:numPr>
        <w:jc w:val="both"/>
        <w:rPr>
          <w:b/>
          <w:color w:val="auto"/>
        </w:rPr>
      </w:pPr>
      <w:r w:rsidRPr="00E20314">
        <w:rPr>
          <w:b/>
          <w:bCs/>
          <w:color w:val="auto"/>
          <w:highlight w:val="lightGray"/>
        </w:rPr>
        <w:t>Opis kryteriów oceny ofert wraz z podaniem wag tych kryteriów i sposobu oceny ofert</w:t>
      </w:r>
    </w:p>
    <w:p w14:paraId="3DED2815" w14:textId="77777777" w:rsidR="00077486" w:rsidRPr="00E20314" w:rsidRDefault="00000000">
      <w:pPr>
        <w:pStyle w:val="Akapitzlist"/>
        <w:numPr>
          <w:ilvl w:val="0"/>
          <w:numId w:val="36"/>
        </w:numPr>
        <w:suppressAutoHyphens w:val="0"/>
        <w:jc w:val="both"/>
        <w:rPr>
          <w:rFonts w:ascii="Times New Roman" w:hAnsi="Times New Roman" w:cs="Times New Roman"/>
          <w:b/>
        </w:rPr>
      </w:pPr>
      <w:r w:rsidRPr="00E20314">
        <w:rPr>
          <w:rFonts w:ascii="Times New Roman" w:hAnsi="Times New Roman" w:cs="Times New Roman"/>
        </w:rPr>
        <w:t xml:space="preserve">Zamówienie udzielone będzie wyłącznie Wykonawcy wybranemu zgodnie </w:t>
      </w:r>
      <w:r w:rsidR="00077486" w:rsidRPr="00E20314">
        <w:rPr>
          <w:rFonts w:ascii="Times New Roman" w:hAnsi="Times New Roman" w:cs="Times New Roman"/>
        </w:rPr>
        <w:t xml:space="preserve">                                 </w:t>
      </w:r>
      <w:r w:rsidRPr="00E20314">
        <w:rPr>
          <w:rFonts w:ascii="Times New Roman" w:hAnsi="Times New Roman" w:cs="Times New Roman"/>
        </w:rPr>
        <w:t>z przepisami ustawy Pzp oraz postanowieniami SWZ.</w:t>
      </w:r>
    </w:p>
    <w:p w14:paraId="43D51319" w14:textId="5D4868E6" w:rsidR="00342D32" w:rsidRPr="00E20314" w:rsidRDefault="00000000">
      <w:pPr>
        <w:pStyle w:val="Akapitzlist"/>
        <w:numPr>
          <w:ilvl w:val="0"/>
          <w:numId w:val="36"/>
        </w:numPr>
        <w:suppressAutoHyphens w:val="0"/>
        <w:jc w:val="both"/>
        <w:rPr>
          <w:rFonts w:ascii="Times New Roman" w:hAnsi="Times New Roman" w:cs="Times New Roman"/>
          <w:b/>
        </w:rPr>
      </w:pPr>
      <w:r w:rsidRPr="00E20314">
        <w:rPr>
          <w:rFonts w:ascii="Times New Roman" w:hAnsi="Times New Roman" w:cs="Times New Roman"/>
        </w:rPr>
        <w:t xml:space="preserve">Zamawiający wybierze ofertę najkorzystniejszą na podstawie kryteriów oceny ofert określonych w SWZ. </w:t>
      </w:r>
    </w:p>
    <w:p w14:paraId="798DFC9D" w14:textId="15649F6A" w:rsidR="00342D32" w:rsidRPr="00E20314" w:rsidRDefault="00000000" w:rsidP="00077486">
      <w:pPr>
        <w:suppressAutoHyphens w:val="0"/>
        <w:ind w:left="708"/>
        <w:jc w:val="both"/>
        <w:rPr>
          <w:rFonts w:ascii="Times New Roman" w:hAnsi="Times New Roman" w:cs="Times New Roman"/>
        </w:rPr>
      </w:pPr>
      <w:r w:rsidRPr="00E20314">
        <w:rPr>
          <w:rFonts w:ascii="Times New Roman" w:hAnsi="Times New Roman" w:cs="Times New Roman"/>
        </w:rPr>
        <w:t xml:space="preserve">Przy wyborze oferty Zamawiający będzie się kierował następującym kryterium dla </w:t>
      </w:r>
      <w:r w:rsidR="00077486" w:rsidRPr="00E20314">
        <w:rPr>
          <w:rFonts w:ascii="Times New Roman" w:hAnsi="Times New Roman" w:cs="Times New Roman"/>
        </w:rPr>
        <w:t xml:space="preserve"> </w:t>
      </w:r>
      <w:r w:rsidRPr="00E20314">
        <w:rPr>
          <w:rFonts w:ascii="Times New Roman" w:hAnsi="Times New Roman" w:cs="Times New Roman"/>
        </w:rPr>
        <w:t>części 1-3:</w:t>
      </w:r>
    </w:p>
    <w:p w14:paraId="57210154" w14:textId="77777777" w:rsidR="00342D32" w:rsidRPr="00E20314" w:rsidRDefault="00342D32">
      <w:pPr>
        <w:suppressAutoHyphens w:val="0"/>
        <w:jc w:val="both"/>
        <w:rPr>
          <w:rFonts w:ascii="Times New Roman" w:hAnsi="Times New Roman" w:cs="Times New Roman"/>
          <w:b/>
          <w:sz w:val="16"/>
          <w:szCs w:val="16"/>
        </w:rPr>
      </w:pPr>
    </w:p>
    <w:p w14:paraId="283CDBBE" w14:textId="7D63F331" w:rsidR="00342D32" w:rsidRPr="00E20314" w:rsidRDefault="00000000">
      <w:pPr>
        <w:pStyle w:val="Akapitzlist"/>
        <w:numPr>
          <w:ilvl w:val="0"/>
          <w:numId w:val="37"/>
        </w:numPr>
        <w:suppressAutoHyphens w:val="0"/>
        <w:jc w:val="both"/>
        <w:rPr>
          <w:rFonts w:ascii="Times New Roman" w:hAnsi="Times New Roman" w:cs="Times New Roman"/>
          <w:b/>
        </w:rPr>
      </w:pPr>
      <w:r w:rsidRPr="00E20314">
        <w:rPr>
          <w:rFonts w:ascii="Times New Roman" w:hAnsi="Times New Roman" w:cs="Times New Roman"/>
          <w:b/>
        </w:rPr>
        <w:t>Cena (C) – waga 100,00 punktów,</w:t>
      </w:r>
    </w:p>
    <w:p w14:paraId="41C6D4E6" w14:textId="77777777" w:rsidR="00342D32" w:rsidRPr="00E20314" w:rsidRDefault="00342D32">
      <w:pPr>
        <w:suppressAutoHyphens w:val="0"/>
        <w:jc w:val="both"/>
        <w:rPr>
          <w:rFonts w:ascii="Times New Roman" w:hAnsi="Times New Roman" w:cs="Times New Roman"/>
          <w:b/>
        </w:rPr>
      </w:pPr>
    </w:p>
    <w:p w14:paraId="03E26356" w14:textId="77777777" w:rsidR="00342D32" w:rsidRPr="00E20314" w:rsidRDefault="00000000" w:rsidP="00077486">
      <w:pPr>
        <w:ind w:firstLine="708"/>
        <w:jc w:val="both"/>
        <w:rPr>
          <w:rFonts w:ascii="Times New Roman" w:hAnsi="Times New Roman" w:cs="Times New Roman"/>
        </w:rPr>
      </w:pPr>
      <w:r w:rsidRPr="00E20314">
        <w:rPr>
          <w:rFonts w:ascii="Times New Roman" w:hAnsi="Times New Roman" w:cs="Times New Roman"/>
        </w:rPr>
        <w:t>Cena oferty punktowana będzie wg wzoru:</w:t>
      </w:r>
    </w:p>
    <w:p w14:paraId="1F097D50" w14:textId="77777777" w:rsidR="00342D32" w:rsidRPr="00E20314" w:rsidRDefault="00342D32">
      <w:pPr>
        <w:jc w:val="both"/>
        <w:rPr>
          <w:rFonts w:ascii="Times New Roman" w:hAnsi="Times New Roman" w:cs="Times New Roman"/>
          <w:sz w:val="16"/>
          <w:szCs w:val="16"/>
        </w:rPr>
      </w:pPr>
    </w:p>
    <w:p w14:paraId="4A1919D6" w14:textId="47FFE69A" w:rsidR="00342D32" w:rsidRPr="00E20314" w:rsidRDefault="00000000">
      <w:pPr>
        <w:jc w:val="both"/>
        <w:rPr>
          <w:rFonts w:ascii="Times New Roman" w:hAnsi="Times New Roman" w:cs="Times New Roman"/>
        </w:rPr>
      </w:pPr>
      <w:r w:rsidRPr="00E20314">
        <w:rPr>
          <w:rFonts w:ascii="Times New Roman" w:hAnsi="Times New Roman" w:cs="Times New Roman"/>
        </w:rPr>
        <w:tab/>
        <w:t xml:space="preserve">  </w:t>
      </w:r>
      <w:r w:rsidR="00077486" w:rsidRPr="00E20314">
        <w:rPr>
          <w:rFonts w:ascii="Times New Roman" w:hAnsi="Times New Roman" w:cs="Times New Roman"/>
        </w:rPr>
        <w:tab/>
        <w:t xml:space="preserve">     </w:t>
      </w:r>
      <w:r w:rsidRPr="00E20314">
        <w:rPr>
          <w:rFonts w:ascii="Times New Roman" w:hAnsi="Times New Roman" w:cs="Times New Roman"/>
        </w:rPr>
        <w:t xml:space="preserve">Cena najniższa z ofert </w:t>
      </w:r>
    </w:p>
    <w:p w14:paraId="4001144A" w14:textId="7259679A" w:rsidR="00342D32" w:rsidRPr="00E20314" w:rsidRDefault="00000000">
      <w:pPr>
        <w:jc w:val="both"/>
        <w:rPr>
          <w:rFonts w:ascii="Times New Roman" w:hAnsi="Times New Roman" w:cs="Times New Roman"/>
        </w:rPr>
      </w:pPr>
      <w:r w:rsidRPr="00E20314">
        <w:rPr>
          <w:rFonts w:ascii="Times New Roman" w:hAnsi="Times New Roman" w:cs="Times New Roman"/>
        </w:rPr>
        <w:t xml:space="preserve">  </w:t>
      </w:r>
      <w:r w:rsidR="00077486" w:rsidRPr="00E20314">
        <w:rPr>
          <w:rFonts w:ascii="Times New Roman" w:hAnsi="Times New Roman" w:cs="Times New Roman"/>
        </w:rPr>
        <w:tab/>
      </w:r>
      <w:r w:rsidRPr="00E20314">
        <w:rPr>
          <w:rFonts w:ascii="Times New Roman" w:hAnsi="Times New Roman" w:cs="Times New Roman"/>
        </w:rPr>
        <w:t xml:space="preserve"> C</w:t>
      </w:r>
      <w:r w:rsidRPr="00E20314">
        <w:rPr>
          <w:rFonts w:ascii="Times New Roman" w:hAnsi="Times New Roman" w:cs="Times New Roman"/>
          <w:b/>
        </w:rPr>
        <w:t xml:space="preserve"> </w:t>
      </w:r>
      <w:r w:rsidRPr="00E20314">
        <w:rPr>
          <w:rFonts w:ascii="Times New Roman" w:hAnsi="Times New Roman" w:cs="Times New Roman"/>
        </w:rPr>
        <w:t xml:space="preserve"> =  ------------------------------------ x 100 pkt. </w:t>
      </w:r>
    </w:p>
    <w:p w14:paraId="047423CB" w14:textId="712232B3" w:rsidR="00342D32" w:rsidRPr="00E20314" w:rsidRDefault="00000000">
      <w:pPr>
        <w:jc w:val="both"/>
        <w:rPr>
          <w:rFonts w:ascii="Times New Roman" w:hAnsi="Times New Roman" w:cs="Times New Roman"/>
        </w:rPr>
      </w:pPr>
      <w:r w:rsidRPr="00E20314">
        <w:rPr>
          <w:rFonts w:ascii="Times New Roman" w:hAnsi="Times New Roman" w:cs="Times New Roman"/>
        </w:rPr>
        <w:tab/>
        <w:t xml:space="preserve">  </w:t>
      </w:r>
      <w:r w:rsidR="00077486" w:rsidRPr="00E20314">
        <w:rPr>
          <w:rFonts w:ascii="Times New Roman" w:hAnsi="Times New Roman" w:cs="Times New Roman"/>
        </w:rPr>
        <w:tab/>
        <w:t xml:space="preserve">    </w:t>
      </w:r>
      <w:r w:rsidRPr="00E20314">
        <w:rPr>
          <w:rFonts w:ascii="Times New Roman" w:hAnsi="Times New Roman" w:cs="Times New Roman"/>
        </w:rPr>
        <w:t xml:space="preserve"> Cena badanej oferty </w:t>
      </w:r>
    </w:p>
    <w:p w14:paraId="768DCC1A" w14:textId="77777777" w:rsidR="00342D32" w:rsidRPr="00E20314" w:rsidRDefault="00342D32">
      <w:pPr>
        <w:jc w:val="both"/>
        <w:rPr>
          <w:rFonts w:ascii="Times New Roman" w:hAnsi="Times New Roman" w:cs="Times New Roman"/>
        </w:rPr>
      </w:pPr>
    </w:p>
    <w:p w14:paraId="38DC0BD7" w14:textId="77777777" w:rsidR="00342D32" w:rsidRPr="00E20314" w:rsidRDefault="00000000" w:rsidP="00077486">
      <w:pPr>
        <w:ind w:firstLine="708"/>
        <w:jc w:val="both"/>
        <w:rPr>
          <w:rFonts w:ascii="Times New Roman" w:hAnsi="Times New Roman" w:cs="Times New Roman"/>
        </w:rPr>
      </w:pPr>
      <w:r w:rsidRPr="00E20314">
        <w:rPr>
          <w:rFonts w:ascii="Times New Roman" w:hAnsi="Times New Roman" w:cs="Times New Roman"/>
        </w:rPr>
        <w:t xml:space="preserve">Cena powinna być podana z dokładnością do dwóch miejsc po przecinku. </w:t>
      </w:r>
    </w:p>
    <w:p w14:paraId="6CBEFD76" w14:textId="77777777" w:rsidR="00342D32" w:rsidRPr="00E20314" w:rsidRDefault="00342D32">
      <w:pPr>
        <w:suppressAutoHyphens w:val="0"/>
        <w:jc w:val="both"/>
        <w:rPr>
          <w:rFonts w:ascii="Times New Roman" w:hAnsi="Times New Roman" w:cs="Times New Roman"/>
        </w:rPr>
      </w:pPr>
    </w:p>
    <w:p w14:paraId="1856FE2A" w14:textId="77777777" w:rsidR="00077486" w:rsidRPr="00E20314" w:rsidRDefault="00000000">
      <w:pPr>
        <w:pStyle w:val="Akapitzlist"/>
        <w:numPr>
          <w:ilvl w:val="0"/>
          <w:numId w:val="36"/>
        </w:numPr>
        <w:suppressAutoHyphens w:val="0"/>
        <w:autoSpaceDE w:val="0"/>
        <w:autoSpaceDN w:val="0"/>
        <w:adjustRightInd w:val="0"/>
        <w:jc w:val="both"/>
        <w:rPr>
          <w:rFonts w:ascii="Times New Roman" w:hAnsi="Times New Roman" w:cs="Times New Roman"/>
          <w:bCs w:val="0"/>
          <w:lang w:eastAsia="pl-PL"/>
        </w:rPr>
      </w:pPr>
      <w:r w:rsidRPr="00E20314">
        <w:rPr>
          <w:rFonts w:ascii="Times New Roman" w:eastAsia="Calibri" w:hAnsi="Times New Roman" w:cs="Times New Roman"/>
          <w:bCs w:val="0"/>
          <w:lang w:eastAsia="en-US"/>
        </w:rPr>
        <w:t xml:space="preserve">Za najkorzystniejszą zostanie uznana oferta Wykonawcy, który spełni wszystkie postawione w niniejszej SWZ warunki oraz uzyska największą liczbę punktów (P) </w:t>
      </w:r>
      <w:r w:rsidR="00077486" w:rsidRPr="00E20314">
        <w:rPr>
          <w:rFonts w:ascii="Times New Roman" w:eastAsia="Calibri" w:hAnsi="Times New Roman" w:cs="Times New Roman"/>
          <w:bCs w:val="0"/>
          <w:lang w:eastAsia="en-US"/>
        </w:rPr>
        <w:t xml:space="preserve">                </w:t>
      </w:r>
      <w:r w:rsidRPr="00E20314">
        <w:rPr>
          <w:rFonts w:ascii="Times New Roman" w:eastAsia="Calibri" w:hAnsi="Times New Roman" w:cs="Times New Roman"/>
          <w:bCs w:val="0"/>
          <w:lang w:eastAsia="en-US"/>
        </w:rPr>
        <w:t>w kryterium oceny ofert.</w:t>
      </w:r>
    </w:p>
    <w:p w14:paraId="309779FC" w14:textId="4082A7F4" w:rsidR="00342D32" w:rsidRPr="00E20314" w:rsidRDefault="00000000">
      <w:pPr>
        <w:pStyle w:val="Akapitzlist"/>
        <w:numPr>
          <w:ilvl w:val="0"/>
          <w:numId w:val="36"/>
        </w:numPr>
        <w:suppressAutoHyphens w:val="0"/>
        <w:autoSpaceDE w:val="0"/>
        <w:autoSpaceDN w:val="0"/>
        <w:adjustRightInd w:val="0"/>
        <w:jc w:val="both"/>
        <w:rPr>
          <w:rFonts w:ascii="Times New Roman" w:hAnsi="Times New Roman" w:cs="Times New Roman"/>
          <w:bCs w:val="0"/>
          <w:lang w:eastAsia="pl-PL"/>
        </w:rPr>
      </w:pPr>
      <w:r w:rsidRPr="00E20314">
        <w:rPr>
          <w:rFonts w:ascii="Times New Roman" w:hAnsi="Times New Roman" w:cs="Times New Roman"/>
        </w:rPr>
        <w:t>W toku badania i oceny ofert Zamawiający może żądać od Wykonawców wyjaśnień dotyczących treści złożonych ofert.</w:t>
      </w:r>
    </w:p>
    <w:p w14:paraId="43C55B19" w14:textId="77777777" w:rsidR="008A00FE" w:rsidRPr="00E20314" w:rsidRDefault="008A00FE" w:rsidP="008A00FE">
      <w:pPr>
        <w:suppressAutoHyphens w:val="0"/>
        <w:autoSpaceDE w:val="0"/>
        <w:autoSpaceDN w:val="0"/>
        <w:adjustRightInd w:val="0"/>
        <w:jc w:val="both"/>
        <w:rPr>
          <w:rFonts w:ascii="Times New Roman" w:hAnsi="Times New Roman" w:cs="Times New Roman"/>
          <w:bCs w:val="0"/>
          <w:lang w:eastAsia="pl-PL"/>
        </w:rPr>
      </w:pPr>
    </w:p>
    <w:p w14:paraId="0A4CF26F" w14:textId="77777777" w:rsidR="008A00FE" w:rsidRPr="00E20314" w:rsidRDefault="008A00FE" w:rsidP="008A00FE">
      <w:pPr>
        <w:suppressAutoHyphens w:val="0"/>
        <w:autoSpaceDE w:val="0"/>
        <w:autoSpaceDN w:val="0"/>
        <w:adjustRightInd w:val="0"/>
        <w:jc w:val="both"/>
        <w:rPr>
          <w:rFonts w:ascii="Times New Roman" w:hAnsi="Times New Roman" w:cs="Times New Roman"/>
          <w:bCs w:val="0"/>
          <w:lang w:eastAsia="pl-PL"/>
        </w:rPr>
      </w:pPr>
    </w:p>
    <w:p w14:paraId="2A339CAA" w14:textId="20A03CBF" w:rsidR="00077486" w:rsidRPr="00DA63C3" w:rsidRDefault="00000000" w:rsidP="00DA63C3">
      <w:pPr>
        <w:pStyle w:val="Akapitzlist"/>
        <w:numPr>
          <w:ilvl w:val="0"/>
          <w:numId w:val="6"/>
        </w:numPr>
        <w:rPr>
          <w:rFonts w:ascii="Times New Roman" w:hAnsi="Times New Roman" w:cs="Times New Roman"/>
          <w:b/>
        </w:rPr>
      </w:pPr>
      <w:r w:rsidRPr="00E20314">
        <w:rPr>
          <w:rFonts w:ascii="Times New Roman" w:hAnsi="Times New Roman" w:cs="Times New Roman"/>
          <w:b/>
          <w:highlight w:val="lightGray"/>
        </w:rPr>
        <w:t>Wadium</w:t>
      </w:r>
    </w:p>
    <w:p w14:paraId="3D7526A9" w14:textId="77777777" w:rsidR="00342D32" w:rsidRPr="00E20314" w:rsidRDefault="00000000" w:rsidP="00077486">
      <w:pPr>
        <w:ind w:left="372"/>
        <w:rPr>
          <w:rFonts w:ascii="Times New Roman" w:hAnsi="Times New Roman" w:cs="Times New Roman"/>
          <w:bCs w:val="0"/>
        </w:rPr>
      </w:pPr>
      <w:r w:rsidRPr="00E20314">
        <w:rPr>
          <w:rFonts w:ascii="Times New Roman" w:hAnsi="Times New Roman" w:cs="Times New Roman"/>
          <w:bCs w:val="0"/>
        </w:rPr>
        <w:t>Zamawiający nie wymaga wniesienia wadium.</w:t>
      </w:r>
    </w:p>
    <w:p w14:paraId="5258FC6E" w14:textId="77777777" w:rsidR="00342D32" w:rsidRPr="00E20314" w:rsidRDefault="00342D32">
      <w:pPr>
        <w:rPr>
          <w:rFonts w:ascii="Times New Roman" w:hAnsi="Times New Roman" w:cs="Times New Roman"/>
          <w:bCs w:val="0"/>
        </w:rPr>
      </w:pPr>
    </w:p>
    <w:p w14:paraId="448AD5DE" w14:textId="77777777" w:rsidR="008A00FE" w:rsidRPr="00E20314" w:rsidRDefault="008A00FE">
      <w:pPr>
        <w:rPr>
          <w:rFonts w:ascii="Times New Roman" w:hAnsi="Times New Roman" w:cs="Times New Roman"/>
          <w:bCs w:val="0"/>
        </w:rPr>
      </w:pPr>
    </w:p>
    <w:p w14:paraId="3D0B72D9" w14:textId="11F604D9" w:rsidR="00077486" w:rsidRPr="00DA63C3" w:rsidRDefault="00000000" w:rsidP="00DA63C3">
      <w:pPr>
        <w:pStyle w:val="Akapitzlist"/>
        <w:numPr>
          <w:ilvl w:val="0"/>
          <w:numId w:val="6"/>
        </w:numPr>
        <w:jc w:val="both"/>
        <w:rPr>
          <w:rFonts w:ascii="Times New Roman" w:hAnsi="Times New Roman" w:cs="Times New Roman"/>
          <w:b/>
        </w:rPr>
      </w:pPr>
      <w:r w:rsidRPr="00E20314">
        <w:rPr>
          <w:rFonts w:ascii="Times New Roman" w:hAnsi="Times New Roman" w:cs="Times New Roman"/>
          <w:b/>
          <w:highlight w:val="lightGray"/>
        </w:rPr>
        <w:t>Informacje o formalnościach, jakie muszą zostać dopełnione po wyborze oferty w celu zawarcia umowy w sprawie zamówienia publicznego</w:t>
      </w:r>
    </w:p>
    <w:p w14:paraId="27454FAF" w14:textId="752B5079" w:rsidR="00077486" w:rsidRPr="00E20314" w:rsidRDefault="00000000">
      <w:pPr>
        <w:pStyle w:val="Akapitzlist"/>
        <w:numPr>
          <w:ilvl w:val="0"/>
          <w:numId w:val="38"/>
        </w:numPr>
        <w:suppressAutoHyphens w:val="0"/>
        <w:autoSpaceDE w:val="0"/>
        <w:autoSpaceDN w:val="0"/>
        <w:adjustRightInd w:val="0"/>
        <w:spacing w:after="23"/>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Zamawiający zawiera umowę w sprawie zamówienia publicznego, z uwzględnieniem art. 577 </w:t>
      </w:r>
      <w:proofErr w:type="spellStart"/>
      <w:r w:rsidRPr="00E20314">
        <w:rPr>
          <w:rFonts w:ascii="Times New Roman" w:eastAsiaTheme="minorHAnsi" w:hAnsi="Times New Roman" w:cs="Times New Roman"/>
          <w:bCs w:val="0"/>
          <w:lang w:eastAsia="en-US"/>
        </w:rPr>
        <w:t>pzp</w:t>
      </w:r>
      <w:proofErr w:type="spellEnd"/>
      <w:r w:rsidRPr="00E20314">
        <w:rPr>
          <w:rFonts w:ascii="Times New Roman" w:eastAsiaTheme="minorHAnsi" w:hAnsi="Times New Roman" w:cs="Times New Roman"/>
          <w:bCs w:val="0"/>
          <w:lang w:eastAsia="en-US"/>
        </w:rPr>
        <w:t xml:space="preserve">, w terminie nie krótszym niż 5 dni od dnia przesłania zawiadomienia </w:t>
      </w:r>
      <w:r w:rsidR="00077486" w:rsidRPr="00E20314">
        <w:rPr>
          <w:rFonts w:ascii="Times New Roman" w:eastAsiaTheme="minorHAnsi" w:hAnsi="Times New Roman" w:cs="Times New Roman"/>
          <w:bCs w:val="0"/>
          <w:lang w:eastAsia="en-US"/>
        </w:rPr>
        <w:t xml:space="preserve">                      </w:t>
      </w:r>
      <w:r w:rsidRPr="00E20314">
        <w:rPr>
          <w:rFonts w:ascii="Times New Roman" w:eastAsiaTheme="minorHAnsi" w:hAnsi="Times New Roman" w:cs="Times New Roman"/>
          <w:bCs w:val="0"/>
          <w:lang w:eastAsia="en-US"/>
        </w:rPr>
        <w:t xml:space="preserve">o wyborze najkorzystniejszej oferty, jeżeli zawiadomienie to zostało przesłane przy użyciu środków komunikacji elektronicznej. </w:t>
      </w:r>
    </w:p>
    <w:p w14:paraId="61782340" w14:textId="77777777" w:rsidR="00077486" w:rsidRPr="00E20314" w:rsidRDefault="00000000">
      <w:pPr>
        <w:pStyle w:val="Akapitzlist"/>
        <w:numPr>
          <w:ilvl w:val="0"/>
          <w:numId w:val="38"/>
        </w:numPr>
        <w:suppressAutoHyphens w:val="0"/>
        <w:autoSpaceDE w:val="0"/>
        <w:autoSpaceDN w:val="0"/>
        <w:adjustRightInd w:val="0"/>
        <w:spacing w:after="23"/>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 xml:space="preserve">Zamawiający może zawrzeć umowę w sprawie zamówienia publicznego przed upływem terminu, o którym mowa w ust. 1, jeżeli w postępowaniu o udzielenie zamówienia złożono tylko jedną ofertę. </w:t>
      </w:r>
    </w:p>
    <w:p w14:paraId="0F61CF30" w14:textId="77777777" w:rsidR="00077486" w:rsidRPr="00E20314" w:rsidRDefault="00000000">
      <w:pPr>
        <w:pStyle w:val="Akapitzlist"/>
        <w:numPr>
          <w:ilvl w:val="0"/>
          <w:numId w:val="38"/>
        </w:numPr>
        <w:suppressAutoHyphens w:val="0"/>
        <w:autoSpaceDE w:val="0"/>
        <w:autoSpaceDN w:val="0"/>
        <w:adjustRightInd w:val="0"/>
        <w:spacing w:after="23"/>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t>Wykonawca, którego oferta została wybrana jako najkorzystniejsza, zostanie poinformowany przez Zamawiającego o miejscu i terminie podpisania umowy.</w:t>
      </w:r>
    </w:p>
    <w:p w14:paraId="7004741D" w14:textId="77777777" w:rsidR="00077486" w:rsidRPr="00E20314" w:rsidRDefault="00000000">
      <w:pPr>
        <w:pStyle w:val="Akapitzlist"/>
        <w:numPr>
          <w:ilvl w:val="0"/>
          <w:numId w:val="38"/>
        </w:numPr>
        <w:suppressAutoHyphens w:val="0"/>
        <w:autoSpaceDE w:val="0"/>
        <w:autoSpaceDN w:val="0"/>
        <w:adjustRightInd w:val="0"/>
        <w:spacing w:after="23"/>
        <w:jc w:val="both"/>
        <w:rPr>
          <w:rFonts w:ascii="Times New Roman" w:eastAsiaTheme="minorHAnsi" w:hAnsi="Times New Roman" w:cs="Times New Roman"/>
          <w:bCs w:val="0"/>
          <w:lang w:eastAsia="en-US"/>
        </w:rPr>
      </w:pPr>
      <w:r w:rsidRPr="00E20314">
        <w:rPr>
          <w:rFonts w:ascii="Times New Roman" w:hAnsi="Times New Roman" w:cs="Times New Roman"/>
        </w:rPr>
        <w:t xml:space="preserve">Wykonawca, o którym mowa w ust. 1, ma obowiązek zawrzeć umowę w sprawie zamówienia na warunkach określonych w istotnych postanowieniach umowy, które stanowią załącznik do SWZ. Umowa zostanie uzupełniona o zapisy wynikające ze złożonej oferty. </w:t>
      </w:r>
    </w:p>
    <w:p w14:paraId="7BBF1C2B" w14:textId="7E6C96FC" w:rsidR="00342D32" w:rsidRDefault="00000000" w:rsidP="00DA63C3">
      <w:pPr>
        <w:pStyle w:val="Akapitzlist"/>
        <w:numPr>
          <w:ilvl w:val="0"/>
          <w:numId w:val="38"/>
        </w:numPr>
        <w:suppressAutoHyphens w:val="0"/>
        <w:autoSpaceDE w:val="0"/>
        <w:autoSpaceDN w:val="0"/>
        <w:adjustRightInd w:val="0"/>
        <w:spacing w:after="23"/>
        <w:jc w:val="both"/>
        <w:rPr>
          <w:rFonts w:ascii="Times New Roman" w:eastAsiaTheme="minorHAnsi" w:hAnsi="Times New Roman" w:cs="Times New Roman"/>
          <w:bCs w:val="0"/>
          <w:lang w:eastAsia="en-US"/>
        </w:rPr>
      </w:pPr>
      <w:r w:rsidRPr="00E20314">
        <w:rPr>
          <w:rFonts w:ascii="Times New Roman" w:eastAsiaTheme="minorHAnsi" w:hAnsi="Times New Roman" w:cs="Times New Roman"/>
          <w:bCs w:val="0"/>
          <w:lang w:eastAsia="en-US"/>
        </w:rPr>
        <w:lastRenderedPageBreak/>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postępowaniu na podstawie art. 263 ustawy Pzp. </w:t>
      </w:r>
    </w:p>
    <w:p w14:paraId="5B786C7F" w14:textId="77777777" w:rsidR="00DA63C3" w:rsidRPr="00DA63C3" w:rsidRDefault="00DA63C3" w:rsidP="00DA63C3">
      <w:pPr>
        <w:pStyle w:val="Akapitzlist"/>
        <w:suppressAutoHyphens w:val="0"/>
        <w:autoSpaceDE w:val="0"/>
        <w:autoSpaceDN w:val="0"/>
        <w:adjustRightInd w:val="0"/>
        <w:spacing w:after="23"/>
        <w:jc w:val="both"/>
        <w:rPr>
          <w:rFonts w:ascii="Times New Roman" w:eastAsiaTheme="minorHAnsi" w:hAnsi="Times New Roman" w:cs="Times New Roman"/>
          <w:bCs w:val="0"/>
          <w:lang w:eastAsia="en-US"/>
        </w:rPr>
      </w:pPr>
    </w:p>
    <w:p w14:paraId="054F1956" w14:textId="77777777" w:rsidR="008A00FE" w:rsidRPr="00E20314" w:rsidRDefault="008A00FE">
      <w:pPr>
        <w:suppressAutoHyphens w:val="0"/>
        <w:autoSpaceDE w:val="0"/>
        <w:autoSpaceDN w:val="0"/>
        <w:adjustRightInd w:val="0"/>
        <w:rPr>
          <w:rFonts w:ascii="Times New Roman" w:eastAsiaTheme="minorHAnsi" w:hAnsi="Times New Roman" w:cs="Times New Roman"/>
          <w:bCs w:val="0"/>
          <w:lang w:eastAsia="en-US"/>
        </w:rPr>
      </w:pPr>
    </w:p>
    <w:p w14:paraId="69E72D79" w14:textId="1FDC5AE8" w:rsidR="008A00FE" w:rsidRPr="00DA63C3" w:rsidRDefault="00000000" w:rsidP="00DA63C3">
      <w:pPr>
        <w:pStyle w:val="Akapitzlist"/>
        <w:numPr>
          <w:ilvl w:val="0"/>
          <w:numId w:val="6"/>
        </w:numPr>
        <w:suppressAutoHyphens w:val="0"/>
        <w:autoSpaceDE w:val="0"/>
        <w:autoSpaceDN w:val="0"/>
        <w:adjustRightInd w:val="0"/>
        <w:rPr>
          <w:rFonts w:ascii="Times New Roman" w:eastAsiaTheme="minorHAnsi" w:hAnsi="Times New Roman" w:cs="Times New Roman"/>
          <w:b/>
          <w:bCs w:val="0"/>
          <w:lang w:eastAsia="en-US"/>
        </w:rPr>
      </w:pPr>
      <w:r w:rsidRPr="00E20314">
        <w:rPr>
          <w:rFonts w:ascii="Times New Roman" w:eastAsiaTheme="minorHAnsi" w:hAnsi="Times New Roman" w:cs="Times New Roman"/>
          <w:b/>
          <w:bCs w:val="0"/>
          <w:highlight w:val="lightGray"/>
          <w:lang w:eastAsia="en-US"/>
        </w:rPr>
        <w:t>Podwykonawstwo</w:t>
      </w:r>
    </w:p>
    <w:p w14:paraId="331782BC" w14:textId="77777777" w:rsidR="008A00FE" w:rsidRPr="00E20314" w:rsidRDefault="00000000">
      <w:pPr>
        <w:pStyle w:val="arimr"/>
        <w:widowControl/>
        <w:numPr>
          <w:ilvl w:val="0"/>
          <w:numId w:val="39"/>
        </w:numPr>
        <w:suppressAutoHyphens/>
        <w:snapToGrid/>
        <w:spacing w:line="240" w:lineRule="auto"/>
        <w:jc w:val="both"/>
        <w:rPr>
          <w:szCs w:val="24"/>
          <w:lang w:val="pl-PL"/>
        </w:rPr>
      </w:pPr>
      <w:r w:rsidRPr="00E20314">
        <w:rPr>
          <w:szCs w:val="24"/>
          <w:lang w:val="pl-PL"/>
        </w:rPr>
        <w:t xml:space="preserve">Wykonawca może powierzyć wykonanie części zamówienia podwykonawcy (podwykonawcom). </w:t>
      </w:r>
    </w:p>
    <w:p w14:paraId="17888050" w14:textId="77777777" w:rsidR="008A00FE" w:rsidRPr="00E20314" w:rsidRDefault="00000000">
      <w:pPr>
        <w:pStyle w:val="arimr"/>
        <w:widowControl/>
        <w:numPr>
          <w:ilvl w:val="0"/>
          <w:numId w:val="39"/>
        </w:numPr>
        <w:suppressAutoHyphens/>
        <w:snapToGrid/>
        <w:spacing w:line="240" w:lineRule="auto"/>
        <w:jc w:val="both"/>
        <w:rPr>
          <w:szCs w:val="24"/>
          <w:lang w:val="pl-PL"/>
        </w:rPr>
      </w:pPr>
      <w:r w:rsidRPr="00E20314">
        <w:rPr>
          <w:szCs w:val="24"/>
          <w:lang w:val="pl-PL"/>
        </w:rPr>
        <w:t>Zamawiający nie zastrzega obowiązku osobistego wykonania przez Wykonawcę kluczowych części zamówienia.</w:t>
      </w:r>
    </w:p>
    <w:p w14:paraId="5D7DA369" w14:textId="7102E7EE" w:rsidR="00342D32" w:rsidRPr="00E20314" w:rsidRDefault="00000000">
      <w:pPr>
        <w:pStyle w:val="arimr"/>
        <w:widowControl/>
        <w:numPr>
          <w:ilvl w:val="0"/>
          <w:numId w:val="39"/>
        </w:numPr>
        <w:suppressAutoHyphens/>
        <w:snapToGrid/>
        <w:spacing w:line="240" w:lineRule="auto"/>
        <w:jc w:val="both"/>
        <w:rPr>
          <w:szCs w:val="24"/>
          <w:lang w:val="pl-PL"/>
        </w:rPr>
      </w:pPr>
      <w:r w:rsidRPr="00E20314">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174DA00" w14:textId="77777777" w:rsidR="008A00FE" w:rsidRPr="00E20314" w:rsidRDefault="008A00FE" w:rsidP="008A00FE">
      <w:pPr>
        <w:pStyle w:val="arimr"/>
        <w:widowControl/>
        <w:suppressAutoHyphens/>
        <w:snapToGrid/>
        <w:spacing w:line="240" w:lineRule="auto"/>
        <w:ind w:left="720"/>
        <w:jc w:val="both"/>
        <w:rPr>
          <w:szCs w:val="24"/>
          <w:lang w:val="pl-PL"/>
        </w:rPr>
      </w:pPr>
    </w:p>
    <w:p w14:paraId="37F2ED47" w14:textId="77777777" w:rsidR="00342D32" w:rsidRPr="00E20314" w:rsidRDefault="00342D32">
      <w:pPr>
        <w:suppressAutoHyphens w:val="0"/>
        <w:autoSpaceDE w:val="0"/>
        <w:autoSpaceDN w:val="0"/>
        <w:adjustRightInd w:val="0"/>
        <w:rPr>
          <w:rFonts w:ascii="Times New Roman" w:eastAsiaTheme="minorHAnsi" w:hAnsi="Times New Roman" w:cs="Times New Roman"/>
          <w:bCs w:val="0"/>
          <w:sz w:val="22"/>
          <w:szCs w:val="22"/>
          <w:lang w:eastAsia="en-US"/>
        </w:rPr>
      </w:pPr>
    </w:p>
    <w:p w14:paraId="7D85997A" w14:textId="555A43B9" w:rsidR="00342D32" w:rsidRPr="00E20314" w:rsidRDefault="008A00FE">
      <w:pPr>
        <w:pStyle w:val="Akapitzlist"/>
        <w:numPr>
          <w:ilvl w:val="0"/>
          <w:numId w:val="6"/>
        </w:numPr>
        <w:rPr>
          <w:rFonts w:ascii="Times New Roman" w:hAnsi="Times New Roman" w:cs="Times New Roman"/>
          <w:b/>
        </w:rPr>
      </w:pPr>
      <w:r w:rsidRPr="00E20314">
        <w:rPr>
          <w:rFonts w:ascii="Times New Roman" w:hAnsi="Times New Roman" w:cs="Times New Roman"/>
          <w:b/>
        </w:rPr>
        <w:t xml:space="preserve"> </w:t>
      </w:r>
      <w:r w:rsidRPr="00E20314">
        <w:rPr>
          <w:rFonts w:ascii="Times New Roman" w:hAnsi="Times New Roman" w:cs="Times New Roman"/>
          <w:b/>
          <w:highlight w:val="lightGray"/>
        </w:rPr>
        <w:t>Pouczenie o środkach ochrony prawnej przysługujących wykonawcy</w:t>
      </w:r>
    </w:p>
    <w:p w14:paraId="7CD01248" w14:textId="77777777" w:rsidR="008A00FE" w:rsidRPr="00E20314" w:rsidRDefault="008A00FE" w:rsidP="008A00FE">
      <w:pPr>
        <w:pStyle w:val="Akapitzlist"/>
        <w:ind w:left="1080"/>
        <w:jc w:val="both"/>
        <w:rPr>
          <w:rFonts w:ascii="Times New Roman" w:hAnsi="Times New Roman" w:cs="Times New Roman"/>
          <w:b/>
        </w:rPr>
      </w:pPr>
    </w:p>
    <w:p w14:paraId="2FFCC12F" w14:textId="51580954" w:rsidR="008A00FE" w:rsidRPr="00E20314" w:rsidRDefault="00000000">
      <w:pPr>
        <w:pStyle w:val="Akapitzlist"/>
        <w:numPr>
          <w:ilvl w:val="0"/>
          <w:numId w:val="40"/>
        </w:numPr>
        <w:suppressAutoHyphens w:val="0"/>
        <w:jc w:val="both"/>
        <w:rPr>
          <w:rFonts w:ascii="Times New Roman" w:hAnsi="Times New Roman" w:cs="Times New Roman"/>
          <w:bCs w:val="0"/>
          <w:lang w:eastAsia="pl-PL"/>
        </w:rPr>
      </w:pPr>
      <w:r w:rsidRPr="00E20314">
        <w:rPr>
          <w:rFonts w:ascii="Times New Roman" w:hAnsi="Times New Roman" w:cs="Times New Roman"/>
          <w:bCs w:val="0"/>
          <w:lang w:eastAsia="pl-PL"/>
        </w:rPr>
        <w:t xml:space="preserve">Środki ochrony prawnej przysługują Wykonawcy, jeżeli ma lub miał interes </w:t>
      </w:r>
      <w:r w:rsidR="008A00FE" w:rsidRPr="00E20314">
        <w:rPr>
          <w:rFonts w:ascii="Times New Roman" w:hAnsi="Times New Roman" w:cs="Times New Roman"/>
          <w:bCs w:val="0"/>
          <w:lang w:eastAsia="pl-PL"/>
        </w:rPr>
        <w:t xml:space="preserve">                                   </w:t>
      </w:r>
      <w:r w:rsidRPr="00E20314">
        <w:rPr>
          <w:rFonts w:ascii="Times New Roman" w:hAnsi="Times New Roman" w:cs="Times New Roman"/>
          <w:bCs w:val="0"/>
          <w:lang w:eastAsia="pl-PL"/>
        </w:rPr>
        <w:t>w uzyskaniu zamówienia oraz poniósł lub może ponieść szkodę w wyniku naruszenia przez Zamawiającego przepisów ustawy Pzp.</w:t>
      </w:r>
    </w:p>
    <w:p w14:paraId="6F3F23E9" w14:textId="5A98B8F7" w:rsidR="00342D32" w:rsidRPr="00E20314" w:rsidRDefault="00000000">
      <w:pPr>
        <w:pStyle w:val="Akapitzlist"/>
        <w:numPr>
          <w:ilvl w:val="0"/>
          <w:numId w:val="40"/>
        </w:numPr>
        <w:suppressAutoHyphens w:val="0"/>
        <w:jc w:val="both"/>
        <w:rPr>
          <w:rFonts w:ascii="Times New Roman" w:hAnsi="Times New Roman" w:cs="Times New Roman"/>
          <w:bCs w:val="0"/>
          <w:lang w:eastAsia="pl-PL"/>
        </w:rPr>
      </w:pPr>
      <w:r w:rsidRPr="00E20314">
        <w:rPr>
          <w:rFonts w:ascii="Times New Roman" w:hAnsi="Times New Roman" w:cs="Times New Roman"/>
          <w:bCs w:val="0"/>
          <w:lang w:eastAsia="pl-PL"/>
        </w:rPr>
        <w:t>Odwołanie przysługuje na:</w:t>
      </w:r>
    </w:p>
    <w:p w14:paraId="5C5597C0" w14:textId="77777777" w:rsidR="008A00FE" w:rsidRPr="00E20314" w:rsidRDefault="00000000">
      <w:pPr>
        <w:pStyle w:val="Akapitzlist"/>
        <w:numPr>
          <w:ilvl w:val="0"/>
          <w:numId w:val="41"/>
        </w:numPr>
        <w:suppressAutoHyphens w:val="0"/>
        <w:jc w:val="both"/>
        <w:rPr>
          <w:rFonts w:ascii="Times New Roman" w:hAnsi="Times New Roman" w:cs="Times New Roman"/>
          <w:bCs w:val="0"/>
          <w:lang w:eastAsia="pl-PL"/>
        </w:rPr>
      </w:pPr>
      <w:r w:rsidRPr="00E20314">
        <w:rPr>
          <w:rFonts w:ascii="Times New Roman" w:hAnsi="Times New Roman" w:cs="Times New Roman"/>
          <w:bCs w:val="0"/>
          <w:lang w:eastAsia="pl-PL"/>
        </w:rPr>
        <w:t>niezgodną z przepisami ustawy czynność Zamawiającego, podjętą w postępowaniu o udzielenie zamówienia, w tym na projektowane postanowienie umowy;</w:t>
      </w:r>
    </w:p>
    <w:p w14:paraId="2B1F6F21" w14:textId="78FEA6E5" w:rsidR="00342D32" w:rsidRPr="00E20314" w:rsidRDefault="00000000">
      <w:pPr>
        <w:pStyle w:val="Akapitzlist"/>
        <w:numPr>
          <w:ilvl w:val="0"/>
          <w:numId w:val="41"/>
        </w:numPr>
        <w:suppressAutoHyphens w:val="0"/>
        <w:jc w:val="both"/>
        <w:rPr>
          <w:rFonts w:ascii="Times New Roman" w:hAnsi="Times New Roman" w:cs="Times New Roman"/>
          <w:bCs w:val="0"/>
          <w:lang w:eastAsia="pl-PL"/>
        </w:rPr>
      </w:pPr>
      <w:r w:rsidRPr="00E20314">
        <w:rPr>
          <w:rFonts w:ascii="Times New Roman" w:hAnsi="Times New Roman" w:cs="Times New Roman"/>
          <w:bCs w:val="0"/>
          <w:lang w:eastAsia="pl-PL"/>
        </w:rPr>
        <w:t>zaniechanie czynności w postępowaniu o udzielenie zamówienia, do której Zamawiający był obowiązany na podstawie ustawy Pzp.</w:t>
      </w:r>
    </w:p>
    <w:p w14:paraId="78A7CE1D" w14:textId="77777777" w:rsidR="008A00FE" w:rsidRPr="00E20314" w:rsidRDefault="00000000">
      <w:pPr>
        <w:pStyle w:val="Akapitzlist"/>
        <w:numPr>
          <w:ilvl w:val="0"/>
          <w:numId w:val="40"/>
        </w:numPr>
        <w:suppressAutoHyphens w:val="0"/>
        <w:jc w:val="both"/>
        <w:rPr>
          <w:rFonts w:ascii="Times New Roman" w:hAnsi="Times New Roman" w:cs="Times New Roman"/>
          <w:bCs w:val="0"/>
          <w:lang w:eastAsia="pl-PL"/>
        </w:rPr>
      </w:pPr>
      <w:r w:rsidRPr="00E20314">
        <w:rPr>
          <w:rFonts w:ascii="Times New Roman" w:hAnsi="Times New Roman" w:cs="Times New Roman"/>
          <w:bCs w:val="0"/>
          <w:lang w:eastAsia="pl-PL"/>
        </w:rPr>
        <w:t>Odwołanie wnosi się do Prezesa Krajowej Izby Odwoławczej.</w:t>
      </w:r>
    </w:p>
    <w:p w14:paraId="15F62592" w14:textId="77777777" w:rsidR="008A00FE" w:rsidRPr="00E20314" w:rsidRDefault="00000000">
      <w:pPr>
        <w:pStyle w:val="Akapitzlist"/>
        <w:numPr>
          <w:ilvl w:val="0"/>
          <w:numId w:val="40"/>
        </w:numPr>
        <w:suppressAutoHyphens w:val="0"/>
        <w:jc w:val="both"/>
        <w:rPr>
          <w:rFonts w:ascii="Times New Roman" w:hAnsi="Times New Roman" w:cs="Times New Roman"/>
          <w:bCs w:val="0"/>
          <w:lang w:eastAsia="pl-PL"/>
        </w:rPr>
      </w:pPr>
      <w:r w:rsidRPr="00E20314">
        <w:rPr>
          <w:rFonts w:ascii="Times New Roman" w:hAnsi="Times New Roman" w:cs="Times New Roman"/>
          <w:bCs w:val="0"/>
          <w:lang w:eastAsia="pl-PL"/>
        </w:rPr>
        <w:t>Na orzeczenie Krajowej Izby Odwoławczej oraz postanowienie Prezesa Krajowej Izby Odwoławczej, o którym mowa w art. 519 ust. 1 ustawy Pzp, stronom oraz uczestnikom postępowania odwoławczego przysługuje skarga do sądu.</w:t>
      </w:r>
    </w:p>
    <w:p w14:paraId="7A58209C" w14:textId="77777777" w:rsidR="008A00FE" w:rsidRPr="00E20314" w:rsidRDefault="00000000">
      <w:pPr>
        <w:pStyle w:val="Akapitzlist"/>
        <w:numPr>
          <w:ilvl w:val="0"/>
          <w:numId w:val="40"/>
        </w:numPr>
        <w:suppressAutoHyphens w:val="0"/>
        <w:jc w:val="both"/>
        <w:rPr>
          <w:rFonts w:ascii="Times New Roman" w:hAnsi="Times New Roman" w:cs="Times New Roman"/>
          <w:bCs w:val="0"/>
          <w:lang w:eastAsia="pl-PL"/>
        </w:rPr>
      </w:pPr>
      <w:r w:rsidRPr="00E20314">
        <w:rPr>
          <w:rFonts w:ascii="Times New Roman" w:hAnsi="Times New Roman" w:cs="Times New Roman"/>
          <w:bCs w:val="0"/>
          <w:lang w:eastAsia="pl-PL"/>
        </w:rPr>
        <w:t>Skargę wnosi się do Sądu Okręgowego w Warszawie - sądu zamówień publicznych.</w:t>
      </w:r>
    </w:p>
    <w:p w14:paraId="1CD6C4AC" w14:textId="77777777" w:rsidR="008A00FE" w:rsidRPr="00E20314" w:rsidRDefault="00000000">
      <w:pPr>
        <w:pStyle w:val="Akapitzlist"/>
        <w:numPr>
          <w:ilvl w:val="0"/>
          <w:numId w:val="40"/>
        </w:numPr>
        <w:suppressAutoHyphens w:val="0"/>
        <w:jc w:val="both"/>
        <w:rPr>
          <w:rFonts w:ascii="Times New Roman" w:hAnsi="Times New Roman" w:cs="Times New Roman"/>
          <w:bCs w:val="0"/>
          <w:lang w:eastAsia="pl-PL"/>
        </w:rPr>
      </w:pPr>
      <w:r w:rsidRPr="00E20314">
        <w:rPr>
          <w:rFonts w:ascii="Times New Roman" w:hAnsi="Times New Roman" w:cs="Times New Roman"/>
          <w:bCs w:val="0"/>
          <w:lang w:eastAsia="pl-PL"/>
        </w:rPr>
        <w:t>Skargę wnosi się za pośrednictwem Prezesa Krajowej Izby Odwoławczej.</w:t>
      </w:r>
    </w:p>
    <w:p w14:paraId="1FF53B6B" w14:textId="057962FA" w:rsidR="00342D32" w:rsidRPr="00E20314" w:rsidRDefault="00000000">
      <w:pPr>
        <w:pStyle w:val="Akapitzlist"/>
        <w:numPr>
          <w:ilvl w:val="0"/>
          <w:numId w:val="40"/>
        </w:numPr>
        <w:suppressAutoHyphens w:val="0"/>
        <w:jc w:val="both"/>
        <w:rPr>
          <w:rFonts w:ascii="Times New Roman" w:hAnsi="Times New Roman" w:cs="Times New Roman"/>
          <w:bCs w:val="0"/>
          <w:lang w:eastAsia="pl-PL"/>
        </w:rPr>
      </w:pPr>
      <w:r w:rsidRPr="00E20314">
        <w:rPr>
          <w:rFonts w:ascii="Times New Roman" w:hAnsi="Times New Roman" w:cs="Times New Roman"/>
          <w:bCs w:val="0"/>
          <w:lang w:eastAsia="pl-PL"/>
        </w:rPr>
        <w:t xml:space="preserve">Szczegółowe informacje dotyczące środków ochrony prawnej określone są w Dziale IX „Środki ochrony prawnej” ustawy Pzp. </w:t>
      </w:r>
    </w:p>
    <w:p w14:paraId="1DF549EC" w14:textId="77777777" w:rsidR="00342D32" w:rsidRDefault="00342D32">
      <w:pPr>
        <w:rPr>
          <w:rFonts w:ascii="Times New Roman" w:hAnsi="Times New Roman" w:cs="Times New Roman"/>
          <w:b/>
        </w:rPr>
      </w:pPr>
    </w:p>
    <w:p w14:paraId="5F457962" w14:textId="77777777" w:rsidR="008A00FE" w:rsidRDefault="008A00FE">
      <w:pPr>
        <w:rPr>
          <w:rFonts w:ascii="Times New Roman" w:hAnsi="Times New Roman" w:cs="Times New Roman"/>
          <w:b/>
        </w:rPr>
      </w:pPr>
    </w:p>
    <w:p w14:paraId="5AF72F9D" w14:textId="3CC4CC0A" w:rsidR="008A00FE" w:rsidRPr="00DA63C3" w:rsidRDefault="00000000" w:rsidP="00DA63C3">
      <w:pPr>
        <w:pStyle w:val="Akapitzlist"/>
        <w:numPr>
          <w:ilvl w:val="0"/>
          <w:numId w:val="6"/>
        </w:numPr>
        <w:jc w:val="both"/>
        <w:rPr>
          <w:rFonts w:ascii="Times New Roman" w:hAnsi="Times New Roman" w:cs="Times New Roman"/>
          <w:b/>
        </w:rPr>
      </w:pPr>
      <w:r w:rsidRPr="008A00FE">
        <w:rPr>
          <w:rFonts w:ascii="Times New Roman" w:hAnsi="Times New Roman" w:cs="Times New Roman"/>
          <w:b/>
          <w:highlight w:val="lightGray"/>
        </w:rPr>
        <w:t>Informacje o dotyczące zabezpieczenia należytego wykonania umowy</w:t>
      </w:r>
    </w:p>
    <w:p w14:paraId="30F40E25" w14:textId="1FAD6B39" w:rsidR="00342D32" w:rsidRDefault="00000000" w:rsidP="008A00FE">
      <w:pPr>
        <w:pStyle w:val="Nagwek2"/>
        <w:suppressAutoHyphens w:val="0"/>
        <w:spacing w:before="0"/>
        <w:ind w:left="284" w:firstLine="76"/>
        <w:jc w:val="both"/>
        <w:rPr>
          <w:rFonts w:ascii="Times New Roman" w:hAnsi="Times New Roman" w:cs="Times New Roman"/>
          <w:bCs w:val="0"/>
          <w:color w:val="auto"/>
          <w:sz w:val="24"/>
          <w:szCs w:val="24"/>
          <w:lang w:bidi="hi-IN"/>
        </w:rPr>
      </w:pPr>
      <w:r>
        <w:rPr>
          <w:rFonts w:ascii="Times New Roman" w:hAnsi="Times New Roman" w:cs="Times New Roman"/>
          <w:bCs w:val="0"/>
          <w:color w:val="auto"/>
          <w:sz w:val="24"/>
          <w:szCs w:val="24"/>
          <w:lang w:bidi="hi-IN"/>
        </w:rPr>
        <w:t xml:space="preserve">Zamawiający nie żąda wniesienia zabezpieczenia należytego wykonania umowy. </w:t>
      </w:r>
    </w:p>
    <w:p w14:paraId="1DCF6F12" w14:textId="77777777" w:rsidR="00342D32" w:rsidRDefault="00342D32">
      <w:pPr>
        <w:rPr>
          <w:rFonts w:eastAsia="Arial"/>
          <w:lang w:bidi="hi-IN"/>
        </w:rPr>
      </w:pPr>
    </w:p>
    <w:p w14:paraId="5B20EAE1" w14:textId="77777777" w:rsidR="008A00FE" w:rsidRDefault="008A00FE">
      <w:pPr>
        <w:rPr>
          <w:rFonts w:eastAsia="Arial"/>
          <w:lang w:bidi="hi-IN"/>
        </w:rPr>
      </w:pPr>
    </w:p>
    <w:p w14:paraId="59B65618" w14:textId="7F2C6997" w:rsidR="008A00FE" w:rsidRPr="00DA63C3" w:rsidRDefault="00000000" w:rsidP="00DA63C3">
      <w:pPr>
        <w:pStyle w:val="Akapitzlist"/>
        <w:numPr>
          <w:ilvl w:val="0"/>
          <w:numId w:val="6"/>
        </w:numPr>
        <w:rPr>
          <w:rFonts w:ascii="Times New Roman" w:hAnsi="Times New Roman" w:cs="Times New Roman"/>
          <w:b/>
        </w:rPr>
      </w:pPr>
      <w:r w:rsidRPr="00A95644">
        <w:rPr>
          <w:rFonts w:ascii="Times New Roman" w:hAnsi="Times New Roman" w:cs="Times New Roman"/>
          <w:b/>
          <w:highlight w:val="lightGray"/>
        </w:rPr>
        <w:t>Ochrona danych osobowych</w:t>
      </w:r>
    </w:p>
    <w:p w14:paraId="685D6569" w14:textId="77777777" w:rsidR="00A95644" w:rsidRDefault="008A00FE">
      <w:pPr>
        <w:pStyle w:val="Standard"/>
        <w:numPr>
          <w:ilvl w:val="0"/>
          <w:numId w:val="44"/>
        </w:numPr>
        <w:suppressAutoHyphens w:val="0"/>
        <w:ind w:left="709" w:hanging="425"/>
        <w:jc w:val="both"/>
        <w:rPr>
          <w:rFonts w:ascii="Times New Roman" w:hAnsi="Times New Roman" w:cs="Times New Roman"/>
        </w:rPr>
      </w:pPr>
      <w:r w:rsidRPr="00CA6C8F">
        <w:rPr>
          <w:rFonts w:ascii="Times New Roman" w:hAnsi="Times New Roman" w:cs="Times New Roman"/>
          <w:bCs w:val="0"/>
          <w:lang w:eastAsia="en-US"/>
        </w:rPr>
        <w:t>Dane osobowe w Gminie Mikołajki  przetwarzane są zgodnie z Rozporządzenia Parlamentu Europejskiego i Rady (UE) 2016/679 z dnia 27 kwietnia 2016 r. w sprawie ochrony osób fizycznych, dalej jako „RODO”,</w:t>
      </w:r>
    </w:p>
    <w:p w14:paraId="3DE2F5B8" w14:textId="77777777" w:rsidR="00A95644" w:rsidRDefault="008A00FE">
      <w:pPr>
        <w:pStyle w:val="Standard"/>
        <w:numPr>
          <w:ilvl w:val="0"/>
          <w:numId w:val="44"/>
        </w:numPr>
        <w:suppressAutoHyphens w:val="0"/>
        <w:ind w:left="709" w:hanging="425"/>
        <w:jc w:val="both"/>
        <w:rPr>
          <w:rFonts w:ascii="Times New Roman" w:hAnsi="Times New Roman" w:cs="Times New Roman"/>
        </w:rPr>
      </w:pPr>
      <w:r w:rsidRPr="00A95644">
        <w:rPr>
          <w:rFonts w:ascii="Times New Roman" w:hAnsi="Times New Roman" w:cs="Times New Roman"/>
          <w:bCs w:val="0"/>
          <w:lang w:eastAsia="en-US"/>
        </w:rPr>
        <w:t>Administratorem danych osobowych przetwarzanych jest Burmistrz Mikołajek, 11- 730 Mikołajki, ul. Kolejowa 7,</w:t>
      </w:r>
    </w:p>
    <w:p w14:paraId="1E2D391E" w14:textId="2D1C9DEA" w:rsidR="008A00FE" w:rsidRPr="00A95644" w:rsidRDefault="008A00FE">
      <w:pPr>
        <w:pStyle w:val="Standard"/>
        <w:numPr>
          <w:ilvl w:val="0"/>
          <w:numId w:val="44"/>
        </w:numPr>
        <w:suppressAutoHyphens w:val="0"/>
        <w:ind w:left="709" w:hanging="425"/>
        <w:jc w:val="both"/>
        <w:rPr>
          <w:rFonts w:ascii="Times New Roman" w:hAnsi="Times New Roman" w:cs="Times New Roman"/>
        </w:rPr>
      </w:pPr>
      <w:r w:rsidRPr="00A95644">
        <w:rPr>
          <w:rFonts w:ascii="Times New Roman" w:hAnsi="Times New Roman" w:cs="Times New Roman"/>
          <w:bCs w:val="0"/>
          <w:lang w:eastAsia="en-US"/>
        </w:rPr>
        <w:t>Inspektorem ochrony danych osobowych w Urzędzie Miasta i Gminy w Mikołajkach, 11- 730 Mikołajki, ul. Kolejowa 7, jest:</w:t>
      </w:r>
    </w:p>
    <w:p w14:paraId="47F4F499" w14:textId="77777777" w:rsidR="008A00FE" w:rsidRPr="00CA6C8F" w:rsidRDefault="008A00FE" w:rsidP="008A00FE">
      <w:pPr>
        <w:pStyle w:val="Standard"/>
        <w:suppressAutoHyphens w:val="0"/>
        <w:ind w:left="867"/>
        <w:jc w:val="both"/>
        <w:rPr>
          <w:rFonts w:ascii="Times New Roman" w:hAnsi="Times New Roman" w:cs="Times New Roman"/>
          <w:b/>
          <w:lang w:eastAsia="en-US"/>
        </w:rPr>
      </w:pPr>
      <w:r w:rsidRPr="00CA6C8F">
        <w:rPr>
          <w:rFonts w:ascii="Times New Roman" w:hAnsi="Times New Roman" w:cs="Times New Roman"/>
          <w:b/>
          <w:lang w:eastAsia="en-US"/>
        </w:rPr>
        <w:t xml:space="preserve">Maria Kowalik-Sobczak, </w:t>
      </w:r>
    </w:p>
    <w:p w14:paraId="1B5878B9" w14:textId="77777777" w:rsidR="008A00FE" w:rsidRPr="00CA6C8F" w:rsidRDefault="008A00FE" w:rsidP="008A00FE">
      <w:pPr>
        <w:pStyle w:val="Standard"/>
        <w:suppressAutoHyphens w:val="0"/>
        <w:ind w:left="867"/>
        <w:jc w:val="both"/>
        <w:rPr>
          <w:rFonts w:ascii="Times New Roman" w:hAnsi="Times New Roman" w:cs="Times New Roman"/>
          <w:b/>
        </w:rPr>
      </w:pPr>
      <w:r w:rsidRPr="00CA6C8F">
        <w:rPr>
          <w:rFonts w:ascii="Times New Roman" w:hAnsi="Times New Roman" w:cs="Times New Roman"/>
          <w:b/>
          <w:lang w:eastAsia="en-US"/>
        </w:rPr>
        <w:t xml:space="preserve">e-mail: </w:t>
      </w:r>
      <w:hyperlink r:id="rId30" w:history="1">
        <w:r w:rsidRPr="00CA6C8F">
          <w:rPr>
            <w:rStyle w:val="Hipercze"/>
            <w:rFonts w:ascii="Times New Roman" w:hAnsi="Times New Roman" w:cs="Times New Roman"/>
            <w:b/>
          </w:rPr>
          <w:t>m.kowalik-sobczak@gptogatus.pl</w:t>
        </w:r>
      </w:hyperlink>
    </w:p>
    <w:p w14:paraId="546C5BE8" w14:textId="3C08796E" w:rsidR="00A95644" w:rsidRDefault="008A00FE" w:rsidP="00A95644">
      <w:pPr>
        <w:pStyle w:val="Standard"/>
        <w:suppressAutoHyphens w:val="0"/>
        <w:ind w:left="867"/>
        <w:jc w:val="both"/>
        <w:rPr>
          <w:rFonts w:ascii="Times New Roman" w:hAnsi="Times New Roman" w:cs="Times New Roman"/>
          <w:b/>
        </w:rPr>
      </w:pPr>
      <w:r w:rsidRPr="00CA6C8F">
        <w:rPr>
          <w:rFonts w:ascii="Times New Roman" w:hAnsi="Times New Roman" w:cs="Times New Roman"/>
          <w:b/>
        </w:rPr>
        <w:t>tel. +48 533 327</w:t>
      </w:r>
      <w:r w:rsidR="00A95644">
        <w:rPr>
          <w:rFonts w:ascii="Times New Roman" w:hAnsi="Times New Roman" w:cs="Times New Roman"/>
          <w:b/>
        </w:rPr>
        <w:t> </w:t>
      </w:r>
      <w:r w:rsidRPr="00CA6C8F">
        <w:rPr>
          <w:rFonts w:ascii="Times New Roman" w:hAnsi="Times New Roman" w:cs="Times New Roman"/>
          <w:b/>
        </w:rPr>
        <w:t>046</w:t>
      </w:r>
    </w:p>
    <w:p w14:paraId="7C860C30" w14:textId="0C2829B1" w:rsidR="00A95644" w:rsidRDefault="008A00FE">
      <w:pPr>
        <w:pStyle w:val="Standard"/>
        <w:numPr>
          <w:ilvl w:val="0"/>
          <w:numId w:val="44"/>
        </w:numPr>
        <w:suppressAutoHyphens w:val="0"/>
        <w:ind w:left="709" w:hanging="425"/>
        <w:jc w:val="both"/>
        <w:rPr>
          <w:rFonts w:ascii="Times New Roman" w:hAnsi="Times New Roman" w:cs="Times New Roman"/>
          <w:b/>
        </w:rPr>
      </w:pPr>
      <w:r w:rsidRPr="00CA6C8F">
        <w:rPr>
          <w:rFonts w:ascii="Times New Roman" w:hAnsi="Times New Roman" w:cs="Times New Roman"/>
        </w:rPr>
        <w:lastRenderedPageBreak/>
        <w:t>Dane osobowe przetwarzane będą na podstawie art. 6 ust. 1 lit. c RODO w celu związanym z postępowaniem o udzielenie zamówienia publicznego, zawarcia</w:t>
      </w:r>
      <w:r w:rsidR="003C6436">
        <w:rPr>
          <w:rFonts w:ascii="Times New Roman" w:hAnsi="Times New Roman" w:cs="Times New Roman"/>
        </w:rPr>
        <w:t xml:space="preserve">                           </w:t>
      </w:r>
      <w:r w:rsidRPr="00CA6C8F">
        <w:rPr>
          <w:rFonts w:ascii="Times New Roman" w:hAnsi="Times New Roman" w:cs="Times New Roman"/>
        </w:rPr>
        <w:t xml:space="preserve"> i realizacji zlecenia o zamówienie oraz dochodzenia ewentualnych roszczeń z tytułu jego realizacji, prowadzonym zgodnie z art. 275 ust. 1 ustawy z dnia 11 września 2019 r. Prawo zamówień publicznych (tekst jednolity Dz.U. z 2023 r. poz. 1605).</w:t>
      </w:r>
    </w:p>
    <w:p w14:paraId="7158E747" w14:textId="77777777" w:rsidR="00A95644" w:rsidRDefault="008A00FE">
      <w:pPr>
        <w:pStyle w:val="Standard"/>
        <w:numPr>
          <w:ilvl w:val="0"/>
          <w:numId w:val="44"/>
        </w:numPr>
        <w:suppressAutoHyphens w:val="0"/>
        <w:ind w:left="709" w:hanging="425"/>
        <w:jc w:val="both"/>
        <w:rPr>
          <w:rFonts w:ascii="Times New Roman" w:hAnsi="Times New Roman" w:cs="Times New Roman"/>
          <w:b/>
        </w:rPr>
      </w:pPr>
      <w:r w:rsidRPr="00A95644">
        <w:rPr>
          <w:rFonts w:ascii="Times New Roman" w:hAnsi="Times New Roman" w:cs="Times New Roman"/>
          <w:bCs w:val="0"/>
          <w:lang w:eastAsia="en-US"/>
        </w:rPr>
        <w:t>Odbiorcami Pani/Pana danych osobowych będą osoby lub podmioty, uprawnione do ich pozyskania zgodnie z przepisami prawa oraz podmiotom, którym przekazanie danych będzie konieczne w celu wykonania umowy.</w:t>
      </w:r>
    </w:p>
    <w:p w14:paraId="1344E609" w14:textId="77777777" w:rsidR="00A95644" w:rsidRDefault="008A00FE">
      <w:pPr>
        <w:pStyle w:val="Standard"/>
        <w:numPr>
          <w:ilvl w:val="0"/>
          <w:numId w:val="44"/>
        </w:numPr>
        <w:suppressAutoHyphens w:val="0"/>
        <w:ind w:left="709" w:hanging="425"/>
        <w:jc w:val="both"/>
        <w:rPr>
          <w:rFonts w:ascii="Times New Roman" w:hAnsi="Times New Roman" w:cs="Times New Roman"/>
          <w:b/>
        </w:rPr>
      </w:pPr>
      <w:r w:rsidRPr="00A95644">
        <w:rPr>
          <w:rFonts w:ascii="Times New Roman" w:hAnsi="Times New Roman" w:cs="Times New Roman"/>
          <w:bCs w:val="0"/>
          <w:lang w:eastAsia="en-US"/>
        </w:rPr>
        <w:t>Pani/Pana dane osobowe będą przechowywane przez okres wskazany w przepisach szczególnych w tym przez okres wymagany do dochodzenia roszczeń oraz okres wymagany przez organy kontrolne.</w:t>
      </w:r>
    </w:p>
    <w:p w14:paraId="1F97F017" w14:textId="77777777" w:rsidR="00A95644" w:rsidRDefault="008A00FE">
      <w:pPr>
        <w:pStyle w:val="Standard"/>
        <w:numPr>
          <w:ilvl w:val="0"/>
          <w:numId w:val="44"/>
        </w:numPr>
        <w:suppressAutoHyphens w:val="0"/>
        <w:ind w:left="709" w:hanging="425"/>
        <w:jc w:val="both"/>
        <w:rPr>
          <w:rFonts w:ascii="Times New Roman" w:hAnsi="Times New Roman" w:cs="Times New Roman"/>
          <w:b/>
        </w:rPr>
      </w:pPr>
      <w:r w:rsidRPr="00A95644">
        <w:rPr>
          <w:rFonts w:ascii="Times New Roman" w:hAnsi="Times New Roman" w:cs="Times New Roman"/>
          <w:bCs w:val="0"/>
          <w:lang w:eastAsia="en-US"/>
        </w:rPr>
        <w:t>Obowiązek podania przez Panią/Pana danych osobowych bezpośrednio Pani/Pana dotyczących jest wymogiem ustawowym określonym w przepisach prawa i jest niezbędne w celu realizacji obowiązków wynikających z zawartej umowy.</w:t>
      </w:r>
    </w:p>
    <w:p w14:paraId="10F8E9F0" w14:textId="5ED02FDA" w:rsidR="00A95644" w:rsidRDefault="008A00FE">
      <w:pPr>
        <w:pStyle w:val="Standard"/>
        <w:numPr>
          <w:ilvl w:val="0"/>
          <w:numId w:val="44"/>
        </w:numPr>
        <w:suppressAutoHyphens w:val="0"/>
        <w:ind w:left="709" w:hanging="425"/>
        <w:jc w:val="both"/>
        <w:rPr>
          <w:rFonts w:ascii="Times New Roman" w:hAnsi="Times New Roman" w:cs="Times New Roman"/>
          <w:b/>
        </w:rPr>
      </w:pPr>
      <w:r w:rsidRPr="00A95644">
        <w:rPr>
          <w:rFonts w:ascii="Times New Roman" w:hAnsi="Times New Roman" w:cs="Times New Roman"/>
          <w:bCs w:val="0"/>
          <w:lang w:eastAsia="en-US"/>
        </w:rPr>
        <w:t xml:space="preserve">W odniesieniu do Pani/Pana danych osobowych decyzje nie będą podejmowane </w:t>
      </w:r>
      <w:r w:rsidR="003C6436">
        <w:rPr>
          <w:rFonts w:ascii="Times New Roman" w:hAnsi="Times New Roman" w:cs="Times New Roman"/>
          <w:bCs w:val="0"/>
          <w:lang w:eastAsia="en-US"/>
        </w:rPr>
        <w:t xml:space="preserve">                     </w:t>
      </w:r>
      <w:r w:rsidRPr="00A95644">
        <w:rPr>
          <w:rFonts w:ascii="Times New Roman" w:hAnsi="Times New Roman" w:cs="Times New Roman"/>
          <w:bCs w:val="0"/>
          <w:lang w:eastAsia="en-US"/>
        </w:rPr>
        <w:t>w sposób</w:t>
      </w:r>
      <w:r w:rsidRPr="00A95644">
        <w:rPr>
          <w:rFonts w:ascii="Times New Roman" w:hAnsi="Times New Roman" w:cs="Times New Roman"/>
          <w:strike/>
        </w:rPr>
        <w:t xml:space="preserve">  </w:t>
      </w:r>
      <w:r w:rsidRPr="00A95644">
        <w:rPr>
          <w:rFonts w:ascii="Times New Roman" w:hAnsi="Times New Roman" w:cs="Times New Roman"/>
          <w:bCs w:val="0"/>
          <w:lang w:eastAsia="en-US"/>
        </w:rPr>
        <w:t>zautomatyzowany, stosownie do art. 22 RODO.</w:t>
      </w:r>
    </w:p>
    <w:p w14:paraId="6C401731" w14:textId="78528659" w:rsidR="008A00FE" w:rsidRPr="00A95644" w:rsidRDefault="008A00FE">
      <w:pPr>
        <w:pStyle w:val="Standard"/>
        <w:numPr>
          <w:ilvl w:val="0"/>
          <w:numId w:val="44"/>
        </w:numPr>
        <w:suppressAutoHyphens w:val="0"/>
        <w:ind w:left="709" w:hanging="425"/>
        <w:jc w:val="both"/>
        <w:rPr>
          <w:rFonts w:ascii="Times New Roman" w:hAnsi="Times New Roman" w:cs="Times New Roman"/>
          <w:b/>
        </w:rPr>
      </w:pPr>
      <w:r w:rsidRPr="00A95644">
        <w:rPr>
          <w:rFonts w:ascii="Times New Roman" w:hAnsi="Times New Roman" w:cs="Times New Roman"/>
          <w:bCs w:val="0"/>
          <w:lang w:eastAsia="en-US"/>
        </w:rPr>
        <w:t>Posiada Pani/Pan:</w:t>
      </w:r>
    </w:p>
    <w:p w14:paraId="71C69EEB" w14:textId="77777777" w:rsidR="008A00FE" w:rsidRPr="00CA6C8F" w:rsidRDefault="008A00FE">
      <w:pPr>
        <w:pStyle w:val="Standard"/>
        <w:numPr>
          <w:ilvl w:val="0"/>
          <w:numId w:val="45"/>
        </w:numPr>
        <w:suppressAutoHyphens w:val="0"/>
        <w:jc w:val="both"/>
        <w:rPr>
          <w:rFonts w:ascii="Times New Roman" w:hAnsi="Times New Roman" w:cs="Times New Roman"/>
        </w:rPr>
      </w:pPr>
      <w:r w:rsidRPr="00CA6C8F">
        <w:rPr>
          <w:rFonts w:ascii="Times New Roman" w:hAnsi="Times New Roman" w:cs="Times New Roman"/>
          <w:bCs w:val="0"/>
          <w:lang w:eastAsia="en-US"/>
        </w:rPr>
        <w:t>na podstawie art. 15 RODO prawo dostępu do danych osobowych Pani/Pana dotyczących,</w:t>
      </w:r>
    </w:p>
    <w:p w14:paraId="6BCBA1C4" w14:textId="77777777" w:rsidR="008A00FE" w:rsidRPr="00CA6C8F" w:rsidRDefault="008A00FE">
      <w:pPr>
        <w:pStyle w:val="Standard"/>
        <w:numPr>
          <w:ilvl w:val="0"/>
          <w:numId w:val="42"/>
        </w:numPr>
        <w:suppressAutoHyphens w:val="0"/>
        <w:jc w:val="both"/>
        <w:rPr>
          <w:rFonts w:ascii="Times New Roman" w:hAnsi="Times New Roman" w:cs="Times New Roman"/>
        </w:rPr>
      </w:pPr>
      <w:r w:rsidRPr="00CA6C8F">
        <w:rPr>
          <w:rFonts w:ascii="Times New Roman" w:hAnsi="Times New Roman" w:cs="Times New Roman"/>
          <w:bCs w:val="0"/>
          <w:lang w:eastAsia="en-US"/>
        </w:rPr>
        <w:t>na podstawie art. 16 RODO prawo do sprostowania Pani/Pana danych osobowych,</w:t>
      </w:r>
    </w:p>
    <w:p w14:paraId="7E09DAE7" w14:textId="77777777" w:rsidR="008A00FE" w:rsidRPr="00CA6C8F" w:rsidRDefault="008A00FE">
      <w:pPr>
        <w:pStyle w:val="Standard"/>
        <w:numPr>
          <w:ilvl w:val="0"/>
          <w:numId w:val="42"/>
        </w:numPr>
        <w:suppressAutoHyphens w:val="0"/>
        <w:jc w:val="both"/>
        <w:rPr>
          <w:rFonts w:ascii="Times New Roman" w:hAnsi="Times New Roman" w:cs="Times New Roman"/>
        </w:rPr>
      </w:pPr>
      <w:r w:rsidRPr="00CA6C8F">
        <w:rPr>
          <w:rFonts w:ascii="Times New Roman" w:hAnsi="Times New Roman" w:cs="Times New Roman"/>
          <w:bCs w:val="0"/>
          <w:lang w:eastAsia="en-US"/>
        </w:rPr>
        <w:t>na podstawie art. 18 RODO prawo żądania od administratora ograniczenia przetwarzania</w:t>
      </w:r>
      <w:r w:rsidRPr="00CA6C8F">
        <w:rPr>
          <w:rFonts w:ascii="Times New Roman" w:hAnsi="Times New Roman" w:cs="Times New Roman"/>
        </w:rPr>
        <w:t xml:space="preserve"> </w:t>
      </w:r>
      <w:r w:rsidRPr="00CA6C8F">
        <w:rPr>
          <w:rFonts w:ascii="Times New Roman" w:hAnsi="Times New Roman" w:cs="Times New Roman"/>
          <w:bCs w:val="0"/>
          <w:lang w:eastAsia="en-US"/>
        </w:rPr>
        <w:t>danych osobowych z zastrzeżeniem przypadków, o których mowa w art. 18 ust. 2 RODO.</w:t>
      </w:r>
    </w:p>
    <w:p w14:paraId="5B1FD61D" w14:textId="6AD053E1" w:rsidR="008A00FE" w:rsidRPr="00CA6C8F" w:rsidRDefault="008A00FE">
      <w:pPr>
        <w:pStyle w:val="Standard"/>
        <w:numPr>
          <w:ilvl w:val="0"/>
          <w:numId w:val="44"/>
        </w:numPr>
        <w:suppressAutoHyphens w:val="0"/>
        <w:ind w:left="709" w:hanging="425"/>
        <w:jc w:val="both"/>
        <w:rPr>
          <w:rFonts w:ascii="Times New Roman" w:hAnsi="Times New Roman" w:cs="Times New Roman"/>
        </w:rPr>
      </w:pPr>
      <w:r w:rsidRPr="00CA6C8F">
        <w:rPr>
          <w:rFonts w:ascii="Times New Roman" w:hAnsi="Times New Roman" w:cs="Times New Roman"/>
          <w:bCs w:val="0"/>
          <w:lang w:eastAsia="en-US"/>
        </w:rPr>
        <w:t>Nie przysługuje Pani/Panu:</w:t>
      </w:r>
    </w:p>
    <w:p w14:paraId="6F65FCA9" w14:textId="77777777" w:rsidR="008A00FE" w:rsidRPr="00CA6C8F" w:rsidRDefault="008A00FE">
      <w:pPr>
        <w:pStyle w:val="Standard"/>
        <w:numPr>
          <w:ilvl w:val="0"/>
          <w:numId w:val="43"/>
        </w:numPr>
        <w:suppressAutoHyphens w:val="0"/>
        <w:jc w:val="both"/>
        <w:rPr>
          <w:rFonts w:ascii="Times New Roman" w:hAnsi="Times New Roman" w:cs="Times New Roman"/>
        </w:rPr>
      </w:pPr>
      <w:r w:rsidRPr="00CA6C8F">
        <w:rPr>
          <w:rFonts w:ascii="Times New Roman" w:hAnsi="Times New Roman" w:cs="Times New Roman"/>
          <w:bCs w:val="0"/>
          <w:lang w:eastAsia="en-US"/>
        </w:rPr>
        <w:t>w związku z art. 17 ust. 3 lit. b, d lub e RODO prawo do usunięcia danych osobowych,</w:t>
      </w:r>
    </w:p>
    <w:p w14:paraId="369ACF57" w14:textId="77777777" w:rsidR="008A00FE" w:rsidRPr="00CA6C8F" w:rsidRDefault="008A00FE">
      <w:pPr>
        <w:pStyle w:val="Standard"/>
        <w:numPr>
          <w:ilvl w:val="0"/>
          <w:numId w:val="43"/>
        </w:numPr>
        <w:suppressAutoHyphens w:val="0"/>
        <w:jc w:val="both"/>
        <w:rPr>
          <w:rFonts w:ascii="Times New Roman" w:hAnsi="Times New Roman" w:cs="Times New Roman"/>
        </w:rPr>
      </w:pPr>
      <w:r w:rsidRPr="00CA6C8F">
        <w:rPr>
          <w:rFonts w:ascii="Times New Roman" w:hAnsi="Times New Roman" w:cs="Times New Roman"/>
          <w:bCs w:val="0"/>
          <w:lang w:eastAsia="en-US"/>
        </w:rPr>
        <w:t>prawo do przenoszenia danych osobowych, o których mowa w art. 20 RODO,</w:t>
      </w:r>
    </w:p>
    <w:p w14:paraId="6C10FE77" w14:textId="77777777" w:rsidR="008A00FE" w:rsidRPr="00EE7E12" w:rsidRDefault="008A00FE">
      <w:pPr>
        <w:pStyle w:val="Standard"/>
        <w:numPr>
          <w:ilvl w:val="0"/>
          <w:numId w:val="43"/>
        </w:numPr>
        <w:suppressAutoHyphens w:val="0"/>
        <w:jc w:val="both"/>
        <w:rPr>
          <w:rFonts w:ascii="Times New Roman" w:hAnsi="Times New Roman" w:cs="Times New Roman"/>
        </w:rPr>
      </w:pPr>
      <w:r w:rsidRPr="00CA6C8F">
        <w:rPr>
          <w:rFonts w:ascii="Times New Roman" w:hAnsi="Times New Roman" w:cs="Times New Roman"/>
          <w:bCs w:val="0"/>
          <w:lang w:eastAsia="en-US"/>
        </w:rPr>
        <w:t>na podstawie art. 21 RODO prawo sprzeciwu, wobec przetwarzania danych osobowych, gdyż podstawą prawną przetwarzania Pani/Pana danych osobowych jest art. 6 ust. 1 lit. C RODO.</w:t>
      </w:r>
    </w:p>
    <w:p w14:paraId="47C0346A" w14:textId="77777777" w:rsidR="00342D32" w:rsidRDefault="00342D32">
      <w:pPr>
        <w:suppressAutoHyphens w:val="0"/>
        <w:autoSpaceDE w:val="0"/>
        <w:autoSpaceDN w:val="0"/>
        <w:adjustRightInd w:val="0"/>
        <w:rPr>
          <w:rFonts w:ascii="Times New Roman" w:eastAsiaTheme="minorHAnsi" w:hAnsi="Times New Roman" w:cs="Times New Roman"/>
          <w:bCs w:val="0"/>
          <w:lang w:eastAsia="en-US"/>
        </w:rPr>
      </w:pPr>
    </w:p>
    <w:p w14:paraId="585BFF50" w14:textId="77777777" w:rsidR="00A95644" w:rsidRDefault="00A95644">
      <w:pPr>
        <w:suppressAutoHyphens w:val="0"/>
        <w:autoSpaceDE w:val="0"/>
        <w:autoSpaceDN w:val="0"/>
        <w:adjustRightInd w:val="0"/>
        <w:rPr>
          <w:rFonts w:ascii="Times New Roman" w:eastAsiaTheme="minorHAnsi" w:hAnsi="Times New Roman" w:cs="Times New Roman"/>
          <w:bCs w:val="0"/>
          <w:lang w:eastAsia="en-US"/>
        </w:rPr>
      </w:pPr>
    </w:p>
    <w:p w14:paraId="33A7B3FB" w14:textId="40392C88" w:rsidR="00342D32" w:rsidRDefault="00A95644">
      <w:pPr>
        <w:pStyle w:val="Spistreci1"/>
        <w:numPr>
          <w:ilvl w:val="0"/>
          <w:numId w:val="6"/>
        </w:numPr>
      </w:pPr>
      <w:r>
        <w:t xml:space="preserve"> </w:t>
      </w:r>
      <w:r w:rsidRPr="00A95644">
        <w:rPr>
          <w:highlight w:val="lightGray"/>
        </w:rPr>
        <w:t>Załączniki do SWZ</w:t>
      </w:r>
    </w:p>
    <w:p w14:paraId="43B0661F" w14:textId="77777777" w:rsidR="00342D32" w:rsidRDefault="00000000">
      <w:pPr>
        <w:rPr>
          <w:rFonts w:ascii="Times New Roman" w:hAnsi="Times New Roman" w:cs="Times New Roman"/>
        </w:rPr>
      </w:pPr>
      <w:r w:rsidRPr="00A95644">
        <w:rPr>
          <w:rFonts w:ascii="Times New Roman" w:hAnsi="Times New Roman" w:cs="Times New Roman"/>
          <w:b/>
          <w:bCs w:val="0"/>
        </w:rPr>
        <w:t>Załącznik nr 1</w:t>
      </w:r>
      <w:r>
        <w:rPr>
          <w:rFonts w:ascii="Times New Roman" w:hAnsi="Times New Roman" w:cs="Times New Roman"/>
          <w:i/>
        </w:rPr>
        <w:t xml:space="preserve"> </w:t>
      </w:r>
      <w:r>
        <w:rPr>
          <w:rFonts w:ascii="Times New Roman" w:hAnsi="Times New Roman" w:cs="Times New Roman"/>
        </w:rPr>
        <w:t>– Formularz ofertowy</w:t>
      </w:r>
    </w:p>
    <w:p w14:paraId="614A871B" w14:textId="77777777" w:rsidR="00342D32" w:rsidRDefault="00000000">
      <w:pPr>
        <w:rPr>
          <w:rFonts w:ascii="Times New Roman" w:hAnsi="Times New Roman" w:cs="Times New Roman"/>
        </w:rPr>
      </w:pPr>
      <w:r w:rsidRPr="00A95644">
        <w:rPr>
          <w:rFonts w:ascii="Times New Roman" w:hAnsi="Times New Roman" w:cs="Times New Roman"/>
          <w:b/>
          <w:bCs w:val="0"/>
        </w:rPr>
        <w:t>Załącznik nr 1A</w:t>
      </w:r>
      <w:r>
        <w:rPr>
          <w:rFonts w:ascii="Times New Roman" w:hAnsi="Times New Roman" w:cs="Times New Roman"/>
        </w:rPr>
        <w:t xml:space="preserve"> – Szczegółowy formularz cenowy – część nr 1</w:t>
      </w:r>
    </w:p>
    <w:p w14:paraId="032DFA78" w14:textId="77777777" w:rsidR="00342D32" w:rsidRDefault="00000000">
      <w:pPr>
        <w:rPr>
          <w:rFonts w:ascii="Times New Roman" w:hAnsi="Times New Roman" w:cs="Times New Roman"/>
        </w:rPr>
      </w:pPr>
      <w:r w:rsidRPr="00A95644">
        <w:rPr>
          <w:rFonts w:ascii="Times New Roman" w:hAnsi="Times New Roman" w:cs="Times New Roman"/>
          <w:b/>
          <w:bCs w:val="0"/>
        </w:rPr>
        <w:t>Załącznik nr 1B</w:t>
      </w:r>
      <w:r>
        <w:rPr>
          <w:rFonts w:ascii="Times New Roman" w:hAnsi="Times New Roman" w:cs="Times New Roman"/>
        </w:rPr>
        <w:t xml:space="preserve"> – Szczegółowy formularz cenowy – część nr 2</w:t>
      </w:r>
    </w:p>
    <w:p w14:paraId="15EE710A" w14:textId="77777777" w:rsidR="00342D32" w:rsidRDefault="00000000">
      <w:pPr>
        <w:rPr>
          <w:rFonts w:ascii="Times New Roman" w:hAnsi="Times New Roman" w:cs="Times New Roman"/>
        </w:rPr>
      </w:pPr>
      <w:r w:rsidRPr="00A95644">
        <w:rPr>
          <w:rFonts w:ascii="Times New Roman" w:hAnsi="Times New Roman" w:cs="Times New Roman"/>
          <w:b/>
          <w:bCs w:val="0"/>
        </w:rPr>
        <w:t>Załącznik nr 1C</w:t>
      </w:r>
      <w:r>
        <w:rPr>
          <w:rFonts w:ascii="Times New Roman" w:hAnsi="Times New Roman" w:cs="Times New Roman"/>
        </w:rPr>
        <w:t xml:space="preserve"> -  Szczegółowy formularz cenowy – część nr 3 </w:t>
      </w:r>
    </w:p>
    <w:p w14:paraId="77733CE3" w14:textId="77777777" w:rsidR="00342D32" w:rsidRDefault="00000000">
      <w:pPr>
        <w:rPr>
          <w:rFonts w:ascii="Times New Roman" w:hAnsi="Times New Roman"/>
        </w:rPr>
      </w:pPr>
      <w:r w:rsidRPr="00A95644">
        <w:rPr>
          <w:rFonts w:ascii="Times New Roman" w:hAnsi="Times New Roman" w:cs="Times New Roman"/>
          <w:b/>
          <w:bCs w:val="0"/>
        </w:rPr>
        <w:t>Załącznik nr 2</w:t>
      </w:r>
      <w:r>
        <w:rPr>
          <w:rFonts w:ascii="Times New Roman" w:hAnsi="Times New Roman" w:cs="Times New Roman"/>
        </w:rPr>
        <w:t xml:space="preserve"> – Oświadczenie Wykonawcy o braku podstaw do wykluczenia </w:t>
      </w:r>
    </w:p>
    <w:p w14:paraId="1AF3C069" w14:textId="77777777" w:rsidR="00342D32" w:rsidRDefault="00000000">
      <w:pPr>
        <w:rPr>
          <w:rFonts w:ascii="Times New Roman" w:hAnsi="Times New Roman" w:cs="Times New Roman"/>
        </w:rPr>
      </w:pPr>
      <w:r w:rsidRPr="00A95644">
        <w:rPr>
          <w:rFonts w:ascii="Times New Roman" w:hAnsi="Times New Roman" w:cs="Times New Roman"/>
          <w:b/>
          <w:bCs w:val="0"/>
        </w:rPr>
        <w:t>Załącznik nr 3</w:t>
      </w:r>
      <w:r>
        <w:rPr>
          <w:rFonts w:ascii="Times New Roman" w:hAnsi="Times New Roman" w:cs="Times New Roman"/>
        </w:rPr>
        <w:t xml:space="preserve"> – Oświadczenie wykonawców o zakresie wykonania zamówienia przez wykonawców wspólnie ubiegających się o udzielenie zamówienia</w:t>
      </w:r>
    </w:p>
    <w:p w14:paraId="14293E02" w14:textId="77777777" w:rsidR="00342D32" w:rsidRDefault="00000000">
      <w:pPr>
        <w:rPr>
          <w:rFonts w:ascii="Times New Roman" w:hAnsi="Times New Roman" w:cs="Times New Roman"/>
        </w:rPr>
      </w:pPr>
      <w:r w:rsidRPr="00A95644">
        <w:rPr>
          <w:rFonts w:ascii="Times New Roman" w:hAnsi="Times New Roman" w:cs="Times New Roman"/>
          <w:b/>
          <w:bCs w:val="0"/>
        </w:rPr>
        <w:t>Załącznik nr 4</w:t>
      </w:r>
      <w:r>
        <w:rPr>
          <w:rFonts w:ascii="Times New Roman" w:hAnsi="Times New Roman" w:cs="Times New Roman"/>
        </w:rPr>
        <w:t xml:space="preserve"> – Oświadczenie o przynależności bądź braku przynależności do grupy kapitałowej</w:t>
      </w:r>
    </w:p>
    <w:p w14:paraId="0D3C9F9B" w14:textId="77777777" w:rsidR="00342D32" w:rsidRDefault="00000000">
      <w:pPr>
        <w:rPr>
          <w:rFonts w:ascii="Times New Roman" w:hAnsi="Times New Roman" w:cs="Times New Roman"/>
        </w:rPr>
      </w:pPr>
      <w:r w:rsidRPr="00A95644">
        <w:rPr>
          <w:rFonts w:ascii="Times New Roman" w:hAnsi="Times New Roman" w:cs="Times New Roman"/>
          <w:b/>
          <w:bCs w:val="0"/>
        </w:rPr>
        <w:t>Załącznik nr 5</w:t>
      </w:r>
      <w:r>
        <w:rPr>
          <w:rFonts w:ascii="Times New Roman" w:hAnsi="Times New Roman" w:cs="Times New Roman"/>
        </w:rPr>
        <w:t xml:space="preserve"> – Oświadczenie wykonawcy o aktualności informacji zawartych w oświadczeniu o którym mowa w art. 125 ust. 1 ustawy Pzp</w:t>
      </w:r>
    </w:p>
    <w:p w14:paraId="69C3BEB8" w14:textId="77777777" w:rsidR="00342D32" w:rsidRDefault="00000000">
      <w:pPr>
        <w:rPr>
          <w:rFonts w:ascii="Times New Roman" w:hAnsi="Times New Roman" w:cs="Times New Roman"/>
          <w:b/>
        </w:rPr>
      </w:pPr>
      <w:r w:rsidRPr="00A95644">
        <w:rPr>
          <w:rFonts w:ascii="Times New Roman" w:hAnsi="Times New Roman" w:cs="Times New Roman"/>
          <w:b/>
          <w:bCs w:val="0"/>
        </w:rPr>
        <w:t>Załącznik nr 6</w:t>
      </w:r>
      <w:r>
        <w:rPr>
          <w:rFonts w:ascii="Times New Roman" w:hAnsi="Times New Roman" w:cs="Times New Roman"/>
        </w:rPr>
        <w:t xml:space="preserve"> - Projekt umowy</w:t>
      </w:r>
    </w:p>
    <w:p w14:paraId="157888A4" w14:textId="77777777" w:rsidR="00342D32" w:rsidRDefault="00342D32">
      <w:pPr>
        <w:rPr>
          <w:rFonts w:ascii="Times New Roman" w:hAnsi="Times New Roman" w:cs="Times New Roman"/>
        </w:rPr>
      </w:pPr>
    </w:p>
    <w:sectPr w:rsidR="00342D32">
      <w:footerReference w:type="default" r:id="rId31"/>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77C2" w14:textId="77777777" w:rsidR="00743558" w:rsidRDefault="00743558">
      <w:r>
        <w:separator/>
      </w:r>
    </w:p>
  </w:endnote>
  <w:endnote w:type="continuationSeparator" w:id="0">
    <w:p w14:paraId="6DAA9A59" w14:textId="77777777" w:rsidR="00743558" w:rsidRDefault="0074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565972"/>
    </w:sdtPr>
    <w:sdtContent>
      <w:p w14:paraId="152BF0D3" w14:textId="77777777" w:rsidR="00342D32" w:rsidRDefault="00000000">
        <w:pPr>
          <w:pStyle w:val="Stopka"/>
          <w:jc w:val="center"/>
        </w:pPr>
        <w:r>
          <w:fldChar w:fldCharType="begin"/>
        </w:r>
        <w:r>
          <w:instrText>PAGE   \* MERGEFORMAT</w:instrText>
        </w:r>
        <w:r>
          <w:fldChar w:fldCharType="separate"/>
        </w:r>
        <w:r>
          <w:t>6</w:t>
        </w:r>
        <w:r>
          <w:fldChar w:fldCharType="end"/>
        </w:r>
      </w:p>
    </w:sdtContent>
  </w:sdt>
  <w:p w14:paraId="51C28B6B" w14:textId="77777777" w:rsidR="00342D32" w:rsidRDefault="00342D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7D05" w14:textId="77777777" w:rsidR="00743558" w:rsidRDefault="00743558">
      <w:r>
        <w:separator/>
      </w:r>
    </w:p>
  </w:footnote>
  <w:footnote w:type="continuationSeparator" w:id="0">
    <w:p w14:paraId="0D91D6A7" w14:textId="77777777" w:rsidR="00743558" w:rsidRDefault="0074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9E3"/>
    <w:multiLevelType w:val="hybridMultilevel"/>
    <w:tmpl w:val="8A58C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D1CF6"/>
    <w:multiLevelType w:val="hybridMultilevel"/>
    <w:tmpl w:val="63BEC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882E98"/>
    <w:multiLevelType w:val="hybridMultilevel"/>
    <w:tmpl w:val="A244BD7A"/>
    <w:lvl w:ilvl="0" w:tplc="71706CCC">
      <w:start w:val="1"/>
      <w:numFmt w:val="decimal"/>
      <w:lvlText w:val="%1."/>
      <w:lvlJc w:val="left"/>
      <w:pPr>
        <w:ind w:left="720" w:hanging="360"/>
      </w:pPr>
      <w:rPr>
        <w:b/>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B3948"/>
    <w:multiLevelType w:val="hybridMultilevel"/>
    <w:tmpl w:val="702487CE"/>
    <w:lvl w:ilvl="0" w:tplc="3E86F55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520FB"/>
    <w:multiLevelType w:val="multilevel"/>
    <w:tmpl w:val="6EF6740C"/>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2C5B8E"/>
    <w:multiLevelType w:val="hybridMultilevel"/>
    <w:tmpl w:val="8FBA4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F08AE"/>
    <w:multiLevelType w:val="hybridMultilevel"/>
    <w:tmpl w:val="4EFC9034"/>
    <w:lvl w:ilvl="0" w:tplc="F86E2F04">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10B8E"/>
    <w:multiLevelType w:val="multilevel"/>
    <w:tmpl w:val="0C210B8E"/>
    <w:lvl w:ilvl="0">
      <w:start w:val="1"/>
      <w:numFmt w:val="upperRoman"/>
      <w:pStyle w:val="Spistreci1"/>
      <w:lvlText w:val="%1."/>
      <w:lvlJc w:val="left"/>
      <w:pPr>
        <w:ind w:left="1004" w:hanging="72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47215F"/>
    <w:multiLevelType w:val="hybridMultilevel"/>
    <w:tmpl w:val="DAB867F4"/>
    <w:lvl w:ilvl="0" w:tplc="26945486">
      <w:start w:val="1"/>
      <w:numFmt w:val="decimal"/>
      <w:lvlText w:val="%1."/>
      <w:lvlJc w:val="left"/>
      <w:pPr>
        <w:ind w:left="867" w:hanging="360"/>
      </w:pPr>
      <w:rPr>
        <w:rFonts w:ascii="Times New Roman" w:hAnsi="Times New Roman" w:cs="Times New Roman"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D386D"/>
    <w:multiLevelType w:val="hybridMultilevel"/>
    <w:tmpl w:val="CDD89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621E25"/>
    <w:multiLevelType w:val="hybridMultilevel"/>
    <w:tmpl w:val="AC862D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176C10"/>
    <w:multiLevelType w:val="hybridMultilevel"/>
    <w:tmpl w:val="057A6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FB7767"/>
    <w:multiLevelType w:val="hybridMultilevel"/>
    <w:tmpl w:val="7C8A3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E4F84"/>
    <w:multiLevelType w:val="hybridMultilevel"/>
    <w:tmpl w:val="17CC41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0C3325"/>
    <w:multiLevelType w:val="hybridMultilevel"/>
    <w:tmpl w:val="A50EB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0C31E2"/>
    <w:multiLevelType w:val="hybridMultilevel"/>
    <w:tmpl w:val="1A28BDD6"/>
    <w:lvl w:ilvl="0" w:tplc="64FA414C">
      <w:start w:val="1"/>
      <w:numFmt w:val="decimal"/>
      <w:lvlText w:val="%1."/>
      <w:lvlJc w:val="left"/>
      <w:pPr>
        <w:ind w:left="720" w:hanging="360"/>
      </w:pPr>
      <w:rPr>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E5F5A"/>
    <w:multiLevelType w:val="hybridMultilevel"/>
    <w:tmpl w:val="A47C9F28"/>
    <w:lvl w:ilvl="0" w:tplc="F86E2F04">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EA4098"/>
    <w:multiLevelType w:val="hybridMultilevel"/>
    <w:tmpl w:val="F52AD644"/>
    <w:lvl w:ilvl="0" w:tplc="9F920CE8">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7DD03ED"/>
    <w:multiLevelType w:val="hybridMultilevel"/>
    <w:tmpl w:val="C6D0BA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F41847"/>
    <w:multiLevelType w:val="multilevel"/>
    <w:tmpl w:val="2DF418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CA1A1D"/>
    <w:multiLevelType w:val="hybridMultilevel"/>
    <w:tmpl w:val="BC162E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102CAD"/>
    <w:multiLevelType w:val="hybridMultilevel"/>
    <w:tmpl w:val="BC00C4E8"/>
    <w:lvl w:ilvl="0" w:tplc="F86E2F04">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490073"/>
    <w:multiLevelType w:val="hybridMultilevel"/>
    <w:tmpl w:val="10D626FC"/>
    <w:lvl w:ilvl="0" w:tplc="16B218D2">
      <w:start w:val="1"/>
      <w:numFmt w:val="decimal"/>
      <w:lvlText w:val="%1."/>
      <w:lvlJc w:val="left"/>
      <w:pPr>
        <w:ind w:left="1080" w:hanging="360"/>
      </w:pPr>
      <w:rPr>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0AE0824"/>
    <w:multiLevelType w:val="multilevel"/>
    <w:tmpl w:val="089CAC28"/>
    <w:lvl w:ilvl="0">
      <w:start w:val="1"/>
      <w:numFmt w:val="upperRoman"/>
      <w:lvlText w:val="%1."/>
      <w:lvlJc w:val="left"/>
      <w:pPr>
        <w:ind w:left="360" w:hanging="360"/>
      </w:pPr>
      <w:rPr>
        <w:rFonts w:eastAsia="Calibri" w:cs="Arial" w:hint="default"/>
      </w:rPr>
    </w:lvl>
    <w:lvl w:ilvl="1">
      <w:start w:val="1"/>
      <w:numFmt w:val="lowerLetter"/>
      <w:lvlText w:val="%2)"/>
      <w:lvlJc w:val="left"/>
      <w:pPr>
        <w:ind w:left="1440" w:hanging="360"/>
      </w:pPr>
      <w:rPr>
        <w:rFonts w:hint="default"/>
        <w:b w:val="0"/>
        <w:bCs w:val="0"/>
        <w:color w:val="auto"/>
      </w:rPr>
    </w:lvl>
    <w:lvl w:ilvl="2">
      <w:start w:val="9"/>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b w:val="0"/>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7B3DD2"/>
    <w:multiLevelType w:val="hybridMultilevel"/>
    <w:tmpl w:val="B942A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352A51"/>
    <w:multiLevelType w:val="hybridMultilevel"/>
    <w:tmpl w:val="CB680C22"/>
    <w:lvl w:ilvl="0" w:tplc="F86E2F04">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4326D6"/>
    <w:multiLevelType w:val="hybridMultilevel"/>
    <w:tmpl w:val="189EA442"/>
    <w:lvl w:ilvl="0" w:tplc="6F40719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54DD2"/>
    <w:multiLevelType w:val="multilevel"/>
    <w:tmpl w:val="9F26FABC"/>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58B609A1"/>
    <w:multiLevelType w:val="hybridMultilevel"/>
    <w:tmpl w:val="299A6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C76DF4"/>
    <w:multiLevelType w:val="hybridMultilevel"/>
    <w:tmpl w:val="E9FE4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2D593E"/>
    <w:multiLevelType w:val="hybridMultilevel"/>
    <w:tmpl w:val="8D5462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FF2C48"/>
    <w:multiLevelType w:val="hybridMultilevel"/>
    <w:tmpl w:val="21226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F27259"/>
    <w:multiLevelType w:val="hybridMultilevel"/>
    <w:tmpl w:val="318C3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0F4DE8"/>
    <w:multiLevelType w:val="hybridMultilevel"/>
    <w:tmpl w:val="37B6CDB4"/>
    <w:lvl w:ilvl="0" w:tplc="3E86F55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1E66B3"/>
    <w:multiLevelType w:val="multilevel"/>
    <w:tmpl w:val="661E66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11380A"/>
    <w:multiLevelType w:val="hybridMultilevel"/>
    <w:tmpl w:val="36B414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4A1FA4"/>
    <w:multiLevelType w:val="hybridMultilevel"/>
    <w:tmpl w:val="3C48E1D4"/>
    <w:lvl w:ilvl="0" w:tplc="3B4EA70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CE3847"/>
    <w:multiLevelType w:val="hybridMultilevel"/>
    <w:tmpl w:val="93E08B58"/>
    <w:lvl w:ilvl="0" w:tplc="289AFD2E">
      <w:start w:val="1"/>
      <w:numFmt w:val="decimal"/>
      <w:lvlText w:val="%1."/>
      <w:lvlJc w:val="left"/>
      <w:pPr>
        <w:ind w:left="720" w:hanging="360"/>
      </w:pPr>
      <w:rPr>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987A76"/>
    <w:multiLevelType w:val="hybridMultilevel"/>
    <w:tmpl w:val="55F28D7A"/>
    <w:lvl w:ilvl="0" w:tplc="3E86F55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6430A9"/>
    <w:multiLevelType w:val="hybridMultilevel"/>
    <w:tmpl w:val="C12E9E4C"/>
    <w:lvl w:ilvl="0" w:tplc="4680E8C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4E50A3"/>
    <w:multiLevelType w:val="hybridMultilevel"/>
    <w:tmpl w:val="A34E86EC"/>
    <w:lvl w:ilvl="0" w:tplc="986ABC1E">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811B08"/>
    <w:multiLevelType w:val="hybridMultilevel"/>
    <w:tmpl w:val="7B60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8811A9"/>
    <w:multiLevelType w:val="hybridMultilevel"/>
    <w:tmpl w:val="68924952"/>
    <w:lvl w:ilvl="0" w:tplc="338E5FA6">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3049A6"/>
    <w:multiLevelType w:val="hybridMultilevel"/>
    <w:tmpl w:val="31B0B41E"/>
    <w:lvl w:ilvl="0" w:tplc="8AEC060E">
      <w:start w:val="1"/>
      <w:numFmt w:val="decimal"/>
      <w:lvlText w:val="%1."/>
      <w:lvlJc w:val="left"/>
      <w:pPr>
        <w:ind w:left="720" w:hanging="360"/>
      </w:pPr>
      <w:rPr>
        <w:b/>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8AD4913"/>
    <w:multiLevelType w:val="hybridMultilevel"/>
    <w:tmpl w:val="8FBA4A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0691785">
    <w:abstractNumId w:val="7"/>
  </w:num>
  <w:num w:numId="2" w16cid:durableId="350108737">
    <w:abstractNumId w:val="19"/>
  </w:num>
  <w:num w:numId="3" w16cid:durableId="578565723">
    <w:abstractNumId w:val="34"/>
  </w:num>
  <w:num w:numId="4" w16cid:durableId="563563224">
    <w:abstractNumId w:val="23"/>
  </w:num>
  <w:num w:numId="5" w16cid:durableId="1708212233">
    <w:abstractNumId w:val="4"/>
  </w:num>
  <w:num w:numId="6" w16cid:durableId="2127888865">
    <w:abstractNumId w:val="26"/>
  </w:num>
  <w:num w:numId="7" w16cid:durableId="348337815">
    <w:abstractNumId w:val="40"/>
  </w:num>
  <w:num w:numId="8" w16cid:durableId="796534519">
    <w:abstractNumId w:val="2"/>
  </w:num>
  <w:num w:numId="9" w16cid:durableId="1841890207">
    <w:abstractNumId w:val="17"/>
  </w:num>
  <w:num w:numId="10" w16cid:durableId="1989092608">
    <w:abstractNumId w:val="22"/>
  </w:num>
  <w:num w:numId="11" w16cid:durableId="169413177">
    <w:abstractNumId w:val="29"/>
  </w:num>
  <w:num w:numId="12" w16cid:durableId="8259129">
    <w:abstractNumId w:val="39"/>
  </w:num>
  <w:num w:numId="13" w16cid:durableId="1353995182">
    <w:abstractNumId w:val="14"/>
  </w:num>
  <w:num w:numId="14" w16cid:durableId="328485320">
    <w:abstractNumId w:val="24"/>
  </w:num>
  <w:num w:numId="15" w16cid:durableId="1250308331">
    <w:abstractNumId w:val="28"/>
  </w:num>
  <w:num w:numId="16" w16cid:durableId="520512592">
    <w:abstractNumId w:val="9"/>
  </w:num>
  <w:num w:numId="17" w16cid:durableId="345600592">
    <w:abstractNumId w:val="21"/>
  </w:num>
  <w:num w:numId="18" w16cid:durableId="1614283689">
    <w:abstractNumId w:val="5"/>
  </w:num>
  <w:num w:numId="19" w16cid:durableId="750734296">
    <w:abstractNumId w:val="32"/>
  </w:num>
  <w:num w:numId="20" w16cid:durableId="801964865">
    <w:abstractNumId w:val="13"/>
  </w:num>
  <w:num w:numId="21" w16cid:durableId="969703003">
    <w:abstractNumId w:val="25"/>
  </w:num>
  <w:num w:numId="22" w16cid:durableId="753280042">
    <w:abstractNumId w:val="42"/>
  </w:num>
  <w:num w:numId="23" w16cid:durableId="1476138260">
    <w:abstractNumId w:val="18"/>
  </w:num>
  <w:num w:numId="24" w16cid:durableId="524058185">
    <w:abstractNumId w:val="16"/>
  </w:num>
  <w:num w:numId="25" w16cid:durableId="1244336121">
    <w:abstractNumId w:val="37"/>
  </w:num>
  <w:num w:numId="26" w16cid:durableId="1613783006">
    <w:abstractNumId w:val="15"/>
  </w:num>
  <w:num w:numId="27" w16cid:durableId="537820908">
    <w:abstractNumId w:val="0"/>
  </w:num>
  <w:num w:numId="28" w16cid:durableId="2024932575">
    <w:abstractNumId w:val="30"/>
  </w:num>
  <w:num w:numId="29" w16cid:durableId="292947434">
    <w:abstractNumId w:val="31"/>
  </w:num>
  <w:num w:numId="30" w16cid:durableId="1855223202">
    <w:abstractNumId w:val="6"/>
  </w:num>
  <w:num w:numId="31" w16cid:durableId="665791901">
    <w:abstractNumId w:val="41"/>
  </w:num>
  <w:num w:numId="32" w16cid:durableId="666136102">
    <w:abstractNumId w:val="35"/>
  </w:num>
  <w:num w:numId="33" w16cid:durableId="790437281">
    <w:abstractNumId w:val="36"/>
  </w:num>
  <w:num w:numId="34" w16cid:durableId="644311666">
    <w:abstractNumId w:val="43"/>
  </w:num>
  <w:num w:numId="35" w16cid:durableId="1709866966">
    <w:abstractNumId w:val="12"/>
  </w:num>
  <w:num w:numId="36" w16cid:durableId="820270654">
    <w:abstractNumId w:val="27"/>
  </w:num>
  <w:num w:numId="37" w16cid:durableId="567306286">
    <w:abstractNumId w:val="10"/>
  </w:num>
  <w:num w:numId="38" w16cid:durableId="200368343">
    <w:abstractNumId w:val="38"/>
  </w:num>
  <w:num w:numId="39" w16cid:durableId="1136069852">
    <w:abstractNumId w:val="3"/>
  </w:num>
  <w:num w:numId="40" w16cid:durableId="1255744125">
    <w:abstractNumId w:val="33"/>
  </w:num>
  <w:num w:numId="41" w16cid:durableId="646857387">
    <w:abstractNumId w:val="44"/>
  </w:num>
  <w:num w:numId="42" w16cid:durableId="768507358">
    <w:abstractNumId w:val="20"/>
  </w:num>
  <w:num w:numId="43" w16cid:durableId="2004550188">
    <w:abstractNumId w:val="1"/>
  </w:num>
  <w:num w:numId="44" w16cid:durableId="1903365277">
    <w:abstractNumId w:val="8"/>
  </w:num>
  <w:num w:numId="45" w16cid:durableId="234513801">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F7"/>
    <w:rsid w:val="00003A00"/>
    <w:rsid w:val="000045FF"/>
    <w:rsid w:val="000110F0"/>
    <w:rsid w:val="000138AC"/>
    <w:rsid w:val="000159EA"/>
    <w:rsid w:val="00016790"/>
    <w:rsid w:val="00016F95"/>
    <w:rsid w:val="0001728C"/>
    <w:rsid w:val="000208AB"/>
    <w:rsid w:val="000217B0"/>
    <w:rsid w:val="000223C1"/>
    <w:rsid w:val="00024159"/>
    <w:rsid w:val="00025A21"/>
    <w:rsid w:val="00030A73"/>
    <w:rsid w:val="00031404"/>
    <w:rsid w:val="00031C0E"/>
    <w:rsid w:val="000322EE"/>
    <w:rsid w:val="00032963"/>
    <w:rsid w:val="0003303A"/>
    <w:rsid w:val="00034772"/>
    <w:rsid w:val="00034ECF"/>
    <w:rsid w:val="00037096"/>
    <w:rsid w:val="0004289B"/>
    <w:rsid w:val="00043DD1"/>
    <w:rsid w:val="0004530E"/>
    <w:rsid w:val="00046025"/>
    <w:rsid w:val="00047BDB"/>
    <w:rsid w:val="00051017"/>
    <w:rsid w:val="00053597"/>
    <w:rsid w:val="00053D23"/>
    <w:rsid w:val="0005510C"/>
    <w:rsid w:val="00055ADB"/>
    <w:rsid w:val="000577A2"/>
    <w:rsid w:val="00060824"/>
    <w:rsid w:val="000631F9"/>
    <w:rsid w:val="00063963"/>
    <w:rsid w:val="00063AE0"/>
    <w:rsid w:val="00072271"/>
    <w:rsid w:val="000736F6"/>
    <w:rsid w:val="00073FC8"/>
    <w:rsid w:val="000762CB"/>
    <w:rsid w:val="000769F1"/>
    <w:rsid w:val="00077486"/>
    <w:rsid w:val="0008001A"/>
    <w:rsid w:val="00080180"/>
    <w:rsid w:val="00084735"/>
    <w:rsid w:val="0008546B"/>
    <w:rsid w:val="000902C6"/>
    <w:rsid w:val="000947FE"/>
    <w:rsid w:val="00095CB3"/>
    <w:rsid w:val="00095E0D"/>
    <w:rsid w:val="00097001"/>
    <w:rsid w:val="000A0AEA"/>
    <w:rsid w:val="000A0B55"/>
    <w:rsid w:val="000A357F"/>
    <w:rsid w:val="000A4D56"/>
    <w:rsid w:val="000A56E0"/>
    <w:rsid w:val="000A7081"/>
    <w:rsid w:val="000A72F0"/>
    <w:rsid w:val="000B2BB3"/>
    <w:rsid w:val="000B4FEF"/>
    <w:rsid w:val="000B69DA"/>
    <w:rsid w:val="000B6DA1"/>
    <w:rsid w:val="000C0FA8"/>
    <w:rsid w:val="000C2547"/>
    <w:rsid w:val="000C3991"/>
    <w:rsid w:val="000C45BA"/>
    <w:rsid w:val="000C531E"/>
    <w:rsid w:val="000C6D9A"/>
    <w:rsid w:val="000D0424"/>
    <w:rsid w:val="000D11F7"/>
    <w:rsid w:val="000D177D"/>
    <w:rsid w:val="000D2C51"/>
    <w:rsid w:val="000D3C4C"/>
    <w:rsid w:val="000D4C5A"/>
    <w:rsid w:val="000E0165"/>
    <w:rsid w:val="000E0BFC"/>
    <w:rsid w:val="000E4804"/>
    <w:rsid w:val="000E4F7E"/>
    <w:rsid w:val="000E5A6B"/>
    <w:rsid w:val="000E6FC2"/>
    <w:rsid w:val="000E7398"/>
    <w:rsid w:val="000E7AD5"/>
    <w:rsid w:val="000F1098"/>
    <w:rsid w:val="000F2632"/>
    <w:rsid w:val="000F5378"/>
    <w:rsid w:val="000F5B40"/>
    <w:rsid w:val="0010142D"/>
    <w:rsid w:val="00102CCB"/>
    <w:rsid w:val="00105798"/>
    <w:rsid w:val="001100F7"/>
    <w:rsid w:val="00111B01"/>
    <w:rsid w:val="001156DD"/>
    <w:rsid w:val="00117528"/>
    <w:rsid w:val="00125EDF"/>
    <w:rsid w:val="00132C46"/>
    <w:rsid w:val="001343D3"/>
    <w:rsid w:val="001346CF"/>
    <w:rsid w:val="00134954"/>
    <w:rsid w:val="001376CD"/>
    <w:rsid w:val="00142203"/>
    <w:rsid w:val="0014223C"/>
    <w:rsid w:val="00142705"/>
    <w:rsid w:val="00145A41"/>
    <w:rsid w:val="00146F28"/>
    <w:rsid w:val="00151C1D"/>
    <w:rsid w:val="001550A0"/>
    <w:rsid w:val="00160A3A"/>
    <w:rsid w:val="00163DA8"/>
    <w:rsid w:val="00164ABF"/>
    <w:rsid w:val="00175DE5"/>
    <w:rsid w:val="001824E3"/>
    <w:rsid w:val="00184420"/>
    <w:rsid w:val="00185259"/>
    <w:rsid w:val="00191872"/>
    <w:rsid w:val="0019365B"/>
    <w:rsid w:val="00195BA7"/>
    <w:rsid w:val="00195E58"/>
    <w:rsid w:val="001A0A79"/>
    <w:rsid w:val="001A1113"/>
    <w:rsid w:val="001A1EAD"/>
    <w:rsid w:val="001A1F0D"/>
    <w:rsid w:val="001A58E7"/>
    <w:rsid w:val="001A74A6"/>
    <w:rsid w:val="001B0AEC"/>
    <w:rsid w:val="001B5F14"/>
    <w:rsid w:val="001B6517"/>
    <w:rsid w:val="001B78A2"/>
    <w:rsid w:val="001C4317"/>
    <w:rsid w:val="001C59B5"/>
    <w:rsid w:val="001C5EE1"/>
    <w:rsid w:val="001C7877"/>
    <w:rsid w:val="001D14CA"/>
    <w:rsid w:val="001D4266"/>
    <w:rsid w:val="001D4731"/>
    <w:rsid w:val="001D6572"/>
    <w:rsid w:val="001D7224"/>
    <w:rsid w:val="001E0FFB"/>
    <w:rsid w:val="001E4FA6"/>
    <w:rsid w:val="002014C2"/>
    <w:rsid w:val="0020170A"/>
    <w:rsid w:val="00202DF5"/>
    <w:rsid w:val="00203756"/>
    <w:rsid w:val="00205E39"/>
    <w:rsid w:val="00207119"/>
    <w:rsid w:val="002102E9"/>
    <w:rsid w:val="0021030B"/>
    <w:rsid w:val="00210F46"/>
    <w:rsid w:val="0021302F"/>
    <w:rsid w:val="0021510B"/>
    <w:rsid w:val="0021536C"/>
    <w:rsid w:val="00220F38"/>
    <w:rsid w:val="00220F97"/>
    <w:rsid w:val="00224F0F"/>
    <w:rsid w:val="00225B5F"/>
    <w:rsid w:val="0023143C"/>
    <w:rsid w:val="002319BB"/>
    <w:rsid w:val="0023255B"/>
    <w:rsid w:val="00234F23"/>
    <w:rsid w:val="002359DD"/>
    <w:rsid w:val="00242D46"/>
    <w:rsid w:val="002433F8"/>
    <w:rsid w:val="00250EAB"/>
    <w:rsid w:val="00251E7F"/>
    <w:rsid w:val="00255E23"/>
    <w:rsid w:val="00260EC2"/>
    <w:rsid w:val="00271271"/>
    <w:rsid w:val="00271365"/>
    <w:rsid w:val="00273830"/>
    <w:rsid w:val="002774A7"/>
    <w:rsid w:val="00281BE9"/>
    <w:rsid w:val="0028313E"/>
    <w:rsid w:val="00283544"/>
    <w:rsid w:val="00285A20"/>
    <w:rsid w:val="002902B6"/>
    <w:rsid w:val="00290EEB"/>
    <w:rsid w:val="002914C5"/>
    <w:rsid w:val="0029245A"/>
    <w:rsid w:val="002936D4"/>
    <w:rsid w:val="002947F4"/>
    <w:rsid w:val="00295D88"/>
    <w:rsid w:val="00296395"/>
    <w:rsid w:val="00296E0E"/>
    <w:rsid w:val="002A1969"/>
    <w:rsid w:val="002A5D2F"/>
    <w:rsid w:val="002A7D51"/>
    <w:rsid w:val="002B14A3"/>
    <w:rsid w:val="002B37AF"/>
    <w:rsid w:val="002B3C9B"/>
    <w:rsid w:val="002B659E"/>
    <w:rsid w:val="002B70C2"/>
    <w:rsid w:val="002C12E9"/>
    <w:rsid w:val="002C4FD4"/>
    <w:rsid w:val="002D34A4"/>
    <w:rsid w:val="002D3FF7"/>
    <w:rsid w:val="002D4027"/>
    <w:rsid w:val="002D428A"/>
    <w:rsid w:val="002D46CB"/>
    <w:rsid w:val="002D6B91"/>
    <w:rsid w:val="002D7BB5"/>
    <w:rsid w:val="002E0930"/>
    <w:rsid w:val="002E2AD7"/>
    <w:rsid w:val="002E2E86"/>
    <w:rsid w:val="002E3389"/>
    <w:rsid w:val="002E5121"/>
    <w:rsid w:val="002E543C"/>
    <w:rsid w:val="002E5470"/>
    <w:rsid w:val="002E5AAA"/>
    <w:rsid w:val="002F13D1"/>
    <w:rsid w:val="002F387A"/>
    <w:rsid w:val="002F389E"/>
    <w:rsid w:val="002F4A01"/>
    <w:rsid w:val="002F4D34"/>
    <w:rsid w:val="002F717B"/>
    <w:rsid w:val="00301AA2"/>
    <w:rsid w:val="00307ED6"/>
    <w:rsid w:val="00310365"/>
    <w:rsid w:val="0031391A"/>
    <w:rsid w:val="00313C87"/>
    <w:rsid w:val="0031467B"/>
    <w:rsid w:val="003146D0"/>
    <w:rsid w:val="0031601F"/>
    <w:rsid w:val="003163C2"/>
    <w:rsid w:val="00317661"/>
    <w:rsid w:val="0032331B"/>
    <w:rsid w:val="00331462"/>
    <w:rsid w:val="00333028"/>
    <w:rsid w:val="00333FBC"/>
    <w:rsid w:val="00342D32"/>
    <w:rsid w:val="003430ED"/>
    <w:rsid w:val="00345599"/>
    <w:rsid w:val="00345615"/>
    <w:rsid w:val="0035486F"/>
    <w:rsid w:val="00354AB5"/>
    <w:rsid w:val="00354AE7"/>
    <w:rsid w:val="00354F57"/>
    <w:rsid w:val="003579FD"/>
    <w:rsid w:val="00361AC7"/>
    <w:rsid w:val="00361C70"/>
    <w:rsid w:val="003627B2"/>
    <w:rsid w:val="0037050D"/>
    <w:rsid w:val="003714FA"/>
    <w:rsid w:val="00372319"/>
    <w:rsid w:val="003729C0"/>
    <w:rsid w:val="00373DA1"/>
    <w:rsid w:val="00373F81"/>
    <w:rsid w:val="003743DB"/>
    <w:rsid w:val="00375E82"/>
    <w:rsid w:val="00376A0E"/>
    <w:rsid w:val="00382C5B"/>
    <w:rsid w:val="003844CC"/>
    <w:rsid w:val="00385377"/>
    <w:rsid w:val="00387578"/>
    <w:rsid w:val="00387AB7"/>
    <w:rsid w:val="003919BE"/>
    <w:rsid w:val="00397826"/>
    <w:rsid w:val="00397B07"/>
    <w:rsid w:val="003A1271"/>
    <w:rsid w:val="003A6382"/>
    <w:rsid w:val="003B18D4"/>
    <w:rsid w:val="003B2176"/>
    <w:rsid w:val="003B6DD4"/>
    <w:rsid w:val="003C0906"/>
    <w:rsid w:val="003C299D"/>
    <w:rsid w:val="003C4096"/>
    <w:rsid w:val="003C4DA8"/>
    <w:rsid w:val="003C6436"/>
    <w:rsid w:val="003C69DB"/>
    <w:rsid w:val="003D1BB2"/>
    <w:rsid w:val="003D3807"/>
    <w:rsid w:val="003D546C"/>
    <w:rsid w:val="003D6705"/>
    <w:rsid w:val="003E0FE3"/>
    <w:rsid w:val="003E2C26"/>
    <w:rsid w:val="003E511E"/>
    <w:rsid w:val="003E6954"/>
    <w:rsid w:val="003E7322"/>
    <w:rsid w:val="003F2825"/>
    <w:rsid w:val="003F37D4"/>
    <w:rsid w:val="003F47A4"/>
    <w:rsid w:val="003F4F4D"/>
    <w:rsid w:val="003F698F"/>
    <w:rsid w:val="003F7BE8"/>
    <w:rsid w:val="00402F1A"/>
    <w:rsid w:val="004034E4"/>
    <w:rsid w:val="00404030"/>
    <w:rsid w:val="00406DE7"/>
    <w:rsid w:val="004079E0"/>
    <w:rsid w:val="00407EA2"/>
    <w:rsid w:val="00412544"/>
    <w:rsid w:val="00412F83"/>
    <w:rsid w:val="00413DD4"/>
    <w:rsid w:val="00413F4F"/>
    <w:rsid w:val="00414217"/>
    <w:rsid w:val="004165B3"/>
    <w:rsid w:val="00416DF9"/>
    <w:rsid w:val="004170BD"/>
    <w:rsid w:val="004171C0"/>
    <w:rsid w:val="00424070"/>
    <w:rsid w:val="00426FAB"/>
    <w:rsid w:val="0042762D"/>
    <w:rsid w:val="00432796"/>
    <w:rsid w:val="00432EFF"/>
    <w:rsid w:val="00435C36"/>
    <w:rsid w:val="00450BC6"/>
    <w:rsid w:val="00452430"/>
    <w:rsid w:val="004530E9"/>
    <w:rsid w:val="00454E78"/>
    <w:rsid w:val="004555E0"/>
    <w:rsid w:val="00461ABD"/>
    <w:rsid w:val="0046509A"/>
    <w:rsid w:val="00465B45"/>
    <w:rsid w:val="004664F9"/>
    <w:rsid w:val="0047267D"/>
    <w:rsid w:val="0048092B"/>
    <w:rsid w:val="00480B05"/>
    <w:rsid w:val="00480E55"/>
    <w:rsid w:val="004817CD"/>
    <w:rsid w:val="0048340E"/>
    <w:rsid w:val="00483722"/>
    <w:rsid w:val="00483A44"/>
    <w:rsid w:val="00484E3B"/>
    <w:rsid w:val="00491B88"/>
    <w:rsid w:val="00497429"/>
    <w:rsid w:val="004A35EE"/>
    <w:rsid w:val="004A4BBF"/>
    <w:rsid w:val="004B0727"/>
    <w:rsid w:val="004B0827"/>
    <w:rsid w:val="004B12D8"/>
    <w:rsid w:val="004B291F"/>
    <w:rsid w:val="004B513D"/>
    <w:rsid w:val="004C1C90"/>
    <w:rsid w:val="004C3A05"/>
    <w:rsid w:val="004C7764"/>
    <w:rsid w:val="004E1B3C"/>
    <w:rsid w:val="004E5CBD"/>
    <w:rsid w:val="004E5F76"/>
    <w:rsid w:val="004E68C0"/>
    <w:rsid w:val="004F0D2D"/>
    <w:rsid w:val="004F1A17"/>
    <w:rsid w:val="004F6472"/>
    <w:rsid w:val="004F694E"/>
    <w:rsid w:val="004F6C93"/>
    <w:rsid w:val="004F7A82"/>
    <w:rsid w:val="004F7CEE"/>
    <w:rsid w:val="00504B46"/>
    <w:rsid w:val="0050605C"/>
    <w:rsid w:val="005106F7"/>
    <w:rsid w:val="00510C6E"/>
    <w:rsid w:val="0051169A"/>
    <w:rsid w:val="00520E11"/>
    <w:rsid w:val="005227C1"/>
    <w:rsid w:val="005245E1"/>
    <w:rsid w:val="0052631E"/>
    <w:rsid w:val="005312FC"/>
    <w:rsid w:val="005358AC"/>
    <w:rsid w:val="00535B42"/>
    <w:rsid w:val="0053709C"/>
    <w:rsid w:val="00541183"/>
    <w:rsid w:val="0054167E"/>
    <w:rsid w:val="00543EA2"/>
    <w:rsid w:val="00545834"/>
    <w:rsid w:val="00550F1D"/>
    <w:rsid w:val="005525A0"/>
    <w:rsid w:val="005544D0"/>
    <w:rsid w:val="00554A1C"/>
    <w:rsid w:val="00554AF4"/>
    <w:rsid w:val="0056227B"/>
    <w:rsid w:val="005673F3"/>
    <w:rsid w:val="00576455"/>
    <w:rsid w:val="00580123"/>
    <w:rsid w:val="005842AA"/>
    <w:rsid w:val="00587768"/>
    <w:rsid w:val="00592301"/>
    <w:rsid w:val="0059318A"/>
    <w:rsid w:val="005939D1"/>
    <w:rsid w:val="00596348"/>
    <w:rsid w:val="00597A43"/>
    <w:rsid w:val="005A0E5F"/>
    <w:rsid w:val="005A2942"/>
    <w:rsid w:val="005A6B61"/>
    <w:rsid w:val="005A7B3B"/>
    <w:rsid w:val="005B08DA"/>
    <w:rsid w:val="005B3AF7"/>
    <w:rsid w:val="005B7A15"/>
    <w:rsid w:val="005C2853"/>
    <w:rsid w:val="005C3510"/>
    <w:rsid w:val="005D0605"/>
    <w:rsid w:val="005D0F59"/>
    <w:rsid w:val="005D1198"/>
    <w:rsid w:val="005D2456"/>
    <w:rsid w:val="005D3CB9"/>
    <w:rsid w:val="005D63C8"/>
    <w:rsid w:val="005E34D6"/>
    <w:rsid w:val="005E3D06"/>
    <w:rsid w:val="005E3FF9"/>
    <w:rsid w:val="005E4111"/>
    <w:rsid w:val="005E4B28"/>
    <w:rsid w:val="005E67CB"/>
    <w:rsid w:val="005F06A0"/>
    <w:rsid w:val="005F1D76"/>
    <w:rsid w:val="005F5997"/>
    <w:rsid w:val="005F5DD7"/>
    <w:rsid w:val="005F7175"/>
    <w:rsid w:val="005F7C1F"/>
    <w:rsid w:val="0060206A"/>
    <w:rsid w:val="00602716"/>
    <w:rsid w:val="00602C59"/>
    <w:rsid w:val="006032E8"/>
    <w:rsid w:val="00603E4A"/>
    <w:rsid w:val="006045BF"/>
    <w:rsid w:val="00606970"/>
    <w:rsid w:val="006076AB"/>
    <w:rsid w:val="006103B4"/>
    <w:rsid w:val="00611E2F"/>
    <w:rsid w:val="0061335B"/>
    <w:rsid w:val="00613803"/>
    <w:rsid w:val="00613833"/>
    <w:rsid w:val="00617082"/>
    <w:rsid w:val="006226BF"/>
    <w:rsid w:val="00622D28"/>
    <w:rsid w:val="0062494C"/>
    <w:rsid w:val="00625465"/>
    <w:rsid w:val="00625A66"/>
    <w:rsid w:val="00626056"/>
    <w:rsid w:val="00627B53"/>
    <w:rsid w:val="00630A86"/>
    <w:rsid w:val="00633A51"/>
    <w:rsid w:val="00640F8A"/>
    <w:rsid w:val="00641E9E"/>
    <w:rsid w:val="00642DEC"/>
    <w:rsid w:val="00644D80"/>
    <w:rsid w:val="00645C84"/>
    <w:rsid w:val="006476C3"/>
    <w:rsid w:val="00654B92"/>
    <w:rsid w:val="00655997"/>
    <w:rsid w:val="00665062"/>
    <w:rsid w:val="00672B1E"/>
    <w:rsid w:val="00673AF0"/>
    <w:rsid w:val="00674F50"/>
    <w:rsid w:val="00675337"/>
    <w:rsid w:val="00675D9C"/>
    <w:rsid w:val="00675E95"/>
    <w:rsid w:val="00676EBC"/>
    <w:rsid w:val="00677CB8"/>
    <w:rsid w:val="006813F4"/>
    <w:rsid w:val="006826C8"/>
    <w:rsid w:val="00683B43"/>
    <w:rsid w:val="0069500D"/>
    <w:rsid w:val="00696129"/>
    <w:rsid w:val="006A1E73"/>
    <w:rsid w:val="006A3B63"/>
    <w:rsid w:val="006A461F"/>
    <w:rsid w:val="006B229E"/>
    <w:rsid w:val="006B3859"/>
    <w:rsid w:val="006B3EEA"/>
    <w:rsid w:val="006B6595"/>
    <w:rsid w:val="006B7358"/>
    <w:rsid w:val="006C22CC"/>
    <w:rsid w:val="006C3C4C"/>
    <w:rsid w:val="006C4992"/>
    <w:rsid w:val="006D08B3"/>
    <w:rsid w:val="006D3263"/>
    <w:rsid w:val="006D40BB"/>
    <w:rsid w:val="006D48CE"/>
    <w:rsid w:val="006D6428"/>
    <w:rsid w:val="006E1E0C"/>
    <w:rsid w:val="006E26FF"/>
    <w:rsid w:val="006E4C03"/>
    <w:rsid w:val="006E70B9"/>
    <w:rsid w:val="006F015F"/>
    <w:rsid w:val="006F243A"/>
    <w:rsid w:val="006F5B8D"/>
    <w:rsid w:val="006F6D1C"/>
    <w:rsid w:val="006F7E9E"/>
    <w:rsid w:val="00702D85"/>
    <w:rsid w:val="007035C6"/>
    <w:rsid w:val="00703B19"/>
    <w:rsid w:val="00704C56"/>
    <w:rsid w:val="00717354"/>
    <w:rsid w:val="00723366"/>
    <w:rsid w:val="00727911"/>
    <w:rsid w:val="00731549"/>
    <w:rsid w:val="0073614C"/>
    <w:rsid w:val="00737577"/>
    <w:rsid w:val="0074050F"/>
    <w:rsid w:val="007405BE"/>
    <w:rsid w:val="00740D62"/>
    <w:rsid w:val="007417B8"/>
    <w:rsid w:val="00742809"/>
    <w:rsid w:val="00743558"/>
    <w:rsid w:val="0074365D"/>
    <w:rsid w:val="00743691"/>
    <w:rsid w:val="00744FDF"/>
    <w:rsid w:val="007453E1"/>
    <w:rsid w:val="00751730"/>
    <w:rsid w:val="007528DD"/>
    <w:rsid w:val="007552B6"/>
    <w:rsid w:val="00755D4F"/>
    <w:rsid w:val="007568EB"/>
    <w:rsid w:val="00761F0A"/>
    <w:rsid w:val="007622A3"/>
    <w:rsid w:val="0076395B"/>
    <w:rsid w:val="0076767B"/>
    <w:rsid w:val="007740A0"/>
    <w:rsid w:val="00774D15"/>
    <w:rsid w:val="00776086"/>
    <w:rsid w:val="007766A5"/>
    <w:rsid w:val="00777820"/>
    <w:rsid w:val="00780187"/>
    <w:rsid w:val="00781866"/>
    <w:rsid w:val="00782EBD"/>
    <w:rsid w:val="00787824"/>
    <w:rsid w:val="007878AB"/>
    <w:rsid w:val="007901D3"/>
    <w:rsid w:val="00797DE9"/>
    <w:rsid w:val="007A25A0"/>
    <w:rsid w:val="007A46A5"/>
    <w:rsid w:val="007A7EA6"/>
    <w:rsid w:val="007B0EE9"/>
    <w:rsid w:val="007B2DDB"/>
    <w:rsid w:val="007B4C88"/>
    <w:rsid w:val="007B5E57"/>
    <w:rsid w:val="007C1A86"/>
    <w:rsid w:val="007C3762"/>
    <w:rsid w:val="007C4DB1"/>
    <w:rsid w:val="007C51B9"/>
    <w:rsid w:val="007C5772"/>
    <w:rsid w:val="007D2F6D"/>
    <w:rsid w:val="007D7CD0"/>
    <w:rsid w:val="007E32C1"/>
    <w:rsid w:val="007F2773"/>
    <w:rsid w:val="007F2777"/>
    <w:rsid w:val="007F3BE6"/>
    <w:rsid w:val="007F3EF6"/>
    <w:rsid w:val="00801F8B"/>
    <w:rsid w:val="00804089"/>
    <w:rsid w:val="00804A5E"/>
    <w:rsid w:val="00804D4F"/>
    <w:rsid w:val="00805C3F"/>
    <w:rsid w:val="00807175"/>
    <w:rsid w:val="0081028D"/>
    <w:rsid w:val="00810644"/>
    <w:rsid w:val="008142E9"/>
    <w:rsid w:val="00815676"/>
    <w:rsid w:val="00816044"/>
    <w:rsid w:val="00816D64"/>
    <w:rsid w:val="008173E7"/>
    <w:rsid w:val="008260BC"/>
    <w:rsid w:val="00830AF5"/>
    <w:rsid w:val="00836439"/>
    <w:rsid w:val="00836E21"/>
    <w:rsid w:val="00837B46"/>
    <w:rsid w:val="008414DD"/>
    <w:rsid w:val="00841718"/>
    <w:rsid w:val="00845AA5"/>
    <w:rsid w:val="0084655F"/>
    <w:rsid w:val="0085173B"/>
    <w:rsid w:val="00853939"/>
    <w:rsid w:val="00861720"/>
    <w:rsid w:val="00863859"/>
    <w:rsid w:val="00863A3B"/>
    <w:rsid w:val="008660F0"/>
    <w:rsid w:val="00866AEE"/>
    <w:rsid w:val="00867475"/>
    <w:rsid w:val="00871C0A"/>
    <w:rsid w:val="008743D4"/>
    <w:rsid w:val="008762C0"/>
    <w:rsid w:val="00877740"/>
    <w:rsid w:val="0089027A"/>
    <w:rsid w:val="008902F4"/>
    <w:rsid w:val="00890CA7"/>
    <w:rsid w:val="008A00FE"/>
    <w:rsid w:val="008A09A3"/>
    <w:rsid w:val="008A4D9F"/>
    <w:rsid w:val="008B075A"/>
    <w:rsid w:val="008B0CCA"/>
    <w:rsid w:val="008B1C4A"/>
    <w:rsid w:val="008B3D82"/>
    <w:rsid w:val="008B5FA8"/>
    <w:rsid w:val="008B7C9C"/>
    <w:rsid w:val="008C0BC2"/>
    <w:rsid w:val="008C286F"/>
    <w:rsid w:val="008C2FD2"/>
    <w:rsid w:val="008C53B6"/>
    <w:rsid w:val="008C784C"/>
    <w:rsid w:val="008D0BD4"/>
    <w:rsid w:val="008D4508"/>
    <w:rsid w:val="008D5BE9"/>
    <w:rsid w:val="008E0855"/>
    <w:rsid w:val="008E190F"/>
    <w:rsid w:val="008E1980"/>
    <w:rsid w:val="008E24C7"/>
    <w:rsid w:val="008E2990"/>
    <w:rsid w:val="008E3F7A"/>
    <w:rsid w:val="008E5058"/>
    <w:rsid w:val="008E5980"/>
    <w:rsid w:val="008F3086"/>
    <w:rsid w:val="008F3780"/>
    <w:rsid w:val="008F669D"/>
    <w:rsid w:val="008F7163"/>
    <w:rsid w:val="0090052D"/>
    <w:rsid w:val="009043F6"/>
    <w:rsid w:val="00904F21"/>
    <w:rsid w:val="00905F0D"/>
    <w:rsid w:val="00907555"/>
    <w:rsid w:val="00910666"/>
    <w:rsid w:val="009110A8"/>
    <w:rsid w:val="00913159"/>
    <w:rsid w:val="009266A5"/>
    <w:rsid w:val="00926E9C"/>
    <w:rsid w:val="00931E30"/>
    <w:rsid w:val="009335B6"/>
    <w:rsid w:val="009375EB"/>
    <w:rsid w:val="00945353"/>
    <w:rsid w:val="00945469"/>
    <w:rsid w:val="00945991"/>
    <w:rsid w:val="009463DE"/>
    <w:rsid w:val="00951800"/>
    <w:rsid w:val="0095189F"/>
    <w:rsid w:val="00953145"/>
    <w:rsid w:val="00956207"/>
    <w:rsid w:val="00963C31"/>
    <w:rsid w:val="00965571"/>
    <w:rsid w:val="00966077"/>
    <w:rsid w:val="0096675C"/>
    <w:rsid w:val="009758B0"/>
    <w:rsid w:val="00976C05"/>
    <w:rsid w:val="009771BB"/>
    <w:rsid w:val="00977793"/>
    <w:rsid w:val="00982D0B"/>
    <w:rsid w:val="00983BB2"/>
    <w:rsid w:val="00987634"/>
    <w:rsid w:val="00987C73"/>
    <w:rsid w:val="0099073F"/>
    <w:rsid w:val="0099398C"/>
    <w:rsid w:val="0099588F"/>
    <w:rsid w:val="00995C86"/>
    <w:rsid w:val="009978CD"/>
    <w:rsid w:val="00997B1D"/>
    <w:rsid w:val="009A28F0"/>
    <w:rsid w:val="009A667D"/>
    <w:rsid w:val="009A7069"/>
    <w:rsid w:val="009B163E"/>
    <w:rsid w:val="009B261E"/>
    <w:rsid w:val="009B6466"/>
    <w:rsid w:val="009B7593"/>
    <w:rsid w:val="009C5CBD"/>
    <w:rsid w:val="009D3064"/>
    <w:rsid w:val="009D78F2"/>
    <w:rsid w:val="009E7C5F"/>
    <w:rsid w:val="009F05D0"/>
    <w:rsid w:val="009F10AC"/>
    <w:rsid w:val="00A01242"/>
    <w:rsid w:val="00A033A2"/>
    <w:rsid w:val="00A03F5A"/>
    <w:rsid w:val="00A07A9A"/>
    <w:rsid w:val="00A11FF6"/>
    <w:rsid w:val="00A13EC9"/>
    <w:rsid w:val="00A14970"/>
    <w:rsid w:val="00A22617"/>
    <w:rsid w:val="00A26B18"/>
    <w:rsid w:val="00A326DD"/>
    <w:rsid w:val="00A3500B"/>
    <w:rsid w:val="00A413A5"/>
    <w:rsid w:val="00A43C48"/>
    <w:rsid w:val="00A46550"/>
    <w:rsid w:val="00A5003C"/>
    <w:rsid w:val="00A508DD"/>
    <w:rsid w:val="00A51ADC"/>
    <w:rsid w:val="00A54556"/>
    <w:rsid w:val="00A55BD0"/>
    <w:rsid w:val="00A60376"/>
    <w:rsid w:val="00A61CB6"/>
    <w:rsid w:val="00A63FCB"/>
    <w:rsid w:val="00A64315"/>
    <w:rsid w:val="00A65490"/>
    <w:rsid w:val="00A66718"/>
    <w:rsid w:val="00A678D6"/>
    <w:rsid w:val="00A72F2D"/>
    <w:rsid w:val="00A76D63"/>
    <w:rsid w:val="00A77689"/>
    <w:rsid w:val="00A77C93"/>
    <w:rsid w:val="00A857C9"/>
    <w:rsid w:val="00A865E1"/>
    <w:rsid w:val="00A87589"/>
    <w:rsid w:val="00A87D72"/>
    <w:rsid w:val="00A90A98"/>
    <w:rsid w:val="00A929DD"/>
    <w:rsid w:val="00A952F8"/>
    <w:rsid w:val="00A95644"/>
    <w:rsid w:val="00AA16B8"/>
    <w:rsid w:val="00AA2FE3"/>
    <w:rsid w:val="00AA4A96"/>
    <w:rsid w:val="00AA5866"/>
    <w:rsid w:val="00AA588A"/>
    <w:rsid w:val="00AA6917"/>
    <w:rsid w:val="00AA7A4F"/>
    <w:rsid w:val="00AB15FB"/>
    <w:rsid w:val="00AB2320"/>
    <w:rsid w:val="00AB3B80"/>
    <w:rsid w:val="00AB556A"/>
    <w:rsid w:val="00AB5D7A"/>
    <w:rsid w:val="00AC0F22"/>
    <w:rsid w:val="00AC3BA0"/>
    <w:rsid w:val="00AC5126"/>
    <w:rsid w:val="00AC6344"/>
    <w:rsid w:val="00AD1550"/>
    <w:rsid w:val="00AD4974"/>
    <w:rsid w:val="00AD53AD"/>
    <w:rsid w:val="00AD54A5"/>
    <w:rsid w:val="00AD7AA2"/>
    <w:rsid w:val="00AE05A0"/>
    <w:rsid w:val="00AE194E"/>
    <w:rsid w:val="00AE3919"/>
    <w:rsid w:val="00AE4489"/>
    <w:rsid w:val="00AE4DD8"/>
    <w:rsid w:val="00AE60D9"/>
    <w:rsid w:val="00AE6959"/>
    <w:rsid w:val="00AE6AB8"/>
    <w:rsid w:val="00AE6D80"/>
    <w:rsid w:val="00AF00DB"/>
    <w:rsid w:val="00AF46C5"/>
    <w:rsid w:val="00AF676E"/>
    <w:rsid w:val="00AF783D"/>
    <w:rsid w:val="00B022D8"/>
    <w:rsid w:val="00B0338D"/>
    <w:rsid w:val="00B07205"/>
    <w:rsid w:val="00B12FD3"/>
    <w:rsid w:val="00B134A3"/>
    <w:rsid w:val="00B14583"/>
    <w:rsid w:val="00B15C53"/>
    <w:rsid w:val="00B218A8"/>
    <w:rsid w:val="00B27B03"/>
    <w:rsid w:val="00B32EE6"/>
    <w:rsid w:val="00B369D1"/>
    <w:rsid w:val="00B41943"/>
    <w:rsid w:val="00B50D50"/>
    <w:rsid w:val="00B6007D"/>
    <w:rsid w:val="00B61B39"/>
    <w:rsid w:val="00B6442A"/>
    <w:rsid w:val="00B65002"/>
    <w:rsid w:val="00B67082"/>
    <w:rsid w:val="00B7213C"/>
    <w:rsid w:val="00B74112"/>
    <w:rsid w:val="00B7440D"/>
    <w:rsid w:val="00B74F89"/>
    <w:rsid w:val="00B75B6C"/>
    <w:rsid w:val="00B82C50"/>
    <w:rsid w:val="00B85C07"/>
    <w:rsid w:val="00B9044B"/>
    <w:rsid w:val="00B91C9A"/>
    <w:rsid w:val="00B924DA"/>
    <w:rsid w:val="00B9391E"/>
    <w:rsid w:val="00B939CF"/>
    <w:rsid w:val="00B95213"/>
    <w:rsid w:val="00B95318"/>
    <w:rsid w:val="00BA1C23"/>
    <w:rsid w:val="00BA4592"/>
    <w:rsid w:val="00BA6071"/>
    <w:rsid w:val="00BA60DF"/>
    <w:rsid w:val="00BA7663"/>
    <w:rsid w:val="00BB275B"/>
    <w:rsid w:val="00BB7DAE"/>
    <w:rsid w:val="00BC02B7"/>
    <w:rsid w:val="00BC0A0C"/>
    <w:rsid w:val="00BC22BC"/>
    <w:rsid w:val="00BD0FF9"/>
    <w:rsid w:val="00BD43D7"/>
    <w:rsid w:val="00BD51D9"/>
    <w:rsid w:val="00BD5C25"/>
    <w:rsid w:val="00BD64FC"/>
    <w:rsid w:val="00BE16C4"/>
    <w:rsid w:val="00BE1DB3"/>
    <w:rsid w:val="00BE39C8"/>
    <w:rsid w:val="00BE5189"/>
    <w:rsid w:val="00BE63BC"/>
    <w:rsid w:val="00BF3E3F"/>
    <w:rsid w:val="00C0104B"/>
    <w:rsid w:val="00C01418"/>
    <w:rsid w:val="00C02412"/>
    <w:rsid w:val="00C03000"/>
    <w:rsid w:val="00C03629"/>
    <w:rsid w:val="00C0489F"/>
    <w:rsid w:val="00C05077"/>
    <w:rsid w:val="00C07A4C"/>
    <w:rsid w:val="00C10A1C"/>
    <w:rsid w:val="00C10F29"/>
    <w:rsid w:val="00C11F82"/>
    <w:rsid w:val="00C228BC"/>
    <w:rsid w:val="00C24E54"/>
    <w:rsid w:val="00C2537B"/>
    <w:rsid w:val="00C25BA6"/>
    <w:rsid w:val="00C276DD"/>
    <w:rsid w:val="00C30B46"/>
    <w:rsid w:val="00C338BF"/>
    <w:rsid w:val="00C3444E"/>
    <w:rsid w:val="00C3578B"/>
    <w:rsid w:val="00C423B6"/>
    <w:rsid w:val="00C4269C"/>
    <w:rsid w:val="00C42ECB"/>
    <w:rsid w:val="00C44C5C"/>
    <w:rsid w:val="00C4669A"/>
    <w:rsid w:val="00C47D3D"/>
    <w:rsid w:val="00C51136"/>
    <w:rsid w:val="00C52231"/>
    <w:rsid w:val="00C52BAD"/>
    <w:rsid w:val="00C54463"/>
    <w:rsid w:val="00C55ACD"/>
    <w:rsid w:val="00C724F8"/>
    <w:rsid w:val="00C72B3C"/>
    <w:rsid w:val="00C72C4C"/>
    <w:rsid w:val="00C73F65"/>
    <w:rsid w:val="00C73F86"/>
    <w:rsid w:val="00C803E0"/>
    <w:rsid w:val="00C80C39"/>
    <w:rsid w:val="00C91D5A"/>
    <w:rsid w:val="00C94A9C"/>
    <w:rsid w:val="00CA0208"/>
    <w:rsid w:val="00CA1702"/>
    <w:rsid w:val="00CA1D0D"/>
    <w:rsid w:val="00CA4395"/>
    <w:rsid w:val="00CA474A"/>
    <w:rsid w:val="00CA4CC1"/>
    <w:rsid w:val="00CA5DFE"/>
    <w:rsid w:val="00CA60F4"/>
    <w:rsid w:val="00CA7793"/>
    <w:rsid w:val="00CB2B7B"/>
    <w:rsid w:val="00CB6854"/>
    <w:rsid w:val="00CB6DEF"/>
    <w:rsid w:val="00CB7173"/>
    <w:rsid w:val="00CC6D45"/>
    <w:rsid w:val="00CD2D31"/>
    <w:rsid w:val="00CD6D87"/>
    <w:rsid w:val="00CE0F8B"/>
    <w:rsid w:val="00CE1927"/>
    <w:rsid w:val="00CE38D6"/>
    <w:rsid w:val="00CE3C4B"/>
    <w:rsid w:val="00CE4F73"/>
    <w:rsid w:val="00CE6AC3"/>
    <w:rsid w:val="00D014C4"/>
    <w:rsid w:val="00D04D4C"/>
    <w:rsid w:val="00D058B2"/>
    <w:rsid w:val="00D076E4"/>
    <w:rsid w:val="00D11913"/>
    <w:rsid w:val="00D11C75"/>
    <w:rsid w:val="00D12D06"/>
    <w:rsid w:val="00D130EA"/>
    <w:rsid w:val="00D13BDB"/>
    <w:rsid w:val="00D142E3"/>
    <w:rsid w:val="00D16F9B"/>
    <w:rsid w:val="00D1769E"/>
    <w:rsid w:val="00D205F3"/>
    <w:rsid w:val="00D212C0"/>
    <w:rsid w:val="00D2282A"/>
    <w:rsid w:val="00D243DA"/>
    <w:rsid w:val="00D27012"/>
    <w:rsid w:val="00D3293C"/>
    <w:rsid w:val="00D32FE8"/>
    <w:rsid w:val="00D34817"/>
    <w:rsid w:val="00D35164"/>
    <w:rsid w:val="00D35E86"/>
    <w:rsid w:val="00D37AA1"/>
    <w:rsid w:val="00D44E00"/>
    <w:rsid w:val="00D454F0"/>
    <w:rsid w:val="00D46C12"/>
    <w:rsid w:val="00D47694"/>
    <w:rsid w:val="00D477CA"/>
    <w:rsid w:val="00D50DD9"/>
    <w:rsid w:val="00D56113"/>
    <w:rsid w:val="00D56B12"/>
    <w:rsid w:val="00D60CF7"/>
    <w:rsid w:val="00D63F98"/>
    <w:rsid w:val="00D659A4"/>
    <w:rsid w:val="00D6622B"/>
    <w:rsid w:val="00D66CF4"/>
    <w:rsid w:val="00D7006E"/>
    <w:rsid w:val="00D7282E"/>
    <w:rsid w:val="00D853D8"/>
    <w:rsid w:val="00D864A4"/>
    <w:rsid w:val="00D86C35"/>
    <w:rsid w:val="00D87E13"/>
    <w:rsid w:val="00D90583"/>
    <w:rsid w:val="00D90D14"/>
    <w:rsid w:val="00D93EB0"/>
    <w:rsid w:val="00D94A7D"/>
    <w:rsid w:val="00DA142B"/>
    <w:rsid w:val="00DA1C7B"/>
    <w:rsid w:val="00DA2162"/>
    <w:rsid w:val="00DA525B"/>
    <w:rsid w:val="00DA5D2A"/>
    <w:rsid w:val="00DA63C2"/>
    <w:rsid w:val="00DA63C3"/>
    <w:rsid w:val="00DB0BEF"/>
    <w:rsid w:val="00DB3DC5"/>
    <w:rsid w:val="00DB625D"/>
    <w:rsid w:val="00DB675C"/>
    <w:rsid w:val="00DC57B4"/>
    <w:rsid w:val="00DD1194"/>
    <w:rsid w:val="00DD29B8"/>
    <w:rsid w:val="00DD3E02"/>
    <w:rsid w:val="00DE35F6"/>
    <w:rsid w:val="00DE5D44"/>
    <w:rsid w:val="00DE645C"/>
    <w:rsid w:val="00DE736B"/>
    <w:rsid w:val="00DF1598"/>
    <w:rsid w:val="00DF2901"/>
    <w:rsid w:val="00DF5C33"/>
    <w:rsid w:val="00DF7018"/>
    <w:rsid w:val="00E00D3C"/>
    <w:rsid w:val="00E015C7"/>
    <w:rsid w:val="00E04123"/>
    <w:rsid w:val="00E06B19"/>
    <w:rsid w:val="00E07F7A"/>
    <w:rsid w:val="00E11DA4"/>
    <w:rsid w:val="00E11FC2"/>
    <w:rsid w:val="00E14528"/>
    <w:rsid w:val="00E20009"/>
    <w:rsid w:val="00E20314"/>
    <w:rsid w:val="00E20B89"/>
    <w:rsid w:val="00E20F2D"/>
    <w:rsid w:val="00E23C9B"/>
    <w:rsid w:val="00E26C65"/>
    <w:rsid w:val="00E30FC8"/>
    <w:rsid w:val="00E4456A"/>
    <w:rsid w:val="00E45A0C"/>
    <w:rsid w:val="00E473FF"/>
    <w:rsid w:val="00E52FDF"/>
    <w:rsid w:val="00E5753E"/>
    <w:rsid w:val="00E577C5"/>
    <w:rsid w:val="00E57BFA"/>
    <w:rsid w:val="00E57D4B"/>
    <w:rsid w:val="00E620C4"/>
    <w:rsid w:val="00E6528D"/>
    <w:rsid w:val="00E70622"/>
    <w:rsid w:val="00E737A5"/>
    <w:rsid w:val="00E73BB6"/>
    <w:rsid w:val="00E74AB2"/>
    <w:rsid w:val="00E7551C"/>
    <w:rsid w:val="00E77E44"/>
    <w:rsid w:val="00E85566"/>
    <w:rsid w:val="00E87D15"/>
    <w:rsid w:val="00E908F9"/>
    <w:rsid w:val="00E90E00"/>
    <w:rsid w:val="00E92945"/>
    <w:rsid w:val="00E94283"/>
    <w:rsid w:val="00EA04C2"/>
    <w:rsid w:val="00EA18D0"/>
    <w:rsid w:val="00EA1F78"/>
    <w:rsid w:val="00EA46FD"/>
    <w:rsid w:val="00EA58C4"/>
    <w:rsid w:val="00EB47A6"/>
    <w:rsid w:val="00EB48F9"/>
    <w:rsid w:val="00EC1FAC"/>
    <w:rsid w:val="00EC4096"/>
    <w:rsid w:val="00EC5BAB"/>
    <w:rsid w:val="00ED12FF"/>
    <w:rsid w:val="00ED146C"/>
    <w:rsid w:val="00ED16E8"/>
    <w:rsid w:val="00EE04C2"/>
    <w:rsid w:val="00EE1DEC"/>
    <w:rsid w:val="00EE4984"/>
    <w:rsid w:val="00EE5230"/>
    <w:rsid w:val="00EF5449"/>
    <w:rsid w:val="00EF5E83"/>
    <w:rsid w:val="00EF6952"/>
    <w:rsid w:val="00EF7808"/>
    <w:rsid w:val="00F039E1"/>
    <w:rsid w:val="00F03D6E"/>
    <w:rsid w:val="00F05CDE"/>
    <w:rsid w:val="00F076BD"/>
    <w:rsid w:val="00F1073C"/>
    <w:rsid w:val="00F123D2"/>
    <w:rsid w:val="00F149CA"/>
    <w:rsid w:val="00F14E36"/>
    <w:rsid w:val="00F17AF4"/>
    <w:rsid w:val="00F23442"/>
    <w:rsid w:val="00F25365"/>
    <w:rsid w:val="00F2725F"/>
    <w:rsid w:val="00F30A2A"/>
    <w:rsid w:val="00F31FD2"/>
    <w:rsid w:val="00F3280F"/>
    <w:rsid w:val="00F34D69"/>
    <w:rsid w:val="00F357B8"/>
    <w:rsid w:val="00F35D5B"/>
    <w:rsid w:val="00F37CBE"/>
    <w:rsid w:val="00F40DCF"/>
    <w:rsid w:val="00F41FE8"/>
    <w:rsid w:val="00F4500F"/>
    <w:rsid w:val="00F46E8E"/>
    <w:rsid w:val="00F533A4"/>
    <w:rsid w:val="00F551FD"/>
    <w:rsid w:val="00F55AF0"/>
    <w:rsid w:val="00F605E8"/>
    <w:rsid w:val="00F60CAB"/>
    <w:rsid w:val="00F63847"/>
    <w:rsid w:val="00F644A6"/>
    <w:rsid w:val="00F64DD3"/>
    <w:rsid w:val="00F65A1E"/>
    <w:rsid w:val="00F71E1D"/>
    <w:rsid w:val="00F83A3B"/>
    <w:rsid w:val="00F871F3"/>
    <w:rsid w:val="00F91750"/>
    <w:rsid w:val="00F9724E"/>
    <w:rsid w:val="00FA28C9"/>
    <w:rsid w:val="00FA2EF2"/>
    <w:rsid w:val="00FA3B9A"/>
    <w:rsid w:val="00FA4D8A"/>
    <w:rsid w:val="00FA5D1B"/>
    <w:rsid w:val="00FA7643"/>
    <w:rsid w:val="00FA7CF8"/>
    <w:rsid w:val="00FB13D8"/>
    <w:rsid w:val="00FB1FEC"/>
    <w:rsid w:val="00FB256A"/>
    <w:rsid w:val="00FB5DFE"/>
    <w:rsid w:val="00FC210E"/>
    <w:rsid w:val="00FC41DB"/>
    <w:rsid w:val="00FC55ED"/>
    <w:rsid w:val="00FD1700"/>
    <w:rsid w:val="00FD211C"/>
    <w:rsid w:val="00FD22DA"/>
    <w:rsid w:val="00FD2472"/>
    <w:rsid w:val="00FD2C8E"/>
    <w:rsid w:val="00FD30E2"/>
    <w:rsid w:val="00FD7A17"/>
    <w:rsid w:val="00FE09AC"/>
    <w:rsid w:val="00FE23B9"/>
    <w:rsid w:val="00FE33B7"/>
    <w:rsid w:val="00FE4B95"/>
    <w:rsid w:val="00FE5115"/>
    <w:rsid w:val="00FE78C8"/>
    <w:rsid w:val="00FF044C"/>
    <w:rsid w:val="00FF16C9"/>
    <w:rsid w:val="00FF1723"/>
    <w:rsid w:val="00FF185F"/>
    <w:rsid w:val="00FF32ED"/>
    <w:rsid w:val="00FF3D40"/>
    <w:rsid w:val="00FF4495"/>
    <w:rsid w:val="00FF46F0"/>
    <w:rsid w:val="00FF533F"/>
    <w:rsid w:val="0DA925AC"/>
    <w:rsid w:val="0FB95177"/>
    <w:rsid w:val="120A31E6"/>
    <w:rsid w:val="13593D6A"/>
    <w:rsid w:val="1D6510BC"/>
    <w:rsid w:val="1DB82769"/>
    <w:rsid w:val="2B254BF0"/>
    <w:rsid w:val="2F4A16AB"/>
    <w:rsid w:val="331839CA"/>
    <w:rsid w:val="40904061"/>
    <w:rsid w:val="42D7651E"/>
    <w:rsid w:val="45F601FD"/>
    <w:rsid w:val="488E03D4"/>
    <w:rsid w:val="4C424726"/>
    <w:rsid w:val="518358E5"/>
    <w:rsid w:val="577264AF"/>
    <w:rsid w:val="5FA45984"/>
    <w:rsid w:val="6000296A"/>
    <w:rsid w:val="70A628A5"/>
    <w:rsid w:val="71BC2F78"/>
    <w:rsid w:val="72F24EC4"/>
    <w:rsid w:val="795308D5"/>
    <w:rsid w:val="7AA411F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2465"/>
  <w15:docId w15:val="{1FCB3923-8146-4992-A5E0-3CF7BFB7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unhideWhenUsed/>
    <w:qFormat/>
    <w:pPr>
      <w:spacing w:after="120"/>
    </w:pPr>
  </w:style>
  <w:style w:type="paragraph" w:styleId="Tekstpodstawowywcity2">
    <w:name w:val="Body Text Indent 2"/>
    <w:basedOn w:val="Normalny"/>
    <w:link w:val="Tekstpodstawowywcity2Znak1"/>
    <w:pPr>
      <w:suppressAutoHyphens w:val="0"/>
      <w:spacing w:before="100" w:after="120" w:line="480" w:lineRule="auto"/>
      <w:ind w:left="283"/>
    </w:pPr>
    <w:rPr>
      <w:rFonts w:ascii="Calibri" w:hAnsi="Calibri" w:cs="Times New Roman"/>
      <w:bCs w:val="0"/>
      <w:sz w:val="20"/>
      <w:szCs w:val="20"/>
      <w:lang w:eastAsia="pl-PL"/>
    </w:rPr>
  </w:style>
  <w:style w:type="character" w:styleId="UyteHipercze">
    <w:name w:val="FollowedHyperlink"/>
    <w:basedOn w:val="Domylnaczcionkaakapitu"/>
    <w:uiPriority w:val="99"/>
    <w:semiHidden/>
    <w:unhideWhenUsed/>
    <w:qFormat/>
    <w:rPr>
      <w:color w:val="954F72" w:themeColor="followedHyperlink"/>
      <w:u w:val="single"/>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nhideWhenUsed/>
    <w:qFormat/>
    <w:rPr>
      <w:vertAlign w:val="superscript"/>
    </w:rPr>
  </w:style>
  <w:style w:type="paragraph" w:styleId="Tekstprzypisudolnego">
    <w:name w:val="footnote text"/>
    <w:basedOn w:val="Normalny"/>
    <w:link w:val="TekstprzypisudolnegoZnak"/>
    <w:unhideWhenUsed/>
    <w:pPr>
      <w:suppressAutoHyphens w:val="0"/>
    </w:pPr>
    <w:rPr>
      <w:rFonts w:asciiTheme="minorHAnsi" w:eastAsiaTheme="minorHAnsi" w:hAnsiTheme="minorHAnsi" w:cstheme="minorBidi"/>
      <w:bCs w:val="0"/>
      <w:sz w:val="20"/>
      <w:szCs w:val="20"/>
      <w:lang w:eastAsia="en-US"/>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uiPriority w:val="99"/>
    <w:unhideWhenUsed/>
    <w:pPr>
      <w:suppressAutoHyphens w:val="0"/>
    </w:pPr>
    <w:rPr>
      <w:rFonts w:ascii="Calibri" w:eastAsiaTheme="minorHAnsi" w:hAnsi="Calibri" w:cstheme="minorBidi"/>
      <w:bCs w:val="0"/>
      <w:sz w:val="22"/>
      <w:szCs w:val="21"/>
      <w:lang w:eastAsia="en-US"/>
    </w:rPr>
  </w:style>
  <w:style w:type="character" w:styleId="Pogrubienie">
    <w:name w:val="Strong"/>
    <w:basedOn w:val="Domylnaczcionkaakapitu"/>
    <w:uiPriority w:val="22"/>
    <w:qFormat/>
    <w:rPr>
      <w:b/>
      <w:bCs/>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uiPriority w:val="39"/>
    <w:unhideWhenUsed/>
    <w:qFormat/>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2">
    <w:name w:val="toc 2"/>
    <w:basedOn w:val="Normalny"/>
    <w:next w:val="Normalny"/>
    <w:uiPriority w:val="39"/>
    <w:unhideWhenUsed/>
    <w:qFormat/>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3">
    <w:name w:val="toc 3"/>
    <w:basedOn w:val="Normalny"/>
    <w:next w:val="Normalny"/>
    <w:uiPriority w:val="39"/>
    <w:unhideWhenUsed/>
    <w:pPr>
      <w:suppressAutoHyphens w:val="0"/>
      <w:spacing w:after="100" w:line="259" w:lineRule="auto"/>
      <w:ind w:left="440"/>
    </w:pPr>
    <w:rPr>
      <w:rFonts w:asciiTheme="minorHAnsi" w:eastAsiaTheme="minorEastAsia" w:hAnsiTheme="minorHAnsi" w:cs="Times New Roman"/>
      <w:bCs w:val="0"/>
      <w:sz w:val="22"/>
      <w:szCs w:val="22"/>
      <w:lang w:eastAsia="pl-PL"/>
    </w:rPr>
  </w:style>
  <w:style w:type="character" w:customStyle="1" w:styleId="Nagwek1Znak">
    <w:name w:val="Nagłówek 1 Znak"/>
    <w:basedOn w:val="Domylnaczcionkaakapitu"/>
    <w:link w:val="Nagwek1"/>
    <w:uiPriority w:val="9"/>
    <w:rPr>
      <w:rFonts w:asciiTheme="majorHAnsi" w:eastAsiaTheme="majorEastAsia" w:hAnsiTheme="majorHAnsi" w:cstheme="majorBidi"/>
      <w:bCs/>
      <w:color w:val="2E74B5" w:themeColor="accent1" w:themeShade="BF"/>
      <w:sz w:val="32"/>
      <w:szCs w:val="32"/>
      <w:lang w:eastAsia="ar-SA"/>
    </w:rPr>
  </w:style>
  <w:style w:type="paragraph" w:customStyle="1" w:styleId="Nagwekspisutreci1">
    <w:name w:val="Nagłówek spisu treści1"/>
    <w:basedOn w:val="Nagwek1"/>
    <w:next w:val="Normalny"/>
    <w:uiPriority w:val="39"/>
    <w:unhideWhenUsed/>
    <w:qFormat/>
    <w:pPr>
      <w:suppressAutoHyphens w:val="0"/>
      <w:spacing w:line="259" w:lineRule="auto"/>
      <w:outlineLvl w:val="9"/>
    </w:pPr>
    <w:rPr>
      <w:bCs w:val="0"/>
      <w:lang w:eastAsia="pl-PL"/>
    </w:rPr>
  </w:style>
  <w:style w:type="character" w:customStyle="1" w:styleId="NagwekZnak">
    <w:name w:val="Nagłówek Znak"/>
    <w:basedOn w:val="Domylnaczcionkaakapitu"/>
    <w:link w:val="Nagwek"/>
    <w:uiPriority w:val="99"/>
    <w:qFormat/>
    <w:rPr>
      <w:rFonts w:ascii="Arial" w:eastAsia="Times New Roman" w:hAnsi="Arial" w:cs="Arial"/>
      <w:bCs/>
      <w:sz w:val="24"/>
      <w:szCs w:val="24"/>
      <w:lang w:eastAsia="ar-SA"/>
    </w:rPr>
  </w:style>
  <w:style w:type="character" w:customStyle="1" w:styleId="StopkaZnak">
    <w:name w:val="Stopka Znak"/>
    <w:basedOn w:val="Domylnaczcionkaakapitu"/>
    <w:link w:val="Stopka"/>
    <w:uiPriority w:val="99"/>
    <w:rPr>
      <w:rFonts w:ascii="Arial" w:eastAsia="Times New Roman" w:hAnsi="Arial" w:cs="Arial"/>
      <w:bCs/>
      <w:sz w:val="24"/>
      <w:szCs w:val="24"/>
      <w:lang w:eastAsia="ar-SA"/>
    </w:rPr>
  </w:style>
  <w:style w:type="paragraph" w:styleId="Akapitzlist">
    <w:name w:val="List Paragraph"/>
    <w:basedOn w:val="Normalny"/>
    <w:link w:val="AkapitzlistZnak"/>
    <w:uiPriority w:val="1"/>
    <w:qFormat/>
    <w:pPr>
      <w:ind w:left="720"/>
      <w:contextualSpacing/>
    </w:pPr>
  </w:style>
  <w:style w:type="character" w:customStyle="1" w:styleId="Nagwek6Znak">
    <w:name w:val="Nagłówek 6 Znak"/>
    <w:basedOn w:val="Domylnaczcionkaakapitu"/>
    <w:link w:val="Nagwek6"/>
    <w:uiPriority w:val="9"/>
    <w:semiHidden/>
    <w:qFormat/>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link w:val="Akapitzlist"/>
    <w:qFormat/>
    <w:locked/>
    <w:rPr>
      <w:rFonts w:ascii="Arial" w:eastAsia="Times New Roman" w:hAnsi="Arial" w:cs="Arial"/>
      <w:bCs/>
      <w:sz w:val="24"/>
      <w:szCs w:val="24"/>
      <w:lang w:eastAsia="ar-SA"/>
    </w:rPr>
  </w:style>
  <w:style w:type="character" w:customStyle="1" w:styleId="TekstprzypisudolnegoZnak">
    <w:name w:val="Tekst przypisu dolnego Znak"/>
    <w:basedOn w:val="Domylnaczcionkaakapitu"/>
    <w:link w:val="Tekstprzypisudolnego"/>
    <w:rPr>
      <w:sz w:val="20"/>
      <w:szCs w:val="20"/>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table" w:customStyle="1" w:styleId="Tabela-Siatka1">
    <w:name w:val="Tabela - Siatka1"/>
    <w:basedOn w:val="Standardowy"/>
    <w:qFormat/>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uiPriority w:val="99"/>
    <w:semiHidden/>
    <w:rPr>
      <w:rFonts w:ascii="Segoe UI" w:eastAsia="Times New Roman" w:hAnsi="Segoe UI" w:cs="Segoe UI"/>
      <w:bCs/>
      <w:sz w:val="18"/>
      <w:szCs w:val="18"/>
      <w:lang w:eastAsia="ar-SA"/>
    </w:rPr>
  </w:style>
  <w:style w:type="paragraph" w:customStyle="1" w:styleId="arimr">
    <w:name w:val="arimr"/>
    <w:basedOn w:val="Normalny"/>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pPr>
      <w:widowControl w:val="0"/>
    </w:pPr>
    <w:rPr>
      <w:rFonts w:ascii="Courier New" w:eastAsia="Courier New" w:hAnsi="Courier New" w:cs="Courier New"/>
      <w:bCs w:val="0"/>
      <w:sz w:val="20"/>
      <w:szCs w:val="20"/>
    </w:rPr>
  </w:style>
  <w:style w:type="paragraph" w:customStyle="1" w:styleId="Tekstpodstawowy31">
    <w:name w:val="Tekst podstawowy 31"/>
    <w:basedOn w:val="Normalny"/>
    <w:qFormat/>
    <w:pPr>
      <w:ind w:right="-483"/>
      <w:jc w:val="both"/>
    </w:pPr>
    <w:rPr>
      <w:i/>
      <w:iCs/>
    </w:rPr>
  </w:style>
  <w:style w:type="paragraph" w:customStyle="1" w:styleId="Tekstpodstawowy22">
    <w:name w:val="Tekst podstawowy 22"/>
    <w:basedOn w:val="Normalny"/>
    <w:pPr>
      <w:suppressAutoHyphens w:val="0"/>
      <w:ind w:left="284" w:hanging="284"/>
    </w:pPr>
    <w:rPr>
      <w:rFonts w:cs="Times New Roman"/>
      <w:bCs w:val="0"/>
      <w:sz w:val="20"/>
      <w:szCs w:val="20"/>
      <w:lang w:eastAsia="pl-PL"/>
    </w:rPr>
  </w:style>
  <w:style w:type="character" w:customStyle="1" w:styleId="Tekstpodstawowywcity2Znak">
    <w:name w:val="Tekst podstawowy wcięty 2 Znak"/>
    <w:basedOn w:val="Domylnaczcionkaakapitu"/>
    <w:uiPriority w:val="99"/>
    <w:semiHidden/>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Pr>
      <w:rFonts w:ascii="Calibri" w:eastAsia="Times New Roman" w:hAnsi="Calibri" w:cs="Times New Roman"/>
      <w:sz w:val="20"/>
      <w:szCs w:val="20"/>
      <w:lang w:eastAsia="pl-PL"/>
    </w:rPr>
  </w:style>
  <w:style w:type="character" w:customStyle="1" w:styleId="TekstpodstawowyZnak">
    <w:name w:val="Tekst podstawowy Znak"/>
    <w:basedOn w:val="Domylnaczcionkaakapitu"/>
    <w:link w:val="Tekstpodstawowy"/>
    <w:uiPriority w:val="99"/>
    <w:rPr>
      <w:rFonts w:ascii="Arial" w:eastAsia="Times New Roman" w:hAnsi="Arial" w:cs="Arial"/>
      <w:bCs/>
      <w:sz w:val="24"/>
      <w:szCs w:val="24"/>
      <w:lang w:eastAsia="ar-SA"/>
    </w:rPr>
  </w:style>
  <w:style w:type="character" w:customStyle="1" w:styleId="ZwykytekstZnak">
    <w:name w:val="Zwykły tekst Znak"/>
    <w:basedOn w:val="Domylnaczcionkaakapitu"/>
    <w:link w:val="Zwykytekst"/>
    <w:uiPriority w:val="99"/>
    <w:rPr>
      <w:rFonts w:ascii="Calibri" w:hAnsi="Calibri"/>
      <w:szCs w:val="21"/>
    </w:rPr>
  </w:style>
  <w:style w:type="paragraph" w:customStyle="1" w:styleId="Zwykytekst1">
    <w:name w:val="Zwykły tekst1"/>
    <w:basedOn w:val="Normalny"/>
    <w:rPr>
      <w:rFonts w:ascii="Courier New" w:hAnsi="Courier New" w:cs="Courier New"/>
      <w:bCs w:val="0"/>
      <w:sz w:val="20"/>
      <w:szCs w:val="20"/>
    </w:rPr>
  </w:style>
  <w:style w:type="paragraph" w:styleId="Bezodstpw">
    <w:name w:val="No Spacing"/>
    <w:uiPriority w:val="1"/>
    <w:qFormat/>
    <w:pPr>
      <w:spacing w:before="100"/>
    </w:pPr>
    <w:rPr>
      <w:rFonts w:ascii="Calibri" w:eastAsia="Times New Roman" w:hAnsi="Calibri"/>
    </w:rPr>
  </w:style>
  <w:style w:type="character" w:customStyle="1" w:styleId="markedcontent">
    <w:name w:val="markedcontent"/>
    <w:qFormat/>
  </w:style>
  <w:style w:type="character" w:customStyle="1" w:styleId="Nagwek2Znak">
    <w:name w:val="Nagłówek 2 Znak"/>
    <w:basedOn w:val="Domylnaczcionkaakapitu"/>
    <w:link w:val="Nagwek2"/>
    <w:uiPriority w:val="9"/>
    <w:rPr>
      <w:rFonts w:asciiTheme="majorHAnsi" w:eastAsiaTheme="majorEastAsia" w:hAnsiTheme="majorHAnsi" w:cstheme="majorBidi"/>
      <w:bCs/>
      <w:color w:val="2E74B5" w:themeColor="accent1" w:themeShade="BF"/>
      <w:sz w:val="26"/>
      <w:szCs w:val="26"/>
      <w:lang w:eastAsia="ar-SA"/>
    </w:rPr>
  </w:style>
  <w:style w:type="character" w:customStyle="1" w:styleId="Nagwek3Znak">
    <w:name w:val="Nagłówek 3 Znak"/>
    <w:basedOn w:val="Domylnaczcionkaakapitu"/>
    <w:link w:val="Nagwek3"/>
    <w:uiPriority w:val="9"/>
    <w:rPr>
      <w:rFonts w:asciiTheme="majorHAnsi" w:eastAsiaTheme="majorEastAsia" w:hAnsiTheme="majorHAnsi" w:cstheme="majorBidi"/>
      <w:bCs/>
      <w:color w:val="1F4D78" w:themeColor="accent1" w:themeShade="7F"/>
      <w:sz w:val="24"/>
      <w:szCs w:val="24"/>
      <w:lang w:eastAsia="ar-SA"/>
    </w:rPr>
  </w:style>
  <w:style w:type="character" w:customStyle="1" w:styleId="CharStyle3">
    <w:name w:val="Char Style 3"/>
    <w:basedOn w:val="Domylnaczcionkaakapitu"/>
    <w:link w:val="Style2"/>
    <w:uiPriority w:val="99"/>
    <w:locked/>
    <w:rPr>
      <w:rFonts w:cs="Times New Roman"/>
      <w:shd w:val="clear" w:color="auto" w:fill="FFFFFF"/>
    </w:rPr>
  </w:style>
  <w:style w:type="paragraph" w:customStyle="1" w:styleId="Style2">
    <w:name w:val="Style 2"/>
    <w:basedOn w:val="Normalny"/>
    <w:link w:val="CharStyle3"/>
    <w:uiPriority w:val="99"/>
    <w:qFormat/>
    <w:pPr>
      <w:widowControl w:val="0"/>
      <w:shd w:val="clear" w:color="auto" w:fill="FFFFFF"/>
      <w:suppressAutoHyphens w:val="0"/>
      <w:spacing w:after="780" w:line="437" w:lineRule="exact"/>
      <w:ind w:hanging="560"/>
    </w:pPr>
    <w:rPr>
      <w:rFonts w:asciiTheme="minorHAnsi" w:eastAsiaTheme="minorHAnsi" w:hAnsiTheme="minorHAnsi" w:cs="Times New Roman"/>
      <w:bCs w:val="0"/>
      <w:sz w:val="22"/>
      <w:szCs w:val="22"/>
      <w:lang w:eastAsia="en-US"/>
    </w:rPr>
  </w:style>
  <w:style w:type="character" w:styleId="Nierozpoznanawzmianka">
    <w:name w:val="Unresolved Mention"/>
    <w:basedOn w:val="Domylnaczcionkaakapitu"/>
    <w:uiPriority w:val="99"/>
    <w:semiHidden/>
    <w:unhideWhenUsed/>
    <w:rsid w:val="00151C1D"/>
    <w:rPr>
      <w:color w:val="605E5C"/>
      <w:shd w:val="clear" w:color="auto" w:fill="E1DFDD"/>
    </w:rPr>
  </w:style>
  <w:style w:type="paragraph" w:customStyle="1" w:styleId="Standard">
    <w:name w:val="Standard"/>
    <w:rsid w:val="008A00FE"/>
    <w:pPr>
      <w:suppressAutoHyphens/>
      <w:autoSpaceDN w:val="0"/>
      <w:textAlignment w:val="baseline"/>
    </w:pPr>
    <w:rPr>
      <w:rFonts w:ascii="Arial" w:eastAsia="Times New Roman" w:hAnsi="Arial" w:cs="Arial"/>
      <w:bCs/>
      <w:kern w:val="3"/>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umg_mikolaj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radoslaw.ferenc@mikolajki.pl"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alicja.lepczynska@mikolajki.pl" TargetMode="External"/><Relationship Id="rId30" Type="http://schemas.openxmlformats.org/officeDocument/2006/relationships/hyperlink" Target="mailto:m.kowalik-sobczak@gptogatus.pl" TargetMode="External"/><Relationship Id="rId8" Type="http://schemas.openxmlformats.org/officeDocument/2006/relationships/hyperlink" Target="mailto:umig@mikolaj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D0F2-6594-42F8-9450-8A45470D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19</Pages>
  <Words>8253</Words>
  <Characters>49521</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Lepczyńska</dc:creator>
  <cp:lastModifiedBy>Gmina Mikołajki</cp:lastModifiedBy>
  <cp:revision>10</cp:revision>
  <cp:lastPrinted>2022-11-17T14:27:00Z</cp:lastPrinted>
  <dcterms:created xsi:type="dcterms:W3CDTF">2023-12-01T13:54:00Z</dcterms:created>
  <dcterms:modified xsi:type="dcterms:W3CDTF">2023-12-13T13:11:00Z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B9477393713D4E90A115EF08D36A84AC</vt:lpwstr>
  </property>
</Properties>
</file>