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01B5" w14:textId="267941F5" w:rsidR="00274900" w:rsidRPr="00274900" w:rsidRDefault="00274900" w:rsidP="00D534BE">
      <w:pPr>
        <w:spacing w:after="0"/>
        <w:jc w:val="center"/>
        <w:rPr>
          <w:rFonts w:cstheme="minorHAnsi"/>
          <w:bCs/>
          <w:sz w:val="24"/>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4"/>
          <w:szCs w:val="28"/>
        </w:rPr>
        <w:tab/>
      </w:r>
      <w:r>
        <w:rPr>
          <w:rFonts w:cstheme="minorHAnsi"/>
          <w:b/>
          <w:bCs/>
          <w:sz w:val="24"/>
          <w:szCs w:val="28"/>
        </w:rPr>
        <w:tab/>
      </w:r>
      <w:r>
        <w:rPr>
          <w:rFonts w:cstheme="minorHAnsi"/>
          <w:b/>
          <w:bCs/>
          <w:sz w:val="24"/>
          <w:szCs w:val="28"/>
        </w:rPr>
        <w:tab/>
      </w:r>
      <w:r>
        <w:rPr>
          <w:rFonts w:cstheme="minorHAnsi"/>
          <w:b/>
          <w:bCs/>
          <w:sz w:val="24"/>
          <w:szCs w:val="28"/>
        </w:rPr>
        <w:tab/>
      </w:r>
      <w:r>
        <w:rPr>
          <w:rFonts w:cstheme="minorHAnsi"/>
          <w:b/>
          <w:bCs/>
          <w:sz w:val="24"/>
          <w:szCs w:val="28"/>
        </w:rPr>
        <w:tab/>
      </w:r>
      <w:r w:rsidRPr="00274900">
        <w:rPr>
          <w:rFonts w:cstheme="minorHAnsi"/>
          <w:bCs/>
          <w:sz w:val="24"/>
          <w:szCs w:val="28"/>
        </w:rPr>
        <w:t xml:space="preserve">Załącznik nr </w:t>
      </w:r>
      <w:r w:rsidR="00E0546B">
        <w:rPr>
          <w:rFonts w:cstheme="minorHAnsi"/>
          <w:bCs/>
          <w:sz w:val="24"/>
          <w:szCs w:val="28"/>
        </w:rPr>
        <w:t>6</w:t>
      </w:r>
      <w:r w:rsidRPr="00274900">
        <w:rPr>
          <w:rFonts w:cstheme="minorHAnsi"/>
          <w:bCs/>
          <w:sz w:val="24"/>
          <w:szCs w:val="28"/>
        </w:rPr>
        <w:t xml:space="preserve"> do SWZ</w:t>
      </w:r>
    </w:p>
    <w:p w14:paraId="71F3E966" w14:textId="5AE34464" w:rsidR="00DE61C0" w:rsidRPr="00DE61C0" w:rsidRDefault="00D534BE" w:rsidP="00E0546B">
      <w:pPr>
        <w:spacing w:after="0"/>
        <w:jc w:val="center"/>
        <w:rPr>
          <w:rFonts w:cstheme="minorHAnsi"/>
          <w:b/>
          <w:bCs/>
          <w:sz w:val="28"/>
          <w:szCs w:val="28"/>
        </w:rPr>
      </w:pPr>
      <w:r w:rsidRPr="00DE61C0">
        <w:rPr>
          <w:rFonts w:cstheme="minorHAnsi"/>
          <w:b/>
          <w:bCs/>
          <w:sz w:val="28"/>
          <w:szCs w:val="28"/>
        </w:rPr>
        <w:t>Minimalne wymagania techniczno-użytkowe dla średniego samochodu ratowniczo-gaśniczego z układem napędowym 4x4</w:t>
      </w:r>
      <w:r w:rsidR="00DE61C0">
        <w:rPr>
          <w:rFonts w:cstheme="minorHAnsi"/>
          <w:b/>
          <w:bCs/>
          <w:sz w:val="28"/>
          <w:szCs w:val="28"/>
        </w:rPr>
        <w:t xml:space="preserve"> </w:t>
      </w:r>
      <w:r w:rsidR="00DE61C0" w:rsidRPr="00DE61C0">
        <w:rPr>
          <w:rFonts w:cstheme="minorHAnsi"/>
          <w:b/>
          <w:bCs/>
          <w:sz w:val="28"/>
          <w:szCs w:val="28"/>
        </w:rPr>
        <w:t>(kategoria 2: uterenowiony)</w:t>
      </w:r>
    </w:p>
    <w:tbl>
      <w:tblPr>
        <w:tblStyle w:val="Tabela-Siatka"/>
        <w:tblW w:w="0" w:type="auto"/>
        <w:tblLook w:val="04A0" w:firstRow="1" w:lastRow="0" w:firstColumn="1" w:lastColumn="0" w:noHBand="0" w:noVBand="1"/>
      </w:tblPr>
      <w:tblGrid>
        <w:gridCol w:w="674"/>
        <w:gridCol w:w="7666"/>
        <w:gridCol w:w="6219"/>
      </w:tblGrid>
      <w:tr w:rsidR="00D534BE" w:rsidRPr="00DE61C0" w14:paraId="04C66B4F" w14:textId="77777777" w:rsidTr="00DE61C0">
        <w:tc>
          <w:tcPr>
            <w:tcW w:w="675" w:type="dxa"/>
            <w:shd w:val="clear" w:color="auto" w:fill="DBE5F1" w:themeFill="accent1" w:themeFillTint="33"/>
            <w:vAlign w:val="center"/>
          </w:tcPr>
          <w:p w14:paraId="354DDBFA" w14:textId="77777777" w:rsidR="00D534BE" w:rsidRPr="00DE61C0" w:rsidRDefault="00D534BE" w:rsidP="00DE61C0">
            <w:pPr>
              <w:jc w:val="center"/>
              <w:rPr>
                <w:rFonts w:cstheme="minorHAnsi"/>
                <w:b/>
                <w:bCs/>
                <w:sz w:val="28"/>
                <w:szCs w:val="28"/>
              </w:rPr>
            </w:pPr>
            <w:r w:rsidRPr="00DE61C0">
              <w:rPr>
                <w:rFonts w:cstheme="minorHAnsi"/>
                <w:b/>
                <w:bCs/>
                <w:sz w:val="28"/>
                <w:szCs w:val="28"/>
              </w:rPr>
              <w:t>L.P</w:t>
            </w:r>
          </w:p>
        </w:tc>
        <w:tc>
          <w:tcPr>
            <w:tcW w:w="7791" w:type="dxa"/>
            <w:shd w:val="clear" w:color="auto" w:fill="DBE5F1" w:themeFill="accent1" w:themeFillTint="33"/>
            <w:vAlign w:val="center"/>
          </w:tcPr>
          <w:p w14:paraId="06FCCB48" w14:textId="77777777" w:rsidR="00D534BE" w:rsidRPr="00DE61C0" w:rsidRDefault="00D534BE" w:rsidP="00DE61C0">
            <w:pPr>
              <w:jc w:val="center"/>
              <w:rPr>
                <w:rFonts w:cstheme="minorHAnsi"/>
                <w:b/>
                <w:bCs/>
                <w:color w:val="FF0000"/>
                <w:sz w:val="28"/>
                <w:szCs w:val="28"/>
              </w:rPr>
            </w:pPr>
            <w:r w:rsidRPr="00DE61C0">
              <w:rPr>
                <w:rFonts w:cstheme="minorHAnsi"/>
                <w:b/>
              </w:rPr>
              <w:t>WYMAGANIA MINIMALNE ZAMAWIAJĄCEGO</w:t>
            </w:r>
          </w:p>
        </w:tc>
        <w:tc>
          <w:tcPr>
            <w:tcW w:w="6319" w:type="dxa"/>
            <w:shd w:val="clear" w:color="auto" w:fill="DBE5F1" w:themeFill="accent1" w:themeFillTint="33"/>
            <w:vAlign w:val="center"/>
          </w:tcPr>
          <w:p w14:paraId="2B0F4B3F" w14:textId="77777777" w:rsidR="00D534BE" w:rsidRPr="00DE61C0" w:rsidRDefault="00D534BE" w:rsidP="00DE61C0">
            <w:pPr>
              <w:jc w:val="center"/>
              <w:rPr>
                <w:rFonts w:cstheme="minorHAnsi"/>
                <w:b/>
                <w:bCs/>
                <w:color w:val="FF0000"/>
                <w:sz w:val="28"/>
                <w:szCs w:val="28"/>
              </w:rPr>
            </w:pPr>
            <w:r w:rsidRPr="00DE61C0">
              <w:rPr>
                <w:rFonts w:cstheme="minorHAnsi"/>
                <w:b/>
              </w:rPr>
              <w:t>PROPOZYCJE WYKONAWCY</w:t>
            </w:r>
          </w:p>
        </w:tc>
      </w:tr>
      <w:tr w:rsidR="00D534BE" w:rsidRPr="00DE61C0" w14:paraId="68FF05BC" w14:textId="77777777" w:rsidTr="00DE61C0">
        <w:tc>
          <w:tcPr>
            <w:tcW w:w="675" w:type="dxa"/>
            <w:shd w:val="clear" w:color="auto" w:fill="B8CCE4" w:themeFill="accent1" w:themeFillTint="66"/>
            <w:vAlign w:val="center"/>
          </w:tcPr>
          <w:p w14:paraId="4B0F6AC0" w14:textId="77777777" w:rsidR="00D534BE" w:rsidRPr="00DE61C0" w:rsidRDefault="00D534BE" w:rsidP="00DE61C0">
            <w:pPr>
              <w:jc w:val="center"/>
              <w:rPr>
                <w:rFonts w:cstheme="minorHAnsi"/>
                <w:b/>
                <w:bCs/>
                <w:sz w:val="24"/>
                <w:szCs w:val="24"/>
              </w:rPr>
            </w:pPr>
            <w:r w:rsidRPr="00DE61C0">
              <w:rPr>
                <w:rFonts w:cstheme="minorHAnsi"/>
                <w:b/>
                <w:bCs/>
                <w:sz w:val="24"/>
                <w:szCs w:val="24"/>
              </w:rPr>
              <w:t>1</w:t>
            </w:r>
          </w:p>
        </w:tc>
        <w:tc>
          <w:tcPr>
            <w:tcW w:w="7791" w:type="dxa"/>
            <w:shd w:val="clear" w:color="auto" w:fill="B8CCE4" w:themeFill="accent1" w:themeFillTint="66"/>
            <w:vAlign w:val="center"/>
          </w:tcPr>
          <w:p w14:paraId="297F124E" w14:textId="77777777" w:rsidR="00D534BE" w:rsidRPr="00DE61C0" w:rsidRDefault="00D534BE" w:rsidP="00DE61C0">
            <w:pPr>
              <w:jc w:val="center"/>
              <w:rPr>
                <w:rFonts w:cstheme="minorHAnsi"/>
                <w:b/>
                <w:bCs/>
                <w:color w:val="FF0000"/>
                <w:sz w:val="28"/>
                <w:szCs w:val="28"/>
              </w:rPr>
            </w:pPr>
            <w:r w:rsidRPr="00DE61C0">
              <w:rPr>
                <w:rFonts w:cstheme="minorHAnsi"/>
                <w:b/>
                <w:sz w:val="24"/>
                <w:szCs w:val="24"/>
              </w:rPr>
              <w:t>Warunki ogólne</w:t>
            </w:r>
          </w:p>
        </w:tc>
        <w:tc>
          <w:tcPr>
            <w:tcW w:w="6319" w:type="dxa"/>
            <w:shd w:val="clear" w:color="auto" w:fill="B8CCE4" w:themeFill="accent1" w:themeFillTint="66"/>
            <w:vAlign w:val="center"/>
          </w:tcPr>
          <w:p w14:paraId="0AEE09EA" w14:textId="77777777" w:rsidR="00D534BE" w:rsidRPr="00DE61C0" w:rsidRDefault="00D534BE" w:rsidP="00DE61C0">
            <w:pPr>
              <w:jc w:val="center"/>
              <w:rPr>
                <w:rFonts w:cstheme="minorHAnsi"/>
                <w:b/>
                <w:bCs/>
                <w:color w:val="FF0000"/>
                <w:sz w:val="28"/>
                <w:szCs w:val="28"/>
              </w:rPr>
            </w:pPr>
          </w:p>
        </w:tc>
      </w:tr>
      <w:tr w:rsidR="00D534BE" w:rsidRPr="00DE61C0" w14:paraId="26BDBB7B" w14:textId="77777777" w:rsidTr="00DE61C0">
        <w:trPr>
          <w:trHeight w:val="94"/>
        </w:trPr>
        <w:tc>
          <w:tcPr>
            <w:tcW w:w="675" w:type="dxa"/>
            <w:vMerge w:val="restart"/>
            <w:vAlign w:val="center"/>
          </w:tcPr>
          <w:p w14:paraId="1A8BF230" w14:textId="77777777" w:rsidR="00D534BE" w:rsidRPr="00DE61C0" w:rsidRDefault="00D534BE" w:rsidP="00DE61C0">
            <w:pPr>
              <w:jc w:val="center"/>
              <w:rPr>
                <w:rFonts w:cstheme="minorHAnsi"/>
              </w:rPr>
            </w:pPr>
            <w:r w:rsidRPr="00DE61C0">
              <w:rPr>
                <w:rFonts w:cstheme="minorHAnsi"/>
              </w:rPr>
              <w:t>1.1</w:t>
            </w:r>
          </w:p>
        </w:tc>
        <w:tc>
          <w:tcPr>
            <w:tcW w:w="7791" w:type="dxa"/>
          </w:tcPr>
          <w:p w14:paraId="05D6DCB4" w14:textId="77777777" w:rsidR="00D534BE" w:rsidRPr="00DE61C0" w:rsidRDefault="00D534BE" w:rsidP="00E0546B">
            <w:pPr>
              <w:autoSpaceDE w:val="0"/>
              <w:autoSpaceDN w:val="0"/>
              <w:adjustRightInd w:val="0"/>
              <w:spacing w:after="0" w:line="240" w:lineRule="auto"/>
              <w:rPr>
                <w:rFonts w:cstheme="minorHAnsi"/>
              </w:rPr>
            </w:pPr>
            <w:r w:rsidRPr="00DE61C0">
              <w:rPr>
                <w:rFonts w:cstheme="minorHAnsi"/>
              </w:rPr>
              <w:t>Pojazd zabudow</w:t>
            </w:r>
            <w:r w:rsidR="00DE61C0">
              <w:rPr>
                <w:rFonts w:cstheme="minorHAnsi"/>
              </w:rPr>
              <w:t xml:space="preserve">any i wyposażony musi spełniać minimalne </w:t>
            </w:r>
            <w:r w:rsidRPr="00DE61C0">
              <w:rPr>
                <w:rFonts w:cstheme="minorHAnsi"/>
              </w:rPr>
              <w:t xml:space="preserve">wymagania </w:t>
            </w:r>
          </w:p>
          <w:p w14:paraId="1EDDA0E3" w14:textId="77777777" w:rsidR="00D534BE" w:rsidRPr="00DE61C0" w:rsidRDefault="00D534BE" w:rsidP="00E0546B">
            <w:pPr>
              <w:autoSpaceDE w:val="0"/>
              <w:autoSpaceDN w:val="0"/>
              <w:adjustRightInd w:val="0"/>
              <w:spacing w:after="0" w:line="240" w:lineRule="auto"/>
              <w:rPr>
                <w:rFonts w:cstheme="minorHAnsi"/>
                <w:b/>
                <w:bCs/>
                <w:color w:val="FF0000"/>
                <w:sz w:val="28"/>
                <w:szCs w:val="28"/>
              </w:rPr>
            </w:pPr>
            <w:r w:rsidRPr="00DE61C0">
              <w:rPr>
                <w:rFonts w:cstheme="minorHAnsi"/>
              </w:rPr>
              <w:t>wg przepisów oraz wyszczególnione w poniższym opisie:</w:t>
            </w:r>
          </w:p>
        </w:tc>
        <w:tc>
          <w:tcPr>
            <w:tcW w:w="6319" w:type="dxa"/>
          </w:tcPr>
          <w:p w14:paraId="3771E07C" w14:textId="77777777" w:rsidR="00D534BE" w:rsidRPr="00DE61C0" w:rsidRDefault="00D534BE" w:rsidP="00D534BE">
            <w:pPr>
              <w:jc w:val="center"/>
              <w:rPr>
                <w:rFonts w:cstheme="minorHAnsi"/>
                <w:b/>
                <w:bCs/>
                <w:color w:val="FF0000"/>
                <w:sz w:val="28"/>
                <w:szCs w:val="28"/>
              </w:rPr>
            </w:pPr>
          </w:p>
        </w:tc>
      </w:tr>
      <w:tr w:rsidR="00D534BE" w:rsidRPr="00DE61C0" w14:paraId="00ADA675" w14:textId="77777777" w:rsidTr="00DE61C0">
        <w:trPr>
          <w:trHeight w:val="92"/>
        </w:trPr>
        <w:tc>
          <w:tcPr>
            <w:tcW w:w="675" w:type="dxa"/>
            <w:vMerge/>
            <w:vAlign w:val="center"/>
          </w:tcPr>
          <w:p w14:paraId="57CE2DA2" w14:textId="77777777" w:rsidR="00D534BE" w:rsidRPr="00DE61C0" w:rsidRDefault="00D534BE" w:rsidP="00DE61C0">
            <w:pPr>
              <w:jc w:val="center"/>
              <w:rPr>
                <w:rFonts w:cstheme="minorHAnsi"/>
              </w:rPr>
            </w:pPr>
          </w:p>
        </w:tc>
        <w:tc>
          <w:tcPr>
            <w:tcW w:w="7791" w:type="dxa"/>
          </w:tcPr>
          <w:p w14:paraId="1BB9726D" w14:textId="77777777" w:rsidR="00D534BE" w:rsidRPr="00DE61C0" w:rsidRDefault="00DE61C0" w:rsidP="00E0546B">
            <w:pPr>
              <w:spacing w:after="0" w:line="240" w:lineRule="auto"/>
              <w:rPr>
                <w:rFonts w:cstheme="minorHAnsi"/>
                <w:b/>
                <w:bCs/>
                <w:color w:val="FF0000"/>
                <w:sz w:val="28"/>
                <w:szCs w:val="28"/>
              </w:rPr>
            </w:pPr>
            <w:r>
              <w:rPr>
                <w:rFonts w:cstheme="minorHAnsi"/>
              </w:rPr>
              <w:t xml:space="preserve">- </w:t>
            </w:r>
            <w:r w:rsidR="00D534BE" w:rsidRPr="00DE61C0">
              <w:rPr>
                <w:rFonts w:cstheme="minorHAnsi"/>
              </w:rPr>
              <w:t>ustawy  „Prawo o ruchu drogowym” (Dz. U. z 2023 r., poz. 1047, z późn. zm.), wraz z przepisami wykonawczymi do ustawy.</w:t>
            </w:r>
          </w:p>
        </w:tc>
        <w:tc>
          <w:tcPr>
            <w:tcW w:w="6319" w:type="dxa"/>
          </w:tcPr>
          <w:p w14:paraId="34677985" w14:textId="77777777" w:rsidR="00D534BE" w:rsidRPr="00DE61C0" w:rsidRDefault="00D534BE" w:rsidP="00D534BE">
            <w:pPr>
              <w:jc w:val="center"/>
              <w:rPr>
                <w:rFonts w:cstheme="minorHAnsi"/>
                <w:b/>
                <w:bCs/>
                <w:color w:val="FF0000"/>
                <w:sz w:val="28"/>
                <w:szCs w:val="28"/>
              </w:rPr>
            </w:pPr>
          </w:p>
        </w:tc>
      </w:tr>
      <w:tr w:rsidR="00D534BE" w:rsidRPr="00DE61C0" w14:paraId="37A127B3" w14:textId="77777777" w:rsidTr="00DE61C0">
        <w:trPr>
          <w:trHeight w:val="92"/>
        </w:trPr>
        <w:tc>
          <w:tcPr>
            <w:tcW w:w="675" w:type="dxa"/>
            <w:vMerge/>
            <w:vAlign w:val="center"/>
          </w:tcPr>
          <w:p w14:paraId="20D78064" w14:textId="77777777" w:rsidR="00D534BE" w:rsidRPr="00DE61C0" w:rsidRDefault="00D534BE" w:rsidP="00DE61C0">
            <w:pPr>
              <w:jc w:val="center"/>
              <w:rPr>
                <w:rFonts w:cstheme="minorHAnsi"/>
              </w:rPr>
            </w:pPr>
          </w:p>
        </w:tc>
        <w:tc>
          <w:tcPr>
            <w:tcW w:w="7791" w:type="dxa"/>
          </w:tcPr>
          <w:p w14:paraId="0665446A"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6319" w:type="dxa"/>
          </w:tcPr>
          <w:p w14:paraId="75FE4B71" w14:textId="77777777" w:rsidR="00D534BE" w:rsidRPr="00DE61C0" w:rsidRDefault="00D534BE" w:rsidP="00D534BE">
            <w:pPr>
              <w:jc w:val="center"/>
              <w:rPr>
                <w:rFonts w:cstheme="minorHAnsi"/>
                <w:b/>
                <w:bCs/>
                <w:color w:val="FF0000"/>
                <w:sz w:val="28"/>
                <w:szCs w:val="28"/>
              </w:rPr>
            </w:pPr>
          </w:p>
        </w:tc>
      </w:tr>
      <w:tr w:rsidR="00D534BE" w:rsidRPr="00DE61C0" w14:paraId="62D3C414" w14:textId="77777777" w:rsidTr="00DE61C0">
        <w:trPr>
          <w:trHeight w:val="92"/>
        </w:trPr>
        <w:tc>
          <w:tcPr>
            <w:tcW w:w="675" w:type="dxa"/>
            <w:vMerge/>
            <w:vAlign w:val="center"/>
          </w:tcPr>
          <w:p w14:paraId="3C7CC0A4" w14:textId="77777777" w:rsidR="00D534BE" w:rsidRPr="00DE61C0" w:rsidRDefault="00D534BE" w:rsidP="00DE61C0">
            <w:pPr>
              <w:jc w:val="center"/>
              <w:rPr>
                <w:rFonts w:cstheme="minorHAnsi"/>
              </w:rPr>
            </w:pPr>
          </w:p>
        </w:tc>
        <w:tc>
          <w:tcPr>
            <w:tcW w:w="7791" w:type="dxa"/>
          </w:tcPr>
          <w:p w14:paraId="18F7196A" w14:textId="77777777" w:rsidR="00D534BE" w:rsidRPr="00DE61C0" w:rsidRDefault="00D534BE" w:rsidP="00E0546B">
            <w:pPr>
              <w:spacing w:after="0" w:line="240" w:lineRule="auto"/>
              <w:rPr>
                <w:rFonts w:cstheme="minorHAnsi"/>
              </w:rPr>
            </w:pPr>
            <w:r w:rsidRPr="00DE61C0">
              <w:rPr>
                <w:rFonts w:cstheme="minorHAnsi"/>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Pr="00DE61C0">
              <w:rPr>
                <w:rFonts w:cstheme="minorHAnsi"/>
              </w:rPr>
              <w:br/>
              <w:t xml:space="preserve"> (Dz. U. z 2019 r., poz 594).</w:t>
            </w:r>
          </w:p>
        </w:tc>
        <w:tc>
          <w:tcPr>
            <w:tcW w:w="6319" w:type="dxa"/>
          </w:tcPr>
          <w:p w14:paraId="5A96B612" w14:textId="77777777" w:rsidR="00D534BE" w:rsidRPr="00DE61C0" w:rsidRDefault="00D534BE" w:rsidP="00D534BE">
            <w:pPr>
              <w:jc w:val="center"/>
              <w:rPr>
                <w:rFonts w:cstheme="minorHAnsi"/>
                <w:b/>
                <w:bCs/>
                <w:color w:val="FF0000"/>
                <w:sz w:val="28"/>
                <w:szCs w:val="28"/>
              </w:rPr>
            </w:pPr>
          </w:p>
        </w:tc>
      </w:tr>
      <w:tr w:rsidR="00D534BE" w:rsidRPr="00DE61C0" w14:paraId="6ECFFE87" w14:textId="77777777" w:rsidTr="00DE61C0">
        <w:trPr>
          <w:trHeight w:val="92"/>
        </w:trPr>
        <w:tc>
          <w:tcPr>
            <w:tcW w:w="675" w:type="dxa"/>
            <w:vMerge/>
            <w:vAlign w:val="center"/>
          </w:tcPr>
          <w:p w14:paraId="7116108C" w14:textId="77777777" w:rsidR="00D534BE" w:rsidRPr="00DE61C0" w:rsidRDefault="00D534BE" w:rsidP="00DE61C0">
            <w:pPr>
              <w:jc w:val="center"/>
              <w:rPr>
                <w:rFonts w:cstheme="minorHAnsi"/>
              </w:rPr>
            </w:pPr>
          </w:p>
        </w:tc>
        <w:tc>
          <w:tcPr>
            <w:tcW w:w="7791" w:type="dxa"/>
          </w:tcPr>
          <w:p w14:paraId="7685D087"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 norm: PN-EN 1846-1 i PN-EN 1846-2.</w:t>
            </w:r>
          </w:p>
        </w:tc>
        <w:tc>
          <w:tcPr>
            <w:tcW w:w="6319" w:type="dxa"/>
          </w:tcPr>
          <w:p w14:paraId="069DCD0C" w14:textId="77777777" w:rsidR="00D534BE" w:rsidRPr="00DE61C0" w:rsidRDefault="00D534BE" w:rsidP="00D534BE">
            <w:pPr>
              <w:jc w:val="center"/>
              <w:rPr>
                <w:rFonts w:cstheme="minorHAnsi"/>
                <w:b/>
                <w:bCs/>
                <w:color w:val="FF0000"/>
                <w:sz w:val="28"/>
                <w:szCs w:val="28"/>
              </w:rPr>
            </w:pPr>
          </w:p>
        </w:tc>
      </w:tr>
      <w:tr w:rsidR="00D534BE" w:rsidRPr="00DE61C0" w14:paraId="2B10B829" w14:textId="77777777" w:rsidTr="00DE61C0">
        <w:tc>
          <w:tcPr>
            <w:tcW w:w="675" w:type="dxa"/>
            <w:vAlign w:val="center"/>
          </w:tcPr>
          <w:p w14:paraId="3C647196" w14:textId="77777777" w:rsidR="00D534BE" w:rsidRPr="00DE61C0" w:rsidRDefault="00D534BE" w:rsidP="00DE61C0">
            <w:pPr>
              <w:jc w:val="center"/>
              <w:rPr>
                <w:rFonts w:cstheme="minorHAnsi"/>
              </w:rPr>
            </w:pPr>
            <w:r w:rsidRPr="00DE61C0">
              <w:rPr>
                <w:rFonts w:cstheme="minorHAnsi"/>
              </w:rPr>
              <w:t>1.2</w:t>
            </w:r>
          </w:p>
        </w:tc>
        <w:tc>
          <w:tcPr>
            <w:tcW w:w="7791" w:type="dxa"/>
          </w:tcPr>
          <w:p w14:paraId="74665ABC" w14:textId="77777777" w:rsidR="00D534BE" w:rsidRPr="00DE61C0" w:rsidRDefault="00D534BE" w:rsidP="00E0546B">
            <w:pPr>
              <w:spacing w:after="0" w:line="240" w:lineRule="auto"/>
              <w:rPr>
                <w:rFonts w:cstheme="minorHAnsi"/>
              </w:rPr>
            </w:pPr>
            <w:r w:rsidRPr="00DE61C0">
              <w:rPr>
                <w:rFonts w:cstheme="minorHAnsi"/>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15B3D6EF" w14:textId="77777777" w:rsidR="00D534BE" w:rsidRPr="00DE61C0" w:rsidRDefault="00D534BE" w:rsidP="00E0546B">
            <w:pPr>
              <w:spacing w:after="0" w:line="240" w:lineRule="auto"/>
              <w:rPr>
                <w:rFonts w:cstheme="minorHAnsi"/>
                <w:b/>
                <w:bCs/>
                <w:color w:val="FF0000"/>
                <w:sz w:val="28"/>
                <w:szCs w:val="28"/>
                <w:u w:val="single"/>
              </w:rPr>
            </w:pPr>
            <w:r w:rsidRPr="00DE61C0">
              <w:rPr>
                <w:rFonts w:cstheme="minorHAnsi"/>
                <w:u w:val="single"/>
              </w:rPr>
              <w:t>Świadectwo dopu</w:t>
            </w:r>
            <w:r w:rsidR="00DE61C0" w:rsidRPr="00DE61C0">
              <w:rPr>
                <w:rFonts w:cstheme="minorHAnsi"/>
                <w:u w:val="single"/>
              </w:rPr>
              <w:t>szczenia dostarczone najpóźniej</w:t>
            </w:r>
            <w:r w:rsidRPr="00DE61C0">
              <w:rPr>
                <w:rFonts w:cstheme="minorHAnsi"/>
                <w:u w:val="single"/>
              </w:rPr>
              <w:t xml:space="preserve"> na dzień odbioru samochodu.</w:t>
            </w:r>
          </w:p>
        </w:tc>
        <w:tc>
          <w:tcPr>
            <w:tcW w:w="6319" w:type="dxa"/>
          </w:tcPr>
          <w:p w14:paraId="2F495363" w14:textId="77777777" w:rsidR="00D534BE" w:rsidRPr="00DE61C0" w:rsidRDefault="00D534BE" w:rsidP="00D534BE">
            <w:pPr>
              <w:jc w:val="center"/>
              <w:rPr>
                <w:rFonts w:cstheme="minorHAnsi"/>
                <w:b/>
                <w:bCs/>
                <w:color w:val="FF0000"/>
                <w:sz w:val="28"/>
                <w:szCs w:val="28"/>
              </w:rPr>
            </w:pPr>
          </w:p>
        </w:tc>
      </w:tr>
      <w:tr w:rsidR="00D534BE" w:rsidRPr="00DE61C0" w14:paraId="2BDE6331" w14:textId="77777777" w:rsidTr="00DE61C0">
        <w:tc>
          <w:tcPr>
            <w:tcW w:w="675" w:type="dxa"/>
            <w:vAlign w:val="center"/>
          </w:tcPr>
          <w:p w14:paraId="3B75C367" w14:textId="77777777" w:rsidR="00D534BE" w:rsidRPr="00DE61C0" w:rsidRDefault="00D534BE" w:rsidP="00DE61C0">
            <w:pPr>
              <w:jc w:val="center"/>
              <w:rPr>
                <w:rFonts w:cstheme="minorHAnsi"/>
              </w:rPr>
            </w:pPr>
            <w:r w:rsidRPr="00DE61C0">
              <w:rPr>
                <w:rFonts w:cstheme="minorHAnsi"/>
              </w:rPr>
              <w:lastRenderedPageBreak/>
              <w:t>1.3</w:t>
            </w:r>
          </w:p>
          <w:p w14:paraId="2FD61D56" w14:textId="77777777" w:rsidR="00D534BE" w:rsidRPr="00DE61C0" w:rsidRDefault="00D534BE" w:rsidP="00DE61C0">
            <w:pPr>
              <w:jc w:val="center"/>
              <w:rPr>
                <w:rFonts w:cstheme="minorHAnsi"/>
              </w:rPr>
            </w:pPr>
          </w:p>
        </w:tc>
        <w:tc>
          <w:tcPr>
            <w:tcW w:w="7791" w:type="dxa"/>
          </w:tcPr>
          <w:p w14:paraId="44303AB1" w14:textId="77777777" w:rsidR="00D534BE" w:rsidRPr="00DE61C0" w:rsidRDefault="00D534BE" w:rsidP="00E0546B">
            <w:pPr>
              <w:autoSpaceDE w:val="0"/>
              <w:autoSpaceDN w:val="0"/>
              <w:adjustRightInd w:val="0"/>
              <w:spacing w:after="0" w:line="240" w:lineRule="auto"/>
              <w:rPr>
                <w:rFonts w:cstheme="minorHAnsi"/>
              </w:rPr>
            </w:pPr>
            <w:r w:rsidRPr="00DE61C0">
              <w:rPr>
                <w:rFonts w:cstheme="minorHAnsi"/>
              </w:rPr>
              <w:t>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p>
          <w:p w14:paraId="094878F6" w14:textId="45F279BE" w:rsidR="00D534BE" w:rsidRPr="00DE61C0" w:rsidRDefault="00D534BE" w:rsidP="00E0546B">
            <w:pPr>
              <w:autoSpaceDE w:val="0"/>
              <w:autoSpaceDN w:val="0"/>
              <w:adjustRightInd w:val="0"/>
              <w:spacing w:after="0" w:line="240" w:lineRule="auto"/>
              <w:rPr>
                <w:rFonts w:cstheme="minorHAnsi"/>
              </w:rPr>
            </w:pPr>
            <w:r w:rsidRPr="00DE61C0">
              <w:rPr>
                <w:rFonts w:cstheme="minorHAnsi"/>
              </w:rPr>
              <w:t>Dodatkowo wykonawca umieści na drzwiach kabiny kierowcy napisy „</w:t>
            </w:r>
            <w:r w:rsidRPr="00273E18">
              <w:rPr>
                <w:rFonts w:cstheme="minorHAnsi"/>
                <w:b/>
                <w:bCs/>
              </w:rPr>
              <w:t>OSP Czeladź Wielk</w:t>
            </w:r>
            <w:r w:rsidR="00273E18" w:rsidRPr="00273E18">
              <w:rPr>
                <w:rFonts w:cstheme="minorHAnsi"/>
                <w:b/>
                <w:bCs/>
              </w:rPr>
              <w:t>a</w:t>
            </w:r>
            <w:r w:rsidRPr="00DE61C0">
              <w:rPr>
                <w:rFonts w:cstheme="minorHAnsi"/>
              </w:rPr>
              <w:t>” oraz wykona i umieści na pojeździe logo projektu dofinansowującego. Numery operacyjne oraz logo zostanie dostarczone przez zamawiającego po podpisaniu umowy.</w:t>
            </w:r>
          </w:p>
        </w:tc>
        <w:tc>
          <w:tcPr>
            <w:tcW w:w="6319" w:type="dxa"/>
          </w:tcPr>
          <w:p w14:paraId="3C5534FB" w14:textId="77777777" w:rsidR="00D534BE" w:rsidRPr="00DE61C0" w:rsidRDefault="00D534BE" w:rsidP="00D534BE">
            <w:pPr>
              <w:jc w:val="center"/>
              <w:rPr>
                <w:rFonts w:cstheme="minorHAnsi"/>
                <w:b/>
                <w:bCs/>
                <w:color w:val="FF0000"/>
                <w:sz w:val="28"/>
                <w:szCs w:val="28"/>
              </w:rPr>
            </w:pPr>
          </w:p>
        </w:tc>
      </w:tr>
      <w:tr w:rsidR="00D534BE" w:rsidRPr="00DE61C0" w14:paraId="7CAFFE3B" w14:textId="77777777" w:rsidTr="00DE61C0">
        <w:tc>
          <w:tcPr>
            <w:tcW w:w="675" w:type="dxa"/>
            <w:vAlign w:val="center"/>
          </w:tcPr>
          <w:p w14:paraId="0D9018C2" w14:textId="77777777" w:rsidR="00D534BE" w:rsidRPr="00DE61C0" w:rsidRDefault="00D534BE" w:rsidP="00DE61C0">
            <w:pPr>
              <w:jc w:val="center"/>
              <w:rPr>
                <w:rFonts w:cstheme="minorHAnsi"/>
              </w:rPr>
            </w:pPr>
            <w:r w:rsidRPr="00DE61C0">
              <w:rPr>
                <w:rFonts w:cstheme="minorHAnsi"/>
              </w:rPr>
              <w:t>1.4</w:t>
            </w:r>
          </w:p>
        </w:tc>
        <w:tc>
          <w:tcPr>
            <w:tcW w:w="7791" w:type="dxa"/>
          </w:tcPr>
          <w:p w14:paraId="6C1288AA" w14:textId="77777777" w:rsidR="00D534BE" w:rsidRPr="00DE61C0" w:rsidRDefault="00D534BE" w:rsidP="00E0546B">
            <w:pPr>
              <w:autoSpaceDE w:val="0"/>
              <w:autoSpaceDN w:val="0"/>
              <w:adjustRightInd w:val="0"/>
              <w:spacing w:after="0" w:line="240" w:lineRule="auto"/>
              <w:rPr>
                <w:rFonts w:cstheme="minorHAnsi"/>
              </w:rPr>
            </w:pPr>
            <w:bookmarkStart w:id="0" w:name="_Hlk124853605"/>
            <w:r w:rsidRPr="00DE61C0">
              <w:rPr>
                <w:rFonts w:cstheme="minorHAnsi"/>
              </w:rPr>
              <w:t xml:space="preserve">Wykonawca wykona oklejenie na pojeździe w postaci poziomych i skośnych pasów na roletach  i kabinie wykonanych z foli pryzmatycznej zgodnie ze wzorem ustalonym na etapie realizacji zamówienia. </w:t>
            </w:r>
            <w:bookmarkEnd w:id="0"/>
          </w:p>
          <w:p w14:paraId="1E11D8D2" w14:textId="77777777" w:rsidR="00D534BE" w:rsidRPr="00DE61C0" w:rsidRDefault="00D534BE" w:rsidP="00E0546B">
            <w:pPr>
              <w:autoSpaceDE w:val="0"/>
              <w:autoSpaceDN w:val="0"/>
              <w:adjustRightInd w:val="0"/>
              <w:spacing w:after="0" w:line="240" w:lineRule="auto"/>
              <w:rPr>
                <w:rFonts w:cstheme="minorHAnsi"/>
              </w:rPr>
            </w:pPr>
            <w:r w:rsidRPr="00DE61C0">
              <w:rPr>
                <w:rFonts w:cstheme="minorHAnsi"/>
              </w:rPr>
              <w:t>Dodatkowo wykonawca umieści „korytarz życia” na tylnej żaluzji</w:t>
            </w:r>
          </w:p>
        </w:tc>
        <w:tc>
          <w:tcPr>
            <w:tcW w:w="6319" w:type="dxa"/>
          </w:tcPr>
          <w:p w14:paraId="2DB7BBE5" w14:textId="77777777" w:rsidR="00D534BE" w:rsidRPr="00DE61C0" w:rsidRDefault="00D534BE" w:rsidP="00D534BE">
            <w:pPr>
              <w:jc w:val="center"/>
              <w:rPr>
                <w:rFonts w:cstheme="minorHAnsi"/>
                <w:b/>
                <w:bCs/>
                <w:color w:val="FF0000"/>
                <w:sz w:val="28"/>
                <w:szCs w:val="28"/>
              </w:rPr>
            </w:pPr>
          </w:p>
        </w:tc>
      </w:tr>
      <w:tr w:rsidR="00D534BE" w:rsidRPr="00DE61C0" w14:paraId="1EC1133A" w14:textId="77777777" w:rsidTr="00DE61C0">
        <w:trPr>
          <w:trHeight w:val="390"/>
        </w:trPr>
        <w:tc>
          <w:tcPr>
            <w:tcW w:w="675" w:type="dxa"/>
            <w:shd w:val="clear" w:color="auto" w:fill="B8CCE4" w:themeFill="accent1" w:themeFillTint="66"/>
            <w:vAlign w:val="center"/>
          </w:tcPr>
          <w:p w14:paraId="06B90690" w14:textId="77777777" w:rsidR="00D534BE" w:rsidRPr="00DE61C0" w:rsidRDefault="00D534BE" w:rsidP="00DE61C0">
            <w:pPr>
              <w:jc w:val="center"/>
              <w:rPr>
                <w:rFonts w:cstheme="minorHAnsi"/>
                <w:b/>
                <w:bCs/>
              </w:rPr>
            </w:pPr>
            <w:r w:rsidRPr="00DE61C0">
              <w:rPr>
                <w:rFonts w:cstheme="minorHAnsi"/>
                <w:b/>
                <w:bCs/>
              </w:rPr>
              <w:t>2</w:t>
            </w:r>
          </w:p>
        </w:tc>
        <w:tc>
          <w:tcPr>
            <w:tcW w:w="7791" w:type="dxa"/>
            <w:shd w:val="clear" w:color="auto" w:fill="B8CCE4" w:themeFill="accent1" w:themeFillTint="66"/>
            <w:vAlign w:val="center"/>
          </w:tcPr>
          <w:p w14:paraId="033D6FCC" w14:textId="77777777" w:rsidR="00D534BE" w:rsidRPr="00DE61C0" w:rsidRDefault="00D534BE" w:rsidP="00E0546B">
            <w:pPr>
              <w:spacing w:after="0" w:line="240" w:lineRule="auto"/>
              <w:jc w:val="center"/>
              <w:rPr>
                <w:rFonts w:cstheme="minorHAnsi"/>
                <w:b/>
                <w:bCs/>
                <w:color w:val="FF0000"/>
                <w:sz w:val="28"/>
                <w:szCs w:val="28"/>
              </w:rPr>
            </w:pPr>
            <w:r w:rsidRPr="00DE61C0">
              <w:rPr>
                <w:rFonts w:cstheme="minorHAnsi"/>
                <w:b/>
                <w:bCs/>
                <w:sz w:val="24"/>
                <w:szCs w:val="24"/>
              </w:rPr>
              <w:t>Podwozie z kabiny</w:t>
            </w:r>
          </w:p>
        </w:tc>
        <w:tc>
          <w:tcPr>
            <w:tcW w:w="6319" w:type="dxa"/>
            <w:shd w:val="clear" w:color="auto" w:fill="B8CCE4" w:themeFill="accent1" w:themeFillTint="66"/>
            <w:vAlign w:val="center"/>
          </w:tcPr>
          <w:p w14:paraId="66F6A266" w14:textId="77777777" w:rsidR="00D534BE" w:rsidRPr="00DE61C0" w:rsidRDefault="00D534BE" w:rsidP="00DE61C0">
            <w:pPr>
              <w:jc w:val="center"/>
              <w:rPr>
                <w:rFonts w:cstheme="minorHAnsi"/>
                <w:b/>
                <w:bCs/>
                <w:color w:val="FF0000"/>
                <w:sz w:val="28"/>
                <w:szCs w:val="28"/>
              </w:rPr>
            </w:pPr>
          </w:p>
        </w:tc>
      </w:tr>
      <w:tr w:rsidR="00D534BE" w:rsidRPr="00DE61C0" w14:paraId="66CA9F14" w14:textId="77777777" w:rsidTr="00DE61C0">
        <w:tc>
          <w:tcPr>
            <w:tcW w:w="675" w:type="dxa"/>
            <w:vAlign w:val="center"/>
          </w:tcPr>
          <w:p w14:paraId="700B5F53" w14:textId="77777777" w:rsidR="00D534BE" w:rsidRPr="00DE61C0" w:rsidRDefault="00D534BE" w:rsidP="00DE61C0">
            <w:pPr>
              <w:jc w:val="center"/>
              <w:rPr>
                <w:rFonts w:cstheme="minorHAnsi"/>
              </w:rPr>
            </w:pPr>
            <w:r w:rsidRPr="00DE61C0">
              <w:rPr>
                <w:rFonts w:cstheme="minorHAnsi"/>
              </w:rPr>
              <w:t>2.1.1</w:t>
            </w:r>
          </w:p>
        </w:tc>
        <w:tc>
          <w:tcPr>
            <w:tcW w:w="7791" w:type="dxa"/>
          </w:tcPr>
          <w:p w14:paraId="7F54E963" w14:textId="77777777" w:rsidR="00D534BE" w:rsidRPr="00DE61C0" w:rsidRDefault="00D534BE" w:rsidP="00E0546B">
            <w:pPr>
              <w:spacing w:after="0" w:line="240" w:lineRule="auto"/>
              <w:rPr>
                <w:rFonts w:cstheme="minorHAnsi"/>
              </w:rPr>
            </w:pPr>
            <w:r w:rsidRPr="00DE61C0">
              <w:rPr>
                <w:rFonts w:cstheme="minorHAnsi"/>
              </w:rPr>
              <w:t>Podwozie z roku produkcji  min 2024</w:t>
            </w:r>
          </w:p>
          <w:p w14:paraId="778A6D14" w14:textId="77777777" w:rsidR="00D534BE" w:rsidRPr="00DE61C0" w:rsidRDefault="00D534BE" w:rsidP="00E0546B">
            <w:pPr>
              <w:spacing w:after="0" w:line="240" w:lineRule="auto"/>
              <w:rPr>
                <w:rFonts w:cstheme="minorHAnsi"/>
              </w:rPr>
            </w:pPr>
            <w:r w:rsidRPr="00DE61C0">
              <w:rPr>
                <w:rFonts w:cstheme="minorHAnsi"/>
              </w:rPr>
              <w:t>Nadwozie z roku produkcji min 2024</w:t>
            </w:r>
          </w:p>
        </w:tc>
        <w:tc>
          <w:tcPr>
            <w:tcW w:w="6319" w:type="dxa"/>
          </w:tcPr>
          <w:p w14:paraId="14878AAF" w14:textId="77777777" w:rsidR="00D534BE" w:rsidRPr="00DE61C0" w:rsidRDefault="00DE61C0" w:rsidP="00DE61C0">
            <w:pPr>
              <w:jc w:val="both"/>
              <w:rPr>
                <w:rFonts w:cstheme="minorHAnsi"/>
              </w:rPr>
            </w:pPr>
            <w:r>
              <w:rPr>
                <w:rFonts w:cstheme="minorHAnsi"/>
              </w:rPr>
              <w:t>Podać rok produkcji podwozia: ……………………..</w:t>
            </w:r>
          </w:p>
          <w:p w14:paraId="2EE01D23" w14:textId="77777777" w:rsidR="00D534BE" w:rsidRPr="00DE61C0" w:rsidRDefault="00D534BE" w:rsidP="00DE61C0">
            <w:pPr>
              <w:jc w:val="both"/>
              <w:rPr>
                <w:rFonts w:cstheme="minorHAnsi"/>
                <w:b/>
                <w:bCs/>
                <w:color w:val="FF0000"/>
                <w:sz w:val="28"/>
                <w:szCs w:val="28"/>
              </w:rPr>
            </w:pPr>
            <w:r w:rsidRPr="00DE61C0">
              <w:rPr>
                <w:rFonts w:cstheme="minorHAnsi"/>
              </w:rPr>
              <w:t>Podać rok produkcji nadwozia</w:t>
            </w:r>
            <w:r w:rsidR="00DE61C0">
              <w:rPr>
                <w:rFonts w:cstheme="minorHAnsi"/>
              </w:rPr>
              <w:t>: ……………………..</w:t>
            </w:r>
          </w:p>
        </w:tc>
      </w:tr>
      <w:tr w:rsidR="00D534BE" w:rsidRPr="00DE61C0" w14:paraId="11F96A05" w14:textId="77777777" w:rsidTr="00E0546B">
        <w:trPr>
          <w:trHeight w:val="682"/>
        </w:trPr>
        <w:tc>
          <w:tcPr>
            <w:tcW w:w="675" w:type="dxa"/>
            <w:vAlign w:val="center"/>
          </w:tcPr>
          <w:p w14:paraId="0645BA88" w14:textId="77777777" w:rsidR="00D534BE" w:rsidRPr="00DE61C0" w:rsidRDefault="00D534BE" w:rsidP="00DE61C0">
            <w:pPr>
              <w:jc w:val="center"/>
              <w:rPr>
                <w:rFonts w:cstheme="minorHAnsi"/>
              </w:rPr>
            </w:pPr>
            <w:r w:rsidRPr="00DE61C0">
              <w:rPr>
                <w:rFonts w:cstheme="minorHAnsi"/>
              </w:rPr>
              <w:t>2.1.2</w:t>
            </w:r>
          </w:p>
        </w:tc>
        <w:tc>
          <w:tcPr>
            <w:tcW w:w="7791" w:type="dxa"/>
          </w:tcPr>
          <w:p w14:paraId="3C1194FA" w14:textId="77777777" w:rsidR="00D534BE" w:rsidRPr="00DE61C0" w:rsidRDefault="00D534BE" w:rsidP="00E0546B">
            <w:pPr>
              <w:autoSpaceDE w:val="0"/>
              <w:autoSpaceDN w:val="0"/>
              <w:adjustRightInd w:val="0"/>
              <w:spacing w:after="0" w:line="240" w:lineRule="auto"/>
              <w:jc w:val="both"/>
              <w:rPr>
                <w:rFonts w:cstheme="minorHAnsi"/>
              </w:rPr>
            </w:pPr>
            <w:r w:rsidRPr="00DE61C0">
              <w:rPr>
                <w:rFonts w:cstheme="minorHAnsi"/>
              </w:rPr>
              <w:t>Pojazd fabrycznie nowy, z silnikiem o mocy nie mniejszej niż 210 kW.</w:t>
            </w:r>
          </w:p>
          <w:p w14:paraId="098CFCB0" w14:textId="77777777" w:rsidR="00D534BE" w:rsidRPr="00DE61C0" w:rsidRDefault="00D534BE" w:rsidP="00E0546B">
            <w:pPr>
              <w:autoSpaceDE w:val="0"/>
              <w:autoSpaceDN w:val="0"/>
              <w:adjustRightInd w:val="0"/>
              <w:spacing w:after="0" w:line="240" w:lineRule="auto"/>
              <w:jc w:val="both"/>
              <w:rPr>
                <w:rFonts w:cstheme="minorHAnsi"/>
              </w:rPr>
            </w:pPr>
          </w:p>
        </w:tc>
        <w:tc>
          <w:tcPr>
            <w:tcW w:w="6319" w:type="dxa"/>
          </w:tcPr>
          <w:p w14:paraId="00C69274" w14:textId="77777777" w:rsidR="00D534BE" w:rsidRPr="00DE61C0" w:rsidRDefault="00D534BE" w:rsidP="00DE61C0">
            <w:pPr>
              <w:autoSpaceDE w:val="0"/>
              <w:autoSpaceDN w:val="0"/>
              <w:adjustRightInd w:val="0"/>
              <w:ind w:left="-113" w:right="-113"/>
              <w:rPr>
                <w:rFonts w:cstheme="minorHAnsi"/>
              </w:rPr>
            </w:pPr>
            <w:r w:rsidRPr="00DE61C0">
              <w:rPr>
                <w:rFonts w:cstheme="minorHAnsi"/>
              </w:rPr>
              <w:t>Podać, typ i model podwozia</w:t>
            </w:r>
            <w:r w:rsidR="00465DD5">
              <w:rPr>
                <w:rFonts w:cstheme="minorHAnsi"/>
              </w:rPr>
              <w:t>: ………………………………………..</w:t>
            </w:r>
          </w:p>
          <w:p w14:paraId="5CED2D8D" w14:textId="77777777" w:rsidR="00D534BE" w:rsidRPr="00DE61C0" w:rsidRDefault="00D534BE" w:rsidP="00DE61C0">
            <w:pPr>
              <w:autoSpaceDE w:val="0"/>
              <w:autoSpaceDN w:val="0"/>
              <w:adjustRightInd w:val="0"/>
              <w:ind w:left="-113" w:right="-113"/>
              <w:rPr>
                <w:rFonts w:cstheme="minorHAnsi"/>
              </w:rPr>
            </w:pPr>
            <w:r w:rsidRPr="00DE61C0">
              <w:rPr>
                <w:rFonts w:cstheme="minorHAnsi"/>
              </w:rPr>
              <w:t>Podać moc zastosowanego silnika</w:t>
            </w:r>
            <w:r w:rsidR="00465DD5">
              <w:rPr>
                <w:rFonts w:cstheme="minorHAnsi"/>
              </w:rPr>
              <w:t>: ………………………………………..</w:t>
            </w:r>
          </w:p>
        </w:tc>
      </w:tr>
      <w:tr w:rsidR="00D534BE" w:rsidRPr="00DE61C0" w14:paraId="11A727C1" w14:textId="77777777" w:rsidTr="00E0546B">
        <w:trPr>
          <w:trHeight w:val="625"/>
        </w:trPr>
        <w:tc>
          <w:tcPr>
            <w:tcW w:w="675" w:type="dxa"/>
            <w:vAlign w:val="center"/>
          </w:tcPr>
          <w:p w14:paraId="2865010F" w14:textId="77777777" w:rsidR="00D534BE" w:rsidRPr="00DE61C0" w:rsidRDefault="00D534BE" w:rsidP="00DE61C0">
            <w:pPr>
              <w:jc w:val="center"/>
              <w:rPr>
                <w:rFonts w:cstheme="minorHAnsi"/>
              </w:rPr>
            </w:pPr>
            <w:r w:rsidRPr="00DE61C0">
              <w:rPr>
                <w:rFonts w:cstheme="minorHAnsi"/>
              </w:rPr>
              <w:t>2.1.3</w:t>
            </w:r>
          </w:p>
        </w:tc>
        <w:tc>
          <w:tcPr>
            <w:tcW w:w="7791" w:type="dxa"/>
          </w:tcPr>
          <w:p w14:paraId="31557499" w14:textId="5BC39DB9" w:rsidR="00D534BE" w:rsidRPr="00DE61C0" w:rsidRDefault="00D534BE" w:rsidP="00E0546B">
            <w:pPr>
              <w:autoSpaceDE w:val="0"/>
              <w:autoSpaceDN w:val="0"/>
              <w:adjustRightInd w:val="0"/>
              <w:spacing w:after="0" w:line="240" w:lineRule="auto"/>
              <w:jc w:val="both"/>
              <w:rPr>
                <w:rFonts w:cstheme="minorHAnsi"/>
              </w:rPr>
            </w:pPr>
            <w:r w:rsidRPr="00DE61C0">
              <w:rPr>
                <w:rFonts w:cstheme="minorHAnsi"/>
              </w:rPr>
              <w:t>Silnik i podwozie z kabiną pochodzące od tego samego producenta</w:t>
            </w:r>
          </w:p>
        </w:tc>
        <w:tc>
          <w:tcPr>
            <w:tcW w:w="6319" w:type="dxa"/>
          </w:tcPr>
          <w:p w14:paraId="3666CDE6" w14:textId="77777777" w:rsidR="00465DD5" w:rsidRPr="00DE61C0" w:rsidRDefault="00D534BE" w:rsidP="00465DD5">
            <w:pPr>
              <w:autoSpaceDE w:val="0"/>
              <w:autoSpaceDN w:val="0"/>
              <w:adjustRightInd w:val="0"/>
              <w:ind w:left="-113" w:right="-113"/>
              <w:rPr>
                <w:rFonts w:cstheme="minorHAnsi"/>
              </w:rPr>
            </w:pPr>
            <w:r w:rsidRPr="00DE61C0">
              <w:rPr>
                <w:rFonts w:cstheme="minorHAnsi"/>
              </w:rPr>
              <w:t>Podać producenta po</w:t>
            </w:r>
            <w:r w:rsidR="00465DD5">
              <w:rPr>
                <w:rFonts w:cstheme="minorHAnsi"/>
              </w:rPr>
              <w:t>dwozia: ………………………………………..</w:t>
            </w:r>
          </w:p>
          <w:p w14:paraId="20F5D2DD" w14:textId="77777777" w:rsidR="00D534BE" w:rsidRPr="00DE61C0" w:rsidRDefault="00D534BE" w:rsidP="00DE61C0">
            <w:pPr>
              <w:autoSpaceDE w:val="0"/>
              <w:autoSpaceDN w:val="0"/>
              <w:adjustRightInd w:val="0"/>
              <w:ind w:left="-113" w:right="-113"/>
              <w:rPr>
                <w:rFonts w:cstheme="minorHAnsi"/>
              </w:rPr>
            </w:pPr>
          </w:p>
        </w:tc>
      </w:tr>
      <w:tr w:rsidR="00D534BE" w:rsidRPr="00DE61C0" w14:paraId="0C5408F1" w14:textId="77777777" w:rsidTr="00DE61C0">
        <w:tc>
          <w:tcPr>
            <w:tcW w:w="675" w:type="dxa"/>
            <w:vAlign w:val="center"/>
          </w:tcPr>
          <w:p w14:paraId="54ACC4D2" w14:textId="77777777" w:rsidR="00D534BE" w:rsidRPr="00DE61C0" w:rsidRDefault="00D534BE" w:rsidP="00DE61C0">
            <w:pPr>
              <w:jc w:val="center"/>
              <w:rPr>
                <w:rFonts w:cstheme="minorHAnsi"/>
              </w:rPr>
            </w:pPr>
            <w:r w:rsidRPr="00DE61C0">
              <w:rPr>
                <w:rFonts w:cstheme="minorHAnsi"/>
              </w:rPr>
              <w:t>2.2</w:t>
            </w:r>
          </w:p>
        </w:tc>
        <w:tc>
          <w:tcPr>
            <w:tcW w:w="7791" w:type="dxa"/>
          </w:tcPr>
          <w:p w14:paraId="03077E7D" w14:textId="77777777" w:rsidR="00D534BE" w:rsidRPr="00DE61C0" w:rsidRDefault="00DE61C0" w:rsidP="00E0546B">
            <w:pPr>
              <w:spacing w:after="0" w:line="240" w:lineRule="auto"/>
              <w:jc w:val="both"/>
              <w:rPr>
                <w:rFonts w:cstheme="minorHAnsi"/>
                <w:b/>
                <w:bCs/>
                <w:color w:val="FF0000"/>
                <w:szCs w:val="28"/>
              </w:rPr>
            </w:pPr>
            <w:r>
              <w:rPr>
                <w:rFonts w:cstheme="minorHAnsi"/>
              </w:rPr>
              <w:t xml:space="preserve">Pojazd musi spełniać minimalne </w:t>
            </w:r>
            <w:r w:rsidR="00D534BE" w:rsidRPr="00DE61C0">
              <w:rPr>
                <w:rFonts w:cstheme="minorHAnsi"/>
              </w:rPr>
              <w:t>wymagania dla klasy średniej M (wg PN-EN 1846-1).</w:t>
            </w:r>
          </w:p>
        </w:tc>
        <w:tc>
          <w:tcPr>
            <w:tcW w:w="6319" w:type="dxa"/>
          </w:tcPr>
          <w:p w14:paraId="518C3EDA" w14:textId="77777777" w:rsidR="00D534BE" w:rsidRPr="00DE61C0" w:rsidRDefault="00D534BE" w:rsidP="00D534BE">
            <w:pPr>
              <w:jc w:val="center"/>
              <w:rPr>
                <w:rFonts w:cstheme="minorHAnsi"/>
                <w:b/>
                <w:bCs/>
                <w:color w:val="FF0000"/>
                <w:sz w:val="28"/>
                <w:szCs w:val="28"/>
              </w:rPr>
            </w:pPr>
          </w:p>
        </w:tc>
      </w:tr>
      <w:tr w:rsidR="00D534BE" w:rsidRPr="00DE61C0" w14:paraId="79EE9009" w14:textId="77777777" w:rsidTr="00DE61C0">
        <w:tc>
          <w:tcPr>
            <w:tcW w:w="675" w:type="dxa"/>
            <w:vAlign w:val="center"/>
          </w:tcPr>
          <w:p w14:paraId="0EE7C492" w14:textId="77777777" w:rsidR="00D534BE" w:rsidRPr="00DE61C0" w:rsidRDefault="00D534BE" w:rsidP="00DE61C0">
            <w:pPr>
              <w:jc w:val="center"/>
              <w:rPr>
                <w:rFonts w:cstheme="minorHAnsi"/>
              </w:rPr>
            </w:pPr>
            <w:r w:rsidRPr="00DE61C0">
              <w:rPr>
                <w:rFonts w:cstheme="minorHAnsi"/>
              </w:rPr>
              <w:t>2.3</w:t>
            </w:r>
          </w:p>
        </w:tc>
        <w:tc>
          <w:tcPr>
            <w:tcW w:w="7791" w:type="dxa"/>
          </w:tcPr>
          <w:p w14:paraId="6C6CBF4C"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Pojazd musi spełniać minimalne wymagania dla kategorii 2 - uterenowionej (wg PN-EN 1846-1).</w:t>
            </w:r>
          </w:p>
        </w:tc>
        <w:tc>
          <w:tcPr>
            <w:tcW w:w="6319" w:type="dxa"/>
          </w:tcPr>
          <w:p w14:paraId="22F3B189" w14:textId="77777777" w:rsidR="00D534BE" w:rsidRPr="00DE61C0" w:rsidRDefault="00D534BE" w:rsidP="00D534BE">
            <w:pPr>
              <w:jc w:val="center"/>
              <w:rPr>
                <w:rFonts w:cstheme="minorHAnsi"/>
                <w:b/>
                <w:bCs/>
                <w:color w:val="FF0000"/>
                <w:sz w:val="28"/>
                <w:szCs w:val="28"/>
              </w:rPr>
            </w:pPr>
          </w:p>
        </w:tc>
      </w:tr>
      <w:tr w:rsidR="00D534BE" w:rsidRPr="00DE61C0" w14:paraId="4227354A" w14:textId="77777777" w:rsidTr="00DE61C0">
        <w:tc>
          <w:tcPr>
            <w:tcW w:w="675" w:type="dxa"/>
            <w:vAlign w:val="center"/>
          </w:tcPr>
          <w:p w14:paraId="50189D1C" w14:textId="77777777" w:rsidR="00D534BE" w:rsidRPr="00DE61C0" w:rsidRDefault="00D534BE" w:rsidP="00DE61C0">
            <w:pPr>
              <w:jc w:val="center"/>
              <w:rPr>
                <w:rFonts w:cstheme="minorHAnsi"/>
              </w:rPr>
            </w:pPr>
            <w:r w:rsidRPr="00DE61C0">
              <w:rPr>
                <w:rFonts w:cstheme="minorHAnsi"/>
              </w:rPr>
              <w:t>2.4</w:t>
            </w:r>
          </w:p>
        </w:tc>
        <w:tc>
          <w:tcPr>
            <w:tcW w:w="7791" w:type="dxa"/>
          </w:tcPr>
          <w:p w14:paraId="5B500E1E"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319" w:type="dxa"/>
          </w:tcPr>
          <w:p w14:paraId="293A71A9" w14:textId="77777777" w:rsidR="00D534BE" w:rsidRPr="00DE61C0" w:rsidRDefault="00D534BE" w:rsidP="00D534BE">
            <w:pPr>
              <w:jc w:val="center"/>
              <w:rPr>
                <w:rFonts w:cstheme="minorHAnsi"/>
                <w:b/>
                <w:bCs/>
                <w:color w:val="FF0000"/>
                <w:sz w:val="28"/>
                <w:szCs w:val="28"/>
              </w:rPr>
            </w:pPr>
          </w:p>
        </w:tc>
      </w:tr>
      <w:tr w:rsidR="00D534BE" w:rsidRPr="00DE61C0" w14:paraId="3C3AF0A0" w14:textId="77777777" w:rsidTr="00DE61C0">
        <w:tc>
          <w:tcPr>
            <w:tcW w:w="675" w:type="dxa"/>
            <w:vAlign w:val="center"/>
          </w:tcPr>
          <w:p w14:paraId="75342A00" w14:textId="77777777" w:rsidR="00D534BE" w:rsidRPr="00DE61C0" w:rsidRDefault="00D534BE" w:rsidP="00DE61C0">
            <w:pPr>
              <w:jc w:val="center"/>
              <w:rPr>
                <w:rFonts w:cstheme="minorHAnsi"/>
              </w:rPr>
            </w:pPr>
            <w:r w:rsidRPr="00DE61C0">
              <w:rPr>
                <w:rFonts w:cstheme="minorHAnsi"/>
              </w:rPr>
              <w:t>2.5</w:t>
            </w:r>
          </w:p>
        </w:tc>
        <w:tc>
          <w:tcPr>
            <w:tcW w:w="7791" w:type="dxa"/>
          </w:tcPr>
          <w:p w14:paraId="6D3C4532"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Zamontowane urządzenia sygnalizacyjno-ostrzegawcze świetlne i dźwiękowe pojazdu uprzywilejowanego: </w:t>
            </w:r>
          </w:p>
          <w:p w14:paraId="3C379177" w14:textId="77777777" w:rsidR="00D534BE" w:rsidRPr="00DE61C0" w:rsidRDefault="00D534BE" w:rsidP="00E0546B">
            <w:pPr>
              <w:spacing w:after="0" w:line="240" w:lineRule="auto"/>
              <w:rPr>
                <w:rFonts w:cstheme="minorHAnsi"/>
              </w:rPr>
            </w:pPr>
            <w:r w:rsidRPr="00DE61C0">
              <w:rPr>
                <w:rFonts w:cstheme="minorHAnsi"/>
              </w:rPr>
              <w:lastRenderedPageBreak/>
              <w:t>1a)</w:t>
            </w:r>
            <w:r w:rsidR="00DE61C0">
              <w:rPr>
                <w:rFonts w:cstheme="minorHAnsi"/>
              </w:rPr>
              <w:t xml:space="preserve"> </w:t>
            </w:r>
            <w:r w:rsidRPr="00DE61C0">
              <w:rPr>
                <w:rFonts w:cstheme="minorHAnsi"/>
              </w:rPr>
              <w:t xml:space="preserve">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14:paraId="3AD45746"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7F24F87C"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2) 2 lampy sygnalizacyjne niebieskie, wykonane w technologii LED, </w:t>
            </w:r>
            <w:r w:rsidRPr="00DE61C0">
              <w:rPr>
                <w:rFonts w:asciiTheme="minorHAnsi" w:hAnsiTheme="minorHAnsi" w:cstheme="minorHAnsi"/>
                <w:sz w:val="22"/>
                <w:szCs w:val="22"/>
              </w:rPr>
              <w:t>w obudowie z poliwęglanu</w:t>
            </w:r>
            <w:r w:rsidRPr="00DE61C0">
              <w:rPr>
                <w:rFonts w:asciiTheme="minorHAnsi" w:hAnsiTheme="minorHAnsi" w:cstheme="minorHAnsi"/>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485DA801"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3) dodatkowe dwie lampy sygnalizacyjne niebieskie, wykonane w technologii LED, zamontowane z przodu pojazdu na wysokości lusterka wstecznego samochodu osobowego, </w:t>
            </w:r>
          </w:p>
          <w:p w14:paraId="4C030B0D" w14:textId="77777777" w:rsidR="00D534BE" w:rsidRPr="00DE61C0" w:rsidRDefault="00D534BE" w:rsidP="00E0546B">
            <w:pPr>
              <w:pStyle w:val="Default"/>
              <w:rPr>
                <w:rFonts w:asciiTheme="minorHAnsi" w:hAnsiTheme="minorHAnsi" w:cstheme="minorHAnsi"/>
                <w:sz w:val="22"/>
                <w:szCs w:val="22"/>
              </w:rPr>
            </w:pPr>
            <w:r w:rsidRPr="00DE61C0">
              <w:rPr>
                <w:rFonts w:asciiTheme="minorHAnsi" w:hAnsiTheme="minorHAnsi" w:cstheme="minorHAnsi"/>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2BCBBFA6"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5)</w:t>
            </w:r>
            <w:r w:rsidR="00DE61C0">
              <w:rPr>
                <w:rFonts w:asciiTheme="minorHAnsi" w:hAnsiTheme="minorHAnsi" w:cstheme="minorHAnsi"/>
                <w:sz w:val="22"/>
                <w:szCs w:val="22"/>
              </w:rPr>
              <w:t xml:space="preserve"> </w:t>
            </w:r>
            <w:r w:rsidRPr="00DE61C0">
              <w:rPr>
                <w:rFonts w:asciiTheme="minorHAnsi" w:hAnsiTheme="minorHAnsi" w:cstheme="minorHAnsi"/>
                <w:sz w:val="22"/>
                <w:szCs w:val="22"/>
              </w:rPr>
              <w:t>w zasięgu kierowcy, zamontowany  niezależny włącznik (przycisk-trzyfunkcyjny),  do bezpośredniego, szybkiego  uruchomienia sygnałów pojazdu uprzywilejowanego, świetlnych  i dźwiękowych, bez konieczności wykonywania innych dodatkowych operacji.</w:t>
            </w:r>
          </w:p>
          <w:p w14:paraId="4284198C"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6) Na tylnej ścianie zabudowy umieszczona „fala świetlna” typu LED-podstawowe, załączenie fali z przedziału autopompy -minimum 3 funkcje. Wymagane dodatkowe załączenie fali także z kabiny , na min. 1 pozycję.</w:t>
            </w:r>
          </w:p>
          <w:p w14:paraId="60D4EC52"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7) Niezależny sygnał pneumatyczny, włączany  dwoma włącznikami dostępnymi z miejsca  dowódcy i z miejsca  kierowcy</w:t>
            </w:r>
          </w:p>
          <w:p w14:paraId="637AE52C" w14:textId="77777777" w:rsidR="00D534BE" w:rsidRPr="00DE61C0" w:rsidRDefault="00D534BE" w:rsidP="00E0546B">
            <w:pPr>
              <w:pStyle w:val="Tekstpodstawowy"/>
              <w:jc w:val="left"/>
              <w:rPr>
                <w:rFonts w:asciiTheme="minorHAnsi" w:hAnsiTheme="minorHAnsi" w:cstheme="minorHAnsi"/>
                <w:sz w:val="22"/>
                <w:szCs w:val="22"/>
              </w:rPr>
            </w:pPr>
            <w:bookmarkStart w:id="1" w:name="_Hlk68769396"/>
            <w:r w:rsidRPr="00DE61C0">
              <w:rPr>
                <w:rFonts w:asciiTheme="minorHAnsi" w:hAnsiTheme="minorHAnsi" w:cstheme="minorHAnsi"/>
                <w:sz w:val="22"/>
                <w:szCs w:val="22"/>
              </w:rPr>
              <w:t xml:space="preserve">8) w zasięgu dowódcy/kierowcy -dodatkowy włącznik, umożliwiający przeprowadzenie retransmisji radiowej  z telefonu na system rozgłoszeniowy  samochodu, umożliwiający podawanie dodatkowych komunikatów na zewnątrz  </w:t>
            </w:r>
            <w:r w:rsidRPr="00DE61C0">
              <w:rPr>
                <w:rFonts w:asciiTheme="minorHAnsi" w:hAnsiTheme="minorHAnsi" w:cstheme="minorHAnsi"/>
                <w:sz w:val="22"/>
                <w:szCs w:val="22"/>
              </w:rPr>
              <w:lastRenderedPageBreak/>
              <w:t>samochodu , poprzez Bluetooth, na generator sygnałów i na głośniki zewnętrzne pojazdu</w:t>
            </w:r>
            <w:bookmarkEnd w:id="1"/>
            <w:r w:rsidRPr="00DE61C0">
              <w:rPr>
                <w:rFonts w:asciiTheme="minorHAnsi" w:hAnsiTheme="minorHAnsi" w:cstheme="minorHAnsi"/>
                <w:sz w:val="22"/>
                <w:szCs w:val="22"/>
              </w:rPr>
              <w:t>.</w:t>
            </w:r>
          </w:p>
        </w:tc>
        <w:tc>
          <w:tcPr>
            <w:tcW w:w="6319" w:type="dxa"/>
          </w:tcPr>
          <w:p w14:paraId="7CB6AB96" w14:textId="77777777" w:rsidR="00D534BE" w:rsidRPr="00DE61C0" w:rsidRDefault="00D534BE" w:rsidP="00D534BE">
            <w:pPr>
              <w:rPr>
                <w:rFonts w:cstheme="minorHAnsi"/>
                <w:b/>
                <w:bCs/>
                <w:color w:val="FF0000"/>
                <w:sz w:val="28"/>
                <w:szCs w:val="28"/>
              </w:rPr>
            </w:pPr>
          </w:p>
          <w:p w14:paraId="06E19B32" w14:textId="77777777" w:rsidR="00D534BE" w:rsidRPr="00DE61C0" w:rsidRDefault="00D534BE" w:rsidP="00D534BE">
            <w:pPr>
              <w:rPr>
                <w:rFonts w:cstheme="minorHAnsi"/>
                <w:b/>
                <w:bCs/>
                <w:color w:val="FF0000"/>
                <w:sz w:val="28"/>
                <w:szCs w:val="28"/>
              </w:rPr>
            </w:pPr>
          </w:p>
          <w:p w14:paraId="180B90D4" w14:textId="77777777" w:rsidR="00D534BE" w:rsidRPr="00DE61C0" w:rsidRDefault="00D534BE" w:rsidP="00D534BE">
            <w:pPr>
              <w:rPr>
                <w:rFonts w:cstheme="minorHAnsi"/>
                <w:b/>
                <w:bCs/>
                <w:color w:val="FF0000"/>
                <w:sz w:val="28"/>
                <w:szCs w:val="28"/>
              </w:rPr>
            </w:pPr>
          </w:p>
          <w:p w14:paraId="0EBFC952" w14:textId="77777777" w:rsidR="00D534BE" w:rsidRPr="00DE61C0" w:rsidRDefault="00D534BE" w:rsidP="00D534BE">
            <w:pPr>
              <w:rPr>
                <w:rFonts w:cstheme="minorHAnsi"/>
                <w:b/>
                <w:bCs/>
                <w:color w:val="FF0000"/>
                <w:sz w:val="28"/>
                <w:szCs w:val="28"/>
              </w:rPr>
            </w:pPr>
          </w:p>
          <w:p w14:paraId="6E9AFA05" w14:textId="77777777" w:rsidR="00D534BE" w:rsidRPr="00DE61C0" w:rsidRDefault="00D534BE" w:rsidP="00D534BE">
            <w:pPr>
              <w:rPr>
                <w:rFonts w:cstheme="minorHAnsi"/>
                <w:b/>
                <w:bCs/>
                <w:color w:val="FF0000"/>
                <w:sz w:val="28"/>
                <w:szCs w:val="28"/>
              </w:rPr>
            </w:pPr>
          </w:p>
          <w:p w14:paraId="4A768A9A" w14:textId="77777777" w:rsidR="00D534BE" w:rsidRPr="00DE61C0" w:rsidRDefault="00D534BE" w:rsidP="00D534BE">
            <w:pPr>
              <w:rPr>
                <w:rFonts w:cstheme="minorHAnsi"/>
                <w:b/>
                <w:bCs/>
                <w:color w:val="FF0000"/>
                <w:sz w:val="28"/>
                <w:szCs w:val="28"/>
              </w:rPr>
            </w:pPr>
          </w:p>
          <w:p w14:paraId="40B0084B" w14:textId="77777777" w:rsidR="00D534BE" w:rsidRPr="00DE61C0" w:rsidRDefault="00D534BE" w:rsidP="00D534BE">
            <w:pPr>
              <w:rPr>
                <w:rFonts w:cstheme="minorHAnsi"/>
                <w:b/>
                <w:bCs/>
                <w:color w:val="FF0000"/>
                <w:sz w:val="28"/>
                <w:szCs w:val="28"/>
              </w:rPr>
            </w:pPr>
          </w:p>
        </w:tc>
      </w:tr>
      <w:tr w:rsidR="00D534BE" w:rsidRPr="00DE61C0" w14:paraId="08E86C5C" w14:textId="77777777" w:rsidTr="00DE61C0">
        <w:trPr>
          <w:trHeight w:val="92"/>
        </w:trPr>
        <w:tc>
          <w:tcPr>
            <w:tcW w:w="675" w:type="dxa"/>
            <w:vMerge w:val="restart"/>
            <w:vAlign w:val="center"/>
          </w:tcPr>
          <w:p w14:paraId="5529D36E" w14:textId="77777777" w:rsidR="00D534BE" w:rsidRPr="00DE61C0" w:rsidRDefault="00D534BE" w:rsidP="00DE61C0">
            <w:pPr>
              <w:jc w:val="center"/>
              <w:rPr>
                <w:rFonts w:cstheme="minorHAnsi"/>
              </w:rPr>
            </w:pPr>
          </w:p>
        </w:tc>
        <w:tc>
          <w:tcPr>
            <w:tcW w:w="7791" w:type="dxa"/>
          </w:tcPr>
          <w:p w14:paraId="186150CA" w14:textId="68652541" w:rsidR="00273E18" w:rsidRPr="00273E18" w:rsidRDefault="00273E18" w:rsidP="00E0546B">
            <w:pPr>
              <w:pStyle w:val="Tekstprzypisukocowego"/>
              <w:tabs>
                <w:tab w:val="left" w:pos="175"/>
              </w:tabs>
              <w:rPr>
                <w:rFonts w:asciiTheme="minorHAnsi" w:hAnsiTheme="minorHAnsi" w:cstheme="minorHAnsi"/>
                <w:sz w:val="22"/>
                <w:szCs w:val="22"/>
              </w:rPr>
            </w:pPr>
            <w:r w:rsidRPr="00273E18">
              <w:rPr>
                <w:rFonts w:asciiTheme="minorHAnsi" w:hAnsiTheme="minorHAnsi" w:cstheme="minorHAnsi"/>
                <w:b/>
                <w:sz w:val="22"/>
                <w:szCs w:val="22"/>
              </w:rPr>
              <w:t>Podwozie pojazdu musi spełniać min. następujące warunki:</w:t>
            </w:r>
          </w:p>
          <w:p w14:paraId="79AD860C" w14:textId="6CA7A58A" w:rsidR="00D534BE" w:rsidRPr="00273E18" w:rsidRDefault="00D534BE" w:rsidP="00E0546B">
            <w:pPr>
              <w:pStyle w:val="Tekstprzypisukocowego"/>
              <w:tabs>
                <w:tab w:val="left" w:pos="175"/>
              </w:tabs>
              <w:rPr>
                <w:rFonts w:asciiTheme="minorHAnsi" w:hAnsiTheme="minorHAnsi" w:cstheme="minorHAnsi"/>
                <w:sz w:val="22"/>
                <w:szCs w:val="22"/>
              </w:rPr>
            </w:pPr>
            <w:r w:rsidRPr="00273E18">
              <w:rPr>
                <w:rFonts w:asciiTheme="minorHAnsi" w:hAnsiTheme="minorHAnsi" w:cstheme="minorHAnsi"/>
                <w:sz w:val="22"/>
                <w:szCs w:val="22"/>
              </w:rPr>
              <w:t>układ jezdny 4x4-</w:t>
            </w:r>
            <w:r w:rsidR="00DE61C0" w:rsidRPr="00273E18">
              <w:rPr>
                <w:rFonts w:asciiTheme="minorHAnsi" w:hAnsiTheme="minorHAnsi" w:cstheme="minorHAnsi"/>
                <w:sz w:val="22"/>
                <w:szCs w:val="22"/>
              </w:rPr>
              <w:t xml:space="preserve"> ze </w:t>
            </w:r>
            <w:r w:rsidRPr="00273E18">
              <w:rPr>
                <w:rFonts w:asciiTheme="minorHAnsi" w:hAnsiTheme="minorHAnsi" w:cstheme="minorHAnsi"/>
                <w:sz w:val="22"/>
                <w:szCs w:val="22"/>
              </w:rPr>
              <w:t>stałym załączeniem napędu  4x4.</w:t>
            </w:r>
            <w:r w:rsidR="00273E18">
              <w:rPr>
                <w:rFonts w:asciiTheme="minorHAnsi" w:hAnsiTheme="minorHAnsi" w:cstheme="minorHAnsi"/>
                <w:sz w:val="22"/>
                <w:szCs w:val="22"/>
              </w:rPr>
              <w:t xml:space="preserve"> w</w:t>
            </w:r>
            <w:r w:rsidRPr="00273E18">
              <w:rPr>
                <w:rFonts w:asciiTheme="minorHAnsi" w:hAnsiTheme="minorHAnsi" w:cstheme="minorHAnsi"/>
                <w:sz w:val="22"/>
                <w:szCs w:val="22"/>
              </w:rPr>
              <w:t>yposażony w blokady sterowane z kabiny:</w:t>
            </w:r>
          </w:p>
          <w:p w14:paraId="10FC8248" w14:textId="77777777" w:rsidR="00D534BE" w:rsidRPr="00273E18" w:rsidRDefault="00D534BE" w:rsidP="00E0546B">
            <w:pPr>
              <w:pStyle w:val="Tekstprzypisukocowego"/>
              <w:tabs>
                <w:tab w:val="left" w:pos="175"/>
              </w:tabs>
              <w:rPr>
                <w:rFonts w:asciiTheme="minorHAnsi" w:hAnsiTheme="minorHAnsi" w:cstheme="minorHAnsi"/>
                <w:sz w:val="22"/>
                <w:szCs w:val="22"/>
              </w:rPr>
            </w:pPr>
            <w:r w:rsidRPr="00273E18">
              <w:rPr>
                <w:rFonts w:asciiTheme="minorHAnsi" w:hAnsiTheme="minorHAnsi" w:cstheme="minorHAnsi"/>
                <w:sz w:val="22"/>
                <w:szCs w:val="22"/>
              </w:rPr>
              <w:t>-</w:t>
            </w:r>
            <w:r w:rsidR="00DE61C0" w:rsidRPr="00273E18">
              <w:rPr>
                <w:rFonts w:asciiTheme="minorHAnsi" w:hAnsiTheme="minorHAnsi" w:cstheme="minorHAnsi"/>
                <w:sz w:val="22"/>
                <w:szCs w:val="22"/>
              </w:rPr>
              <w:t xml:space="preserve"> </w:t>
            </w:r>
            <w:r w:rsidRPr="00273E18">
              <w:rPr>
                <w:rFonts w:asciiTheme="minorHAnsi" w:hAnsiTheme="minorHAnsi" w:cstheme="minorHAnsi"/>
                <w:sz w:val="22"/>
                <w:szCs w:val="22"/>
              </w:rPr>
              <w:t>mechanizmu różnicowego osi przedniej,- mechanizmu różnicowego międzyosiowego, -mechanizmu różnicowego osi tylnej</w:t>
            </w:r>
          </w:p>
          <w:p w14:paraId="421ECAD0" w14:textId="77777777" w:rsidR="00D534BE" w:rsidRPr="00273E18" w:rsidRDefault="00D534BE" w:rsidP="00E0546B">
            <w:pPr>
              <w:spacing w:after="0" w:line="240" w:lineRule="auto"/>
              <w:rPr>
                <w:rFonts w:cstheme="minorHAnsi"/>
                <w:spacing w:val="-3"/>
              </w:rPr>
            </w:pPr>
            <w:r w:rsidRPr="00273E18">
              <w:rPr>
                <w:rFonts w:cstheme="minorHAnsi"/>
              </w:rPr>
              <w:t>-</w:t>
            </w:r>
            <w:r w:rsidR="00DE61C0" w:rsidRPr="00273E18">
              <w:rPr>
                <w:rFonts w:cstheme="minorHAnsi"/>
              </w:rPr>
              <w:t xml:space="preserve"> </w:t>
            </w:r>
            <w:r w:rsidRPr="00273E18">
              <w:rPr>
                <w:rFonts w:cstheme="minorHAnsi"/>
              </w:rPr>
              <w:t xml:space="preserve">Pojazd wyposażony w manualną skrzynię biegów  </w:t>
            </w:r>
            <w:r w:rsidRPr="00273E18">
              <w:rPr>
                <w:rFonts w:cstheme="minorHAnsi"/>
                <w:spacing w:val="-3"/>
              </w:rPr>
              <w:t>o maksymalnym przełożeniu 6 biegów do przodu plus wsteczny</w:t>
            </w:r>
          </w:p>
          <w:p w14:paraId="3257726B" w14:textId="77777777" w:rsidR="00D534BE" w:rsidRPr="00273E18" w:rsidRDefault="00D534BE" w:rsidP="00E0546B">
            <w:pPr>
              <w:pStyle w:val="Tekstprzypisukocowego"/>
              <w:tabs>
                <w:tab w:val="left" w:pos="175"/>
              </w:tabs>
              <w:rPr>
                <w:rFonts w:asciiTheme="minorHAnsi" w:hAnsiTheme="minorHAnsi" w:cstheme="minorHAnsi"/>
                <w:spacing w:val="-3"/>
                <w:sz w:val="22"/>
                <w:szCs w:val="22"/>
              </w:rPr>
            </w:pPr>
            <w:r w:rsidRPr="00273E18">
              <w:rPr>
                <w:rFonts w:asciiTheme="minorHAnsi" w:hAnsiTheme="minorHAnsi" w:cstheme="minorHAnsi"/>
                <w:sz w:val="22"/>
                <w:szCs w:val="22"/>
              </w:rPr>
              <w:t>-</w:t>
            </w:r>
            <w:r w:rsidR="00DE61C0" w:rsidRPr="00273E18">
              <w:rPr>
                <w:rFonts w:asciiTheme="minorHAnsi" w:hAnsiTheme="minorHAnsi" w:cstheme="minorHAnsi"/>
                <w:sz w:val="22"/>
                <w:szCs w:val="22"/>
              </w:rPr>
              <w:t xml:space="preserve"> </w:t>
            </w:r>
            <w:r w:rsidRPr="00273E18">
              <w:rPr>
                <w:rFonts w:asciiTheme="minorHAnsi" w:hAnsiTheme="minorHAnsi" w:cstheme="minorHAnsi"/>
                <w:sz w:val="22"/>
                <w:szCs w:val="22"/>
              </w:rPr>
              <w:t>Koła wyposażone w ogumienie uniwersalne wielosezonowe typu M+S</w:t>
            </w:r>
            <w:r w:rsidRPr="00273E18">
              <w:rPr>
                <w:rFonts w:asciiTheme="minorHAnsi" w:hAnsiTheme="minorHAnsi" w:cstheme="minorHAnsi"/>
                <w:spacing w:val="-3"/>
                <w:sz w:val="22"/>
                <w:szCs w:val="22"/>
              </w:rPr>
              <w:t xml:space="preserve"> z kołami podwójnymi na osi tylnej, </w:t>
            </w:r>
          </w:p>
          <w:p w14:paraId="5FCD3914" w14:textId="77777777" w:rsidR="00D534BE" w:rsidRPr="00273E18" w:rsidRDefault="00D534BE" w:rsidP="00E0546B">
            <w:pPr>
              <w:pStyle w:val="Tekstprzypisukocowego"/>
              <w:tabs>
                <w:tab w:val="left" w:pos="175"/>
              </w:tabs>
              <w:rPr>
                <w:rFonts w:asciiTheme="minorHAnsi" w:hAnsiTheme="minorHAnsi" w:cstheme="minorHAnsi"/>
                <w:spacing w:val="-3"/>
                <w:sz w:val="22"/>
                <w:szCs w:val="22"/>
              </w:rPr>
            </w:pPr>
            <w:r w:rsidRPr="00273E18">
              <w:rPr>
                <w:rFonts w:asciiTheme="minorHAnsi" w:hAnsiTheme="minorHAnsi" w:cstheme="minorHAnsi"/>
                <w:spacing w:val="-3"/>
                <w:sz w:val="22"/>
                <w:szCs w:val="22"/>
              </w:rPr>
              <w:t xml:space="preserve"> -</w:t>
            </w:r>
            <w:r w:rsidR="00DE61C0" w:rsidRPr="00273E18">
              <w:rPr>
                <w:rFonts w:asciiTheme="minorHAnsi" w:hAnsiTheme="minorHAnsi" w:cstheme="minorHAnsi"/>
                <w:spacing w:val="-3"/>
                <w:sz w:val="22"/>
                <w:szCs w:val="22"/>
              </w:rPr>
              <w:t xml:space="preserve"> </w:t>
            </w:r>
            <w:r w:rsidRPr="00273E18">
              <w:rPr>
                <w:rFonts w:asciiTheme="minorHAnsi" w:hAnsiTheme="minorHAnsi" w:cstheme="minorHAnsi"/>
                <w:spacing w:val="-3"/>
                <w:sz w:val="22"/>
                <w:szCs w:val="22"/>
              </w:rPr>
              <w:t>obręcze kół min 22,5”</w:t>
            </w:r>
          </w:p>
          <w:p w14:paraId="5F1395AC" w14:textId="77777777" w:rsidR="00D534BE" w:rsidRPr="00273E18" w:rsidRDefault="00D534BE" w:rsidP="00E0546B">
            <w:pPr>
              <w:pStyle w:val="Default"/>
              <w:tabs>
                <w:tab w:val="left" w:pos="496"/>
              </w:tabs>
              <w:ind w:hanging="70"/>
              <w:rPr>
                <w:rFonts w:asciiTheme="minorHAnsi" w:hAnsiTheme="minorHAnsi" w:cstheme="minorHAnsi"/>
                <w:color w:val="auto"/>
                <w:sz w:val="22"/>
                <w:szCs w:val="22"/>
              </w:rPr>
            </w:pPr>
            <w:r w:rsidRPr="00273E18">
              <w:rPr>
                <w:rFonts w:asciiTheme="minorHAnsi" w:hAnsiTheme="minorHAnsi" w:cstheme="minorHAnsi"/>
                <w:color w:val="auto"/>
                <w:sz w:val="22"/>
                <w:szCs w:val="22"/>
              </w:rPr>
              <w:t>- zawieszenie osi przedniej i tylnej mechaniczne</w:t>
            </w:r>
          </w:p>
          <w:p w14:paraId="0D61C66C" w14:textId="77777777" w:rsidR="00D534BE" w:rsidRPr="00273E18" w:rsidRDefault="00D534BE" w:rsidP="00E0546B">
            <w:pPr>
              <w:pStyle w:val="Default"/>
              <w:tabs>
                <w:tab w:val="left" w:pos="496"/>
              </w:tabs>
              <w:ind w:hanging="70"/>
              <w:rPr>
                <w:rFonts w:asciiTheme="minorHAnsi" w:hAnsiTheme="minorHAnsi" w:cstheme="minorHAnsi"/>
                <w:color w:val="auto"/>
                <w:sz w:val="22"/>
                <w:szCs w:val="22"/>
              </w:rPr>
            </w:pPr>
            <w:r w:rsidRPr="00273E18">
              <w:rPr>
                <w:rFonts w:asciiTheme="minorHAnsi" w:hAnsiTheme="minorHAnsi" w:cstheme="minorHAnsi"/>
                <w:color w:val="auto"/>
                <w:sz w:val="22"/>
                <w:szCs w:val="22"/>
              </w:rPr>
              <w:t>-</w:t>
            </w:r>
            <w:r w:rsidR="00DE61C0" w:rsidRPr="00273E18">
              <w:rPr>
                <w:rFonts w:asciiTheme="minorHAnsi" w:hAnsiTheme="minorHAnsi" w:cstheme="minorHAnsi"/>
                <w:color w:val="auto"/>
                <w:sz w:val="22"/>
                <w:szCs w:val="22"/>
              </w:rPr>
              <w:t xml:space="preserve"> </w:t>
            </w:r>
            <w:r w:rsidRPr="00273E18">
              <w:rPr>
                <w:rFonts w:asciiTheme="minorHAnsi" w:hAnsiTheme="minorHAnsi" w:cstheme="minorHAnsi"/>
                <w:color w:val="auto"/>
                <w:sz w:val="22"/>
                <w:szCs w:val="22"/>
              </w:rPr>
              <w:t>hamulce tarczowe</w:t>
            </w:r>
          </w:p>
          <w:p w14:paraId="7B05D607" w14:textId="77777777" w:rsidR="00D534BE" w:rsidRPr="00273E18" w:rsidRDefault="00D534BE" w:rsidP="00E0546B">
            <w:pPr>
              <w:pStyle w:val="Default"/>
              <w:tabs>
                <w:tab w:val="left" w:pos="496"/>
              </w:tabs>
              <w:ind w:hanging="70"/>
              <w:rPr>
                <w:rFonts w:asciiTheme="minorHAnsi" w:hAnsiTheme="minorHAnsi" w:cstheme="minorHAnsi"/>
                <w:color w:val="auto"/>
                <w:sz w:val="22"/>
                <w:szCs w:val="22"/>
              </w:rPr>
            </w:pPr>
            <w:r w:rsidRPr="00273E18">
              <w:rPr>
                <w:rFonts w:asciiTheme="minorHAnsi" w:hAnsiTheme="minorHAnsi" w:cstheme="minorHAnsi"/>
                <w:color w:val="auto"/>
                <w:sz w:val="22"/>
                <w:szCs w:val="22"/>
              </w:rPr>
              <w:t>- resory paraboliczne, amortyzatory teleskopowe, stabilizatory przechyłów</w:t>
            </w:r>
          </w:p>
          <w:p w14:paraId="29F0BE9C" w14:textId="77777777" w:rsidR="00D534BE" w:rsidRPr="00273E18" w:rsidRDefault="00D534BE" w:rsidP="00E0546B">
            <w:pPr>
              <w:pStyle w:val="Tekstprzypisukocowego"/>
              <w:tabs>
                <w:tab w:val="left" w:pos="175"/>
              </w:tabs>
              <w:rPr>
                <w:rFonts w:asciiTheme="minorHAnsi" w:hAnsiTheme="minorHAnsi" w:cstheme="minorHAnsi"/>
                <w:sz w:val="22"/>
                <w:szCs w:val="22"/>
              </w:rPr>
            </w:pPr>
            <w:r w:rsidRPr="00273E18">
              <w:rPr>
                <w:rFonts w:asciiTheme="minorHAnsi" w:hAnsiTheme="minorHAnsi" w:cstheme="minorHAnsi"/>
                <w:sz w:val="22"/>
                <w:szCs w:val="22"/>
              </w:rPr>
              <w:t>-</w:t>
            </w:r>
            <w:r w:rsidR="00DE61C0" w:rsidRPr="00273E18">
              <w:rPr>
                <w:rFonts w:asciiTheme="minorHAnsi" w:hAnsiTheme="minorHAnsi" w:cstheme="minorHAnsi"/>
                <w:sz w:val="22"/>
                <w:szCs w:val="22"/>
              </w:rPr>
              <w:t xml:space="preserve"> </w:t>
            </w:r>
            <w:r w:rsidRPr="00273E18">
              <w:rPr>
                <w:rFonts w:asciiTheme="minorHAnsi" w:hAnsiTheme="minorHAnsi" w:cstheme="minorHAnsi"/>
                <w:sz w:val="22"/>
                <w:szCs w:val="22"/>
              </w:rPr>
              <w:t>Samochód wyposażony w silnik o zapłonie samoczynnym , posiadający aktualne normy ochrony środowiska (czystości spalin)  spełniający  normę emisji spalin- min. Euro 6</w:t>
            </w:r>
          </w:p>
          <w:p w14:paraId="13CD2816" w14:textId="77777777" w:rsidR="00D534BE" w:rsidRPr="00273E18" w:rsidRDefault="00D534BE" w:rsidP="00E0546B">
            <w:pPr>
              <w:pStyle w:val="Tekstprzypisukocowego"/>
              <w:tabs>
                <w:tab w:val="left" w:pos="175"/>
              </w:tabs>
              <w:rPr>
                <w:rFonts w:asciiTheme="minorHAnsi" w:hAnsiTheme="minorHAnsi" w:cstheme="minorHAnsi"/>
                <w:sz w:val="22"/>
                <w:szCs w:val="22"/>
              </w:rPr>
            </w:pPr>
            <w:r w:rsidRPr="00273E18">
              <w:rPr>
                <w:rFonts w:asciiTheme="minorHAnsi" w:hAnsiTheme="minorHAnsi" w:cstheme="minorHAnsi"/>
                <w:sz w:val="22"/>
                <w:szCs w:val="22"/>
              </w:rPr>
              <w:t>-</w:t>
            </w:r>
            <w:r w:rsidR="00DE61C0" w:rsidRPr="00273E18">
              <w:rPr>
                <w:rFonts w:asciiTheme="minorHAnsi" w:hAnsiTheme="minorHAnsi" w:cstheme="minorHAnsi"/>
                <w:sz w:val="22"/>
                <w:szCs w:val="22"/>
              </w:rPr>
              <w:t xml:space="preserve"> </w:t>
            </w:r>
            <w:r w:rsidRPr="00273E18">
              <w:rPr>
                <w:rFonts w:asciiTheme="minorHAnsi" w:hAnsiTheme="minorHAnsi" w:cstheme="minorHAnsi"/>
                <w:sz w:val="22"/>
                <w:szCs w:val="22"/>
              </w:rPr>
              <w:t xml:space="preserve">Zbiornik paliwa min.150 l .  </w:t>
            </w:r>
          </w:p>
          <w:p w14:paraId="40879D6C" w14:textId="77777777" w:rsidR="00D534BE" w:rsidRPr="00273E18" w:rsidRDefault="00D534BE" w:rsidP="00E0546B">
            <w:pPr>
              <w:spacing w:after="0" w:line="240" w:lineRule="auto"/>
              <w:rPr>
                <w:rFonts w:cstheme="minorHAnsi"/>
              </w:rPr>
            </w:pPr>
            <w:r w:rsidRPr="00273E18">
              <w:rPr>
                <w:rFonts w:cstheme="minorHAnsi"/>
              </w:rPr>
              <w:t>-</w:t>
            </w:r>
            <w:r w:rsidR="00DE61C0" w:rsidRPr="00273E18">
              <w:rPr>
                <w:rFonts w:cstheme="minorHAnsi"/>
              </w:rPr>
              <w:t xml:space="preserve"> </w:t>
            </w:r>
            <w:r w:rsidRPr="00273E18">
              <w:rPr>
                <w:rFonts w:cstheme="minorHAnsi"/>
              </w:rPr>
              <w:t>Samochód musi być wyposażony w tempomat.</w:t>
            </w:r>
          </w:p>
          <w:p w14:paraId="2DAF1260" w14:textId="77777777" w:rsidR="00D534BE" w:rsidRPr="00273E18" w:rsidRDefault="00D534BE" w:rsidP="00E0546B">
            <w:pPr>
              <w:autoSpaceDE w:val="0"/>
              <w:autoSpaceDN w:val="0"/>
              <w:adjustRightInd w:val="0"/>
              <w:spacing w:after="0" w:line="240" w:lineRule="auto"/>
              <w:rPr>
                <w:rFonts w:cstheme="minorHAnsi"/>
                <w:color w:val="FF0000"/>
              </w:rPr>
            </w:pPr>
            <w:r w:rsidRPr="00273E18">
              <w:rPr>
                <w:rFonts w:cstheme="minorHAnsi"/>
              </w:rPr>
              <w:t>-</w:t>
            </w:r>
            <w:r w:rsidR="00DE61C0" w:rsidRPr="00273E18">
              <w:rPr>
                <w:rFonts w:cstheme="minorHAnsi"/>
              </w:rPr>
              <w:t xml:space="preserve"> </w:t>
            </w:r>
            <w:r w:rsidRPr="00273E18">
              <w:rPr>
                <w:rFonts w:cstheme="minorHAnsi"/>
              </w:rPr>
              <w:t>Światła do jazdy dziennej- zabezpieczone osłonami ochronnymi</w:t>
            </w:r>
          </w:p>
        </w:tc>
        <w:tc>
          <w:tcPr>
            <w:tcW w:w="6319" w:type="dxa"/>
          </w:tcPr>
          <w:p w14:paraId="3060B40F" w14:textId="77777777" w:rsidR="00D534BE" w:rsidRPr="00DE61C0" w:rsidRDefault="00D534BE" w:rsidP="00D534BE">
            <w:pPr>
              <w:jc w:val="center"/>
              <w:rPr>
                <w:rFonts w:cstheme="minorHAnsi"/>
                <w:b/>
                <w:bCs/>
                <w:color w:val="FF0000"/>
                <w:sz w:val="28"/>
                <w:szCs w:val="28"/>
              </w:rPr>
            </w:pPr>
          </w:p>
        </w:tc>
      </w:tr>
      <w:tr w:rsidR="00D534BE" w:rsidRPr="00DE61C0" w14:paraId="5776A16F" w14:textId="77777777" w:rsidTr="00DE61C0">
        <w:trPr>
          <w:trHeight w:val="92"/>
        </w:trPr>
        <w:tc>
          <w:tcPr>
            <w:tcW w:w="675" w:type="dxa"/>
            <w:vMerge/>
            <w:vAlign w:val="center"/>
          </w:tcPr>
          <w:p w14:paraId="5791AEC8" w14:textId="77777777" w:rsidR="00D534BE" w:rsidRPr="00DE61C0" w:rsidRDefault="00D534BE" w:rsidP="00DE61C0">
            <w:pPr>
              <w:jc w:val="center"/>
              <w:rPr>
                <w:rFonts w:cstheme="minorHAnsi"/>
              </w:rPr>
            </w:pPr>
          </w:p>
        </w:tc>
        <w:tc>
          <w:tcPr>
            <w:tcW w:w="7791" w:type="dxa"/>
          </w:tcPr>
          <w:p w14:paraId="0AEB12B0" w14:textId="77777777" w:rsidR="00DE61C0" w:rsidRDefault="00DE61C0" w:rsidP="00E0546B">
            <w:pPr>
              <w:pStyle w:val="Default"/>
              <w:tabs>
                <w:tab w:val="left" w:pos="496"/>
              </w:tabs>
              <w:ind w:hanging="70"/>
              <w:rPr>
                <w:rFonts w:asciiTheme="minorHAnsi" w:hAnsiTheme="minorHAnsi" w:cstheme="minorHAnsi"/>
                <w:color w:val="auto"/>
                <w:sz w:val="22"/>
                <w:szCs w:val="22"/>
              </w:rPr>
            </w:pPr>
            <w:r>
              <w:rPr>
                <w:rFonts w:asciiTheme="minorHAnsi" w:hAnsiTheme="minorHAnsi" w:cstheme="minorHAnsi"/>
                <w:color w:val="auto"/>
                <w:sz w:val="22"/>
                <w:szCs w:val="22"/>
              </w:rPr>
              <w:t>Pełnowymiarowe koło zapasowe na wyposażeniu pojazdu.</w:t>
            </w:r>
          </w:p>
          <w:p w14:paraId="7738B038" w14:textId="77777777" w:rsidR="00D534BE" w:rsidRPr="00DE61C0" w:rsidRDefault="00D534BE" w:rsidP="00E0546B">
            <w:pPr>
              <w:pStyle w:val="Default"/>
              <w:tabs>
                <w:tab w:val="left" w:pos="496"/>
              </w:tabs>
              <w:ind w:hanging="70"/>
              <w:rPr>
                <w:rFonts w:asciiTheme="minorHAnsi" w:hAnsiTheme="minorHAnsi" w:cstheme="minorHAnsi"/>
                <w:color w:val="auto"/>
                <w:sz w:val="22"/>
                <w:szCs w:val="22"/>
              </w:rPr>
            </w:pPr>
            <w:r w:rsidRPr="00DE61C0">
              <w:rPr>
                <w:rFonts w:asciiTheme="minorHAnsi" w:hAnsiTheme="minorHAnsi" w:cstheme="minorHAnsi"/>
                <w:color w:val="auto"/>
                <w:sz w:val="22"/>
                <w:szCs w:val="22"/>
              </w:rPr>
              <w:t>Dopuszcza się brak stałego mocowania w pojeździe</w:t>
            </w:r>
            <w:r w:rsidR="00DE61C0">
              <w:rPr>
                <w:rFonts w:asciiTheme="minorHAnsi" w:hAnsiTheme="minorHAnsi" w:cstheme="minorHAnsi"/>
                <w:color w:val="auto"/>
                <w:sz w:val="22"/>
                <w:szCs w:val="22"/>
              </w:rPr>
              <w:t>.</w:t>
            </w:r>
          </w:p>
          <w:p w14:paraId="54CD3CB8" w14:textId="77777777" w:rsidR="00D534BE" w:rsidRPr="00DE61C0" w:rsidRDefault="00D534BE" w:rsidP="00E0546B">
            <w:pPr>
              <w:pStyle w:val="Default"/>
              <w:tabs>
                <w:tab w:val="left" w:pos="496"/>
              </w:tabs>
              <w:rPr>
                <w:rFonts w:asciiTheme="minorHAnsi" w:hAnsiTheme="minorHAnsi" w:cstheme="minorHAnsi"/>
                <w:b/>
                <w:bCs/>
                <w:color w:val="FF0000"/>
                <w:sz w:val="28"/>
                <w:szCs w:val="28"/>
              </w:rPr>
            </w:pPr>
            <w:r w:rsidRPr="00DE61C0">
              <w:rPr>
                <w:rFonts w:asciiTheme="minorHAnsi" w:hAnsiTheme="minorHAnsi" w:cstheme="minorHAnsi"/>
                <w:color w:val="auto"/>
                <w:sz w:val="22"/>
                <w:szCs w:val="22"/>
              </w:rPr>
              <w:t>W przypadku zamontowania na poszczególnych osiach pojazdu dwóch różnych typów ogumienia, (rzeźba bieżnika) wymagane 2 koła zapasowe, po jednym dla każdego z typów ogumienia</w:t>
            </w:r>
          </w:p>
        </w:tc>
        <w:tc>
          <w:tcPr>
            <w:tcW w:w="6319" w:type="dxa"/>
          </w:tcPr>
          <w:p w14:paraId="609F39BB" w14:textId="77777777" w:rsidR="00D534BE" w:rsidRPr="00DE61C0" w:rsidRDefault="00D534BE" w:rsidP="00D534BE">
            <w:pPr>
              <w:jc w:val="center"/>
              <w:rPr>
                <w:rFonts w:cstheme="minorHAnsi"/>
                <w:b/>
                <w:bCs/>
                <w:color w:val="FF0000"/>
                <w:sz w:val="28"/>
                <w:szCs w:val="28"/>
              </w:rPr>
            </w:pPr>
          </w:p>
        </w:tc>
      </w:tr>
      <w:tr w:rsidR="00D534BE" w:rsidRPr="00DE61C0" w14:paraId="29F35B73" w14:textId="77777777" w:rsidTr="00DE61C0">
        <w:trPr>
          <w:trHeight w:val="92"/>
        </w:trPr>
        <w:tc>
          <w:tcPr>
            <w:tcW w:w="675" w:type="dxa"/>
            <w:vMerge/>
            <w:vAlign w:val="center"/>
          </w:tcPr>
          <w:p w14:paraId="7D1C0BBE" w14:textId="77777777" w:rsidR="00D534BE" w:rsidRPr="00DE61C0" w:rsidRDefault="00D534BE" w:rsidP="00DE61C0">
            <w:pPr>
              <w:jc w:val="center"/>
              <w:rPr>
                <w:rFonts w:cstheme="minorHAnsi"/>
              </w:rPr>
            </w:pPr>
          </w:p>
        </w:tc>
        <w:tc>
          <w:tcPr>
            <w:tcW w:w="7791" w:type="dxa"/>
          </w:tcPr>
          <w:p w14:paraId="37FB71DC"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układ hamulcowy wyposażony w system zapobiegania poślizgowi kół podczas hamowania</w:t>
            </w:r>
            <w:r w:rsidR="00DE61C0">
              <w:rPr>
                <w:rFonts w:cstheme="minorHAnsi"/>
              </w:rPr>
              <w:t xml:space="preserve"> A</w:t>
            </w:r>
            <w:r w:rsidRPr="00DE61C0">
              <w:rPr>
                <w:rFonts w:cstheme="minorHAnsi"/>
              </w:rPr>
              <w:t>BS</w:t>
            </w:r>
          </w:p>
        </w:tc>
        <w:tc>
          <w:tcPr>
            <w:tcW w:w="6319" w:type="dxa"/>
          </w:tcPr>
          <w:p w14:paraId="444BC5E3" w14:textId="77777777" w:rsidR="00D534BE" w:rsidRPr="00DE61C0" w:rsidRDefault="00D534BE" w:rsidP="00D534BE">
            <w:pPr>
              <w:jc w:val="center"/>
              <w:rPr>
                <w:rFonts w:cstheme="minorHAnsi"/>
                <w:b/>
                <w:bCs/>
                <w:color w:val="FF0000"/>
                <w:sz w:val="28"/>
                <w:szCs w:val="28"/>
              </w:rPr>
            </w:pPr>
          </w:p>
        </w:tc>
      </w:tr>
      <w:tr w:rsidR="00D534BE" w:rsidRPr="00DE61C0" w14:paraId="22135DEF" w14:textId="77777777" w:rsidTr="00DE61C0">
        <w:tc>
          <w:tcPr>
            <w:tcW w:w="675" w:type="dxa"/>
            <w:vAlign w:val="center"/>
          </w:tcPr>
          <w:p w14:paraId="78081747" w14:textId="77777777" w:rsidR="00D534BE" w:rsidRPr="00DE61C0" w:rsidRDefault="00D534BE" w:rsidP="00DE61C0">
            <w:pPr>
              <w:jc w:val="center"/>
              <w:rPr>
                <w:rFonts w:cstheme="minorHAnsi"/>
              </w:rPr>
            </w:pPr>
            <w:r w:rsidRPr="00DE61C0">
              <w:rPr>
                <w:rFonts w:cstheme="minorHAnsi"/>
              </w:rPr>
              <w:t>2.7</w:t>
            </w:r>
          </w:p>
        </w:tc>
        <w:tc>
          <w:tcPr>
            <w:tcW w:w="7791" w:type="dxa"/>
          </w:tcPr>
          <w:p w14:paraId="6971EA17" w14:textId="77777777" w:rsidR="00D534BE" w:rsidRPr="00DE61C0" w:rsidRDefault="00D534BE" w:rsidP="00E0546B">
            <w:pPr>
              <w:spacing w:after="0" w:line="240" w:lineRule="auto"/>
              <w:rPr>
                <w:rFonts w:cstheme="minorHAnsi"/>
              </w:rPr>
            </w:pPr>
            <w:r w:rsidRPr="00DE61C0">
              <w:rPr>
                <w:rFonts w:cstheme="minorHAnsi"/>
              </w:rPr>
              <w:t>Pojazd w wyposażony urządzenie ochronne, zabezpieczające przed wjechaniem pod niego innego pojazdu ,w postaci tylnego zderzaka o przekroju kwadratowym.</w:t>
            </w:r>
          </w:p>
          <w:p w14:paraId="522E5264" w14:textId="77777777" w:rsidR="00D534BE" w:rsidRPr="00DE61C0" w:rsidRDefault="00D534BE" w:rsidP="00E0546B">
            <w:pPr>
              <w:spacing w:after="0" w:line="240" w:lineRule="auto"/>
              <w:rPr>
                <w:rFonts w:cstheme="minorHAnsi"/>
              </w:rPr>
            </w:pPr>
            <w:r w:rsidRPr="00DE61C0">
              <w:rPr>
                <w:rFonts w:cstheme="minorHAnsi"/>
              </w:rPr>
              <w:t xml:space="preserve"> Na zderzaku w części środkowej zamo</w:t>
            </w:r>
            <w:r w:rsidR="00DE61C0">
              <w:rPr>
                <w:rFonts w:cstheme="minorHAnsi"/>
              </w:rPr>
              <w:t xml:space="preserve">ntowany podest o wymiarach ok. </w:t>
            </w:r>
            <w:r w:rsidRPr="00DE61C0">
              <w:rPr>
                <w:rFonts w:cstheme="minorHAnsi"/>
              </w:rPr>
              <w:t>900x280 mm.</w:t>
            </w:r>
            <w:r w:rsidR="00DE61C0">
              <w:rPr>
                <w:rFonts w:cstheme="minorHAnsi"/>
              </w:rPr>
              <w:t xml:space="preserve"> </w:t>
            </w:r>
            <w:r w:rsidRPr="00DE61C0">
              <w:rPr>
                <w:rFonts w:cstheme="minorHAnsi"/>
              </w:rPr>
              <w:t>Tylny zderzak podnoszony mechanicznie, w czasie jazdy w terenie i zabezpieczony przed opadnięciem w górnym położeniu.</w:t>
            </w:r>
          </w:p>
          <w:p w14:paraId="561B9E98" w14:textId="77777777" w:rsidR="00D534BE" w:rsidRPr="00DE61C0" w:rsidRDefault="00D534BE" w:rsidP="00E0546B">
            <w:pPr>
              <w:spacing w:after="0" w:line="240" w:lineRule="auto"/>
              <w:rPr>
                <w:rFonts w:cstheme="minorHAnsi"/>
              </w:rPr>
            </w:pPr>
            <w:r w:rsidRPr="00DE61C0">
              <w:rPr>
                <w:rFonts w:cstheme="minorHAnsi"/>
                <w:color w:val="000000" w:themeColor="text1"/>
              </w:rPr>
              <w:t>Pojazd wyposażony w kamerę cofania z min. 7 calowym monitorem z załączeniem kamery z biegiem wstecznym.</w:t>
            </w:r>
          </w:p>
        </w:tc>
        <w:tc>
          <w:tcPr>
            <w:tcW w:w="6319" w:type="dxa"/>
          </w:tcPr>
          <w:p w14:paraId="7CA00601" w14:textId="77777777" w:rsidR="00D534BE" w:rsidRPr="00DE61C0" w:rsidRDefault="00D534BE" w:rsidP="00D534BE">
            <w:pPr>
              <w:jc w:val="center"/>
              <w:rPr>
                <w:rFonts w:cstheme="minorHAnsi"/>
                <w:b/>
                <w:bCs/>
                <w:color w:val="FF0000"/>
                <w:sz w:val="28"/>
                <w:szCs w:val="28"/>
              </w:rPr>
            </w:pPr>
          </w:p>
        </w:tc>
      </w:tr>
      <w:tr w:rsidR="00D534BE" w:rsidRPr="00DE61C0" w14:paraId="2D6DDCC0" w14:textId="77777777" w:rsidTr="00DE61C0">
        <w:tc>
          <w:tcPr>
            <w:tcW w:w="675" w:type="dxa"/>
            <w:vAlign w:val="center"/>
          </w:tcPr>
          <w:p w14:paraId="5C07602E" w14:textId="77777777" w:rsidR="00D534BE" w:rsidRPr="00DE61C0" w:rsidRDefault="00D534BE" w:rsidP="00DE61C0">
            <w:pPr>
              <w:jc w:val="center"/>
              <w:rPr>
                <w:rFonts w:cstheme="minorHAnsi"/>
              </w:rPr>
            </w:pPr>
            <w:r w:rsidRPr="00DE61C0">
              <w:rPr>
                <w:rFonts w:cstheme="minorHAnsi"/>
              </w:rPr>
              <w:lastRenderedPageBreak/>
              <w:t>2.8</w:t>
            </w:r>
          </w:p>
        </w:tc>
        <w:tc>
          <w:tcPr>
            <w:tcW w:w="7791" w:type="dxa"/>
          </w:tcPr>
          <w:p w14:paraId="2201B40E"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Kabina czterodrzwiowa, jednomodułowa, 6-osobowa z układem siedzeń 1+1+4, usytuowanych przodem do kierunku jazdy. Wszystkie miejsca wyposażone w   bezwładnościowe pasy bezpieczeństwa.</w:t>
            </w:r>
          </w:p>
          <w:p w14:paraId="366553C7" w14:textId="77777777" w:rsidR="00D534BE" w:rsidRPr="00DE61C0" w:rsidRDefault="00DE61C0" w:rsidP="00E0546B">
            <w:pPr>
              <w:spacing w:after="0" w:line="240" w:lineRule="auto"/>
              <w:rPr>
                <w:rFonts w:cstheme="minorHAnsi"/>
              </w:rPr>
            </w:pPr>
            <w:r>
              <w:rPr>
                <w:rFonts w:cstheme="minorHAnsi"/>
              </w:rPr>
              <w:t xml:space="preserve">Siedzenia pokryte materiałem </w:t>
            </w:r>
            <w:r w:rsidR="00D534BE" w:rsidRPr="00DE61C0">
              <w:rPr>
                <w:rFonts w:cstheme="minorHAnsi"/>
              </w:rPr>
              <w:t>łatwozmywalnym , o zwiększonej odporności na  ścieranie-typu skaj.</w:t>
            </w:r>
          </w:p>
          <w:p w14:paraId="684BD933" w14:textId="77777777" w:rsidR="00D534BE" w:rsidRPr="00DE61C0" w:rsidRDefault="00D534BE" w:rsidP="00E0546B">
            <w:pPr>
              <w:pStyle w:val="Tekstpodstawowy"/>
              <w:jc w:val="left"/>
              <w:rPr>
                <w:rFonts w:asciiTheme="minorHAnsi" w:hAnsiTheme="minorHAnsi" w:cstheme="minorHAnsi"/>
                <w:strike/>
                <w:sz w:val="22"/>
                <w:szCs w:val="22"/>
              </w:rPr>
            </w:pPr>
            <w:r w:rsidRPr="00DE61C0">
              <w:rPr>
                <w:rFonts w:asciiTheme="minorHAnsi" w:hAnsiTheme="minorHAnsi" w:cstheme="minorHAns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40D8668C"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Poręcz do trzymania dla załogi.</w:t>
            </w:r>
          </w:p>
          <w:p w14:paraId="48E2EDB6" w14:textId="77777777" w:rsidR="0005136F" w:rsidRDefault="00D534BE" w:rsidP="00E0546B">
            <w:pPr>
              <w:pStyle w:val="Tekstpodstawowy"/>
              <w:ind w:hanging="357"/>
              <w:jc w:val="left"/>
              <w:rPr>
                <w:rFonts w:asciiTheme="minorHAnsi" w:hAnsiTheme="minorHAnsi" w:cstheme="minorHAnsi"/>
                <w:sz w:val="22"/>
                <w:szCs w:val="22"/>
              </w:rPr>
            </w:pPr>
            <w:r w:rsidRPr="00DE61C0">
              <w:rPr>
                <w:rFonts w:asciiTheme="minorHAnsi" w:hAnsiTheme="minorHAnsi" w:cstheme="minorHAnsi"/>
                <w:sz w:val="22"/>
                <w:szCs w:val="22"/>
              </w:rPr>
              <w:t>Kabina wyposażona w centralny zamek, klimatyzację</w:t>
            </w:r>
            <w:r w:rsidR="0005136F">
              <w:rPr>
                <w:rFonts w:asciiTheme="minorHAnsi" w:hAnsiTheme="minorHAnsi" w:cstheme="minorHAnsi"/>
                <w:sz w:val="22"/>
                <w:szCs w:val="22"/>
              </w:rPr>
              <w:t xml:space="preserve"> i niezależne ogrzewanie kabiny </w:t>
            </w:r>
          </w:p>
          <w:p w14:paraId="44C64BB0" w14:textId="77777777" w:rsidR="00D534BE" w:rsidRDefault="00D534BE" w:rsidP="00E0546B">
            <w:pPr>
              <w:pStyle w:val="Tekstpodstawowy"/>
              <w:ind w:hanging="357"/>
              <w:jc w:val="left"/>
              <w:rPr>
                <w:rFonts w:asciiTheme="minorHAnsi" w:hAnsiTheme="minorHAnsi" w:cstheme="minorHAnsi"/>
                <w:sz w:val="22"/>
                <w:szCs w:val="22"/>
              </w:rPr>
            </w:pPr>
            <w:r w:rsidRPr="00DE61C0">
              <w:rPr>
                <w:rFonts w:asciiTheme="minorHAnsi" w:hAnsiTheme="minorHAnsi" w:cstheme="minorHAnsi"/>
                <w:sz w:val="22"/>
                <w:szCs w:val="22"/>
              </w:rPr>
              <w:t>przy wyłączonym silniku.</w:t>
            </w:r>
          </w:p>
          <w:p w14:paraId="06528059" w14:textId="77777777" w:rsidR="0005136F" w:rsidRPr="00DE61C0" w:rsidRDefault="0005136F" w:rsidP="00E0546B">
            <w:pPr>
              <w:pStyle w:val="Tekstpodstawowy"/>
              <w:ind w:hanging="357"/>
              <w:jc w:val="left"/>
              <w:rPr>
                <w:rFonts w:asciiTheme="minorHAnsi" w:hAnsiTheme="minorHAnsi" w:cstheme="minorHAnsi"/>
                <w:sz w:val="22"/>
                <w:szCs w:val="22"/>
              </w:rPr>
            </w:pPr>
          </w:p>
          <w:p w14:paraId="26128EE8"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Dodatkowo wymaga się</w:t>
            </w:r>
            <w:r w:rsidR="0005136F">
              <w:rPr>
                <w:rFonts w:asciiTheme="minorHAnsi" w:hAnsiTheme="minorHAnsi" w:cstheme="minorHAnsi"/>
                <w:sz w:val="22"/>
                <w:szCs w:val="22"/>
              </w:rPr>
              <w:t>:</w:t>
            </w:r>
          </w:p>
          <w:p w14:paraId="31011314"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 elektrycznie sterowane szyby po stronie kierowcy i dowódcy oraz po obu stronach w części załogowej</w:t>
            </w:r>
          </w:p>
          <w:p w14:paraId="1145B3F8"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 elektrycznie sterowane lusterka główne  po stronie kierowcy i dowódcy</w:t>
            </w:r>
          </w:p>
          <w:p w14:paraId="3A15F26F"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w:t>
            </w:r>
            <w:r w:rsidR="00465DD5">
              <w:rPr>
                <w:rFonts w:asciiTheme="minorHAnsi" w:hAnsiTheme="minorHAnsi" w:cstheme="minorHAnsi"/>
                <w:sz w:val="22"/>
                <w:szCs w:val="22"/>
              </w:rPr>
              <w:t xml:space="preserve"> </w:t>
            </w:r>
            <w:r w:rsidRPr="00DE61C0">
              <w:rPr>
                <w:rFonts w:asciiTheme="minorHAnsi" w:hAnsiTheme="minorHAnsi" w:cstheme="minorHAnsi"/>
                <w:sz w:val="22"/>
                <w:szCs w:val="22"/>
              </w:rPr>
              <w:t xml:space="preserve">listwy z oświetleniem typu LED umieszczone obustronnie, </w:t>
            </w:r>
            <w:r w:rsidRPr="00DE61C0">
              <w:rPr>
                <w:rFonts w:asciiTheme="minorHAnsi" w:hAnsiTheme="minorHAnsi" w:cstheme="minorHAnsi"/>
                <w:bCs/>
                <w:sz w:val="22"/>
                <w:szCs w:val="22"/>
              </w:rPr>
              <w:t>nad drzwiami</w:t>
            </w:r>
            <w:r w:rsidRPr="00DE61C0">
              <w:rPr>
                <w:rFonts w:asciiTheme="minorHAnsi" w:hAnsiTheme="minorHAnsi" w:cstheme="minorHAnsi"/>
                <w:sz w:val="22"/>
                <w:szCs w:val="22"/>
              </w:rPr>
              <w:t xml:space="preserve"> wejściowymi i wyjściowymi do kabiny załogi.</w:t>
            </w:r>
          </w:p>
          <w:p w14:paraId="77024EC8" w14:textId="77777777" w:rsidR="00D534BE" w:rsidRPr="00DE61C0" w:rsidRDefault="00D534BE" w:rsidP="00E0546B">
            <w:pPr>
              <w:pStyle w:val="Tekstpodstawowy"/>
              <w:jc w:val="left"/>
              <w:rPr>
                <w:rFonts w:asciiTheme="minorHAnsi" w:hAnsiTheme="minorHAnsi" w:cstheme="minorHAnsi"/>
                <w:bCs/>
                <w:sz w:val="22"/>
                <w:szCs w:val="22"/>
              </w:rPr>
            </w:pPr>
            <w:r w:rsidRPr="00DE61C0">
              <w:rPr>
                <w:rFonts w:asciiTheme="minorHAnsi" w:hAnsiTheme="minorHAnsi" w:cstheme="minorHAnsi"/>
                <w:bCs/>
                <w:sz w:val="22"/>
                <w:szCs w:val="22"/>
              </w:rPr>
              <w:t>-</w:t>
            </w:r>
            <w:r w:rsidR="0005136F">
              <w:rPr>
                <w:rFonts w:asciiTheme="minorHAnsi" w:hAnsiTheme="minorHAnsi" w:cstheme="minorHAnsi"/>
                <w:bCs/>
                <w:sz w:val="22"/>
                <w:szCs w:val="22"/>
              </w:rPr>
              <w:t xml:space="preserve"> </w:t>
            </w:r>
            <w:r w:rsidRPr="00DE61C0">
              <w:rPr>
                <w:rFonts w:asciiTheme="minorHAnsi" w:hAnsiTheme="minorHAnsi" w:cstheme="minorHAnsi"/>
                <w:bCs/>
                <w:sz w:val="22"/>
                <w:szCs w:val="22"/>
              </w:rPr>
              <w:t>dodatkowo zamontowane</w:t>
            </w:r>
            <w:r w:rsidRPr="00DE61C0">
              <w:rPr>
                <w:rFonts w:asciiTheme="minorHAnsi" w:hAnsiTheme="minorHAnsi" w:cstheme="minorHAnsi"/>
                <w:sz w:val="22"/>
                <w:szCs w:val="22"/>
              </w:rPr>
              <w:t xml:space="preserve"> lampy doświetlające, stopnie ,</w:t>
            </w:r>
            <w:r w:rsidRPr="00DE61C0">
              <w:rPr>
                <w:rFonts w:asciiTheme="minorHAnsi" w:hAnsiTheme="minorHAnsi" w:cstheme="minorHAnsi"/>
                <w:bCs/>
                <w:sz w:val="22"/>
                <w:szCs w:val="22"/>
              </w:rPr>
              <w:t>zamontowane w dolnej części drzwi, i w stopniach wejściowych.</w:t>
            </w:r>
          </w:p>
          <w:p w14:paraId="2E955348" w14:textId="77777777" w:rsidR="00D534BE" w:rsidRPr="00DE61C0" w:rsidRDefault="00D534BE" w:rsidP="00E0546B">
            <w:pPr>
              <w:pStyle w:val="Tekstpodstawowy"/>
              <w:jc w:val="left"/>
              <w:rPr>
                <w:rFonts w:asciiTheme="minorHAnsi" w:hAnsiTheme="minorHAnsi" w:cstheme="minorHAnsi"/>
                <w:spacing w:val="-1"/>
                <w:sz w:val="22"/>
                <w:szCs w:val="22"/>
              </w:rPr>
            </w:pPr>
            <w:r w:rsidRPr="00DE61C0">
              <w:rPr>
                <w:rFonts w:asciiTheme="minorHAnsi" w:hAnsiTheme="minorHAnsi" w:cstheme="minorHAnsi"/>
                <w:sz w:val="22"/>
                <w:szCs w:val="22"/>
              </w:rPr>
              <w:t xml:space="preserve">- schowek pod siedzeniami w tylnej części kabiny, siedzisko z </w:t>
            </w:r>
            <w:r w:rsidRPr="00DE61C0">
              <w:rPr>
                <w:rFonts w:asciiTheme="minorHAnsi" w:hAnsiTheme="minorHAnsi" w:cstheme="minorHAnsi"/>
                <w:spacing w:val="-1"/>
                <w:sz w:val="22"/>
                <w:szCs w:val="22"/>
              </w:rPr>
              <w:t>siłownikiem podtrzymującym je w pozycji otwartej</w:t>
            </w:r>
          </w:p>
          <w:p w14:paraId="31A8B81D"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pacing w:val="-1"/>
                <w:sz w:val="22"/>
                <w:szCs w:val="22"/>
              </w:rPr>
              <w:t>- wywietrznik dachowy</w:t>
            </w:r>
          </w:p>
          <w:p w14:paraId="30AC0AE6"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pacing w:val="-1"/>
                <w:sz w:val="22"/>
                <w:szCs w:val="22"/>
              </w:rPr>
              <w:t>- p</w:t>
            </w:r>
            <w:r w:rsidRPr="00DE61C0">
              <w:rPr>
                <w:rFonts w:asciiTheme="minorHAnsi" w:hAnsiTheme="minorHAnsi" w:cstheme="minorHAnsi"/>
                <w:sz w:val="22"/>
                <w:szCs w:val="22"/>
              </w:rPr>
              <w:t>rzestrzeń pomiędzy maksymalnie odsuniętym do tyłu fotelem kierowcy lub dowódcy a tylną ścianą  kabiny   zespolonej minimum 1450mm</w:t>
            </w:r>
          </w:p>
          <w:p w14:paraId="532AF5A4" w14:textId="77777777" w:rsidR="00D534BE" w:rsidRPr="00DE61C0" w:rsidRDefault="00D534BE" w:rsidP="00E0546B">
            <w:pPr>
              <w:spacing w:after="0" w:line="240" w:lineRule="auto"/>
              <w:rPr>
                <w:rFonts w:cstheme="minorHAnsi"/>
              </w:rPr>
            </w:pPr>
            <w:r w:rsidRPr="00DE61C0">
              <w:rPr>
                <w:rFonts w:cstheme="minorHAnsi"/>
              </w:rPr>
              <w:t xml:space="preserve">- fotel dla kierowcy z pneumatyczną regulacją wysokości, oraz ciężaru ciała </w:t>
            </w:r>
          </w:p>
          <w:p w14:paraId="321E777C" w14:textId="77777777" w:rsidR="00D534BE" w:rsidRPr="00DE61C0" w:rsidRDefault="00D534BE" w:rsidP="00E0546B">
            <w:pPr>
              <w:spacing w:after="0" w:line="240" w:lineRule="auto"/>
              <w:rPr>
                <w:rFonts w:cstheme="minorHAnsi"/>
              </w:rPr>
            </w:pPr>
            <w:r w:rsidRPr="00DE61C0">
              <w:rPr>
                <w:rFonts w:cstheme="minorHAnsi"/>
              </w:rPr>
              <w:t>- fotel dla dowódcy z mechaniczną regulacją wysokości oraz z regulacją odległości całego fotela.</w:t>
            </w:r>
          </w:p>
          <w:p w14:paraId="55DAA0E5" w14:textId="77777777" w:rsidR="00D534BE" w:rsidRPr="0005136F" w:rsidRDefault="00D534BE" w:rsidP="00E0546B">
            <w:pPr>
              <w:spacing w:after="0" w:line="240" w:lineRule="auto"/>
              <w:rPr>
                <w:rFonts w:cstheme="minorHAnsi"/>
                <w:color w:val="000000" w:themeColor="text1"/>
              </w:rPr>
            </w:pPr>
            <w:r w:rsidRPr="00DE61C0">
              <w:rPr>
                <w:rFonts w:cstheme="minorHAnsi"/>
                <w:color w:val="000000" w:themeColor="text1"/>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3F5B4AA8" w14:textId="77777777" w:rsidR="00D534BE" w:rsidRPr="0005136F" w:rsidRDefault="00D534BE" w:rsidP="00E0546B">
            <w:pPr>
              <w:spacing w:after="0" w:line="240" w:lineRule="auto"/>
              <w:rPr>
                <w:rFonts w:cstheme="minorHAnsi"/>
              </w:rPr>
            </w:pPr>
            <w:r w:rsidRPr="00DE61C0">
              <w:rPr>
                <w:rFonts w:cstheme="minorHAnsi"/>
              </w:rPr>
              <w:lastRenderedPageBreak/>
              <w:t>Szafka kabinowa dla załogi ,zamontowana pomiędzy przedziałem przednim i tylnym w kabinie zespolonej, wyposażona we wnękę  z podziałem na min 5części. Szafka musi pomieścić min 4 hełmy strażackie/kamerę termowizyjną itp.</w:t>
            </w:r>
          </w:p>
          <w:p w14:paraId="2C4BE43A" w14:textId="77777777" w:rsidR="00D534BE" w:rsidRPr="0005136F" w:rsidRDefault="00D534BE" w:rsidP="00E0546B">
            <w:pPr>
              <w:autoSpaceDE w:val="0"/>
              <w:autoSpaceDN w:val="0"/>
              <w:adjustRightInd w:val="0"/>
              <w:spacing w:after="0" w:line="240" w:lineRule="auto"/>
              <w:rPr>
                <w:rFonts w:cstheme="minorHAnsi"/>
                <w:color w:val="000000" w:themeColor="text1"/>
              </w:rPr>
            </w:pPr>
            <w:r w:rsidRPr="00DE61C0">
              <w:rPr>
                <w:rFonts w:cstheme="minorHAnsi"/>
                <w:color w:val="000000" w:themeColor="text1"/>
              </w:rPr>
              <w:t>Na szafce kabinowej podest pod montaż 4 latarek z ładowarkami  i  4 radiotelefonów z ładowarkami z dwoma gniazdami do zapalniczek.</w:t>
            </w:r>
          </w:p>
          <w:p w14:paraId="767F4CB3"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Instalacja elektryczna w kabinie kierowcy wyposażona w  oświetlenie  do czytania mapy dla pozycji dowódcy. </w:t>
            </w:r>
          </w:p>
          <w:p w14:paraId="0CAE61BF" w14:textId="77777777" w:rsidR="00D534BE" w:rsidRPr="00DE61C0" w:rsidRDefault="00D534BE" w:rsidP="00E0546B">
            <w:pPr>
              <w:autoSpaceDE w:val="0"/>
              <w:autoSpaceDN w:val="0"/>
              <w:adjustRightInd w:val="0"/>
              <w:spacing w:after="0" w:line="240" w:lineRule="auto"/>
              <w:rPr>
                <w:rFonts w:cstheme="minorHAnsi"/>
                <w:b/>
                <w:bCs/>
                <w:color w:val="FF0000"/>
                <w:sz w:val="28"/>
                <w:szCs w:val="28"/>
              </w:rPr>
            </w:pPr>
            <w:r w:rsidRPr="00DE61C0">
              <w:rPr>
                <w:rFonts w:cstheme="minorHAnsi"/>
              </w:rPr>
              <w:t>Przestrzeń pomiędzy kabiną a nadwoziem pojazdu, zabudowana poprzez aerodynamiczne owiewki</w:t>
            </w:r>
          </w:p>
        </w:tc>
        <w:tc>
          <w:tcPr>
            <w:tcW w:w="6319" w:type="dxa"/>
          </w:tcPr>
          <w:p w14:paraId="18E89376" w14:textId="77777777" w:rsidR="00D534BE" w:rsidRPr="00DE61C0" w:rsidRDefault="00D534BE" w:rsidP="00D534BE">
            <w:pPr>
              <w:jc w:val="center"/>
              <w:rPr>
                <w:rFonts w:cstheme="minorHAnsi"/>
                <w:b/>
                <w:bCs/>
                <w:color w:val="FF0000"/>
                <w:sz w:val="28"/>
                <w:szCs w:val="28"/>
              </w:rPr>
            </w:pPr>
          </w:p>
        </w:tc>
      </w:tr>
      <w:tr w:rsidR="00D534BE" w:rsidRPr="00DE61C0" w14:paraId="283F0DB7" w14:textId="77777777" w:rsidTr="00DE61C0">
        <w:tc>
          <w:tcPr>
            <w:tcW w:w="675" w:type="dxa"/>
            <w:vAlign w:val="center"/>
          </w:tcPr>
          <w:p w14:paraId="6ABA8525" w14:textId="77777777" w:rsidR="00D534BE" w:rsidRPr="00DE61C0" w:rsidRDefault="00D534BE" w:rsidP="00DE61C0">
            <w:pPr>
              <w:jc w:val="center"/>
              <w:rPr>
                <w:rFonts w:cstheme="minorHAnsi"/>
              </w:rPr>
            </w:pPr>
            <w:r w:rsidRPr="00DE61C0">
              <w:rPr>
                <w:rFonts w:cstheme="minorHAnsi"/>
              </w:rPr>
              <w:t>2.9</w:t>
            </w:r>
          </w:p>
        </w:tc>
        <w:tc>
          <w:tcPr>
            <w:tcW w:w="7791" w:type="dxa"/>
          </w:tcPr>
          <w:p w14:paraId="1092BCA7" w14:textId="77777777" w:rsidR="0005136F"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w:t>
            </w:r>
          </w:p>
          <w:p w14:paraId="685C0ED5"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 </w:t>
            </w:r>
          </w:p>
          <w:p w14:paraId="2EB1FC1D" w14:textId="77777777" w:rsidR="00D534BE" w:rsidRPr="00DE61C0" w:rsidRDefault="00D534BE" w:rsidP="00E0546B">
            <w:pPr>
              <w:spacing w:after="0" w:line="240" w:lineRule="auto"/>
              <w:rPr>
                <w:rFonts w:cstheme="minorHAnsi"/>
              </w:rPr>
            </w:pPr>
            <w:r w:rsidRPr="00DE61C0">
              <w:rPr>
                <w:rFonts w:cstheme="minorHAnsi"/>
              </w:rPr>
              <w:t>Dodatkowe urządzenia  zamontowane w kabinie:</w:t>
            </w:r>
          </w:p>
          <w:p w14:paraId="7D21AC3D"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t>sygnalizacja otwarcia żaluzji skrytek i podestów, z alarmem świetlnym i słownym</w:t>
            </w:r>
          </w:p>
          <w:p w14:paraId="0FD999D9" w14:textId="77777777" w:rsidR="00D534BE" w:rsidRPr="00DE61C0" w:rsidRDefault="00D534BE" w:rsidP="00E0546B">
            <w:pPr>
              <w:pStyle w:val="Standard"/>
              <w:numPr>
                <w:ilvl w:val="0"/>
                <w:numId w:val="1"/>
              </w:numPr>
              <w:ind w:left="0"/>
              <w:rPr>
                <w:rFonts w:asciiTheme="minorHAnsi" w:hAnsiTheme="minorHAnsi" w:cstheme="minorHAnsi"/>
                <w:bCs/>
                <w:sz w:val="22"/>
                <w:szCs w:val="22"/>
              </w:rPr>
            </w:pPr>
            <w:r w:rsidRPr="00DE61C0">
              <w:rPr>
                <w:rFonts w:asciiTheme="minorHAnsi" w:hAnsiTheme="minorHAnsi" w:cstheme="minorHAnsi"/>
                <w:bCs/>
                <w:sz w:val="22"/>
                <w:szCs w:val="22"/>
              </w:rPr>
              <w:t>sygnalizacja informująca o wysunięciu masztu,</w:t>
            </w:r>
            <w:r w:rsidRPr="00DE61C0">
              <w:rPr>
                <w:rFonts w:asciiTheme="minorHAnsi" w:hAnsiTheme="minorHAnsi" w:cstheme="minorHAnsi"/>
                <w:sz w:val="22"/>
                <w:szCs w:val="22"/>
              </w:rPr>
              <w:t xml:space="preserve"> z alarmem świetlnym i słownym</w:t>
            </w:r>
          </w:p>
          <w:p w14:paraId="29EFCCB6" w14:textId="77777777" w:rsidR="00D534BE" w:rsidRPr="00DE61C0" w:rsidRDefault="00D534BE" w:rsidP="00E0546B">
            <w:pPr>
              <w:pStyle w:val="Standard"/>
              <w:numPr>
                <w:ilvl w:val="0"/>
                <w:numId w:val="1"/>
              </w:numPr>
              <w:ind w:left="0"/>
              <w:rPr>
                <w:rFonts w:asciiTheme="minorHAnsi" w:hAnsiTheme="minorHAnsi" w:cstheme="minorHAnsi"/>
                <w:bCs/>
                <w:sz w:val="22"/>
                <w:szCs w:val="22"/>
              </w:rPr>
            </w:pPr>
            <w:r w:rsidRPr="00DE61C0">
              <w:rPr>
                <w:rFonts w:asciiTheme="minorHAnsi" w:hAnsiTheme="minorHAnsi" w:cstheme="minorHAnsi"/>
                <w:bCs/>
                <w:sz w:val="22"/>
                <w:szCs w:val="22"/>
              </w:rPr>
              <w:t>sygnalizacja załączonego gniazda ładowania-</w:t>
            </w:r>
            <w:r w:rsidRPr="00DE61C0">
              <w:rPr>
                <w:rFonts w:asciiTheme="minorHAnsi" w:hAnsiTheme="minorHAnsi" w:cstheme="minorHAnsi"/>
                <w:sz w:val="22"/>
                <w:szCs w:val="22"/>
              </w:rPr>
              <w:t xml:space="preserve"> z alarmem świetlnym i słownym</w:t>
            </w:r>
          </w:p>
          <w:p w14:paraId="6F8D2267" w14:textId="77777777" w:rsidR="00D534BE" w:rsidRPr="00DE61C0" w:rsidRDefault="00D534BE" w:rsidP="00E0546B">
            <w:pPr>
              <w:pStyle w:val="Standard"/>
              <w:numPr>
                <w:ilvl w:val="0"/>
                <w:numId w:val="1"/>
              </w:numPr>
              <w:ind w:left="0"/>
              <w:rPr>
                <w:rFonts w:asciiTheme="minorHAnsi" w:hAnsiTheme="minorHAnsi" w:cstheme="minorHAnsi"/>
                <w:bCs/>
                <w:sz w:val="22"/>
                <w:szCs w:val="22"/>
              </w:rPr>
            </w:pPr>
            <w:r w:rsidRPr="00DE61C0">
              <w:rPr>
                <w:rFonts w:asciiTheme="minorHAnsi" w:hAnsiTheme="minorHAnsi" w:cstheme="minorHAnsi"/>
                <w:bCs/>
                <w:sz w:val="22"/>
                <w:szCs w:val="22"/>
              </w:rPr>
              <w:t>sygnalizacja otwartej skrzyni na dachu -</w:t>
            </w:r>
            <w:r w:rsidRPr="00DE61C0">
              <w:rPr>
                <w:rFonts w:asciiTheme="minorHAnsi" w:hAnsiTheme="minorHAnsi" w:cstheme="minorHAnsi"/>
                <w:sz w:val="22"/>
                <w:szCs w:val="22"/>
              </w:rPr>
              <w:t xml:space="preserve"> z alarmem świetlnym i słownym</w:t>
            </w:r>
          </w:p>
          <w:p w14:paraId="146DC3C7" w14:textId="77777777" w:rsidR="00D534BE" w:rsidRPr="00DE61C0" w:rsidRDefault="00D534BE" w:rsidP="00E0546B">
            <w:pPr>
              <w:pStyle w:val="Standard"/>
              <w:rPr>
                <w:rFonts w:asciiTheme="minorHAnsi" w:hAnsiTheme="minorHAnsi" w:cstheme="minorHAnsi"/>
                <w:bCs/>
                <w:sz w:val="22"/>
                <w:szCs w:val="22"/>
              </w:rPr>
            </w:pPr>
            <w:r w:rsidRPr="00DE61C0">
              <w:rPr>
                <w:rFonts w:asciiTheme="minorHAnsi" w:hAnsiTheme="minorHAnsi" w:cstheme="minorHAnsi"/>
                <w:sz w:val="22"/>
                <w:szCs w:val="22"/>
              </w:rPr>
              <w:t xml:space="preserve">zamawiający wymaga alarmu słownego o treści: „otwarte żaluzje”, „otwarte podesty”,  </w:t>
            </w:r>
            <w:r w:rsidRPr="00DE61C0">
              <w:rPr>
                <w:rFonts w:asciiTheme="minorHAnsi" w:hAnsiTheme="minorHAnsi" w:cstheme="minorHAnsi"/>
              </w:rPr>
              <w:t>„</w:t>
            </w:r>
            <w:r w:rsidRPr="00DE61C0">
              <w:rPr>
                <w:rFonts w:asciiTheme="minorHAnsi" w:hAnsiTheme="minorHAnsi" w:cstheme="minorHAnsi"/>
                <w:sz w:val="22"/>
                <w:szCs w:val="22"/>
              </w:rPr>
              <w:t>wysunięty maszt”,</w:t>
            </w:r>
            <w:r w:rsidRPr="00DE61C0">
              <w:rPr>
                <w:rFonts w:asciiTheme="minorHAnsi" w:hAnsiTheme="minorHAnsi" w:cstheme="minorHAnsi"/>
                <w:bCs/>
                <w:sz w:val="22"/>
                <w:szCs w:val="22"/>
              </w:rPr>
              <w:t xml:space="preserve"> ”otwarta skrzynia”</w:t>
            </w:r>
          </w:p>
          <w:p w14:paraId="51FC7498" w14:textId="77777777" w:rsidR="00D534BE" w:rsidRPr="00DE61C0" w:rsidRDefault="00D534BE" w:rsidP="00E0546B">
            <w:pPr>
              <w:pStyle w:val="Standard"/>
              <w:rPr>
                <w:rFonts w:asciiTheme="minorHAnsi" w:hAnsiTheme="minorHAnsi" w:cstheme="minorHAnsi"/>
                <w:bCs/>
                <w:sz w:val="22"/>
                <w:szCs w:val="22"/>
              </w:rPr>
            </w:pPr>
            <w:r w:rsidRPr="00DE61C0">
              <w:rPr>
                <w:rFonts w:asciiTheme="minorHAnsi" w:hAnsiTheme="minorHAnsi" w:cstheme="minorHAnsi"/>
                <w:bCs/>
                <w:sz w:val="22"/>
                <w:szCs w:val="22"/>
              </w:rPr>
              <w:t xml:space="preserve"> Zainstalowany</w:t>
            </w:r>
            <w:r w:rsidR="0005136F">
              <w:rPr>
                <w:rFonts w:asciiTheme="minorHAnsi" w:hAnsiTheme="minorHAnsi" w:cstheme="minorHAnsi"/>
                <w:bCs/>
                <w:sz w:val="22"/>
                <w:szCs w:val="22"/>
              </w:rPr>
              <w:t xml:space="preserve"> </w:t>
            </w:r>
            <w:r w:rsidRPr="00DE61C0">
              <w:rPr>
                <w:rFonts w:asciiTheme="minorHAnsi" w:hAnsiTheme="minorHAnsi" w:cstheme="minorHAnsi"/>
                <w:sz w:val="22"/>
                <w:szCs w:val="22"/>
              </w:rPr>
              <w:t>alarm słowny z opcją włączania i wyłączania</w:t>
            </w:r>
            <w:r w:rsidRPr="00DE61C0">
              <w:rPr>
                <w:rFonts w:asciiTheme="minorHAnsi" w:hAnsiTheme="minorHAnsi" w:cstheme="minorHAnsi"/>
                <w:bCs/>
                <w:sz w:val="22"/>
                <w:szCs w:val="22"/>
              </w:rPr>
              <w:t xml:space="preserve"> w zależności od sytuacji w akcji.</w:t>
            </w:r>
          </w:p>
          <w:p w14:paraId="5D11DA1C" w14:textId="77777777" w:rsidR="00D534BE" w:rsidRPr="00DE61C0" w:rsidRDefault="00D534BE" w:rsidP="00E0546B">
            <w:pPr>
              <w:pStyle w:val="Standard"/>
              <w:numPr>
                <w:ilvl w:val="0"/>
                <w:numId w:val="1"/>
              </w:numPr>
              <w:ind w:left="0"/>
              <w:rPr>
                <w:rFonts w:asciiTheme="minorHAnsi" w:hAnsiTheme="minorHAnsi" w:cstheme="minorHAnsi"/>
                <w:sz w:val="22"/>
                <w:szCs w:val="22"/>
              </w:rPr>
            </w:pPr>
            <w:r w:rsidRPr="00DE61C0">
              <w:rPr>
                <w:rFonts w:asciiTheme="minorHAnsi" w:hAnsiTheme="minorHAnsi" w:cstheme="minorHAnsi"/>
                <w:bCs/>
                <w:sz w:val="22"/>
                <w:szCs w:val="22"/>
              </w:rPr>
              <w:t>zainstalowane sygnalizacje i informacje  muszą być skuteczne w przekazywaniu danych świetlnych i słownych</w:t>
            </w:r>
          </w:p>
          <w:p w14:paraId="10E95DC9" w14:textId="77777777" w:rsidR="00D534BE" w:rsidRPr="00DE61C0" w:rsidRDefault="00D534BE" w:rsidP="00E0546B">
            <w:pPr>
              <w:pStyle w:val="Standard"/>
              <w:numPr>
                <w:ilvl w:val="0"/>
                <w:numId w:val="1"/>
              </w:numPr>
              <w:ind w:left="0"/>
              <w:rPr>
                <w:rFonts w:asciiTheme="minorHAnsi" w:hAnsiTheme="minorHAnsi" w:cstheme="minorHAnsi"/>
                <w:sz w:val="22"/>
                <w:szCs w:val="22"/>
              </w:rPr>
            </w:pPr>
            <w:r w:rsidRPr="00DE61C0">
              <w:rPr>
                <w:rFonts w:asciiTheme="minorHAnsi" w:hAnsiTheme="minorHAnsi" w:cstheme="minorHAnsi"/>
                <w:sz w:val="22"/>
                <w:szCs w:val="22"/>
              </w:rPr>
              <w:t>główny wyłącznik oświetlenia skrytek</w:t>
            </w:r>
          </w:p>
          <w:p w14:paraId="63BF93ED" w14:textId="77777777" w:rsidR="00D534BE" w:rsidRPr="00DE61C0" w:rsidRDefault="00D534BE" w:rsidP="00E0546B">
            <w:pPr>
              <w:numPr>
                <w:ilvl w:val="0"/>
                <w:numId w:val="1"/>
              </w:numPr>
              <w:spacing w:after="0" w:line="240" w:lineRule="auto"/>
              <w:ind w:left="0"/>
              <w:rPr>
                <w:rFonts w:cstheme="minorHAnsi"/>
                <w:bCs/>
              </w:rPr>
            </w:pPr>
            <w:r w:rsidRPr="00DE61C0">
              <w:rPr>
                <w:rFonts w:cstheme="minorHAnsi"/>
              </w:rPr>
              <w:t xml:space="preserve">sterowanie zraszaczami  </w:t>
            </w:r>
          </w:p>
          <w:p w14:paraId="479AD5DF" w14:textId="77777777" w:rsidR="00D534BE" w:rsidRPr="00DE61C0" w:rsidRDefault="00D534BE" w:rsidP="00E0546B">
            <w:pPr>
              <w:numPr>
                <w:ilvl w:val="0"/>
                <w:numId w:val="1"/>
              </w:numPr>
              <w:spacing w:after="0" w:line="240" w:lineRule="auto"/>
              <w:ind w:left="0"/>
              <w:rPr>
                <w:rFonts w:cstheme="minorHAnsi"/>
                <w:bCs/>
              </w:rPr>
            </w:pPr>
            <w:r w:rsidRPr="00DE61C0">
              <w:rPr>
                <w:rFonts w:cstheme="minorHAnsi"/>
                <w:bCs/>
              </w:rPr>
              <w:t>sterowanie niezależnym ogrzewaniem kabiny i przedziału  pracy autopompy</w:t>
            </w:r>
          </w:p>
          <w:p w14:paraId="1A0B9FA2"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t>kontrolka włączenia autopompy</w:t>
            </w:r>
          </w:p>
          <w:p w14:paraId="4AF7D89A"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t>wskaźnik poziomu wody w zbiorniku</w:t>
            </w:r>
          </w:p>
          <w:p w14:paraId="213D621D"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lastRenderedPageBreak/>
              <w:t>wskaźnik poziomu środka pianotwórczego w zbiorniku</w:t>
            </w:r>
          </w:p>
          <w:p w14:paraId="4AE9C807"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t>wskaźnik  niskiego  ciśnienia</w:t>
            </w:r>
          </w:p>
          <w:p w14:paraId="05AB980D" w14:textId="77777777" w:rsidR="00D534BE" w:rsidRPr="00DE61C0" w:rsidRDefault="00D534BE" w:rsidP="00E0546B">
            <w:pPr>
              <w:numPr>
                <w:ilvl w:val="0"/>
                <w:numId w:val="1"/>
              </w:numPr>
              <w:spacing w:after="0" w:line="240" w:lineRule="auto"/>
              <w:ind w:left="0"/>
              <w:rPr>
                <w:rFonts w:cstheme="minorHAnsi"/>
              </w:rPr>
            </w:pPr>
            <w:r w:rsidRPr="00DE61C0">
              <w:rPr>
                <w:rFonts w:cstheme="minorHAnsi"/>
              </w:rPr>
              <w:t xml:space="preserve">wskaźnik  wysokiego  ciśnienia </w:t>
            </w:r>
          </w:p>
        </w:tc>
        <w:tc>
          <w:tcPr>
            <w:tcW w:w="6319" w:type="dxa"/>
          </w:tcPr>
          <w:p w14:paraId="22F4E698" w14:textId="77777777" w:rsidR="00D534BE" w:rsidRPr="00DE61C0" w:rsidRDefault="00D534BE" w:rsidP="00D534BE">
            <w:pPr>
              <w:jc w:val="center"/>
              <w:rPr>
                <w:rFonts w:cstheme="minorHAnsi"/>
                <w:b/>
                <w:bCs/>
                <w:color w:val="FF0000"/>
                <w:sz w:val="28"/>
                <w:szCs w:val="28"/>
              </w:rPr>
            </w:pPr>
          </w:p>
        </w:tc>
      </w:tr>
      <w:tr w:rsidR="00D534BE" w:rsidRPr="00DE61C0" w14:paraId="33A263BE" w14:textId="77777777" w:rsidTr="00DE61C0">
        <w:tc>
          <w:tcPr>
            <w:tcW w:w="675" w:type="dxa"/>
            <w:vAlign w:val="center"/>
          </w:tcPr>
          <w:p w14:paraId="15FDFDAD" w14:textId="77777777" w:rsidR="00D534BE" w:rsidRPr="00DE61C0" w:rsidRDefault="00D534BE" w:rsidP="00DE61C0">
            <w:pPr>
              <w:jc w:val="center"/>
              <w:rPr>
                <w:rFonts w:cstheme="minorHAnsi"/>
              </w:rPr>
            </w:pPr>
            <w:r w:rsidRPr="00DE61C0">
              <w:rPr>
                <w:rFonts w:cstheme="minorHAnsi"/>
              </w:rPr>
              <w:t>2.10</w:t>
            </w:r>
          </w:p>
        </w:tc>
        <w:tc>
          <w:tcPr>
            <w:tcW w:w="7791" w:type="dxa"/>
          </w:tcPr>
          <w:p w14:paraId="4BF9814E" w14:textId="77777777" w:rsidR="00D534BE" w:rsidRPr="00DE61C0" w:rsidRDefault="00D534BE" w:rsidP="00E0546B">
            <w:pPr>
              <w:spacing w:after="0" w:line="240" w:lineRule="auto"/>
              <w:rPr>
                <w:rFonts w:cstheme="minorHAnsi"/>
              </w:rPr>
            </w:pPr>
            <w:r w:rsidRPr="00DE61C0">
              <w:rPr>
                <w:rFonts w:cstheme="minorHAnsi"/>
              </w:rPr>
              <w:t>Maksymalna wysokość całkowita pojazdu nie może przekroczyć 3350 mm</w:t>
            </w:r>
          </w:p>
        </w:tc>
        <w:tc>
          <w:tcPr>
            <w:tcW w:w="6319" w:type="dxa"/>
          </w:tcPr>
          <w:p w14:paraId="3DE274AA" w14:textId="77777777" w:rsidR="00D534BE" w:rsidRPr="00DE61C0" w:rsidRDefault="00D534BE" w:rsidP="00D534BE">
            <w:pPr>
              <w:jc w:val="center"/>
              <w:rPr>
                <w:rFonts w:cstheme="minorHAnsi"/>
                <w:b/>
                <w:bCs/>
                <w:color w:val="FF0000"/>
                <w:sz w:val="28"/>
                <w:szCs w:val="28"/>
              </w:rPr>
            </w:pPr>
          </w:p>
        </w:tc>
      </w:tr>
      <w:tr w:rsidR="00D534BE" w:rsidRPr="00DE61C0" w14:paraId="613790D3" w14:textId="77777777" w:rsidTr="00DE61C0">
        <w:tc>
          <w:tcPr>
            <w:tcW w:w="675" w:type="dxa"/>
            <w:vAlign w:val="center"/>
          </w:tcPr>
          <w:p w14:paraId="77D93C86" w14:textId="77777777" w:rsidR="00D534BE" w:rsidRPr="00DE61C0" w:rsidRDefault="00D534BE" w:rsidP="00DE61C0">
            <w:pPr>
              <w:jc w:val="center"/>
              <w:rPr>
                <w:rFonts w:cstheme="minorHAnsi"/>
              </w:rPr>
            </w:pPr>
            <w:r w:rsidRPr="00DE61C0">
              <w:rPr>
                <w:rFonts w:cstheme="minorHAnsi"/>
              </w:rPr>
              <w:t>2.11</w:t>
            </w:r>
          </w:p>
        </w:tc>
        <w:tc>
          <w:tcPr>
            <w:tcW w:w="7791" w:type="dxa"/>
          </w:tcPr>
          <w:p w14:paraId="63F3CBFA"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6319" w:type="dxa"/>
          </w:tcPr>
          <w:p w14:paraId="1AE513DC" w14:textId="77777777" w:rsidR="00D534BE" w:rsidRPr="00DE61C0" w:rsidRDefault="00D534BE" w:rsidP="00D534BE">
            <w:pPr>
              <w:jc w:val="center"/>
              <w:rPr>
                <w:rFonts w:cstheme="minorHAnsi"/>
                <w:b/>
                <w:bCs/>
                <w:color w:val="FF0000"/>
                <w:sz w:val="28"/>
                <w:szCs w:val="28"/>
              </w:rPr>
            </w:pPr>
          </w:p>
        </w:tc>
      </w:tr>
      <w:tr w:rsidR="00D534BE" w:rsidRPr="00DE61C0" w14:paraId="5F283339" w14:textId="77777777" w:rsidTr="00DE61C0">
        <w:tc>
          <w:tcPr>
            <w:tcW w:w="675" w:type="dxa"/>
            <w:vAlign w:val="center"/>
          </w:tcPr>
          <w:p w14:paraId="2BBBC772" w14:textId="77777777" w:rsidR="00D534BE" w:rsidRPr="00DE61C0" w:rsidRDefault="00D534BE" w:rsidP="00DE61C0">
            <w:pPr>
              <w:jc w:val="center"/>
              <w:rPr>
                <w:rFonts w:cstheme="minorHAnsi"/>
              </w:rPr>
            </w:pPr>
            <w:r w:rsidRPr="00DE61C0">
              <w:rPr>
                <w:rFonts w:cstheme="minorHAnsi"/>
              </w:rPr>
              <w:t>2.12</w:t>
            </w:r>
          </w:p>
        </w:tc>
        <w:tc>
          <w:tcPr>
            <w:tcW w:w="7791" w:type="dxa"/>
          </w:tcPr>
          <w:p w14:paraId="5DDF1D41"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Wylot spalin nie może być skierowany na stanowiska obsługi poszczególnych urządzeń pojazdu.</w:t>
            </w:r>
          </w:p>
        </w:tc>
        <w:tc>
          <w:tcPr>
            <w:tcW w:w="6319" w:type="dxa"/>
          </w:tcPr>
          <w:p w14:paraId="53723355" w14:textId="77777777" w:rsidR="00D534BE" w:rsidRPr="00DE61C0" w:rsidRDefault="00D534BE" w:rsidP="00D534BE">
            <w:pPr>
              <w:jc w:val="center"/>
              <w:rPr>
                <w:rFonts w:cstheme="minorHAnsi"/>
                <w:b/>
                <w:bCs/>
                <w:color w:val="FF0000"/>
                <w:sz w:val="28"/>
                <w:szCs w:val="28"/>
              </w:rPr>
            </w:pPr>
          </w:p>
        </w:tc>
      </w:tr>
      <w:tr w:rsidR="00D534BE" w:rsidRPr="00DE61C0" w14:paraId="355B0CD2" w14:textId="77777777" w:rsidTr="00DE61C0">
        <w:tc>
          <w:tcPr>
            <w:tcW w:w="675" w:type="dxa"/>
            <w:vAlign w:val="center"/>
          </w:tcPr>
          <w:p w14:paraId="2441E867" w14:textId="77777777" w:rsidR="00D534BE" w:rsidRPr="00DE61C0" w:rsidRDefault="00D534BE" w:rsidP="00DE61C0">
            <w:pPr>
              <w:jc w:val="center"/>
              <w:rPr>
                <w:rFonts w:cstheme="minorHAnsi"/>
              </w:rPr>
            </w:pPr>
            <w:r w:rsidRPr="00DE61C0">
              <w:rPr>
                <w:rFonts w:cstheme="minorHAnsi"/>
              </w:rPr>
              <w:t>2.13</w:t>
            </w:r>
          </w:p>
        </w:tc>
        <w:tc>
          <w:tcPr>
            <w:tcW w:w="7791" w:type="dxa"/>
          </w:tcPr>
          <w:p w14:paraId="0F7D70F7" w14:textId="77777777" w:rsidR="00D534BE" w:rsidRPr="00DE61C0" w:rsidRDefault="00D534BE" w:rsidP="00E0546B">
            <w:pPr>
              <w:pStyle w:val="Default"/>
              <w:rPr>
                <w:rFonts w:asciiTheme="minorHAnsi" w:hAnsiTheme="minorHAnsi" w:cstheme="minorHAnsi"/>
                <w:sz w:val="22"/>
                <w:szCs w:val="22"/>
              </w:rPr>
            </w:pPr>
            <w:r w:rsidRPr="00DE61C0">
              <w:rPr>
                <w:rFonts w:asciiTheme="minorHAnsi" w:hAnsiTheme="minorHAnsi" w:cstheme="minorHAnsi"/>
                <w:sz w:val="22"/>
                <w:szCs w:val="22"/>
              </w:rPr>
              <w:t>Pojazd wyposażony w standardowe wyposażenie podwozia (2 kliny, klucz do kół, podnośnik hydrauliczny z dźwignią, trójkąt ostrzegawczy, apteczka, gaśnica,  wspornik  zabezpieczenia podnoszonej kabiny, koło zapasowe)</w:t>
            </w:r>
          </w:p>
        </w:tc>
        <w:tc>
          <w:tcPr>
            <w:tcW w:w="6319" w:type="dxa"/>
          </w:tcPr>
          <w:p w14:paraId="5A637A63" w14:textId="77777777" w:rsidR="00D534BE" w:rsidRPr="00DE61C0" w:rsidRDefault="00D534BE" w:rsidP="00D534BE">
            <w:pPr>
              <w:jc w:val="center"/>
              <w:rPr>
                <w:rFonts w:cstheme="minorHAnsi"/>
                <w:b/>
                <w:bCs/>
                <w:color w:val="FF0000"/>
                <w:sz w:val="28"/>
                <w:szCs w:val="28"/>
              </w:rPr>
            </w:pPr>
          </w:p>
        </w:tc>
      </w:tr>
      <w:tr w:rsidR="00D534BE" w:rsidRPr="00DE61C0" w14:paraId="0C7660A0" w14:textId="77777777" w:rsidTr="00DE61C0">
        <w:tc>
          <w:tcPr>
            <w:tcW w:w="675" w:type="dxa"/>
            <w:vAlign w:val="center"/>
          </w:tcPr>
          <w:p w14:paraId="01079A80" w14:textId="77777777" w:rsidR="00D534BE" w:rsidRPr="00DE61C0" w:rsidRDefault="00D534BE" w:rsidP="00DE61C0">
            <w:pPr>
              <w:jc w:val="center"/>
              <w:rPr>
                <w:rFonts w:cstheme="minorHAnsi"/>
              </w:rPr>
            </w:pPr>
            <w:r w:rsidRPr="00DE61C0">
              <w:rPr>
                <w:rFonts w:cstheme="minorHAnsi"/>
              </w:rPr>
              <w:t>2.14</w:t>
            </w:r>
          </w:p>
        </w:tc>
        <w:tc>
          <w:tcPr>
            <w:tcW w:w="7791" w:type="dxa"/>
          </w:tcPr>
          <w:p w14:paraId="1BBEDB8C"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Hak holowniczy „paszczowy” wraz z instalacją  elektryczną i pneumatyczną   do ciągnięcia przyczep </w:t>
            </w:r>
            <w:r w:rsidRPr="00DE61C0">
              <w:rPr>
                <w:rFonts w:asciiTheme="minorHAnsi" w:hAnsiTheme="minorHAnsi" w:cstheme="minorHAnsi"/>
                <w:color w:val="auto"/>
                <w:spacing w:val="-3"/>
                <w:sz w:val="22"/>
                <w:szCs w:val="22"/>
              </w:rPr>
              <w:t>o masie min. 9 ton</w:t>
            </w:r>
            <w:r w:rsidRPr="00DE61C0">
              <w:rPr>
                <w:rFonts w:asciiTheme="minorHAnsi" w:hAnsiTheme="minorHAnsi" w:cstheme="minorHAnsi"/>
                <w:color w:val="auto"/>
                <w:sz w:val="22"/>
                <w:szCs w:val="22"/>
              </w:rPr>
              <w:t xml:space="preserve">. </w:t>
            </w:r>
          </w:p>
        </w:tc>
        <w:tc>
          <w:tcPr>
            <w:tcW w:w="6319" w:type="dxa"/>
          </w:tcPr>
          <w:p w14:paraId="03F9426F" w14:textId="77777777" w:rsidR="00D534BE" w:rsidRPr="00DE61C0" w:rsidRDefault="00D534BE" w:rsidP="00D534BE">
            <w:pPr>
              <w:jc w:val="center"/>
              <w:rPr>
                <w:rFonts w:cstheme="minorHAnsi"/>
                <w:b/>
                <w:bCs/>
                <w:color w:val="FF0000"/>
                <w:sz w:val="28"/>
                <w:szCs w:val="28"/>
              </w:rPr>
            </w:pPr>
          </w:p>
        </w:tc>
      </w:tr>
      <w:tr w:rsidR="00D534BE" w:rsidRPr="00DE61C0" w14:paraId="11837E39" w14:textId="77777777" w:rsidTr="0005136F">
        <w:trPr>
          <w:trHeight w:val="1315"/>
        </w:trPr>
        <w:tc>
          <w:tcPr>
            <w:tcW w:w="675" w:type="dxa"/>
            <w:vAlign w:val="center"/>
          </w:tcPr>
          <w:p w14:paraId="3465901D" w14:textId="77777777" w:rsidR="00D534BE" w:rsidRPr="00DE61C0" w:rsidRDefault="00D534BE" w:rsidP="00DE61C0">
            <w:pPr>
              <w:jc w:val="center"/>
              <w:rPr>
                <w:rFonts w:cstheme="minorHAnsi"/>
              </w:rPr>
            </w:pPr>
            <w:r w:rsidRPr="00DE61C0">
              <w:rPr>
                <w:rFonts w:cstheme="minorHAnsi"/>
              </w:rPr>
              <w:t>2.15</w:t>
            </w:r>
          </w:p>
        </w:tc>
        <w:tc>
          <w:tcPr>
            <w:tcW w:w="7791" w:type="dxa"/>
          </w:tcPr>
          <w:p w14:paraId="37566A49"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Kolor pojazdu: </w:t>
            </w:r>
          </w:p>
          <w:p w14:paraId="09384821" w14:textId="77777777" w:rsidR="00D534BE" w:rsidRPr="0005136F" w:rsidRDefault="00D534BE" w:rsidP="00E0546B">
            <w:pPr>
              <w:spacing w:after="0" w:line="240" w:lineRule="auto"/>
              <w:rPr>
                <w:rFonts w:cstheme="minorHAnsi"/>
              </w:rPr>
            </w:pPr>
            <w:r w:rsidRPr="00DE61C0">
              <w:rPr>
                <w:rFonts w:cstheme="minorHAnsi"/>
              </w:rPr>
              <w:t xml:space="preserve">- nadwozie samochodu – RAL 3000,  </w:t>
            </w:r>
            <w:r w:rsidR="0005136F">
              <w:rPr>
                <w:rFonts w:cstheme="minorHAnsi"/>
              </w:rPr>
              <w:br/>
            </w:r>
            <w:r w:rsidRPr="00DE61C0">
              <w:rPr>
                <w:rFonts w:cstheme="minorHAnsi"/>
              </w:rPr>
              <w:t xml:space="preserve">- żaluzje skrytek w kolorze naturalnego aluminium, </w:t>
            </w:r>
            <w:r w:rsidR="0005136F">
              <w:rPr>
                <w:rFonts w:cstheme="minorHAnsi"/>
              </w:rPr>
              <w:br/>
            </w:r>
            <w:r w:rsidRPr="00DE61C0">
              <w:rPr>
                <w:rFonts w:cstheme="minorHAnsi"/>
              </w:rPr>
              <w:t>- błotniki i zderzaki – białe</w:t>
            </w:r>
          </w:p>
        </w:tc>
        <w:tc>
          <w:tcPr>
            <w:tcW w:w="6319" w:type="dxa"/>
          </w:tcPr>
          <w:p w14:paraId="4F33CE70" w14:textId="77777777" w:rsidR="00D534BE" w:rsidRPr="00DE61C0" w:rsidRDefault="00D534BE" w:rsidP="00D534BE">
            <w:pPr>
              <w:jc w:val="center"/>
              <w:rPr>
                <w:rFonts w:cstheme="minorHAnsi"/>
                <w:b/>
                <w:bCs/>
                <w:color w:val="FF0000"/>
                <w:sz w:val="28"/>
                <w:szCs w:val="28"/>
              </w:rPr>
            </w:pPr>
          </w:p>
        </w:tc>
      </w:tr>
      <w:tr w:rsidR="00D534BE" w:rsidRPr="00DE61C0" w14:paraId="464AD5E7" w14:textId="77777777" w:rsidTr="00DE61C0">
        <w:trPr>
          <w:trHeight w:val="64"/>
        </w:trPr>
        <w:tc>
          <w:tcPr>
            <w:tcW w:w="675" w:type="dxa"/>
            <w:shd w:val="clear" w:color="auto" w:fill="B8CCE4" w:themeFill="accent1" w:themeFillTint="66"/>
            <w:vAlign w:val="center"/>
          </w:tcPr>
          <w:p w14:paraId="7C8E1AE2" w14:textId="77777777" w:rsidR="00D534BE" w:rsidRPr="00DE61C0" w:rsidRDefault="00D534BE" w:rsidP="00DE61C0">
            <w:pPr>
              <w:jc w:val="center"/>
              <w:rPr>
                <w:rFonts w:cstheme="minorHAnsi"/>
                <w:b/>
                <w:bCs/>
              </w:rPr>
            </w:pPr>
            <w:r w:rsidRPr="00DE61C0">
              <w:rPr>
                <w:rFonts w:cstheme="minorHAnsi"/>
                <w:b/>
                <w:bCs/>
              </w:rPr>
              <w:t>3</w:t>
            </w:r>
          </w:p>
        </w:tc>
        <w:tc>
          <w:tcPr>
            <w:tcW w:w="7791" w:type="dxa"/>
            <w:shd w:val="clear" w:color="auto" w:fill="B8CCE4" w:themeFill="accent1" w:themeFillTint="66"/>
          </w:tcPr>
          <w:p w14:paraId="72AA498F" w14:textId="77777777" w:rsidR="00D534BE" w:rsidRPr="00DE61C0" w:rsidRDefault="00D534BE" w:rsidP="00E0546B">
            <w:pPr>
              <w:spacing w:after="0" w:line="240" w:lineRule="auto"/>
              <w:jc w:val="center"/>
              <w:rPr>
                <w:rFonts w:cstheme="minorHAnsi"/>
                <w:b/>
                <w:bCs/>
                <w:color w:val="FF0000"/>
                <w:sz w:val="28"/>
                <w:szCs w:val="28"/>
              </w:rPr>
            </w:pPr>
            <w:r w:rsidRPr="00DE61C0">
              <w:rPr>
                <w:rFonts w:cstheme="minorHAnsi"/>
                <w:b/>
                <w:bCs/>
                <w:sz w:val="24"/>
                <w:szCs w:val="24"/>
              </w:rPr>
              <w:t>Zabudowa pożarnicza</w:t>
            </w:r>
          </w:p>
        </w:tc>
        <w:tc>
          <w:tcPr>
            <w:tcW w:w="6319" w:type="dxa"/>
            <w:shd w:val="clear" w:color="auto" w:fill="B8CCE4" w:themeFill="accent1" w:themeFillTint="66"/>
          </w:tcPr>
          <w:p w14:paraId="09D4DDBA" w14:textId="77777777" w:rsidR="00D534BE" w:rsidRPr="00DE61C0" w:rsidRDefault="00D534BE" w:rsidP="00D534BE">
            <w:pPr>
              <w:jc w:val="center"/>
              <w:rPr>
                <w:rFonts w:cstheme="minorHAnsi"/>
                <w:b/>
                <w:bCs/>
                <w:color w:val="FF0000"/>
                <w:sz w:val="28"/>
                <w:szCs w:val="28"/>
              </w:rPr>
            </w:pPr>
            <w:r w:rsidRPr="00DE61C0">
              <w:rPr>
                <w:rFonts w:cstheme="minorHAnsi"/>
                <w:b/>
                <w:sz w:val="24"/>
                <w:szCs w:val="24"/>
              </w:rPr>
              <w:t>Propozycje Wykonawcy</w:t>
            </w:r>
          </w:p>
        </w:tc>
      </w:tr>
      <w:tr w:rsidR="00D534BE" w:rsidRPr="00DE61C0" w14:paraId="1EF68AB3" w14:textId="77777777" w:rsidTr="00DE61C0">
        <w:tc>
          <w:tcPr>
            <w:tcW w:w="675" w:type="dxa"/>
            <w:vAlign w:val="center"/>
          </w:tcPr>
          <w:p w14:paraId="3FFCD4A3" w14:textId="77777777" w:rsidR="00D534BE" w:rsidRPr="00DE61C0" w:rsidRDefault="00D534BE" w:rsidP="00DE61C0">
            <w:pPr>
              <w:jc w:val="center"/>
              <w:rPr>
                <w:rFonts w:cstheme="minorHAnsi"/>
              </w:rPr>
            </w:pPr>
            <w:r w:rsidRPr="00DE61C0">
              <w:rPr>
                <w:rFonts w:cstheme="minorHAnsi"/>
              </w:rPr>
              <w:t>3.1.1</w:t>
            </w:r>
          </w:p>
        </w:tc>
        <w:tc>
          <w:tcPr>
            <w:tcW w:w="7791" w:type="dxa"/>
          </w:tcPr>
          <w:p w14:paraId="61764342" w14:textId="77777777" w:rsidR="00D534BE" w:rsidRPr="00DE61C0" w:rsidRDefault="00D534BE" w:rsidP="00E0546B">
            <w:pPr>
              <w:spacing w:after="0" w:line="240" w:lineRule="auto"/>
              <w:rPr>
                <w:rFonts w:cstheme="minorHAnsi"/>
              </w:rPr>
            </w:pPr>
            <w:r w:rsidRPr="00DE61C0">
              <w:rPr>
                <w:rFonts w:cstheme="minorHAnsi"/>
              </w:rPr>
              <w:t>Zabudowa wykonana z materiałów odpornych na korozję:</w:t>
            </w:r>
          </w:p>
          <w:p w14:paraId="10FF3736" w14:textId="77777777" w:rsidR="00D534BE" w:rsidRPr="00DE61C0" w:rsidRDefault="00D534BE" w:rsidP="00E0546B">
            <w:pPr>
              <w:spacing w:after="0" w:line="240" w:lineRule="auto"/>
              <w:rPr>
                <w:rFonts w:cstheme="minorHAnsi"/>
              </w:rPr>
            </w:pPr>
            <w:r w:rsidRPr="00DE61C0">
              <w:rPr>
                <w:rFonts w:cstheme="minorHAnsi"/>
              </w:rPr>
              <w:t>-</w:t>
            </w:r>
            <w:r w:rsidR="0005136F">
              <w:rPr>
                <w:rFonts w:cstheme="minorHAnsi"/>
              </w:rPr>
              <w:t xml:space="preserve"> </w:t>
            </w:r>
            <w:r w:rsidRPr="00DE61C0">
              <w:rPr>
                <w:rFonts w:cstheme="minorHAnsi"/>
              </w:rPr>
              <w:t>konstrukcja wykonana w całości z materiałów kompozytowych.</w:t>
            </w:r>
          </w:p>
          <w:p w14:paraId="29F5CC3D" w14:textId="77777777" w:rsidR="00D534BE" w:rsidRPr="00DE61C0" w:rsidRDefault="00D534BE" w:rsidP="00E0546B">
            <w:pPr>
              <w:spacing w:after="0" w:line="240" w:lineRule="auto"/>
              <w:rPr>
                <w:rFonts w:cstheme="minorHAnsi"/>
              </w:rPr>
            </w:pPr>
            <w:r w:rsidRPr="00DE61C0">
              <w:rPr>
                <w:rFonts w:cstheme="minorHAnsi"/>
              </w:rPr>
              <w:t>-</w:t>
            </w:r>
            <w:r w:rsidR="0005136F">
              <w:rPr>
                <w:rFonts w:cstheme="minorHAnsi"/>
              </w:rPr>
              <w:t xml:space="preserve"> </w:t>
            </w:r>
            <w:r w:rsidRPr="00DE61C0">
              <w:rPr>
                <w:rFonts w:cstheme="minorHAnsi"/>
              </w:rPr>
              <w:t>poszycie zewnętrzne wykonane w całości z materiałów kompozytowych,</w:t>
            </w:r>
          </w:p>
          <w:p w14:paraId="55A90DC9" w14:textId="77777777" w:rsidR="00D534BE" w:rsidRPr="00DE61C0" w:rsidRDefault="00D534BE" w:rsidP="00E0546B">
            <w:pPr>
              <w:spacing w:after="0" w:line="240" w:lineRule="auto"/>
              <w:rPr>
                <w:rFonts w:cstheme="minorHAnsi"/>
              </w:rPr>
            </w:pPr>
            <w:r w:rsidRPr="00DE61C0">
              <w:rPr>
                <w:rFonts w:cstheme="minorHAnsi"/>
              </w:rPr>
              <w:t>-</w:t>
            </w:r>
            <w:r w:rsidR="0005136F">
              <w:rPr>
                <w:rFonts w:cstheme="minorHAnsi"/>
              </w:rPr>
              <w:t xml:space="preserve"> </w:t>
            </w:r>
            <w:r w:rsidRPr="00DE61C0">
              <w:rPr>
                <w:rFonts w:cstheme="minorHAnsi"/>
              </w:rPr>
              <w:t>całość wykonana jako kompozytowa, konstrukcja samonośna ze zintegrowanymi zbiornikami o nieograniczonej odporności na korozję.</w:t>
            </w:r>
          </w:p>
        </w:tc>
        <w:tc>
          <w:tcPr>
            <w:tcW w:w="6319" w:type="dxa"/>
          </w:tcPr>
          <w:p w14:paraId="5182B8C0" w14:textId="77777777" w:rsidR="00D534BE" w:rsidRPr="00DE61C0" w:rsidRDefault="00D534BE" w:rsidP="00D534BE">
            <w:pPr>
              <w:ind w:left="-57" w:right="-57"/>
              <w:rPr>
                <w:rFonts w:cstheme="minorHAnsi"/>
              </w:rPr>
            </w:pPr>
          </w:p>
        </w:tc>
      </w:tr>
      <w:tr w:rsidR="00D534BE" w:rsidRPr="00DE61C0" w14:paraId="44DA3517" w14:textId="77777777" w:rsidTr="00DE61C0">
        <w:tc>
          <w:tcPr>
            <w:tcW w:w="675" w:type="dxa"/>
            <w:vAlign w:val="center"/>
          </w:tcPr>
          <w:p w14:paraId="7333AC8C" w14:textId="77777777" w:rsidR="00D534BE" w:rsidRPr="00DE61C0" w:rsidRDefault="00D534BE" w:rsidP="00DE61C0">
            <w:pPr>
              <w:jc w:val="center"/>
              <w:rPr>
                <w:rFonts w:cstheme="minorHAnsi"/>
              </w:rPr>
            </w:pPr>
            <w:r w:rsidRPr="00DE61C0">
              <w:rPr>
                <w:rFonts w:cstheme="minorHAnsi"/>
              </w:rPr>
              <w:t>3.1.2</w:t>
            </w:r>
          </w:p>
        </w:tc>
        <w:tc>
          <w:tcPr>
            <w:tcW w:w="7791" w:type="dxa"/>
          </w:tcPr>
          <w:p w14:paraId="206F678E" w14:textId="77777777" w:rsidR="00D534BE" w:rsidRPr="00DE61C0" w:rsidRDefault="00D534BE" w:rsidP="00E0546B">
            <w:pPr>
              <w:spacing w:after="0" w:line="240" w:lineRule="auto"/>
              <w:rPr>
                <w:rFonts w:cstheme="minorHAnsi"/>
              </w:rPr>
            </w:pPr>
            <w:r w:rsidRPr="00DE61C0">
              <w:rPr>
                <w:rFonts w:cstheme="minorHAnsi"/>
              </w:rPr>
              <w:t>Wewnętrzne pionowe poszycia skrytek wyłożone  anodowaną  gładką blachą aluminiową.</w:t>
            </w:r>
          </w:p>
          <w:p w14:paraId="6CE46D41" w14:textId="77777777" w:rsidR="00D534BE" w:rsidRPr="00DE61C0" w:rsidRDefault="00D534BE" w:rsidP="00E0546B">
            <w:pPr>
              <w:spacing w:after="0" w:line="240" w:lineRule="auto"/>
              <w:rPr>
                <w:rFonts w:cstheme="minorHAnsi"/>
              </w:rPr>
            </w:pPr>
            <w:r w:rsidRPr="00DE61C0">
              <w:rPr>
                <w:rFonts w:cstheme="minorHAnsi"/>
              </w:rPr>
              <w:t>Spody schowków  wyłożone gładką blachą  nierdzewną, lub kwasoodporną, odporną na uszkodzenia mechaniczne</w:t>
            </w:r>
          </w:p>
        </w:tc>
        <w:tc>
          <w:tcPr>
            <w:tcW w:w="6319" w:type="dxa"/>
          </w:tcPr>
          <w:p w14:paraId="12403912" w14:textId="77777777" w:rsidR="00D534BE" w:rsidRPr="00DE61C0" w:rsidRDefault="00D534BE" w:rsidP="00D534BE">
            <w:pPr>
              <w:jc w:val="center"/>
              <w:rPr>
                <w:rFonts w:cstheme="minorHAnsi"/>
                <w:b/>
                <w:bCs/>
                <w:color w:val="FF0000"/>
                <w:sz w:val="28"/>
                <w:szCs w:val="28"/>
              </w:rPr>
            </w:pPr>
          </w:p>
        </w:tc>
      </w:tr>
      <w:tr w:rsidR="00D534BE" w:rsidRPr="00DE61C0" w14:paraId="5C67D460" w14:textId="77777777" w:rsidTr="00DE61C0">
        <w:tc>
          <w:tcPr>
            <w:tcW w:w="675" w:type="dxa"/>
            <w:vAlign w:val="center"/>
          </w:tcPr>
          <w:p w14:paraId="02338D20" w14:textId="77777777" w:rsidR="00D534BE" w:rsidRPr="00DE61C0" w:rsidRDefault="00D534BE" w:rsidP="00DE61C0">
            <w:pPr>
              <w:jc w:val="center"/>
              <w:rPr>
                <w:rFonts w:cstheme="minorHAnsi"/>
              </w:rPr>
            </w:pPr>
            <w:r w:rsidRPr="00DE61C0">
              <w:rPr>
                <w:rFonts w:cstheme="minorHAnsi"/>
              </w:rPr>
              <w:lastRenderedPageBreak/>
              <w:t>3.2</w:t>
            </w:r>
          </w:p>
        </w:tc>
        <w:tc>
          <w:tcPr>
            <w:tcW w:w="7791" w:type="dxa"/>
          </w:tcPr>
          <w:p w14:paraId="0EB9A8F8"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Drabinka jednoczęściowa, ułatwiająca wejście na dach, umieszczona z tyłu pojazdu po prawej stronie, w górnej części zabudowy, zamontowane poręcze ułatwiające wchodzenie Szczeble w wykonaniu antypoślizgowym.</w:t>
            </w:r>
          </w:p>
        </w:tc>
        <w:tc>
          <w:tcPr>
            <w:tcW w:w="6319" w:type="dxa"/>
          </w:tcPr>
          <w:p w14:paraId="0393E93F" w14:textId="77777777" w:rsidR="00D534BE" w:rsidRPr="00DE61C0" w:rsidRDefault="00D534BE" w:rsidP="00D534BE">
            <w:pPr>
              <w:jc w:val="center"/>
              <w:rPr>
                <w:rFonts w:cstheme="minorHAnsi"/>
                <w:b/>
                <w:bCs/>
                <w:color w:val="FF0000"/>
                <w:sz w:val="28"/>
                <w:szCs w:val="28"/>
              </w:rPr>
            </w:pPr>
          </w:p>
        </w:tc>
      </w:tr>
      <w:tr w:rsidR="00D534BE" w:rsidRPr="00DE61C0" w14:paraId="338FC9DE" w14:textId="77777777" w:rsidTr="00DE61C0">
        <w:tc>
          <w:tcPr>
            <w:tcW w:w="675" w:type="dxa"/>
            <w:vAlign w:val="center"/>
          </w:tcPr>
          <w:p w14:paraId="164B5373" w14:textId="77777777" w:rsidR="00D534BE" w:rsidRPr="00DE61C0" w:rsidRDefault="00D534BE" w:rsidP="00DE61C0">
            <w:pPr>
              <w:jc w:val="center"/>
              <w:rPr>
                <w:rFonts w:cstheme="minorHAnsi"/>
              </w:rPr>
            </w:pPr>
            <w:r w:rsidRPr="00DE61C0">
              <w:rPr>
                <w:rFonts w:cstheme="minorHAnsi"/>
              </w:rPr>
              <w:t>3.3</w:t>
            </w:r>
          </w:p>
        </w:tc>
        <w:tc>
          <w:tcPr>
            <w:tcW w:w="7791" w:type="dxa"/>
          </w:tcPr>
          <w:p w14:paraId="62CD1DD2"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DE61C0">
              <w:rPr>
                <w:rFonts w:cstheme="minorHAnsi"/>
                <w:strike/>
              </w:rPr>
              <w:t>.</w:t>
            </w:r>
            <w:r w:rsidRPr="00DE61C0">
              <w:rPr>
                <w:rFonts w:cstheme="minorHAnsi"/>
              </w:rPr>
              <w:t xml:space="preserve"> W kabinie sygnalizacja otwarcia żaluzji skrytek i podestów, z alarmem świetlnym oraz słownym „otwarte żaluzje” „otwarte podesty”.</w:t>
            </w:r>
          </w:p>
        </w:tc>
        <w:tc>
          <w:tcPr>
            <w:tcW w:w="6319" w:type="dxa"/>
          </w:tcPr>
          <w:p w14:paraId="71FDE038" w14:textId="77777777" w:rsidR="00D534BE" w:rsidRPr="00DE61C0" w:rsidRDefault="00D534BE" w:rsidP="00D534BE">
            <w:pPr>
              <w:jc w:val="center"/>
              <w:rPr>
                <w:rFonts w:cstheme="minorHAnsi"/>
                <w:b/>
                <w:bCs/>
                <w:color w:val="FF0000"/>
                <w:sz w:val="28"/>
                <w:szCs w:val="28"/>
              </w:rPr>
            </w:pPr>
          </w:p>
        </w:tc>
      </w:tr>
      <w:tr w:rsidR="00D534BE" w:rsidRPr="00DE61C0" w14:paraId="657C74AC" w14:textId="77777777" w:rsidTr="00DE61C0">
        <w:tc>
          <w:tcPr>
            <w:tcW w:w="675" w:type="dxa"/>
            <w:vAlign w:val="center"/>
          </w:tcPr>
          <w:p w14:paraId="2E401780" w14:textId="77777777" w:rsidR="00D534BE" w:rsidRPr="00DE61C0" w:rsidRDefault="00D534BE" w:rsidP="00DE61C0">
            <w:pPr>
              <w:jc w:val="center"/>
              <w:rPr>
                <w:rFonts w:cstheme="minorHAnsi"/>
              </w:rPr>
            </w:pPr>
            <w:r w:rsidRPr="00DE61C0">
              <w:rPr>
                <w:rFonts w:cstheme="minorHAnsi"/>
              </w:rPr>
              <w:t>3.4</w:t>
            </w:r>
          </w:p>
        </w:tc>
        <w:tc>
          <w:tcPr>
            <w:tcW w:w="7791" w:type="dxa"/>
          </w:tcPr>
          <w:p w14:paraId="6BD258C6"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Uchwyty, klamki wszystkich urządzeń pojazdu, drzwi żaluzjowych, szuflad, podestów i tac muszą być tak skonstruowane, aby możliwa była ich obsługa w rękawicach.</w:t>
            </w:r>
          </w:p>
        </w:tc>
        <w:tc>
          <w:tcPr>
            <w:tcW w:w="6319" w:type="dxa"/>
          </w:tcPr>
          <w:p w14:paraId="7FA48482" w14:textId="77777777" w:rsidR="00D534BE" w:rsidRPr="00DE61C0" w:rsidRDefault="00D534BE" w:rsidP="00D534BE">
            <w:pPr>
              <w:jc w:val="center"/>
              <w:rPr>
                <w:rFonts w:cstheme="minorHAnsi"/>
                <w:b/>
                <w:bCs/>
                <w:color w:val="FF0000"/>
                <w:sz w:val="28"/>
                <w:szCs w:val="28"/>
              </w:rPr>
            </w:pPr>
          </w:p>
        </w:tc>
      </w:tr>
      <w:tr w:rsidR="00D534BE" w:rsidRPr="00DE61C0" w14:paraId="61F0B9F0" w14:textId="77777777" w:rsidTr="00DE61C0">
        <w:tc>
          <w:tcPr>
            <w:tcW w:w="675" w:type="dxa"/>
            <w:vAlign w:val="center"/>
          </w:tcPr>
          <w:p w14:paraId="7294D7A7" w14:textId="77777777" w:rsidR="00D534BE" w:rsidRPr="00DE61C0" w:rsidRDefault="00D534BE" w:rsidP="00DE61C0">
            <w:pPr>
              <w:jc w:val="center"/>
              <w:rPr>
                <w:rFonts w:cstheme="minorHAnsi"/>
              </w:rPr>
            </w:pPr>
            <w:r w:rsidRPr="00DE61C0">
              <w:rPr>
                <w:rFonts w:cstheme="minorHAnsi"/>
              </w:rPr>
              <w:t>3.5</w:t>
            </w:r>
          </w:p>
          <w:p w14:paraId="53221475" w14:textId="77777777" w:rsidR="00D534BE" w:rsidRPr="00DE61C0" w:rsidRDefault="00D534BE" w:rsidP="00DE61C0">
            <w:pPr>
              <w:jc w:val="center"/>
              <w:rPr>
                <w:rFonts w:cstheme="minorHAnsi"/>
              </w:rPr>
            </w:pPr>
          </w:p>
        </w:tc>
        <w:tc>
          <w:tcPr>
            <w:tcW w:w="7791" w:type="dxa"/>
          </w:tcPr>
          <w:p w14:paraId="5D77B0D5" w14:textId="77777777" w:rsidR="00D534BE" w:rsidRPr="00DE61C0" w:rsidRDefault="00D534BE" w:rsidP="00E0546B">
            <w:pPr>
              <w:pStyle w:val="Default"/>
              <w:jc w:val="both"/>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Skrytki na sprzęt oraz przedział autopompy muszą być wyposażone w oświetlenie, listwy - LED, umieszczone pionowo po obu stronach, </w:t>
            </w:r>
            <w:r w:rsidRPr="00DE61C0">
              <w:rPr>
                <w:rFonts w:asciiTheme="minorHAnsi" w:hAnsiTheme="minorHAnsi" w:cstheme="minorHAnsi"/>
                <w:sz w:val="22"/>
                <w:szCs w:val="22"/>
              </w:rPr>
              <w:t>wewnątrz</w:t>
            </w:r>
            <w:r w:rsidRPr="00DE61C0">
              <w:rPr>
                <w:rFonts w:asciiTheme="minorHAnsi" w:hAnsiTheme="minorHAnsi" w:cstheme="minorHAnsi"/>
                <w:color w:val="auto"/>
                <w:sz w:val="22"/>
                <w:szCs w:val="22"/>
              </w:rPr>
              <w:t xml:space="preserve"> każdego schowka, przy prowadnicy żaluzji, włączane automatycznie po otwarciu  skrytki. </w:t>
            </w:r>
          </w:p>
          <w:p w14:paraId="53C7BD89" w14:textId="77777777" w:rsidR="00D534BE" w:rsidRPr="00DE61C0" w:rsidRDefault="00D534BE" w:rsidP="00E0546B">
            <w:pPr>
              <w:pStyle w:val="Tekstpodstawowy"/>
              <w:rPr>
                <w:rFonts w:asciiTheme="minorHAnsi" w:hAnsiTheme="minorHAnsi" w:cstheme="minorHAnsi"/>
                <w:sz w:val="22"/>
                <w:szCs w:val="22"/>
              </w:rPr>
            </w:pPr>
            <w:r w:rsidRPr="00DE61C0">
              <w:rPr>
                <w:rFonts w:asciiTheme="minorHAnsi" w:hAnsiTheme="minorHAnsi" w:cstheme="minorHAnsi"/>
                <w:sz w:val="22"/>
                <w:szCs w:val="22"/>
              </w:rPr>
              <w:t>Pojazd posiada oświetlenie pola pracy wokół samochodu składające się z:</w:t>
            </w:r>
          </w:p>
          <w:p w14:paraId="30BF08A9" w14:textId="77777777" w:rsidR="00D534BE" w:rsidRPr="00DE61C0" w:rsidRDefault="00D534BE" w:rsidP="00E0546B">
            <w:pPr>
              <w:pStyle w:val="Tekstpodstawowy"/>
              <w:rPr>
                <w:rFonts w:asciiTheme="minorHAnsi" w:hAnsiTheme="minorHAnsi" w:cstheme="minorHAnsi"/>
                <w:sz w:val="22"/>
                <w:szCs w:val="22"/>
              </w:rPr>
            </w:pPr>
            <w:r w:rsidRPr="00DE61C0">
              <w:rPr>
                <w:rFonts w:asciiTheme="minorHAnsi" w:hAnsiTheme="minorHAnsi" w:cstheme="minorHAnsi"/>
                <w:sz w:val="22"/>
                <w:szCs w:val="22"/>
              </w:rPr>
              <w:t xml:space="preserve">- </w:t>
            </w:r>
            <w:r w:rsidRPr="00DE61C0">
              <w:rPr>
                <w:rFonts w:asciiTheme="minorHAnsi" w:hAnsiTheme="minorHAnsi" w:cstheme="minorHAnsi"/>
                <w:bCs/>
                <w:sz w:val="22"/>
                <w:szCs w:val="22"/>
              </w:rPr>
              <w:t>listew LED</w:t>
            </w:r>
            <w:r w:rsidRPr="00DE61C0">
              <w:rPr>
                <w:rFonts w:asciiTheme="minorHAnsi" w:hAnsiTheme="minorHAnsi" w:cstheme="minorHAnsi"/>
                <w:sz w:val="22"/>
                <w:szCs w:val="22"/>
              </w:rPr>
              <w:t>, zamontowanych w profilu aluminiowym nad żaluzjami na całej długości nadwozia, do oświetlenia bocznego z obu stron  nadwozia i oświetlenia podestów, zapewniające bezpieczeństwo obsługi.</w:t>
            </w:r>
          </w:p>
          <w:p w14:paraId="2BBC17B5" w14:textId="77777777" w:rsidR="00D534BE" w:rsidRPr="00DE61C0" w:rsidRDefault="00D534BE" w:rsidP="00E0546B">
            <w:pPr>
              <w:pStyle w:val="Tekstpodstawowy"/>
              <w:rPr>
                <w:rFonts w:asciiTheme="minorHAnsi" w:hAnsiTheme="minorHAnsi" w:cstheme="minorHAnsi"/>
                <w:sz w:val="22"/>
                <w:szCs w:val="22"/>
              </w:rPr>
            </w:pPr>
            <w:r w:rsidRPr="00DE61C0">
              <w:rPr>
                <w:rFonts w:asciiTheme="minorHAnsi" w:hAnsiTheme="minorHAnsi" w:cstheme="minorHAnsi"/>
                <w:sz w:val="22"/>
                <w:szCs w:val="22"/>
              </w:rPr>
              <w:t xml:space="preserve"> -</w:t>
            </w:r>
            <w:r w:rsidR="0005136F">
              <w:rPr>
                <w:rFonts w:asciiTheme="minorHAnsi" w:hAnsiTheme="minorHAnsi" w:cstheme="minorHAnsi"/>
                <w:sz w:val="22"/>
                <w:szCs w:val="22"/>
              </w:rPr>
              <w:t xml:space="preserve"> </w:t>
            </w:r>
            <w:r w:rsidRPr="00DE61C0">
              <w:rPr>
                <w:rFonts w:asciiTheme="minorHAnsi" w:hAnsiTheme="minorHAnsi" w:cstheme="minorHAnsi"/>
                <w:sz w:val="22"/>
                <w:szCs w:val="22"/>
              </w:rPr>
              <w:t xml:space="preserve">oraz </w:t>
            </w:r>
            <w:r w:rsidRPr="00DE61C0">
              <w:rPr>
                <w:rFonts w:asciiTheme="minorHAnsi" w:hAnsiTheme="minorHAnsi" w:cstheme="minorHAnsi"/>
                <w:bCs/>
                <w:sz w:val="22"/>
                <w:szCs w:val="22"/>
              </w:rPr>
              <w:t>trzech dodatkowych lamp</w:t>
            </w:r>
            <w:r w:rsidRPr="00DE61C0">
              <w:rPr>
                <w:rFonts w:asciiTheme="minorHAnsi" w:hAnsiTheme="minorHAnsi" w:cstheme="minorHAnsi"/>
                <w:sz w:val="22"/>
                <w:szCs w:val="22"/>
              </w:rPr>
              <w:t xml:space="preserve"> bocznych z soczewkami do oświetlenia dalszego pola pracy, zamontowanych nad każdą żaluzją (wbudowanych w kompozytowe balustrady boczne dachu). </w:t>
            </w:r>
          </w:p>
          <w:p w14:paraId="69E64C33" w14:textId="77777777" w:rsidR="00D534BE" w:rsidRPr="00DE61C0" w:rsidRDefault="00D534BE" w:rsidP="00E0546B">
            <w:pPr>
              <w:pStyle w:val="Tekstpodstawowy"/>
              <w:jc w:val="left"/>
              <w:rPr>
                <w:rFonts w:asciiTheme="minorHAnsi" w:hAnsiTheme="minorHAnsi" w:cstheme="minorHAnsi"/>
                <w:sz w:val="22"/>
                <w:szCs w:val="22"/>
              </w:rPr>
            </w:pPr>
          </w:p>
          <w:p w14:paraId="43062B60"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Załączanie oświetlenia zewnętrznego musi być możliwe , z kabiny kierowcy, i z przedziału autopompy</w:t>
            </w:r>
          </w:p>
          <w:p w14:paraId="5EBADC76"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Przy cofaniu pojazdu, po załączeniu biegu wstecznego, automatyczne załączenie całości oświetlenia zewnętrznego zabudowy.</w:t>
            </w:r>
          </w:p>
          <w:p w14:paraId="41A88BDC" w14:textId="77777777" w:rsidR="00D534BE" w:rsidRPr="00DE61C0" w:rsidRDefault="00D534BE" w:rsidP="00E0546B">
            <w:pPr>
              <w:pStyle w:val="Tekstpodstawowy"/>
              <w:jc w:val="left"/>
              <w:rPr>
                <w:rFonts w:asciiTheme="minorHAnsi" w:hAnsiTheme="minorHAnsi" w:cstheme="minorHAnsi"/>
                <w:sz w:val="22"/>
                <w:szCs w:val="22"/>
              </w:rPr>
            </w:pPr>
          </w:p>
          <w:p w14:paraId="7A0A4D76"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Z tyłu pojazdu w dolnej części po obu stronach pojazdu zamontowane obrysówki LED widoczne w lusterkach wstecznych kierowcy.</w:t>
            </w:r>
          </w:p>
        </w:tc>
        <w:tc>
          <w:tcPr>
            <w:tcW w:w="6319" w:type="dxa"/>
          </w:tcPr>
          <w:p w14:paraId="784AA033" w14:textId="77777777" w:rsidR="00D534BE" w:rsidRPr="00DE61C0" w:rsidRDefault="00D534BE" w:rsidP="00D534BE">
            <w:pPr>
              <w:jc w:val="center"/>
              <w:rPr>
                <w:rFonts w:cstheme="minorHAnsi"/>
                <w:b/>
                <w:bCs/>
                <w:color w:val="FF0000"/>
                <w:sz w:val="28"/>
                <w:szCs w:val="28"/>
              </w:rPr>
            </w:pPr>
          </w:p>
        </w:tc>
      </w:tr>
      <w:tr w:rsidR="00D534BE" w:rsidRPr="00DE61C0" w14:paraId="357D72C0" w14:textId="77777777" w:rsidTr="00DE61C0">
        <w:tc>
          <w:tcPr>
            <w:tcW w:w="675" w:type="dxa"/>
            <w:vAlign w:val="center"/>
          </w:tcPr>
          <w:p w14:paraId="6B1A1E4D" w14:textId="77777777" w:rsidR="00D534BE" w:rsidRPr="00DE61C0" w:rsidRDefault="00D534BE" w:rsidP="00DE61C0">
            <w:pPr>
              <w:jc w:val="center"/>
              <w:rPr>
                <w:rFonts w:cstheme="minorHAnsi"/>
              </w:rPr>
            </w:pPr>
            <w:r w:rsidRPr="00DE61C0">
              <w:rPr>
                <w:rFonts w:cstheme="minorHAnsi"/>
              </w:rPr>
              <w:t>3.6</w:t>
            </w:r>
          </w:p>
        </w:tc>
        <w:tc>
          <w:tcPr>
            <w:tcW w:w="7791" w:type="dxa"/>
          </w:tcPr>
          <w:p w14:paraId="64096250" w14:textId="77777777" w:rsidR="00D534BE" w:rsidRPr="00DE61C0" w:rsidRDefault="00D534BE" w:rsidP="00E0546B">
            <w:pPr>
              <w:pStyle w:val="Tekstpodstawowy"/>
              <w:rPr>
                <w:rFonts w:asciiTheme="minorHAnsi" w:hAnsiTheme="minorHAnsi" w:cstheme="minorHAnsi"/>
                <w:sz w:val="22"/>
                <w:szCs w:val="22"/>
              </w:rPr>
            </w:pPr>
            <w:r w:rsidRPr="00DE61C0">
              <w:rPr>
                <w:rFonts w:asciiTheme="minorHAnsi" w:hAnsiTheme="minorHAnsi" w:cstheme="minorHAnsi"/>
                <w:sz w:val="22"/>
                <w:szCs w:val="22"/>
              </w:rPr>
              <w:t xml:space="preserve">Główny wyłącznik oświetlenia skrytek zlokalizowany w kabinie kierowcy. </w:t>
            </w:r>
          </w:p>
          <w:p w14:paraId="570D7818"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 kabinie zainstalowany włącznik do  załączenia oświetlenia zewnętrznego, z możliwością sterowania  oświetleniem z tablicy autopompy.</w:t>
            </w:r>
          </w:p>
        </w:tc>
        <w:tc>
          <w:tcPr>
            <w:tcW w:w="6319" w:type="dxa"/>
          </w:tcPr>
          <w:p w14:paraId="3AC5132D" w14:textId="77777777" w:rsidR="00D534BE" w:rsidRPr="00DE61C0" w:rsidRDefault="00D534BE" w:rsidP="00D534BE">
            <w:pPr>
              <w:jc w:val="center"/>
              <w:rPr>
                <w:rFonts w:cstheme="minorHAnsi"/>
                <w:b/>
                <w:bCs/>
                <w:color w:val="FF0000"/>
                <w:sz w:val="28"/>
                <w:szCs w:val="28"/>
              </w:rPr>
            </w:pPr>
          </w:p>
        </w:tc>
      </w:tr>
      <w:tr w:rsidR="00D534BE" w:rsidRPr="00DE61C0" w14:paraId="30BB3F2C" w14:textId="77777777" w:rsidTr="00DE61C0">
        <w:tc>
          <w:tcPr>
            <w:tcW w:w="675" w:type="dxa"/>
            <w:vAlign w:val="center"/>
          </w:tcPr>
          <w:p w14:paraId="28A7FB94" w14:textId="77777777" w:rsidR="00D534BE" w:rsidRPr="00DE61C0" w:rsidRDefault="00D534BE" w:rsidP="00DE61C0">
            <w:pPr>
              <w:jc w:val="center"/>
              <w:rPr>
                <w:rFonts w:cstheme="minorHAnsi"/>
              </w:rPr>
            </w:pPr>
            <w:r w:rsidRPr="00DE61C0">
              <w:rPr>
                <w:rFonts w:cstheme="minorHAnsi"/>
              </w:rPr>
              <w:lastRenderedPageBreak/>
              <w:t>3.7</w:t>
            </w:r>
          </w:p>
        </w:tc>
        <w:tc>
          <w:tcPr>
            <w:tcW w:w="7791" w:type="dxa"/>
          </w:tcPr>
          <w:p w14:paraId="4F6B2FB6"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05136F">
              <w:rPr>
                <w:rFonts w:asciiTheme="minorHAnsi" w:hAnsiTheme="minorHAnsi" w:cstheme="minorHAnsi"/>
                <w:color w:val="auto"/>
                <w:sz w:val="22"/>
                <w:szCs w:val="22"/>
              </w:rPr>
              <w:t xml:space="preserve"> </w:t>
            </w:r>
            <w:r w:rsidRPr="00DE61C0">
              <w:rPr>
                <w:rFonts w:asciiTheme="minorHAnsi" w:hAnsiTheme="minorHAnsi" w:cstheme="minorHAnsi"/>
                <w:color w:val="auto"/>
                <w:sz w:val="22"/>
                <w:szCs w:val="22"/>
              </w:rPr>
              <w:t xml:space="preserve">alarmem świetlnym oraz słownym „otwarte podesty”.  </w:t>
            </w:r>
          </w:p>
          <w:p w14:paraId="5E1235E0" w14:textId="77777777" w:rsidR="00D534BE" w:rsidRPr="00DE61C0" w:rsidRDefault="00D534BE" w:rsidP="00E0546B">
            <w:pPr>
              <w:tabs>
                <w:tab w:val="left" w:pos="312"/>
                <w:tab w:val="left" w:pos="921"/>
                <w:tab w:val="left" w:pos="6513"/>
                <w:tab w:val="left" w:pos="8543"/>
                <w:tab w:val="left" w:pos="14730"/>
              </w:tabs>
              <w:spacing w:after="0" w:line="240" w:lineRule="auto"/>
              <w:rPr>
                <w:rFonts w:cstheme="minorHAnsi"/>
              </w:rPr>
            </w:pPr>
            <w:r w:rsidRPr="00DE61C0">
              <w:rPr>
                <w:rFonts w:cstheme="minorHAnsi"/>
              </w:rPr>
              <w:t>-Dodatkowo wymagane podesty ze wspomaganym systemem teleskopowym pod wszystkimi schowkami bocznymi zabudowy, w tym nad kołami tylnymi.</w:t>
            </w:r>
          </w:p>
          <w:p w14:paraId="7BA9CDA1" w14:textId="77777777" w:rsidR="00D534BE" w:rsidRPr="00DE61C0" w:rsidRDefault="00D534BE" w:rsidP="00E0546B">
            <w:pPr>
              <w:tabs>
                <w:tab w:val="left" w:pos="312"/>
                <w:tab w:val="left" w:pos="921"/>
                <w:tab w:val="left" w:pos="6513"/>
                <w:tab w:val="left" w:pos="8543"/>
                <w:tab w:val="left" w:pos="14730"/>
              </w:tabs>
              <w:spacing w:after="0" w:line="240" w:lineRule="auto"/>
              <w:rPr>
                <w:rFonts w:cstheme="minorHAnsi"/>
              </w:rPr>
            </w:pPr>
            <w:r w:rsidRPr="00DE61C0">
              <w:rPr>
                <w:rFonts w:cstheme="minorHAnsi"/>
              </w:rPr>
              <w:t>Podesty po otwarciu równe na całej długości od zewnętrznej krawędzi.</w:t>
            </w:r>
          </w:p>
          <w:p w14:paraId="3C4291F9"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w:t>
            </w:r>
            <w:r w:rsidR="0005136F">
              <w:rPr>
                <w:rFonts w:asciiTheme="minorHAnsi" w:hAnsiTheme="minorHAnsi" w:cstheme="minorHAnsi"/>
                <w:color w:val="auto"/>
                <w:sz w:val="22"/>
                <w:szCs w:val="22"/>
              </w:rPr>
              <w:t xml:space="preserve"> </w:t>
            </w:r>
            <w:r w:rsidRPr="00DE61C0">
              <w:rPr>
                <w:rFonts w:asciiTheme="minorHAnsi" w:hAnsiTheme="minorHAnsi" w:cstheme="minorHAnsi"/>
                <w:color w:val="auto"/>
                <w:sz w:val="22"/>
                <w:szCs w:val="22"/>
              </w:rPr>
              <w:t>Wszystkie podesty boczne ,otwierane wyposażone w oświetlenie ostrzegawcze, migające , żółte lub  pomarańczowe , umieszczone na bokach poprzecznych każdego podestu, załączane po otwarciu podestu.</w:t>
            </w:r>
          </w:p>
          <w:p w14:paraId="60E6DA4B"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-Dolne podesty odchylane ,powinny być blokowane po zamknięciu przez opuszczone żaluzje, uniemożliwiające otwarcie podczas jazdy</w:t>
            </w:r>
            <w:r w:rsidRPr="00DE61C0">
              <w:rPr>
                <w:rFonts w:cstheme="minorHAnsi"/>
                <w:b/>
                <w:bCs/>
              </w:rPr>
              <w:t xml:space="preserve">. </w:t>
            </w:r>
          </w:p>
        </w:tc>
        <w:tc>
          <w:tcPr>
            <w:tcW w:w="6319" w:type="dxa"/>
          </w:tcPr>
          <w:p w14:paraId="13514B1C" w14:textId="77777777" w:rsidR="00D534BE" w:rsidRPr="00DE61C0" w:rsidRDefault="00D534BE" w:rsidP="00D534BE">
            <w:pPr>
              <w:jc w:val="center"/>
              <w:rPr>
                <w:rFonts w:cstheme="minorHAnsi"/>
                <w:b/>
                <w:bCs/>
                <w:color w:val="FF0000"/>
                <w:sz w:val="28"/>
                <w:szCs w:val="28"/>
              </w:rPr>
            </w:pPr>
          </w:p>
        </w:tc>
      </w:tr>
      <w:tr w:rsidR="00D534BE" w:rsidRPr="00DE61C0" w14:paraId="1C172F6F" w14:textId="77777777" w:rsidTr="00DE61C0">
        <w:tc>
          <w:tcPr>
            <w:tcW w:w="675" w:type="dxa"/>
            <w:vAlign w:val="center"/>
          </w:tcPr>
          <w:p w14:paraId="1A735833" w14:textId="77777777" w:rsidR="00D534BE" w:rsidRPr="00DE61C0" w:rsidRDefault="00D534BE" w:rsidP="00DE61C0">
            <w:pPr>
              <w:jc w:val="center"/>
              <w:rPr>
                <w:rFonts w:cstheme="minorHAnsi"/>
              </w:rPr>
            </w:pPr>
            <w:r w:rsidRPr="00DE61C0">
              <w:rPr>
                <w:rFonts w:cstheme="minorHAnsi"/>
              </w:rPr>
              <w:t>3.8</w:t>
            </w:r>
          </w:p>
        </w:tc>
        <w:tc>
          <w:tcPr>
            <w:tcW w:w="7791" w:type="dxa"/>
          </w:tcPr>
          <w:p w14:paraId="560B4E81" w14:textId="77777777" w:rsidR="00D534BE" w:rsidRPr="00DE61C0" w:rsidRDefault="00D534BE" w:rsidP="00E0546B">
            <w:pPr>
              <w:autoSpaceDE w:val="0"/>
              <w:spacing w:after="0" w:line="240" w:lineRule="auto"/>
              <w:rPr>
                <w:rFonts w:cstheme="minorHAnsi"/>
              </w:rPr>
            </w:pPr>
            <w:r w:rsidRPr="00DE61C0">
              <w:rPr>
                <w:rFonts w:cstheme="minorHAnsi"/>
              </w:rPr>
              <w:t>Przedziały sprzętowe za kabiną pojazdu, wykonane w formie przelotowej, zapewniającej  dodatkową przestrzeń na przewożenie sprzętu. Poprzecznie do osi pojazdu, dostępne tak z jednej jak i z drugiej strony  nadwozia.</w:t>
            </w:r>
          </w:p>
          <w:p w14:paraId="0ACF8AA0" w14:textId="77777777" w:rsidR="00D534BE" w:rsidRPr="00DE61C0" w:rsidRDefault="00D534BE" w:rsidP="00E0546B">
            <w:pPr>
              <w:autoSpaceDE w:val="0"/>
              <w:spacing w:after="0" w:line="240" w:lineRule="auto"/>
              <w:rPr>
                <w:rFonts w:cstheme="minorHAnsi"/>
              </w:rPr>
            </w:pPr>
            <w:r w:rsidRPr="00DE61C0">
              <w:rPr>
                <w:rFonts w:cstheme="minorHAnsi"/>
              </w:rPr>
              <w:t>Środkowa część wyposażona w półki z regulacją wysokości.</w:t>
            </w:r>
          </w:p>
          <w:p w14:paraId="5705D4D8" w14:textId="77777777" w:rsidR="00D534BE" w:rsidRPr="00DE61C0" w:rsidRDefault="00D534BE" w:rsidP="00E0546B">
            <w:pPr>
              <w:spacing w:afterLines="40" w:after="96" w:line="240" w:lineRule="auto"/>
              <w:jc w:val="both"/>
              <w:rPr>
                <w:rFonts w:cstheme="minorHAnsi"/>
              </w:rPr>
            </w:pPr>
            <w:r w:rsidRPr="00DE61C0">
              <w:rPr>
                <w:rFonts w:cstheme="minorHAnsi"/>
              </w:rPr>
              <w:t xml:space="preserve">Środkowa część o szerokości przelotu z obu stron, po min 900 mm. </w:t>
            </w:r>
          </w:p>
          <w:p w14:paraId="15C34F91" w14:textId="77777777" w:rsidR="00D534BE" w:rsidRPr="00DE61C0" w:rsidRDefault="00D534BE" w:rsidP="00E0546B">
            <w:pPr>
              <w:autoSpaceDE w:val="0"/>
              <w:spacing w:after="0" w:line="240" w:lineRule="auto"/>
              <w:rPr>
                <w:rFonts w:cstheme="minorHAnsi"/>
              </w:rPr>
            </w:pPr>
            <w:r w:rsidRPr="00DE61C0">
              <w:rPr>
                <w:rFonts w:cstheme="minorHAnsi"/>
              </w:rPr>
              <w:t>Preferowane. Im większy ten parametr tym lepiej dla Zamawiającego, nie należy go więc zmniejszać  tylko zwiększać.</w:t>
            </w:r>
          </w:p>
          <w:p w14:paraId="00D03323" w14:textId="77777777" w:rsidR="00D534BE" w:rsidRPr="00DE61C0" w:rsidRDefault="00D534BE" w:rsidP="00E0546B">
            <w:pPr>
              <w:autoSpaceDE w:val="0"/>
              <w:spacing w:after="0" w:line="240" w:lineRule="auto"/>
              <w:rPr>
                <w:rFonts w:cstheme="minorHAnsi"/>
              </w:rPr>
            </w:pPr>
            <w:r w:rsidRPr="00DE61C0">
              <w:rPr>
                <w:rFonts w:cstheme="minorHAnsi"/>
              </w:rPr>
              <w:t>W przednich skrytkach po obu stronach nadwozia, z lewej i prawej strony, wymagane wykonanie i zamontowanie, na całą możliwą wysokość i szerokość  skrytki, dwóch dużych obrotowych, otwieranych regałów, o takiej samej szerokości  z lewej jak i z  prawej strony, wyposażonych w regulowane półki.</w:t>
            </w:r>
          </w:p>
          <w:p w14:paraId="4E4687CD" w14:textId="77777777" w:rsidR="00D534BE" w:rsidRPr="00DE61C0" w:rsidRDefault="00D534BE" w:rsidP="00E0546B">
            <w:pPr>
              <w:autoSpaceDE w:val="0"/>
              <w:spacing w:after="0" w:line="240" w:lineRule="auto"/>
              <w:rPr>
                <w:rFonts w:cstheme="minorHAnsi"/>
              </w:rPr>
            </w:pPr>
            <w:r w:rsidRPr="00DE61C0">
              <w:rPr>
                <w:rFonts w:cstheme="minorHAnsi"/>
              </w:rPr>
              <w:t>Regały obrotowe po otwarciu umożliwiają dostęp z obu stron, do przedniej środkowej przelotowej części nadwozia wyposażonej w półki z regulacją wysokości</w:t>
            </w:r>
          </w:p>
          <w:p w14:paraId="02D4A542" w14:textId="77777777" w:rsidR="00D534BE" w:rsidRPr="00DE61C0" w:rsidRDefault="00D534BE" w:rsidP="00E0546B">
            <w:pPr>
              <w:pStyle w:val="Tekstprzypisukocowego"/>
              <w:tabs>
                <w:tab w:val="left" w:pos="175"/>
              </w:tabs>
              <w:rPr>
                <w:rFonts w:asciiTheme="minorHAnsi" w:hAnsiTheme="minorHAnsi" w:cstheme="minorHAnsi"/>
                <w:sz w:val="22"/>
                <w:szCs w:val="22"/>
              </w:rPr>
            </w:pPr>
            <w:r w:rsidRPr="00DE61C0">
              <w:rPr>
                <w:rFonts w:asciiTheme="minorHAnsi" w:hAnsiTheme="minorHAnsi" w:cstheme="minorHAnsi"/>
                <w:sz w:val="22"/>
                <w:szCs w:val="22"/>
              </w:rPr>
              <w:t>W przedniej skrytce od strony kierowcy regał dzielony na dwie części, każda cześć: górna i dolna z  możliwością niezależnego obrotu przy otwieraniu oraz niezależną blokadą każdej części po otwarciu.</w:t>
            </w:r>
          </w:p>
          <w:p w14:paraId="32D4957E" w14:textId="77777777" w:rsidR="00D534BE" w:rsidRPr="00DE61C0" w:rsidRDefault="00D534BE" w:rsidP="00E0546B">
            <w:pPr>
              <w:pStyle w:val="Tekstprzypisukocowego"/>
              <w:tabs>
                <w:tab w:val="left" w:pos="175"/>
              </w:tabs>
              <w:rPr>
                <w:rFonts w:asciiTheme="minorHAnsi" w:hAnsiTheme="minorHAnsi" w:cstheme="minorHAnsi"/>
                <w:sz w:val="22"/>
                <w:szCs w:val="22"/>
              </w:rPr>
            </w:pPr>
          </w:p>
          <w:p w14:paraId="2077C550" w14:textId="77777777" w:rsidR="00D534BE" w:rsidRPr="00DE61C0" w:rsidRDefault="00D534BE" w:rsidP="00E0546B">
            <w:pPr>
              <w:pStyle w:val="Tekstprzypisukocowego"/>
              <w:tabs>
                <w:tab w:val="left" w:pos="175"/>
              </w:tabs>
              <w:rPr>
                <w:rFonts w:asciiTheme="minorHAnsi" w:hAnsiTheme="minorHAnsi" w:cstheme="minorHAnsi"/>
                <w:b/>
                <w:sz w:val="22"/>
                <w:szCs w:val="22"/>
              </w:rPr>
            </w:pPr>
            <w:r w:rsidRPr="00DE61C0">
              <w:rPr>
                <w:rFonts w:asciiTheme="minorHAnsi" w:hAnsiTheme="minorHAnsi" w:cstheme="minorHAnsi"/>
                <w:sz w:val="22"/>
                <w:szCs w:val="22"/>
              </w:rPr>
              <w:t>Regał obrotowy umożliwia dostęp do  zamontowanego sprzętu z 3 stron po otwarciu.</w:t>
            </w:r>
          </w:p>
          <w:p w14:paraId="2DD963EF" w14:textId="77777777" w:rsidR="00D534BE" w:rsidRPr="00DE61C0" w:rsidRDefault="00D534BE" w:rsidP="00E0546B">
            <w:pPr>
              <w:autoSpaceDE w:val="0"/>
              <w:spacing w:after="0" w:line="240" w:lineRule="auto"/>
              <w:rPr>
                <w:rFonts w:cstheme="minorHAnsi"/>
              </w:rPr>
            </w:pPr>
            <w:r w:rsidRPr="00DE61C0">
              <w:rPr>
                <w:rFonts w:cstheme="minorHAnsi"/>
              </w:rPr>
              <w:lastRenderedPageBreak/>
              <w:t>W przedziale przelotowym, zamontowane min.4 pojemniki-skrzynki wykonane z tworzywa ,o wymiarach nie mniejszych niż 600x400x220mm, z pokrywami i mechanizmami zamykającymi.</w:t>
            </w:r>
          </w:p>
          <w:p w14:paraId="07DB8173" w14:textId="77777777" w:rsidR="00D534BE" w:rsidRPr="00DE61C0" w:rsidRDefault="00D534BE" w:rsidP="00E0546B">
            <w:pPr>
              <w:autoSpaceDE w:val="0"/>
              <w:spacing w:after="0" w:line="240" w:lineRule="auto"/>
              <w:rPr>
                <w:rFonts w:cstheme="minorHAnsi"/>
              </w:rPr>
            </w:pPr>
            <w:r w:rsidRPr="00DE61C0">
              <w:rPr>
                <w:rFonts w:cstheme="minorHAnsi"/>
              </w:rPr>
              <w:t>Wszystkie półki w zabudowie wykonane  w systemie z możliwością regulacji położenia wysokości półek.</w:t>
            </w:r>
          </w:p>
        </w:tc>
        <w:tc>
          <w:tcPr>
            <w:tcW w:w="6319" w:type="dxa"/>
          </w:tcPr>
          <w:p w14:paraId="0B01C00B" w14:textId="77777777" w:rsidR="00465DD5" w:rsidRDefault="00465DD5" w:rsidP="00D534BE">
            <w:pPr>
              <w:rPr>
                <w:rFonts w:cstheme="minorHAnsi"/>
                <w:b/>
                <w:bCs/>
              </w:rPr>
            </w:pPr>
          </w:p>
          <w:p w14:paraId="5D31205D" w14:textId="77777777" w:rsidR="00D534BE" w:rsidRPr="00DE61C0" w:rsidRDefault="00D534BE" w:rsidP="00D534BE">
            <w:pPr>
              <w:rPr>
                <w:rFonts w:cstheme="minorHAnsi"/>
              </w:rPr>
            </w:pPr>
            <w:r w:rsidRPr="00DE61C0">
              <w:rPr>
                <w:rFonts w:cstheme="minorHAnsi"/>
              </w:rPr>
              <w:t>Podać wymiar szerokości  przelotu schowka -</w:t>
            </w:r>
            <w:r w:rsidR="0005136F">
              <w:rPr>
                <w:rFonts w:cstheme="minorHAnsi"/>
              </w:rPr>
              <w:t xml:space="preserve"> </w:t>
            </w:r>
            <w:r w:rsidRPr="00DE61C0">
              <w:rPr>
                <w:rFonts w:cstheme="minorHAnsi"/>
              </w:rPr>
              <w:t>…………..mm</w:t>
            </w:r>
          </w:p>
          <w:p w14:paraId="40B37CBB" w14:textId="77777777" w:rsidR="00D534BE" w:rsidRPr="00DE61C0" w:rsidRDefault="00D534BE" w:rsidP="00D534BE">
            <w:pPr>
              <w:rPr>
                <w:rFonts w:cstheme="minorHAnsi"/>
              </w:rPr>
            </w:pPr>
          </w:p>
          <w:p w14:paraId="40C4EFD2" w14:textId="77777777" w:rsidR="00D534BE" w:rsidRPr="00DE61C0" w:rsidRDefault="00D534BE" w:rsidP="00D534BE">
            <w:pPr>
              <w:rPr>
                <w:rFonts w:cstheme="minorHAnsi"/>
              </w:rPr>
            </w:pPr>
          </w:p>
          <w:p w14:paraId="5E31159E" w14:textId="77777777" w:rsidR="00D534BE" w:rsidRPr="00DE61C0" w:rsidRDefault="00D534BE" w:rsidP="00D534BE">
            <w:pPr>
              <w:rPr>
                <w:rFonts w:cstheme="minorHAnsi"/>
                <w:b/>
                <w:bCs/>
                <w:color w:val="FF0000"/>
                <w:sz w:val="28"/>
                <w:szCs w:val="28"/>
              </w:rPr>
            </w:pPr>
          </w:p>
        </w:tc>
      </w:tr>
      <w:tr w:rsidR="00D534BE" w:rsidRPr="00DE61C0" w14:paraId="66409507" w14:textId="77777777" w:rsidTr="00DE61C0">
        <w:tc>
          <w:tcPr>
            <w:tcW w:w="675" w:type="dxa"/>
            <w:vAlign w:val="center"/>
          </w:tcPr>
          <w:p w14:paraId="4083716B" w14:textId="77777777" w:rsidR="00D534BE" w:rsidRPr="00DE61C0" w:rsidRDefault="00D534BE" w:rsidP="00DE61C0">
            <w:pPr>
              <w:jc w:val="center"/>
              <w:rPr>
                <w:rFonts w:cstheme="minorHAnsi"/>
              </w:rPr>
            </w:pPr>
            <w:r w:rsidRPr="00DE61C0">
              <w:rPr>
                <w:rFonts w:cstheme="minorHAnsi"/>
              </w:rPr>
              <w:t>3.9</w:t>
            </w:r>
          </w:p>
        </w:tc>
        <w:tc>
          <w:tcPr>
            <w:tcW w:w="7791" w:type="dxa"/>
          </w:tcPr>
          <w:p w14:paraId="0DA2E347"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W nadwoziu, montaż w lewej środkowej skrytce, dodatkowego otwieranego regału obrotowego, dwustronnego, na całą wysokość i szerokość skrytki. </w:t>
            </w:r>
          </w:p>
          <w:p w14:paraId="3CF5C042"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tj, </w:t>
            </w:r>
            <w:r w:rsidRPr="00DE61C0">
              <w:rPr>
                <w:rFonts w:asciiTheme="minorHAnsi" w:hAnsiTheme="minorHAnsi" w:cstheme="minorHAnsi"/>
                <w:sz w:val="22"/>
                <w:szCs w:val="22"/>
              </w:rPr>
              <w:t>łomy, łomo-wyciągacze, młotki, siekiery, nożyce do drutu, hooligany, itp</w:t>
            </w:r>
          </w:p>
          <w:p w14:paraId="3ADD76EC"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 nadwoziu, montaż w prawej środkowej skrytce, mocowań na węże tłoczne -</w:t>
            </w:r>
            <w:r w:rsidR="0005136F">
              <w:rPr>
                <w:rFonts w:cstheme="minorHAnsi"/>
              </w:rPr>
              <w:t xml:space="preserve"> </w:t>
            </w:r>
            <w:r w:rsidRPr="00DE61C0">
              <w:rPr>
                <w:rFonts w:cstheme="minorHAnsi"/>
              </w:rPr>
              <w:t>Ø75</w:t>
            </w:r>
            <w:r w:rsidR="0005136F">
              <w:rPr>
                <w:rFonts w:cstheme="minorHAnsi"/>
              </w:rPr>
              <w:t xml:space="preserve"> -min 8szt i</w:t>
            </w:r>
            <w:r w:rsidRPr="00DE61C0">
              <w:rPr>
                <w:rFonts w:cstheme="minorHAnsi"/>
              </w:rPr>
              <w:t xml:space="preserve"> -</w:t>
            </w:r>
            <w:r w:rsidR="0005136F">
              <w:rPr>
                <w:rFonts w:cstheme="minorHAnsi"/>
              </w:rPr>
              <w:t xml:space="preserve"> </w:t>
            </w:r>
            <w:r w:rsidRPr="00DE61C0">
              <w:rPr>
                <w:rFonts w:cstheme="minorHAnsi"/>
              </w:rPr>
              <w:t>Ø52-min10 oraz montaż w górnej części skrytki min. 2 pojemników</w:t>
            </w:r>
            <w:r w:rsidR="0005136F">
              <w:rPr>
                <w:rFonts w:cstheme="minorHAnsi"/>
              </w:rPr>
              <w:t xml:space="preserve"> </w:t>
            </w:r>
            <w:r w:rsidRPr="00DE61C0">
              <w:rPr>
                <w:rFonts w:cstheme="minorHAnsi"/>
              </w:rPr>
              <w:t>-skrzynek wykonanych z tworzywa ,o wymiarach nie mniejszych niż 600x400x220, z pokrywami i mechanizmami zamykającymi</w:t>
            </w:r>
          </w:p>
        </w:tc>
        <w:tc>
          <w:tcPr>
            <w:tcW w:w="6319" w:type="dxa"/>
          </w:tcPr>
          <w:p w14:paraId="5D28187F" w14:textId="77777777" w:rsidR="00D534BE" w:rsidRPr="00DE61C0" w:rsidRDefault="00D534BE" w:rsidP="00D534BE">
            <w:pPr>
              <w:jc w:val="center"/>
              <w:rPr>
                <w:rFonts w:cstheme="minorHAnsi"/>
                <w:b/>
                <w:bCs/>
                <w:color w:val="FF0000"/>
                <w:sz w:val="28"/>
                <w:szCs w:val="28"/>
              </w:rPr>
            </w:pPr>
          </w:p>
        </w:tc>
      </w:tr>
      <w:tr w:rsidR="00D534BE" w:rsidRPr="00DE61C0" w14:paraId="29CA1E2D" w14:textId="77777777" w:rsidTr="00DE61C0">
        <w:tc>
          <w:tcPr>
            <w:tcW w:w="675" w:type="dxa"/>
            <w:vAlign w:val="center"/>
          </w:tcPr>
          <w:p w14:paraId="56A22607" w14:textId="77777777" w:rsidR="00D534BE" w:rsidRPr="00DE61C0" w:rsidRDefault="00D534BE" w:rsidP="00DE61C0">
            <w:pPr>
              <w:jc w:val="center"/>
              <w:rPr>
                <w:rFonts w:cstheme="minorHAnsi"/>
              </w:rPr>
            </w:pPr>
            <w:r w:rsidRPr="00DE61C0">
              <w:rPr>
                <w:rFonts w:cstheme="minorHAnsi"/>
              </w:rPr>
              <w:t>3.10</w:t>
            </w:r>
          </w:p>
        </w:tc>
        <w:tc>
          <w:tcPr>
            <w:tcW w:w="7791" w:type="dxa"/>
          </w:tcPr>
          <w:p w14:paraId="2599B762"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bCs/>
                <w:color w:val="auto"/>
                <w:sz w:val="22"/>
                <w:szCs w:val="22"/>
              </w:rPr>
              <w:t xml:space="preserve">Balustrady-relingi , boczne </w:t>
            </w:r>
            <w:r w:rsidRPr="00DE61C0">
              <w:rPr>
                <w:rFonts w:asciiTheme="minorHAnsi" w:hAnsiTheme="minorHAnsi" w:cstheme="minorHAnsi"/>
                <w:color w:val="auto"/>
                <w:sz w:val="22"/>
                <w:szCs w:val="22"/>
              </w:rPr>
              <w:t xml:space="preserve">dachu wykonane z materiałów kompozytowych jako nierozłączna część z nadbudową pożarniczą, z niezbędnymi elementami  barierki rurowej, o wysokości min </w:t>
            </w:r>
            <w:r w:rsidRPr="00DE61C0">
              <w:rPr>
                <w:rFonts w:asciiTheme="minorHAnsi" w:hAnsiTheme="minorHAnsi" w:cstheme="minorHAnsi"/>
                <w:bCs/>
                <w:color w:val="auto"/>
                <w:sz w:val="22"/>
                <w:szCs w:val="22"/>
              </w:rPr>
              <w:t>200 mm</w:t>
            </w:r>
            <w:r w:rsidRPr="00DE61C0">
              <w:rPr>
                <w:rFonts w:asciiTheme="minorHAnsi" w:hAnsiTheme="minorHAnsi" w:cstheme="minorHAnsi"/>
                <w:color w:val="auto"/>
                <w:sz w:val="22"/>
                <w:szCs w:val="22"/>
              </w:rPr>
              <w:t xml:space="preserve">. Na dachu, w barierce-relingu  od </w:t>
            </w:r>
            <w:r w:rsidRPr="00DE61C0">
              <w:rPr>
                <w:rFonts w:asciiTheme="minorHAnsi" w:hAnsiTheme="minorHAnsi" w:cstheme="minorHAnsi"/>
                <w:bCs/>
                <w:color w:val="auto"/>
                <w:sz w:val="22"/>
                <w:szCs w:val="22"/>
              </w:rPr>
              <w:t>strony wewnętrznej</w:t>
            </w:r>
            <w:r w:rsidRPr="00DE61C0">
              <w:rPr>
                <w:rFonts w:asciiTheme="minorHAnsi" w:hAnsiTheme="minorHAnsi" w:cstheme="minorHAnsi"/>
                <w:color w:val="auto"/>
                <w:sz w:val="22"/>
                <w:szCs w:val="22"/>
              </w:rPr>
              <w:t>, w elementach</w:t>
            </w:r>
            <w:r w:rsidRPr="00DE61C0">
              <w:rPr>
                <w:rFonts w:asciiTheme="minorHAnsi" w:hAnsiTheme="minorHAnsi" w:cstheme="minorHAnsi"/>
                <w:bCs/>
                <w:color w:val="auto"/>
                <w:sz w:val="22"/>
                <w:szCs w:val="22"/>
              </w:rPr>
              <w:t xml:space="preserve"> rurowych</w:t>
            </w:r>
            <w:r w:rsidRPr="00DE61C0">
              <w:rPr>
                <w:rFonts w:asciiTheme="minorHAnsi" w:hAnsiTheme="minorHAnsi" w:cstheme="minorHAnsi"/>
                <w:color w:val="auto"/>
                <w:sz w:val="22"/>
                <w:szCs w:val="22"/>
              </w:rPr>
              <w:t xml:space="preserve">,  zamontowane min. </w:t>
            </w:r>
            <w:r w:rsidRPr="00DE61C0">
              <w:rPr>
                <w:rFonts w:asciiTheme="minorHAnsi" w:hAnsiTheme="minorHAnsi" w:cstheme="minorHAnsi"/>
                <w:bCs/>
                <w:color w:val="auto"/>
                <w:sz w:val="22"/>
                <w:szCs w:val="22"/>
              </w:rPr>
              <w:t>4 listwy LED</w:t>
            </w:r>
            <w:r w:rsidRPr="00DE61C0">
              <w:rPr>
                <w:rFonts w:asciiTheme="minorHAnsi" w:hAnsiTheme="minorHAnsi" w:cstheme="minorHAnsi"/>
                <w:color w:val="auto"/>
                <w:sz w:val="22"/>
                <w:szCs w:val="22"/>
              </w:rPr>
              <w:t xml:space="preserve"> o min. </w:t>
            </w:r>
            <w:r w:rsidRPr="00DE61C0">
              <w:rPr>
                <w:rFonts w:asciiTheme="minorHAnsi" w:hAnsiTheme="minorHAnsi" w:cstheme="minorHAnsi"/>
                <w:bCs/>
                <w:color w:val="auto"/>
                <w:sz w:val="22"/>
                <w:szCs w:val="22"/>
              </w:rPr>
              <w:t>500mm</w:t>
            </w:r>
            <w:r w:rsidRPr="00DE61C0">
              <w:rPr>
                <w:rFonts w:asciiTheme="minorHAnsi" w:hAnsiTheme="minorHAnsi" w:cstheme="minorHAnsi"/>
                <w:color w:val="auto"/>
                <w:sz w:val="22"/>
                <w:szCs w:val="22"/>
              </w:rPr>
              <w:t xml:space="preserve"> długości, </w:t>
            </w:r>
            <w:r w:rsidRPr="00DE61C0">
              <w:rPr>
                <w:rFonts w:asciiTheme="minorHAnsi" w:hAnsiTheme="minorHAnsi" w:cstheme="minorHAnsi"/>
                <w:bCs/>
                <w:color w:val="auto"/>
                <w:sz w:val="22"/>
                <w:szCs w:val="22"/>
              </w:rPr>
              <w:t xml:space="preserve">do oświetlenia </w:t>
            </w:r>
            <w:r w:rsidRPr="00DE61C0">
              <w:rPr>
                <w:rFonts w:asciiTheme="minorHAnsi" w:hAnsiTheme="minorHAnsi" w:cstheme="minorHAnsi"/>
                <w:color w:val="auto"/>
                <w:sz w:val="22"/>
                <w:szCs w:val="22"/>
              </w:rPr>
              <w:t>powierzchn</w:t>
            </w:r>
            <w:r w:rsidRPr="00DE61C0">
              <w:rPr>
                <w:rFonts w:asciiTheme="minorHAnsi" w:hAnsiTheme="minorHAnsi" w:cstheme="minorHAnsi"/>
                <w:bCs/>
                <w:color w:val="auto"/>
                <w:sz w:val="22"/>
                <w:szCs w:val="22"/>
              </w:rPr>
              <w:t>i,</w:t>
            </w:r>
            <w:r w:rsidR="005F5B51" w:rsidRPr="00DE61C0">
              <w:rPr>
                <w:rFonts w:asciiTheme="minorHAnsi" w:hAnsiTheme="minorHAnsi" w:cstheme="minorHAnsi"/>
                <w:bCs/>
                <w:color w:val="auto"/>
                <w:sz w:val="22"/>
                <w:szCs w:val="22"/>
              </w:rPr>
              <w:t xml:space="preserve"> </w:t>
            </w:r>
            <w:r w:rsidRPr="00DE61C0">
              <w:rPr>
                <w:rFonts w:asciiTheme="minorHAnsi" w:hAnsiTheme="minorHAnsi" w:cstheme="minorHAnsi"/>
                <w:bCs/>
                <w:color w:val="auto"/>
                <w:sz w:val="22"/>
                <w:szCs w:val="22"/>
              </w:rPr>
              <w:t xml:space="preserve">dachu </w:t>
            </w:r>
            <w:r w:rsidRPr="00DE61C0">
              <w:rPr>
                <w:rFonts w:asciiTheme="minorHAnsi" w:hAnsiTheme="minorHAnsi" w:cstheme="minorHAnsi"/>
                <w:color w:val="auto"/>
                <w:sz w:val="22"/>
                <w:szCs w:val="22"/>
              </w:rPr>
              <w:t xml:space="preserve">pojazdu z wewnętrznej, lewej i prawej strony. </w:t>
            </w:r>
          </w:p>
          <w:p w14:paraId="151CE01A" w14:textId="77777777" w:rsidR="00D534BE" w:rsidRPr="00DE61C0" w:rsidRDefault="00D534BE" w:rsidP="00E0546B">
            <w:pPr>
              <w:pStyle w:val="Default"/>
              <w:rPr>
                <w:rFonts w:asciiTheme="minorHAnsi" w:hAnsiTheme="minorHAnsi" w:cstheme="minorHAnsi"/>
                <w:sz w:val="22"/>
                <w:szCs w:val="22"/>
              </w:rPr>
            </w:pPr>
            <w:r w:rsidRPr="00DE61C0">
              <w:rPr>
                <w:rFonts w:asciiTheme="minorHAnsi" w:hAnsiTheme="minorHAnsi" w:cstheme="minorHAnsi"/>
                <w:color w:val="auto"/>
                <w:sz w:val="22"/>
                <w:szCs w:val="22"/>
              </w:rPr>
              <w:t xml:space="preserve">Natomiast </w:t>
            </w:r>
            <w:r w:rsidRPr="00DE61C0">
              <w:rPr>
                <w:rFonts w:asciiTheme="minorHAnsi" w:hAnsiTheme="minorHAnsi" w:cstheme="minorHAnsi"/>
                <w:sz w:val="22"/>
                <w:szCs w:val="22"/>
              </w:rPr>
              <w:t xml:space="preserve">od strony zewnętrznej  wbudowane w balustrady po </w:t>
            </w:r>
            <w:r w:rsidRPr="00DE61C0">
              <w:rPr>
                <w:rFonts w:asciiTheme="minorHAnsi" w:hAnsiTheme="minorHAnsi" w:cstheme="minorHAnsi"/>
                <w:bCs/>
                <w:sz w:val="22"/>
                <w:szCs w:val="22"/>
              </w:rPr>
              <w:t xml:space="preserve">trzy </w:t>
            </w:r>
            <w:r w:rsidRPr="00DE61C0">
              <w:rPr>
                <w:rFonts w:asciiTheme="minorHAnsi" w:hAnsiTheme="minorHAnsi" w:cstheme="minorHAnsi"/>
                <w:sz w:val="22"/>
                <w:szCs w:val="22"/>
              </w:rPr>
              <w:t>dodatkowe</w:t>
            </w:r>
            <w:r w:rsidRPr="00DE61C0">
              <w:rPr>
                <w:rFonts w:asciiTheme="minorHAnsi" w:hAnsiTheme="minorHAnsi" w:cstheme="minorHAnsi"/>
                <w:bCs/>
                <w:sz w:val="22"/>
                <w:szCs w:val="22"/>
              </w:rPr>
              <w:t xml:space="preserve"> lampy </w:t>
            </w:r>
            <w:r w:rsidRPr="00DE61C0">
              <w:rPr>
                <w:rFonts w:asciiTheme="minorHAnsi" w:hAnsiTheme="minorHAnsi" w:cstheme="minorHAnsi"/>
                <w:sz w:val="22"/>
                <w:szCs w:val="22"/>
              </w:rPr>
              <w:t>na stronę</w:t>
            </w:r>
            <w:r w:rsidRPr="00DE61C0">
              <w:rPr>
                <w:rFonts w:asciiTheme="minorHAnsi" w:hAnsiTheme="minorHAnsi" w:cstheme="minorHAnsi"/>
                <w:bCs/>
                <w:sz w:val="22"/>
                <w:szCs w:val="22"/>
              </w:rPr>
              <w:t xml:space="preserve">  nad każdą </w:t>
            </w:r>
            <w:r w:rsidRPr="00DE61C0">
              <w:rPr>
                <w:rFonts w:asciiTheme="minorHAnsi" w:hAnsiTheme="minorHAnsi" w:cstheme="minorHAnsi"/>
                <w:sz w:val="22"/>
                <w:szCs w:val="22"/>
              </w:rPr>
              <w:t>żaluzją do oświetlenia dalszego pola pracy.</w:t>
            </w:r>
          </w:p>
          <w:p w14:paraId="0FCE1373" w14:textId="77777777" w:rsidR="00D534BE" w:rsidRPr="00DE61C0" w:rsidRDefault="00D534BE" w:rsidP="00E0546B">
            <w:pPr>
              <w:pStyle w:val="Default"/>
              <w:rPr>
                <w:rFonts w:asciiTheme="minorHAnsi" w:hAnsiTheme="minorHAnsi" w:cstheme="minorHAnsi"/>
                <w:bCs/>
                <w:color w:val="auto"/>
                <w:sz w:val="22"/>
                <w:szCs w:val="22"/>
              </w:rPr>
            </w:pPr>
          </w:p>
          <w:p w14:paraId="6FCCD99F" w14:textId="77777777" w:rsidR="00D534BE" w:rsidRPr="00DE61C0" w:rsidRDefault="00D534BE" w:rsidP="00E0546B">
            <w:pPr>
              <w:pStyle w:val="Default"/>
              <w:rPr>
                <w:rFonts w:asciiTheme="minorHAnsi" w:hAnsiTheme="minorHAnsi" w:cstheme="minorHAnsi"/>
                <w:bCs/>
                <w:color w:val="auto"/>
                <w:sz w:val="22"/>
                <w:szCs w:val="22"/>
              </w:rPr>
            </w:pPr>
            <w:r w:rsidRPr="00DE61C0">
              <w:rPr>
                <w:rFonts w:asciiTheme="minorHAnsi" w:hAnsiTheme="minorHAnsi" w:cstheme="minorHAnsi"/>
                <w:bCs/>
                <w:color w:val="auto"/>
                <w:sz w:val="22"/>
                <w:szCs w:val="22"/>
              </w:rPr>
              <w:t>Zamawiający dopuszcza równoważne rozwiązanie uwzględniające wymagane parametry, wyżej wymienione.</w:t>
            </w:r>
          </w:p>
          <w:p w14:paraId="20C5A778" w14:textId="77777777" w:rsidR="00D534BE" w:rsidRPr="00DE61C0" w:rsidRDefault="00D534BE" w:rsidP="00E0546B">
            <w:pPr>
              <w:pStyle w:val="Default"/>
              <w:rPr>
                <w:rFonts w:asciiTheme="minorHAnsi" w:hAnsiTheme="minorHAnsi" w:cstheme="minorHAnsi"/>
                <w:bCs/>
                <w:color w:val="auto"/>
                <w:sz w:val="22"/>
                <w:szCs w:val="22"/>
              </w:rPr>
            </w:pPr>
          </w:p>
          <w:p w14:paraId="59B66010"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Na dachu pojazdu zamontowana zamykana skrzynia aluminiowa na sprzęt o wymiarach w przybliżeniu2600x550x350mm, posiadająca oświetlenie wewnętrzne typu LED , uchwyty  na drabinę, uchwyty na węże ssawne, bosak, mostki przejazdowe, tłumice itp.</w:t>
            </w:r>
          </w:p>
          <w:p w14:paraId="44902BDD"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Powierzchnie platform, podestu roboczego i podłogi kabiny w wykonaniu antypoślizgowym</w:t>
            </w:r>
          </w:p>
        </w:tc>
        <w:tc>
          <w:tcPr>
            <w:tcW w:w="6319" w:type="dxa"/>
          </w:tcPr>
          <w:p w14:paraId="69EFA642" w14:textId="77777777" w:rsidR="00D534BE" w:rsidRPr="00DE61C0" w:rsidRDefault="00D534BE" w:rsidP="00D534BE">
            <w:pPr>
              <w:rPr>
                <w:rFonts w:cstheme="minorHAnsi"/>
                <w:color w:val="FF0000"/>
              </w:rPr>
            </w:pPr>
          </w:p>
        </w:tc>
      </w:tr>
      <w:tr w:rsidR="00D534BE" w:rsidRPr="00DE61C0" w14:paraId="5525C199" w14:textId="77777777" w:rsidTr="00DE61C0">
        <w:tc>
          <w:tcPr>
            <w:tcW w:w="675" w:type="dxa"/>
            <w:vAlign w:val="center"/>
          </w:tcPr>
          <w:p w14:paraId="49F462EA" w14:textId="77777777" w:rsidR="00D534BE" w:rsidRPr="00DE61C0" w:rsidRDefault="00D534BE" w:rsidP="00DE61C0">
            <w:pPr>
              <w:jc w:val="center"/>
              <w:rPr>
                <w:rFonts w:cstheme="minorHAnsi"/>
              </w:rPr>
            </w:pPr>
            <w:r w:rsidRPr="00DE61C0">
              <w:rPr>
                <w:rFonts w:cstheme="minorHAnsi"/>
              </w:rPr>
              <w:t>3.11</w:t>
            </w:r>
          </w:p>
        </w:tc>
        <w:tc>
          <w:tcPr>
            <w:tcW w:w="7791" w:type="dxa"/>
          </w:tcPr>
          <w:p w14:paraId="3F83782F"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Autopompa dwuzakresowa klasy min. A16/8 - 2,5/40.</w:t>
            </w:r>
          </w:p>
          <w:p w14:paraId="31A6805C" w14:textId="77777777" w:rsidR="00D534BE" w:rsidRPr="00DE61C0" w:rsidRDefault="00D534BE" w:rsidP="00E0546B">
            <w:pPr>
              <w:pStyle w:val="Default"/>
              <w:rPr>
                <w:rFonts w:asciiTheme="minorHAnsi" w:hAnsiTheme="minorHAnsi" w:cstheme="minorHAnsi"/>
                <w:strike/>
                <w:color w:val="auto"/>
                <w:sz w:val="22"/>
                <w:szCs w:val="22"/>
              </w:rPr>
            </w:pPr>
          </w:p>
          <w:p w14:paraId="5B9728BB"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lastRenderedPageBreak/>
              <w:t>Autopompa zlokalizowana z tyłu pojazdu.</w:t>
            </w:r>
          </w:p>
          <w:p w14:paraId="51026992"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Układ posiada możliwość jednoczesnego podania wody lub piany do:</w:t>
            </w:r>
          </w:p>
          <w:p w14:paraId="6498E57F"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dwóch nasad tłocznych 75 zlokalizowanych z tyłu pojazdu, po bokach, umieszczonych w zamykanych klapami lub żaluzjami schowkach bocznych.</w:t>
            </w:r>
          </w:p>
          <w:p w14:paraId="58A922B6" w14:textId="77777777" w:rsidR="00D534BE" w:rsidRPr="00DE61C0" w:rsidRDefault="00D534BE" w:rsidP="00E0546B">
            <w:pPr>
              <w:tabs>
                <w:tab w:val="left" w:pos="161"/>
                <w:tab w:val="left" w:pos="6479"/>
                <w:tab w:val="left" w:pos="8504"/>
              </w:tabs>
              <w:spacing w:after="0" w:line="240" w:lineRule="auto"/>
              <w:rPr>
                <w:rFonts w:cstheme="minorHAnsi"/>
              </w:rPr>
            </w:pPr>
            <w:r w:rsidRPr="00DE61C0">
              <w:rPr>
                <w:rFonts w:cstheme="minorHAnsi"/>
              </w:rPr>
              <w:t>- wysokociśnieniowej linii szybkiego natarcia</w:t>
            </w:r>
          </w:p>
          <w:p w14:paraId="6BA57755" w14:textId="77777777" w:rsidR="00D534BE" w:rsidRPr="00DE61C0" w:rsidRDefault="00D534BE" w:rsidP="00E0546B">
            <w:pPr>
              <w:tabs>
                <w:tab w:val="left" w:pos="161"/>
                <w:tab w:val="left" w:pos="6479"/>
                <w:tab w:val="left" w:pos="8504"/>
              </w:tabs>
              <w:spacing w:after="0" w:line="240" w:lineRule="auto"/>
              <w:rPr>
                <w:rFonts w:cstheme="minorHAnsi"/>
              </w:rPr>
            </w:pPr>
            <w:r w:rsidRPr="00DE61C0">
              <w:rPr>
                <w:rFonts w:cstheme="minorHAnsi"/>
              </w:rPr>
              <w:t>- działka wodno – pianowego sterowanego z panelu działka</w:t>
            </w:r>
          </w:p>
          <w:p w14:paraId="45DFE234" w14:textId="77777777" w:rsidR="00D534BE" w:rsidRPr="00DE61C0" w:rsidRDefault="00D534BE" w:rsidP="00E0546B">
            <w:pPr>
              <w:tabs>
                <w:tab w:val="left" w:pos="161"/>
                <w:tab w:val="left" w:pos="6479"/>
                <w:tab w:val="left" w:pos="8504"/>
              </w:tabs>
              <w:spacing w:after="0" w:line="240" w:lineRule="auto"/>
              <w:rPr>
                <w:rFonts w:cstheme="minorHAnsi"/>
              </w:rPr>
            </w:pPr>
            <w:r w:rsidRPr="00DE61C0">
              <w:rPr>
                <w:rFonts w:cstheme="minorHAnsi"/>
              </w:rPr>
              <w:t>- zraszaczy sterowanych z kabiny kierowcy</w:t>
            </w:r>
          </w:p>
          <w:p w14:paraId="38F5B524" w14:textId="77777777" w:rsidR="00D534BE" w:rsidRPr="00DE61C0" w:rsidRDefault="00D534BE" w:rsidP="00E0546B">
            <w:pPr>
              <w:pStyle w:val="Tekstpodstawowy"/>
              <w:jc w:val="left"/>
              <w:rPr>
                <w:rFonts w:asciiTheme="minorHAnsi" w:hAnsiTheme="minorHAnsi" w:cstheme="minorHAnsi"/>
                <w:iCs/>
                <w:sz w:val="22"/>
                <w:szCs w:val="22"/>
              </w:rPr>
            </w:pPr>
            <w:r w:rsidRPr="00DE61C0">
              <w:rPr>
                <w:rFonts w:asciiTheme="minorHAnsi" w:hAnsiTheme="minorHAnsi" w:cstheme="minorHAnsi"/>
                <w:iCs/>
                <w:sz w:val="22"/>
                <w:szCs w:val="22"/>
              </w:rPr>
              <w:t>- podanie wody do zbiornika samochodu z funkcją obiegu zamkniętego.</w:t>
            </w:r>
          </w:p>
          <w:p w14:paraId="4532EE29" w14:textId="77777777" w:rsidR="00D534BE" w:rsidRPr="00DE61C0" w:rsidRDefault="00D534BE" w:rsidP="00E0546B">
            <w:pPr>
              <w:pStyle w:val="Tekstpodstawowy"/>
              <w:jc w:val="left"/>
              <w:rPr>
                <w:rFonts w:asciiTheme="minorHAnsi" w:hAnsiTheme="minorHAnsi" w:cstheme="minorHAnsi"/>
                <w:iCs/>
                <w:sz w:val="22"/>
                <w:szCs w:val="22"/>
              </w:rPr>
            </w:pPr>
            <w:r w:rsidRPr="00DE61C0">
              <w:rPr>
                <w:rFonts w:asciiTheme="minorHAnsi" w:hAnsiTheme="minorHAnsi" w:cstheme="minorHAnsi"/>
                <w:iCs/>
                <w:sz w:val="22"/>
                <w:szCs w:val="22"/>
              </w:rPr>
              <w:t>-zawór główny układu autopompy  Ø110-sterowany mechanicznie- ręcznie</w:t>
            </w:r>
          </w:p>
          <w:p w14:paraId="4DE76AB1" w14:textId="77777777" w:rsidR="00D534BE" w:rsidRPr="00DE61C0"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iCs/>
                <w:sz w:val="22"/>
                <w:szCs w:val="22"/>
              </w:rPr>
              <w:t>-n</w:t>
            </w:r>
            <w:r w:rsidRPr="00DE61C0">
              <w:rPr>
                <w:rFonts w:asciiTheme="minorHAnsi" w:hAnsiTheme="minorHAnsi" w:cstheme="minorHAnsi"/>
                <w:sz w:val="22"/>
                <w:szCs w:val="22"/>
              </w:rPr>
              <w:t>asady tłoczne wyposażone w system zrzutu ciśnienia ,odwodnienia ich</w:t>
            </w:r>
          </w:p>
          <w:p w14:paraId="41F4F34C" w14:textId="77777777" w:rsidR="00D534BE" w:rsidRPr="00DE61C0" w:rsidRDefault="00D534BE" w:rsidP="00E0546B">
            <w:pPr>
              <w:pStyle w:val="Tekstpodstawowy"/>
              <w:jc w:val="left"/>
              <w:rPr>
                <w:rFonts w:asciiTheme="minorHAnsi" w:hAnsiTheme="minorHAnsi" w:cstheme="minorHAnsi"/>
                <w:iCs/>
                <w:sz w:val="22"/>
                <w:szCs w:val="22"/>
              </w:rPr>
            </w:pPr>
            <w:r w:rsidRPr="00DE61C0">
              <w:rPr>
                <w:rFonts w:asciiTheme="minorHAnsi" w:hAnsiTheme="minorHAnsi" w:cstheme="minorHAnsi"/>
                <w:sz w:val="22"/>
                <w:szCs w:val="22"/>
              </w:rPr>
              <w:t xml:space="preserve"> bez konieczność ściągania pokrywy nasady</w:t>
            </w:r>
          </w:p>
          <w:p w14:paraId="6D269322" w14:textId="77777777" w:rsidR="00D534BE" w:rsidRPr="00DE61C0" w:rsidRDefault="00D534BE" w:rsidP="00E0546B">
            <w:pPr>
              <w:pStyle w:val="Tekstpodstawowy"/>
              <w:jc w:val="left"/>
              <w:rPr>
                <w:rFonts w:asciiTheme="minorHAnsi" w:hAnsiTheme="minorHAnsi" w:cstheme="minorHAnsi"/>
                <w:iCs/>
                <w:sz w:val="22"/>
                <w:szCs w:val="22"/>
              </w:rPr>
            </w:pPr>
          </w:p>
          <w:p w14:paraId="7BE76819" w14:textId="77777777" w:rsidR="00D534BE" w:rsidRPr="00DE61C0" w:rsidRDefault="00D534BE" w:rsidP="00E0546B">
            <w:pPr>
              <w:tabs>
                <w:tab w:val="decimal" w:pos="657"/>
                <w:tab w:val="left" w:pos="902"/>
                <w:tab w:val="left" w:pos="6542"/>
                <w:tab w:val="left" w:pos="8548"/>
                <w:tab w:val="left" w:pos="14720"/>
              </w:tabs>
              <w:spacing w:after="0" w:line="240" w:lineRule="auto"/>
              <w:rPr>
                <w:rFonts w:cstheme="minorHAnsi"/>
              </w:rPr>
            </w:pPr>
            <w:r w:rsidRPr="00DE61C0">
              <w:rPr>
                <w:rFonts w:cstheme="minorHAnsi"/>
              </w:rPr>
              <w:t>W przedziale autopompy  znajdują się co najmniej następujące urządzenia kontrolno - sterownicze pracy pompy:</w:t>
            </w:r>
          </w:p>
          <w:p w14:paraId="779184E2" w14:textId="77777777" w:rsidR="00D534BE" w:rsidRPr="00DE61C0" w:rsidRDefault="00D534BE" w:rsidP="00E0546B">
            <w:pPr>
              <w:tabs>
                <w:tab w:val="left" w:pos="48"/>
                <w:tab w:val="left" w:pos="175"/>
                <w:tab w:val="left" w:pos="6542"/>
                <w:tab w:val="left" w:pos="8548"/>
                <w:tab w:val="left" w:pos="14720"/>
              </w:tabs>
              <w:spacing w:after="0" w:line="240" w:lineRule="auto"/>
              <w:rPr>
                <w:rFonts w:cstheme="minorHAnsi"/>
              </w:rPr>
            </w:pPr>
            <w:r w:rsidRPr="00DE61C0">
              <w:rPr>
                <w:rFonts w:cstheme="minorHAnsi"/>
              </w:rPr>
              <w:t>-manowakuometr</w:t>
            </w:r>
          </w:p>
          <w:p w14:paraId="24A3D168" w14:textId="77777777" w:rsidR="00D534BE" w:rsidRPr="00DE61C0" w:rsidRDefault="00D534BE" w:rsidP="00E0546B">
            <w:pPr>
              <w:tabs>
                <w:tab w:val="left" w:pos="48"/>
                <w:tab w:val="left" w:pos="175"/>
                <w:tab w:val="left" w:pos="6542"/>
                <w:tab w:val="left" w:pos="8548"/>
                <w:tab w:val="left" w:pos="14720"/>
              </w:tabs>
              <w:spacing w:after="0" w:line="240" w:lineRule="auto"/>
              <w:rPr>
                <w:rFonts w:cstheme="minorHAnsi"/>
              </w:rPr>
            </w:pPr>
            <w:r w:rsidRPr="00DE61C0">
              <w:rPr>
                <w:rFonts w:cstheme="minorHAnsi"/>
              </w:rPr>
              <w:t>-manometr niskiego ciśnienia</w:t>
            </w:r>
          </w:p>
          <w:p w14:paraId="3BA54DA3" w14:textId="77777777" w:rsidR="00D534BE" w:rsidRPr="00DE61C0" w:rsidRDefault="00D534BE" w:rsidP="00E0546B">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rFonts w:cstheme="minorHAnsi"/>
              </w:rPr>
            </w:pPr>
            <w:r w:rsidRPr="00DE61C0">
              <w:rPr>
                <w:rFonts w:cstheme="minorHAnsi"/>
              </w:rPr>
              <w:t xml:space="preserve">-manometr wysokiego ciśnienia </w:t>
            </w:r>
          </w:p>
          <w:p w14:paraId="4FA02B4C" w14:textId="77777777" w:rsidR="00D534BE" w:rsidRPr="00DE61C0" w:rsidRDefault="00D534BE" w:rsidP="00E0546B">
            <w:pPr>
              <w:tabs>
                <w:tab w:val="left" w:pos="48"/>
                <w:tab w:val="left" w:pos="175"/>
                <w:tab w:val="left" w:pos="6542"/>
                <w:tab w:val="left" w:pos="8548"/>
                <w:tab w:val="left" w:pos="14720"/>
              </w:tabs>
              <w:suppressAutoHyphens/>
              <w:spacing w:after="0" w:line="240" w:lineRule="auto"/>
              <w:rPr>
                <w:rFonts w:cstheme="minorHAnsi"/>
              </w:rPr>
            </w:pPr>
            <w:r w:rsidRPr="00DE61C0">
              <w:rPr>
                <w:rFonts w:cstheme="minorHAnsi"/>
              </w:rPr>
              <w:t>-wskaźnik poziomu wody w zbiorniku samochodu</w:t>
            </w:r>
          </w:p>
          <w:p w14:paraId="4EA9EE95" w14:textId="77777777" w:rsidR="00D534BE" w:rsidRPr="00DE61C0" w:rsidRDefault="00D534BE" w:rsidP="00E0546B">
            <w:pPr>
              <w:tabs>
                <w:tab w:val="left" w:pos="48"/>
                <w:tab w:val="left" w:pos="175"/>
                <w:tab w:val="left" w:pos="6542"/>
                <w:tab w:val="left" w:pos="8548"/>
                <w:tab w:val="left" w:pos="14720"/>
              </w:tabs>
              <w:suppressAutoHyphens/>
              <w:spacing w:after="0" w:line="240" w:lineRule="auto"/>
              <w:rPr>
                <w:rFonts w:cstheme="minorHAnsi"/>
              </w:rPr>
            </w:pPr>
            <w:r w:rsidRPr="00DE61C0">
              <w:rPr>
                <w:rFonts w:cstheme="minorHAnsi"/>
              </w:rPr>
              <w:t>-wskaźnik poziomu środka pianotwórczego w zbiorniku</w:t>
            </w:r>
          </w:p>
          <w:p w14:paraId="68329A26" w14:textId="77777777" w:rsidR="00D534BE" w:rsidRPr="00DE61C0" w:rsidRDefault="00D534BE" w:rsidP="00E0546B">
            <w:pPr>
              <w:tabs>
                <w:tab w:val="left" w:pos="48"/>
                <w:tab w:val="left" w:pos="175"/>
                <w:tab w:val="left" w:pos="6542"/>
                <w:tab w:val="left" w:pos="8548"/>
                <w:tab w:val="left" w:pos="14720"/>
              </w:tabs>
              <w:suppressAutoHyphens/>
              <w:spacing w:after="0" w:line="240" w:lineRule="auto"/>
              <w:rPr>
                <w:rFonts w:cstheme="minorHAnsi"/>
              </w:rPr>
            </w:pPr>
            <w:r w:rsidRPr="00DE61C0">
              <w:rPr>
                <w:rFonts w:cstheme="minorHAnsi"/>
              </w:rPr>
              <w:t>-regulator prędkości obrotowej silnika pojazdu</w:t>
            </w:r>
          </w:p>
          <w:p w14:paraId="7850A3B4" w14:textId="77777777" w:rsidR="00D534BE" w:rsidRPr="00DE61C0" w:rsidRDefault="00D534BE" w:rsidP="00E0546B">
            <w:pPr>
              <w:spacing w:after="0" w:line="240" w:lineRule="auto"/>
              <w:rPr>
                <w:rFonts w:cstheme="minorHAnsi"/>
              </w:rPr>
            </w:pPr>
            <w:r w:rsidRPr="00DE61C0">
              <w:rPr>
                <w:rFonts w:cstheme="minorHAnsi"/>
              </w:rPr>
              <w:t>-miernik prędkości obrotowej wału pompy</w:t>
            </w:r>
          </w:p>
          <w:p w14:paraId="48A532EA" w14:textId="77777777" w:rsidR="00D534BE" w:rsidRPr="00DE61C0" w:rsidRDefault="00D534BE" w:rsidP="00E0546B">
            <w:pPr>
              <w:tabs>
                <w:tab w:val="left" w:pos="175"/>
                <w:tab w:val="decimal" w:pos="633"/>
                <w:tab w:val="left" w:pos="868"/>
                <w:tab w:val="left" w:pos="6479"/>
                <w:tab w:val="left" w:pos="8504"/>
              </w:tabs>
              <w:spacing w:after="0" w:line="240" w:lineRule="auto"/>
              <w:rPr>
                <w:rFonts w:cstheme="minorHAnsi"/>
              </w:rPr>
            </w:pPr>
            <w:r w:rsidRPr="00DE61C0">
              <w:rPr>
                <w:rFonts w:cstheme="minorHAnsi"/>
              </w:rPr>
              <w:t>-kontrolka  ciśnienia oleju i   temperatury cieczy chłodzącej silnik (stany awaryjne)</w:t>
            </w:r>
          </w:p>
          <w:p w14:paraId="049F2509" w14:textId="77777777" w:rsidR="00D534BE" w:rsidRPr="00DE61C0" w:rsidRDefault="00D534BE" w:rsidP="00E0546B">
            <w:pPr>
              <w:tabs>
                <w:tab w:val="left" w:pos="175"/>
                <w:tab w:val="decimal" w:pos="633"/>
                <w:tab w:val="left" w:pos="868"/>
                <w:tab w:val="left" w:pos="6479"/>
                <w:tab w:val="left" w:pos="8504"/>
              </w:tabs>
              <w:spacing w:after="0" w:line="240" w:lineRule="auto"/>
              <w:rPr>
                <w:rFonts w:cstheme="minorHAnsi"/>
              </w:rPr>
            </w:pPr>
            <w:r w:rsidRPr="00DE61C0">
              <w:rPr>
                <w:rFonts w:cstheme="minorHAnsi"/>
              </w:rPr>
              <w:t>-kontrolka włączenia autopompy</w:t>
            </w:r>
          </w:p>
          <w:p w14:paraId="685C7E91" w14:textId="77777777" w:rsidR="00D534BE" w:rsidRPr="00DE61C0" w:rsidRDefault="00D534BE" w:rsidP="00E0546B">
            <w:pPr>
              <w:tabs>
                <w:tab w:val="left" w:pos="175"/>
                <w:tab w:val="decimal" w:pos="633"/>
                <w:tab w:val="left" w:pos="868"/>
                <w:tab w:val="left" w:pos="6479"/>
                <w:tab w:val="left" w:pos="8504"/>
              </w:tabs>
              <w:spacing w:after="0" w:line="240" w:lineRule="auto"/>
              <w:rPr>
                <w:rFonts w:cstheme="minorHAnsi"/>
              </w:rPr>
            </w:pPr>
            <w:r w:rsidRPr="00DE61C0">
              <w:rPr>
                <w:rFonts w:cstheme="minorHAnsi"/>
              </w:rPr>
              <w:t>-licznik czasu</w:t>
            </w:r>
            <w:r w:rsidR="0005136F">
              <w:rPr>
                <w:rFonts w:cstheme="minorHAnsi"/>
              </w:rPr>
              <w:t xml:space="preserve"> </w:t>
            </w:r>
            <w:r w:rsidRPr="00DE61C0">
              <w:rPr>
                <w:rFonts w:cstheme="minorHAnsi"/>
              </w:rPr>
              <w:t>-</w:t>
            </w:r>
            <w:r w:rsidR="0005136F">
              <w:rPr>
                <w:rFonts w:cstheme="minorHAnsi"/>
              </w:rPr>
              <w:t xml:space="preserve"> </w:t>
            </w:r>
            <w:r w:rsidRPr="00DE61C0">
              <w:rPr>
                <w:rFonts w:cstheme="minorHAnsi"/>
              </w:rPr>
              <w:t>pracy autopompy</w:t>
            </w:r>
          </w:p>
          <w:p w14:paraId="3F7078A3" w14:textId="77777777" w:rsidR="00D534BE" w:rsidRPr="00DE61C0" w:rsidRDefault="00D534BE" w:rsidP="00E0546B">
            <w:pPr>
              <w:tabs>
                <w:tab w:val="left" w:pos="6479"/>
                <w:tab w:val="left" w:pos="8504"/>
              </w:tabs>
              <w:spacing w:after="0" w:line="240" w:lineRule="auto"/>
              <w:rPr>
                <w:rFonts w:cstheme="minorHAnsi"/>
              </w:rPr>
            </w:pPr>
            <w:r w:rsidRPr="00DE61C0">
              <w:rPr>
                <w:rFonts w:cstheme="minorHAnsi"/>
              </w:rPr>
              <w:t>W przedziale autopompy należy, zamontować zespół:</w:t>
            </w:r>
          </w:p>
          <w:p w14:paraId="58D0D7A3" w14:textId="77777777" w:rsidR="00D534BE" w:rsidRPr="00DE61C0" w:rsidRDefault="00D534BE" w:rsidP="00E0546B">
            <w:pPr>
              <w:spacing w:after="0" w:line="240" w:lineRule="auto"/>
              <w:rPr>
                <w:rFonts w:cstheme="minorHAnsi"/>
              </w:rPr>
            </w:pPr>
            <w:r w:rsidRPr="00DE61C0">
              <w:rPr>
                <w:rFonts w:cstheme="minorHAnsi"/>
              </w:rPr>
              <w:t xml:space="preserve">- sterowania automatycznym układem utrzymywania stałego ciśnienia tłoczenia, </w:t>
            </w:r>
          </w:p>
          <w:p w14:paraId="5EED5A8F" w14:textId="77777777" w:rsidR="00D534BE" w:rsidRPr="00DE61C0" w:rsidRDefault="00D534BE" w:rsidP="00E0546B">
            <w:pPr>
              <w:spacing w:after="0" w:line="240" w:lineRule="auto"/>
              <w:rPr>
                <w:rFonts w:cstheme="minorHAnsi"/>
              </w:rPr>
            </w:pPr>
            <w:r w:rsidRPr="00DE61C0">
              <w:rPr>
                <w:rFonts w:cstheme="minorHAnsi"/>
              </w:rPr>
              <w:t>z regulacją automatyczną i ręczną ciśnienia pracy</w:t>
            </w:r>
          </w:p>
          <w:p w14:paraId="52B811B1"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 przedziale autopompy należy ,zamontować dodatkowy głośnik  z mikrofonem, sprzężony z radiostacją przewoźną zamontowaną w kabinie, umożliwiający odbieranie i podawanie komunikatów słownych.</w:t>
            </w:r>
          </w:p>
        </w:tc>
        <w:tc>
          <w:tcPr>
            <w:tcW w:w="6319" w:type="dxa"/>
          </w:tcPr>
          <w:p w14:paraId="7A8B82CC" w14:textId="77777777" w:rsidR="00D534BE" w:rsidRPr="00DE61C0" w:rsidRDefault="00D534BE" w:rsidP="00D534BE">
            <w:pPr>
              <w:jc w:val="center"/>
              <w:rPr>
                <w:rFonts w:cstheme="minorHAnsi"/>
                <w:b/>
                <w:bCs/>
                <w:color w:val="FF0000"/>
                <w:sz w:val="28"/>
                <w:szCs w:val="28"/>
              </w:rPr>
            </w:pPr>
          </w:p>
        </w:tc>
      </w:tr>
      <w:tr w:rsidR="00D534BE" w:rsidRPr="00DE61C0" w14:paraId="578BFE51" w14:textId="77777777" w:rsidTr="00DE61C0">
        <w:tc>
          <w:tcPr>
            <w:tcW w:w="675" w:type="dxa"/>
            <w:vAlign w:val="center"/>
          </w:tcPr>
          <w:p w14:paraId="2480DD3B" w14:textId="77777777" w:rsidR="00D534BE" w:rsidRPr="00DE61C0" w:rsidRDefault="00D534BE" w:rsidP="00DE61C0">
            <w:pPr>
              <w:jc w:val="center"/>
              <w:rPr>
                <w:rFonts w:cstheme="minorHAnsi"/>
              </w:rPr>
            </w:pPr>
            <w:r w:rsidRPr="00DE61C0">
              <w:rPr>
                <w:rFonts w:cstheme="minorHAnsi"/>
              </w:rPr>
              <w:t>3.12</w:t>
            </w:r>
          </w:p>
        </w:tc>
        <w:tc>
          <w:tcPr>
            <w:tcW w:w="7791" w:type="dxa"/>
          </w:tcPr>
          <w:p w14:paraId="7EB3E151"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Przystawka odbioru mocy przystosowana do długiej pracy, z sygnalizacją włączenia w kabinie kierowcy.</w:t>
            </w:r>
          </w:p>
        </w:tc>
        <w:tc>
          <w:tcPr>
            <w:tcW w:w="6319" w:type="dxa"/>
          </w:tcPr>
          <w:p w14:paraId="55D7EC2B" w14:textId="77777777" w:rsidR="00D534BE" w:rsidRPr="00DE61C0" w:rsidRDefault="00D534BE" w:rsidP="00D534BE">
            <w:pPr>
              <w:jc w:val="center"/>
              <w:rPr>
                <w:rFonts w:cstheme="minorHAnsi"/>
                <w:b/>
                <w:bCs/>
                <w:color w:val="FF0000"/>
                <w:sz w:val="28"/>
                <w:szCs w:val="28"/>
              </w:rPr>
            </w:pPr>
          </w:p>
        </w:tc>
      </w:tr>
      <w:tr w:rsidR="00D534BE" w:rsidRPr="00DE61C0" w14:paraId="01C03D05" w14:textId="77777777" w:rsidTr="00DE61C0">
        <w:tc>
          <w:tcPr>
            <w:tcW w:w="675" w:type="dxa"/>
            <w:vAlign w:val="center"/>
          </w:tcPr>
          <w:p w14:paraId="30A85B51" w14:textId="77777777" w:rsidR="00D534BE" w:rsidRPr="00DE61C0" w:rsidRDefault="00D534BE" w:rsidP="00DE61C0">
            <w:pPr>
              <w:jc w:val="center"/>
              <w:rPr>
                <w:rFonts w:cstheme="minorHAnsi"/>
              </w:rPr>
            </w:pPr>
            <w:r w:rsidRPr="00DE61C0">
              <w:rPr>
                <w:rFonts w:cstheme="minorHAnsi"/>
              </w:rPr>
              <w:t>3.13</w:t>
            </w:r>
          </w:p>
        </w:tc>
        <w:tc>
          <w:tcPr>
            <w:tcW w:w="7791" w:type="dxa"/>
          </w:tcPr>
          <w:p w14:paraId="45C40FDD"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Dozownik środka pianotwórczego, dostosowany do wydajności autopompy, umożliwiający uzyskanie co najmniej  stężeń 3 i 6 % w całym zakresie pracy.</w:t>
            </w:r>
          </w:p>
        </w:tc>
        <w:tc>
          <w:tcPr>
            <w:tcW w:w="6319" w:type="dxa"/>
          </w:tcPr>
          <w:p w14:paraId="0DA1582C" w14:textId="77777777" w:rsidR="00D534BE" w:rsidRPr="00DE61C0" w:rsidRDefault="00D534BE" w:rsidP="00D534BE">
            <w:pPr>
              <w:jc w:val="center"/>
              <w:rPr>
                <w:rFonts w:cstheme="minorHAnsi"/>
                <w:b/>
                <w:bCs/>
                <w:color w:val="FF0000"/>
                <w:sz w:val="28"/>
                <w:szCs w:val="28"/>
              </w:rPr>
            </w:pPr>
          </w:p>
        </w:tc>
      </w:tr>
      <w:tr w:rsidR="00D534BE" w:rsidRPr="00DE61C0" w14:paraId="6C99FA98" w14:textId="77777777" w:rsidTr="00DE61C0">
        <w:tc>
          <w:tcPr>
            <w:tcW w:w="675" w:type="dxa"/>
            <w:vAlign w:val="center"/>
          </w:tcPr>
          <w:p w14:paraId="46F1A2A9" w14:textId="77777777" w:rsidR="00D534BE" w:rsidRPr="00DE61C0" w:rsidRDefault="00D534BE" w:rsidP="00DE61C0">
            <w:pPr>
              <w:jc w:val="center"/>
              <w:rPr>
                <w:rFonts w:cstheme="minorHAnsi"/>
              </w:rPr>
            </w:pPr>
            <w:r w:rsidRPr="00DE61C0">
              <w:rPr>
                <w:rFonts w:cstheme="minorHAnsi"/>
              </w:rPr>
              <w:lastRenderedPageBreak/>
              <w:t>3.14</w:t>
            </w:r>
          </w:p>
        </w:tc>
        <w:tc>
          <w:tcPr>
            <w:tcW w:w="7791" w:type="dxa"/>
          </w:tcPr>
          <w:p w14:paraId="3EFA0FEE"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Wszystkie elementy układu wodno-pianowego musi być odporne na korozję i działanie dopuszczonych do stosowania środków pianotwórczych i modyfikatorów.</w:t>
            </w:r>
          </w:p>
        </w:tc>
        <w:tc>
          <w:tcPr>
            <w:tcW w:w="6319" w:type="dxa"/>
          </w:tcPr>
          <w:p w14:paraId="1A41E279" w14:textId="77777777" w:rsidR="00D534BE" w:rsidRPr="00DE61C0" w:rsidRDefault="00D534BE" w:rsidP="00D534BE">
            <w:pPr>
              <w:jc w:val="center"/>
              <w:rPr>
                <w:rFonts w:cstheme="minorHAnsi"/>
                <w:b/>
                <w:bCs/>
                <w:color w:val="FF0000"/>
                <w:sz w:val="28"/>
                <w:szCs w:val="28"/>
              </w:rPr>
            </w:pPr>
          </w:p>
        </w:tc>
      </w:tr>
      <w:tr w:rsidR="00D534BE" w:rsidRPr="00DE61C0" w14:paraId="109A3531" w14:textId="77777777" w:rsidTr="00DE61C0">
        <w:tc>
          <w:tcPr>
            <w:tcW w:w="675" w:type="dxa"/>
            <w:vAlign w:val="center"/>
          </w:tcPr>
          <w:p w14:paraId="6A2F93B9" w14:textId="77777777" w:rsidR="00D534BE" w:rsidRPr="00DE61C0" w:rsidRDefault="00D534BE" w:rsidP="00DE61C0">
            <w:pPr>
              <w:jc w:val="center"/>
              <w:rPr>
                <w:rFonts w:cstheme="minorHAnsi"/>
              </w:rPr>
            </w:pPr>
            <w:r w:rsidRPr="00DE61C0">
              <w:rPr>
                <w:rFonts w:cstheme="minorHAnsi"/>
              </w:rPr>
              <w:t>3.15</w:t>
            </w:r>
          </w:p>
        </w:tc>
        <w:tc>
          <w:tcPr>
            <w:tcW w:w="7791" w:type="dxa"/>
          </w:tcPr>
          <w:p w14:paraId="3E431FCF"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 xml:space="preserve">Konstrukcja układu wodno-pianowego powinna umożliwiać jego całkowite odwodnienie przy użyciu możliwie najmniejszej ilości zaworów.  </w:t>
            </w:r>
          </w:p>
        </w:tc>
        <w:tc>
          <w:tcPr>
            <w:tcW w:w="6319" w:type="dxa"/>
          </w:tcPr>
          <w:p w14:paraId="30282EDA" w14:textId="77777777" w:rsidR="00D534BE" w:rsidRPr="00DE61C0" w:rsidRDefault="00D534BE" w:rsidP="00D534BE">
            <w:pPr>
              <w:jc w:val="center"/>
              <w:rPr>
                <w:rFonts w:cstheme="minorHAnsi"/>
                <w:b/>
                <w:bCs/>
                <w:color w:val="FF0000"/>
                <w:sz w:val="28"/>
                <w:szCs w:val="28"/>
              </w:rPr>
            </w:pPr>
          </w:p>
        </w:tc>
      </w:tr>
      <w:tr w:rsidR="00D534BE" w:rsidRPr="00DE61C0" w14:paraId="749D8143" w14:textId="77777777" w:rsidTr="00DE61C0">
        <w:tc>
          <w:tcPr>
            <w:tcW w:w="675" w:type="dxa"/>
            <w:vAlign w:val="center"/>
          </w:tcPr>
          <w:p w14:paraId="06F76408" w14:textId="77777777" w:rsidR="00D534BE" w:rsidRPr="00DE61C0" w:rsidRDefault="00D534BE" w:rsidP="00DE61C0">
            <w:pPr>
              <w:jc w:val="center"/>
              <w:rPr>
                <w:rFonts w:cstheme="minorHAnsi"/>
              </w:rPr>
            </w:pPr>
            <w:r w:rsidRPr="00DE61C0">
              <w:rPr>
                <w:rFonts w:cstheme="minorHAnsi"/>
              </w:rPr>
              <w:t>3.16</w:t>
            </w:r>
          </w:p>
        </w:tc>
        <w:tc>
          <w:tcPr>
            <w:tcW w:w="7791" w:type="dxa"/>
          </w:tcPr>
          <w:p w14:paraId="5BC54878"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Przedział autopompy musi być wyposażony w system ogrzewania skutecznie zabezpieczający układ wodno-pianowy przed  zamarzaniem.</w:t>
            </w:r>
          </w:p>
        </w:tc>
        <w:tc>
          <w:tcPr>
            <w:tcW w:w="6319" w:type="dxa"/>
          </w:tcPr>
          <w:p w14:paraId="3A79FAF6" w14:textId="77777777" w:rsidR="00D534BE" w:rsidRPr="00DE61C0" w:rsidRDefault="00D534BE" w:rsidP="00D534BE">
            <w:pPr>
              <w:jc w:val="center"/>
              <w:rPr>
                <w:rFonts w:cstheme="minorHAnsi"/>
                <w:b/>
                <w:bCs/>
                <w:color w:val="FF0000"/>
                <w:sz w:val="28"/>
                <w:szCs w:val="28"/>
              </w:rPr>
            </w:pPr>
          </w:p>
        </w:tc>
      </w:tr>
      <w:tr w:rsidR="00D534BE" w:rsidRPr="00DE61C0" w14:paraId="31AC7901" w14:textId="77777777" w:rsidTr="00DE61C0">
        <w:tc>
          <w:tcPr>
            <w:tcW w:w="675" w:type="dxa"/>
            <w:vAlign w:val="center"/>
          </w:tcPr>
          <w:p w14:paraId="5974D5A2" w14:textId="77777777" w:rsidR="00D534BE" w:rsidRPr="00DE61C0" w:rsidRDefault="00D534BE" w:rsidP="00DE61C0">
            <w:pPr>
              <w:jc w:val="center"/>
              <w:rPr>
                <w:rFonts w:cstheme="minorHAnsi"/>
              </w:rPr>
            </w:pPr>
            <w:r w:rsidRPr="00DE61C0">
              <w:rPr>
                <w:rFonts w:cstheme="minorHAnsi"/>
              </w:rPr>
              <w:t>3.17</w:t>
            </w:r>
          </w:p>
        </w:tc>
        <w:tc>
          <w:tcPr>
            <w:tcW w:w="7791" w:type="dxa"/>
          </w:tcPr>
          <w:p w14:paraId="72349013"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 przedziale autopompy włącznik i wyłącznik do uruchamiania silnika samochodu, uruchomienie silnika powinno być możliwe tylko dla neutralnego położenia dźwigni zmiany biegów.</w:t>
            </w:r>
          </w:p>
        </w:tc>
        <w:tc>
          <w:tcPr>
            <w:tcW w:w="6319" w:type="dxa"/>
          </w:tcPr>
          <w:p w14:paraId="65881C24" w14:textId="77777777" w:rsidR="00D534BE" w:rsidRPr="00DE61C0" w:rsidRDefault="00D534BE" w:rsidP="00D534BE">
            <w:pPr>
              <w:jc w:val="center"/>
              <w:rPr>
                <w:rFonts w:cstheme="minorHAnsi"/>
                <w:b/>
                <w:bCs/>
                <w:color w:val="FF0000"/>
                <w:sz w:val="28"/>
                <w:szCs w:val="28"/>
              </w:rPr>
            </w:pPr>
          </w:p>
        </w:tc>
      </w:tr>
      <w:tr w:rsidR="00D534BE" w:rsidRPr="00DE61C0" w14:paraId="461A4EED" w14:textId="77777777" w:rsidTr="00DE61C0">
        <w:tc>
          <w:tcPr>
            <w:tcW w:w="675" w:type="dxa"/>
            <w:vAlign w:val="center"/>
          </w:tcPr>
          <w:p w14:paraId="40AAF2BB" w14:textId="77777777" w:rsidR="00D534BE" w:rsidRPr="00DE61C0" w:rsidRDefault="00D534BE" w:rsidP="00DE61C0">
            <w:pPr>
              <w:jc w:val="center"/>
              <w:rPr>
                <w:rFonts w:cstheme="minorHAnsi"/>
              </w:rPr>
            </w:pPr>
            <w:r w:rsidRPr="00DE61C0">
              <w:rPr>
                <w:rFonts w:cstheme="minorHAnsi"/>
              </w:rPr>
              <w:t>3.18</w:t>
            </w:r>
          </w:p>
        </w:tc>
        <w:tc>
          <w:tcPr>
            <w:tcW w:w="7791" w:type="dxa"/>
          </w:tcPr>
          <w:p w14:paraId="792EC1D4"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319" w:type="dxa"/>
          </w:tcPr>
          <w:p w14:paraId="11CED050" w14:textId="77777777" w:rsidR="00D534BE" w:rsidRPr="00DE61C0" w:rsidRDefault="00D534BE" w:rsidP="00D534BE">
            <w:pPr>
              <w:jc w:val="center"/>
              <w:rPr>
                <w:rFonts w:cstheme="minorHAnsi"/>
                <w:b/>
                <w:bCs/>
                <w:color w:val="FF0000"/>
                <w:sz w:val="28"/>
                <w:szCs w:val="28"/>
              </w:rPr>
            </w:pPr>
          </w:p>
        </w:tc>
      </w:tr>
      <w:tr w:rsidR="00D534BE" w:rsidRPr="00DE61C0" w14:paraId="2A9EEC15" w14:textId="77777777" w:rsidTr="00DE61C0">
        <w:tc>
          <w:tcPr>
            <w:tcW w:w="675" w:type="dxa"/>
            <w:vAlign w:val="center"/>
          </w:tcPr>
          <w:p w14:paraId="7A52A6F9" w14:textId="77777777" w:rsidR="00D534BE" w:rsidRPr="00DE61C0" w:rsidRDefault="00D534BE" w:rsidP="00DE61C0">
            <w:pPr>
              <w:jc w:val="center"/>
              <w:rPr>
                <w:rFonts w:cstheme="minorHAnsi"/>
              </w:rPr>
            </w:pPr>
            <w:r w:rsidRPr="00DE61C0">
              <w:rPr>
                <w:rFonts w:cstheme="minorHAnsi"/>
              </w:rPr>
              <w:t>3.19</w:t>
            </w:r>
          </w:p>
        </w:tc>
        <w:tc>
          <w:tcPr>
            <w:tcW w:w="7791" w:type="dxa"/>
          </w:tcPr>
          <w:p w14:paraId="4FDC863B" w14:textId="77777777" w:rsidR="00D534BE" w:rsidRPr="00DE61C0" w:rsidRDefault="00D534BE" w:rsidP="00E0546B">
            <w:pPr>
              <w:spacing w:after="0" w:line="240" w:lineRule="auto"/>
              <w:rPr>
                <w:rFonts w:cstheme="minorHAnsi"/>
                <w:b/>
                <w:bCs/>
                <w:sz w:val="28"/>
                <w:szCs w:val="28"/>
              </w:rPr>
            </w:pPr>
            <w:r w:rsidRPr="00DE61C0">
              <w:rPr>
                <w:rFonts w:cstheme="minorHAnsi"/>
              </w:rPr>
              <w:t>Zbiornik wody wykonany z materiałów kompozytowych o pojemności nominalnej min. 4 m</w:t>
            </w:r>
            <w:r w:rsidRPr="00DE61C0">
              <w:rPr>
                <w:rFonts w:cstheme="minorHAnsi"/>
                <w:vertAlign w:val="superscript"/>
              </w:rPr>
              <w:t>3</w:t>
            </w:r>
            <w:r w:rsidRPr="00DE61C0">
              <w:rPr>
                <w:rFonts w:cstheme="minorHAnsi"/>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6319" w:type="dxa"/>
          </w:tcPr>
          <w:p w14:paraId="5A16754D" w14:textId="77777777" w:rsidR="00D534BE" w:rsidRPr="00DE61C0" w:rsidRDefault="00D534BE" w:rsidP="00D534BE">
            <w:pPr>
              <w:jc w:val="center"/>
              <w:rPr>
                <w:rFonts w:cstheme="minorHAnsi"/>
                <w:color w:val="FF0000"/>
                <w:sz w:val="28"/>
                <w:szCs w:val="28"/>
              </w:rPr>
            </w:pPr>
          </w:p>
        </w:tc>
      </w:tr>
      <w:tr w:rsidR="00D534BE" w:rsidRPr="00DE61C0" w14:paraId="5F0E674D" w14:textId="77777777" w:rsidTr="00DE61C0">
        <w:tc>
          <w:tcPr>
            <w:tcW w:w="675" w:type="dxa"/>
            <w:vAlign w:val="center"/>
          </w:tcPr>
          <w:p w14:paraId="2DD3A4B1" w14:textId="77777777" w:rsidR="00D534BE" w:rsidRPr="00DE61C0" w:rsidRDefault="00D534BE" w:rsidP="00DE61C0">
            <w:pPr>
              <w:jc w:val="center"/>
              <w:rPr>
                <w:rFonts w:cstheme="minorHAnsi"/>
              </w:rPr>
            </w:pPr>
            <w:r w:rsidRPr="00DE61C0">
              <w:rPr>
                <w:rFonts w:cstheme="minorHAnsi"/>
              </w:rPr>
              <w:t>3.20</w:t>
            </w:r>
          </w:p>
        </w:tc>
        <w:tc>
          <w:tcPr>
            <w:tcW w:w="7791" w:type="dxa"/>
          </w:tcPr>
          <w:p w14:paraId="2B61E395" w14:textId="64293B43" w:rsidR="006640E7" w:rsidRPr="006640E7" w:rsidRDefault="00D534BE" w:rsidP="00E0546B">
            <w:pPr>
              <w:spacing w:after="0" w:line="240" w:lineRule="auto"/>
              <w:rPr>
                <w:rFonts w:cstheme="minorHAnsi"/>
              </w:rPr>
            </w:pPr>
            <w:r w:rsidRPr="00DE61C0">
              <w:rPr>
                <w:rFonts w:cstheme="minorHAnsi"/>
              </w:rPr>
              <w:t>Zbiornik na środek pianotwórczy o pojemności min. 10% pojemności zbiornika wody, odpornych na działanie środków pianotwórczych i modyfikatorów. Napełnianie zbiornika środkiem pianotwórczym, możliwe z poziomu terenu i z dachu pojazdu.</w:t>
            </w:r>
          </w:p>
        </w:tc>
        <w:tc>
          <w:tcPr>
            <w:tcW w:w="6319" w:type="dxa"/>
          </w:tcPr>
          <w:p w14:paraId="65649754" w14:textId="77777777" w:rsidR="00D534BE" w:rsidRPr="00DE61C0" w:rsidRDefault="00D534BE" w:rsidP="00D534BE">
            <w:pPr>
              <w:jc w:val="center"/>
              <w:rPr>
                <w:rFonts w:cstheme="minorHAnsi"/>
                <w:b/>
                <w:bCs/>
                <w:color w:val="FF0000"/>
                <w:sz w:val="28"/>
                <w:szCs w:val="28"/>
              </w:rPr>
            </w:pPr>
          </w:p>
        </w:tc>
      </w:tr>
      <w:tr w:rsidR="00D534BE" w:rsidRPr="00DE61C0" w14:paraId="7C9AC33E" w14:textId="77777777" w:rsidTr="00DE61C0">
        <w:tc>
          <w:tcPr>
            <w:tcW w:w="675" w:type="dxa"/>
            <w:vAlign w:val="center"/>
          </w:tcPr>
          <w:p w14:paraId="469DE37E" w14:textId="77777777" w:rsidR="00D534BE" w:rsidRPr="00DE61C0" w:rsidRDefault="00D534BE" w:rsidP="00DE61C0">
            <w:pPr>
              <w:jc w:val="center"/>
              <w:rPr>
                <w:rFonts w:cstheme="minorHAnsi"/>
              </w:rPr>
            </w:pPr>
            <w:r w:rsidRPr="00DE61C0">
              <w:rPr>
                <w:rFonts w:cstheme="minorHAnsi"/>
              </w:rPr>
              <w:t>3.21</w:t>
            </w:r>
          </w:p>
        </w:tc>
        <w:tc>
          <w:tcPr>
            <w:tcW w:w="7791" w:type="dxa"/>
          </w:tcPr>
          <w:p w14:paraId="322D2F8B"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0A85A803" w14:textId="77777777" w:rsidR="00D534BE" w:rsidRPr="00DE61C0" w:rsidRDefault="00D534BE" w:rsidP="00E0546B">
            <w:pPr>
              <w:pStyle w:val="Tekstpodstawowy"/>
              <w:rPr>
                <w:rFonts w:asciiTheme="minorHAnsi" w:hAnsiTheme="minorHAnsi" w:cstheme="minorHAnsi"/>
                <w:iCs/>
                <w:sz w:val="22"/>
                <w:szCs w:val="22"/>
              </w:rPr>
            </w:pPr>
            <w:r w:rsidRPr="00DE61C0">
              <w:rPr>
                <w:rFonts w:asciiTheme="minorHAnsi" w:hAnsiTheme="minorHAnsi" w:cstheme="minorHAnsi"/>
                <w:iCs/>
                <w:sz w:val="22"/>
                <w:szCs w:val="22"/>
              </w:rPr>
              <w:t>Wszystkie nasady zewnętrzne, w zależności od ich przeznaczenia należy trwale oznaczyć odpowiednimi kolorami:</w:t>
            </w:r>
          </w:p>
          <w:p w14:paraId="448B3DA0" w14:textId="77777777" w:rsidR="00D534BE" w:rsidRPr="00DE61C0" w:rsidRDefault="00D534BE" w:rsidP="00E0546B">
            <w:pPr>
              <w:pStyle w:val="Tekstpodstawowy"/>
              <w:rPr>
                <w:rFonts w:asciiTheme="minorHAnsi" w:hAnsiTheme="minorHAnsi" w:cstheme="minorHAnsi"/>
                <w:iCs/>
                <w:sz w:val="22"/>
                <w:szCs w:val="22"/>
              </w:rPr>
            </w:pPr>
            <w:r w:rsidRPr="00DE61C0">
              <w:rPr>
                <w:rFonts w:asciiTheme="minorHAnsi" w:hAnsiTheme="minorHAnsi" w:cstheme="minorHAnsi"/>
                <w:iCs/>
                <w:sz w:val="22"/>
                <w:szCs w:val="22"/>
              </w:rPr>
              <w:t>-nasada wodna zasilająca kolor niebieski</w:t>
            </w:r>
          </w:p>
          <w:p w14:paraId="2CC8085B" w14:textId="77777777" w:rsidR="00D534BE" w:rsidRPr="00DE61C0" w:rsidRDefault="00D534BE" w:rsidP="00E0546B">
            <w:pPr>
              <w:pStyle w:val="Tekstpodstawowy"/>
              <w:rPr>
                <w:rFonts w:asciiTheme="minorHAnsi" w:hAnsiTheme="minorHAnsi" w:cstheme="minorHAnsi"/>
                <w:iCs/>
                <w:sz w:val="22"/>
                <w:szCs w:val="22"/>
              </w:rPr>
            </w:pPr>
            <w:r w:rsidRPr="00DE61C0">
              <w:rPr>
                <w:rFonts w:asciiTheme="minorHAnsi" w:hAnsiTheme="minorHAnsi" w:cstheme="minorHAnsi"/>
                <w:iCs/>
                <w:sz w:val="22"/>
                <w:szCs w:val="22"/>
              </w:rPr>
              <w:t>-nasada wodna tłoczna kolor czerwony</w:t>
            </w:r>
          </w:p>
          <w:p w14:paraId="10F54DBF" w14:textId="77777777" w:rsidR="00D534BE" w:rsidRPr="00DE61C0" w:rsidRDefault="00D534BE" w:rsidP="00E0546B">
            <w:pPr>
              <w:spacing w:after="0" w:line="240" w:lineRule="auto"/>
              <w:rPr>
                <w:rFonts w:cstheme="minorHAnsi"/>
                <w:b/>
                <w:bCs/>
                <w:color w:val="FF0000"/>
                <w:sz w:val="28"/>
                <w:szCs w:val="28"/>
              </w:rPr>
            </w:pPr>
            <w:r w:rsidRPr="00DE61C0">
              <w:rPr>
                <w:rFonts w:cstheme="minorHAnsi"/>
                <w:iCs/>
              </w:rPr>
              <w:t>-nasada środka pianotwórczego kolor żółty</w:t>
            </w:r>
          </w:p>
        </w:tc>
        <w:tc>
          <w:tcPr>
            <w:tcW w:w="6319" w:type="dxa"/>
          </w:tcPr>
          <w:p w14:paraId="2DB46531" w14:textId="77777777" w:rsidR="00D534BE" w:rsidRPr="00DE61C0" w:rsidRDefault="00D534BE" w:rsidP="00D534BE">
            <w:pPr>
              <w:jc w:val="center"/>
              <w:rPr>
                <w:rFonts w:cstheme="minorHAnsi"/>
                <w:b/>
                <w:bCs/>
                <w:color w:val="FF0000"/>
                <w:sz w:val="28"/>
                <w:szCs w:val="28"/>
              </w:rPr>
            </w:pPr>
          </w:p>
        </w:tc>
      </w:tr>
      <w:tr w:rsidR="00D534BE" w:rsidRPr="00DE61C0" w14:paraId="3CBA506E" w14:textId="77777777" w:rsidTr="00DE61C0">
        <w:tc>
          <w:tcPr>
            <w:tcW w:w="675" w:type="dxa"/>
            <w:vAlign w:val="center"/>
          </w:tcPr>
          <w:p w14:paraId="58411570" w14:textId="77777777" w:rsidR="00D534BE" w:rsidRPr="00DE61C0" w:rsidRDefault="00D534BE" w:rsidP="00DE61C0">
            <w:pPr>
              <w:jc w:val="center"/>
              <w:rPr>
                <w:rFonts w:cstheme="minorHAnsi"/>
              </w:rPr>
            </w:pPr>
            <w:r w:rsidRPr="00DE61C0">
              <w:rPr>
                <w:rFonts w:cstheme="minorHAnsi"/>
              </w:rPr>
              <w:t>3.22</w:t>
            </w:r>
          </w:p>
        </w:tc>
        <w:tc>
          <w:tcPr>
            <w:tcW w:w="7791" w:type="dxa"/>
          </w:tcPr>
          <w:p w14:paraId="53E04387" w14:textId="77777777" w:rsidR="00D534BE" w:rsidRPr="00DE61C0" w:rsidRDefault="00D534BE" w:rsidP="00E0546B">
            <w:pPr>
              <w:spacing w:after="0" w:line="240" w:lineRule="auto"/>
              <w:rPr>
                <w:rFonts w:cstheme="minorHAnsi"/>
              </w:rPr>
            </w:pPr>
            <w:r w:rsidRPr="00DE61C0">
              <w:rPr>
                <w:rFonts w:cstheme="minorHAnsi"/>
              </w:rPr>
              <w:t xml:space="preserve">Pojazd musi być wyposażony w co najmniej jedną wysokociśnieniową linię szybkiego natarcia o długości węża minimum 60 m na zwijadle, zakończoną </w:t>
            </w:r>
            <w:r w:rsidRPr="00DE61C0">
              <w:rPr>
                <w:rFonts w:cstheme="minorHAnsi"/>
              </w:rPr>
              <w:lastRenderedPageBreak/>
              <w:t xml:space="preserve">prądownicą wodno-pianową z płynną regulację kąta rozproszenia strumienia wodnego, zawór zamknięcia/otwarcia przepływu wody. </w:t>
            </w:r>
          </w:p>
          <w:p w14:paraId="5D8B63B7" w14:textId="77777777" w:rsidR="00D534BE" w:rsidRPr="00DE61C0" w:rsidRDefault="00D534BE" w:rsidP="00E0546B">
            <w:pPr>
              <w:spacing w:after="0" w:line="240" w:lineRule="auto"/>
              <w:rPr>
                <w:rFonts w:cstheme="minorHAnsi"/>
              </w:rPr>
            </w:pPr>
            <w:r w:rsidRPr="00DE61C0">
              <w:rPr>
                <w:rFonts w:cstheme="minorHAnsi"/>
              </w:rPr>
              <w:t xml:space="preserve">Prądownica montowana na szybko złączkę. </w:t>
            </w:r>
          </w:p>
          <w:p w14:paraId="477D3CDF" w14:textId="77777777" w:rsidR="00D534BE" w:rsidRPr="00DE61C0" w:rsidRDefault="00D534BE" w:rsidP="00E0546B">
            <w:pPr>
              <w:spacing w:after="0" w:line="240" w:lineRule="auto"/>
              <w:rPr>
                <w:rFonts w:cstheme="minorHAnsi"/>
              </w:rPr>
            </w:pPr>
            <w:r w:rsidRPr="00DE61C0">
              <w:rPr>
                <w:rFonts w:cstheme="minorHAnsi"/>
              </w:rPr>
              <w:t xml:space="preserve">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2A95053D" w14:textId="77777777" w:rsidR="00D534BE" w:rsidRPr="00DE61C0" w:rsidRDefault="00D534BE" w:rsidP="00E0546B">
            <w:pPr>
              <w:spacing w:after="0" w:line="240" w:lineRule="auto"/>
              <w:rPr>
                <w:rFonts w:cstheme="minorHAnsi"/>
              </w:rPr>
            </w:pPr>
            <w:r w:rsidRPr="00DE61C0">
              <w:rPr>
                <w:rFonts w:cstheme="minorHAnsi"/>
              </w:rPr>
              <w:t>Szybkie natarcie umiejscowione na poziomie dolnym, w prawym tylnym schowku</w:t>
            </w:r>
          </w:p>
          <w:p w14:paraId="31F6C0EA"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Narożnik kończący linie zabudowy po stronie szybkiego natarcia zabezpieczony przed wycieraniem kątownikiem ze stali nierdzewnej.</w:t>
            </w:r>
          </w:p>
        </w:tc>
        <w:tc>
          <w:tcPr>
            <w:tcW w:w="6319" w:type="dxa"/>
          </w:tcPr>
          <w:p w14:paraId="62539CFC" w14:textId="77777777" w:rsidR="00D534BE" w:rsidRPr="00DE61C0" w:rsidRDefault="00D534BE" w:rsidP="00D534BE">
            <w:pPr>
              <w:jc w:val="center"/>
              <w:rPr>
                <w:rFonts w:cstheme="minorHAnsi"/>
                <w:b/>
                <w:bCs/>
                <w:color w:val="FF0000"/>
                <w:sz w:val="28"/>
                <w:szCs w:val="28"/>
              </w:rPr>
            </w:pPr>
          </w:p>
        </w:tc>
      </w:tr>
      <w:tr w:rsidR="00D534BE" w:rsidRPr="00DE61C0" w14:paraId="2BB2316F" w14:textId="77777777" w:rsidTr="00DE61C0">
        <w:tc>
          <w:tcPr>
            <w:tcW w:w="675" w:type="dxa"/>
            <w:vAlign w:val="center"/>
          </w:tcPr>
          <w:p w14:paraId="52AC607B" w14:textId="77777777" w:rsidR="00D534BE" w:rsidRPr="00DE61C0" w:rsidRDefault="00D534BE" w:rsidP="00DE61C0">
            <w:pPr>
              <w:jc w:val="center"/>
              <w:rPr>
                <w:rFonts w:cstheme="minorHAnsi"/>
              </w:rPr>
            </w:pPr>
            <w:r w:rsidRPr="00DE61C0">
              <w:rPr>
                <w:rFonts w:cstheme="minorHAnsi"/>
              </w:rPr>
              <w:t>3.23</w:t>
            </w:r>
          </w:p>
        </w:tc>
        <w:tc>
          <w:tcPr>
            <w:tcW w:w="7791" w:type="dxa"/>
          </w:tcPr>
          <w:p w14:paraId="39FE2454"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Działko wodno-pianowe DWP 16 o regulowanej wydajności</w:t>
            </w:r>
            <w:r w:rsidRPr="00DE61C0">
              <w:rPr>
                <w:rFonts w:asciiTheme="minorHAnsi" w:hAnsiTheme="minorHAnsi" w:cstheme="minorHAnsi"/>
                <w:color w:val="auto"/>
              </w:rPr>
              <w:t xml:space="preserve"> min 800÷1600 l/min</w:t>
            </w:r>
            <w:r w:rsidRPr="00DE61C0">
              <w:rPr>
                <w:rFonts w:asciiTheme="minorHAnsi" w:hAnsiTheme="minorHAnsi" w:cstheme="minorHAnsi"/>
                <w:color w:val="auto"/>
                <w:sz w:val="22"/>
                <w:szCs w:val="22"/>
              </w:rPr>
              <w:t xml:space="preserve">, z nakładką do piany oraz z regulacją strumienia (zwarty, rozproszony) umieszczone na dachu zabudowy pojazdu. </w:t>
            </w:r>
          </w:p>
          <w:p w14:paraId="65C47597"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Działko wyposażone w elektrozawór ,zamontowany na linii wodnej do działka w ogrzewanym przedziale autopompy, Działko na szybkozłącze</w:t>
            </w:r>
          </w:p>
          <w:p w14:paraId="3CE02235" w14:textId="77777777" w:rsidR="00D534BE" w:rsidRPr="00DE61C0" w:rsidRDefault="00D534BE" w:rsidP="00E0546B">
            <w:pPr>
              <w:spacing w:after="0" w:line="240" w:lineRule="auto"/>
              <w:rPr>
                <w:rFonts w:cstheme="minorHAnsi"/>
              </w:rPr>
            </w:pPr>
            <w:r w:rsidRPr="00DE61C0">
              <w:rPr>
                <w:rFonts w:cstheme="minorHAnsi"/>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319" w:type="dxa"/>
          </w:tcPr>
          <w:p w14:paraId="7D8D2ADC" w14:textId="77777777" w:rsidR="00D534BE" w:rsidRPr="00DE61C0" w:rsidRDefault="00D534BE" w:rsidP="00D534BE">
            <w:pPr>
              <w:jc w:val="center"/>
              <w:rPr>
                <w:rFonts w:cstheme="minorHAnsi"/>
                <w:b/>
                <w:bCs/>
                <w:color w:val="FF0000"/>
                <w:sz w:val="28"/>
                <w:szCs w:val="28"/>
              </w:rPr>
            </w:pPr>
          </w:p>
        </w:tc>
      </w:tr>
      <w:tr w:rsidR="00D534BE" w:rsidRPr="00DE61C0" w14:paraId="58A91BF6" w14:textId="77777777" w:rsidTr="00DE61C0">
        <w:tc>
          <w:tcPr>
            <w:tcW w:w="675" w:type="dxa"/>
            <w:vAlign w:val="center"/>
          </w:tcPr>
          <w:p w14:paraId="6E1F3E5F" w14:textId="77777777" w:rsidR="00D534BE" w:rsidRPr="00DE61C0" w:rsidRDefault="00D534BE" w:rsidP="00DE61C0">
            <w:pPr>
              <w:jc w:val="center"/>
              <w:rPr>
                <w:rFonts w:cstheme="minorHAnsi"/>
              </w:rPr>
            </w:pPr>
            <w:r w:rsidRPr="00DE61C0">
              <w:rPr>
                <w:rFonts w:cstheme="minorHAnsi"/>
              </w:rPr>
              <w:t>3.24</w:t>
            </w:r>
          </w:p>
        </w:tc>
        <w:tc>
          <w:tcPr>
            <w:tcW w:w="7791" w:type="dxa"/>
          </w:tcPr>
          <w:p w14:paraId="3FA8B48E"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6319" w:type="dxa"/>
          </w:tcPr>
          <w:p w14:paraId="462370BF" w14:textId="77777777" w:rsidR="00D534BE" w:rsidRPr="00DE61C0" w:rsidRDefault="00D534BE" w:rsidP="00D534BE">
            <w:pPr>
              <w:jc w:val="center"/>
              <w:rPr>
                <w:rFonts w:cstheme="minorHAnsi"/>
                <w:b/>
                <w:bCs/>
                <w:color w:val="FF0000"/>
                <w:sz w:val="28"/>
                <w:szCs w:val="28"/>
              </w:rPr>
            </w:pPr>
          </w:p>
        </w:tc>
      </w:tr>
      <w:tr w:rsidR="00D534BE" w:rsidRPr="00DE61C0" w14:paraId="0CADC9DE" w14:textId="77777777" w:rsidTr="00DE61C0">
        <w:tc>
          <w:tcPr>
            <w:tcW w:w="675" w:type="dxa"/>
            <w:vAlign w:val="center"/>
          </w:tcPr>
          <w:p w14:paraId="6AA29EA1" w14:textId="77777777" w:rsidR="00D534BE" w:rsidRPr="00DE61C0" w:rsidRDefault="00D534BE" w:rsidP="00DE61C0">
            <w:pPr>
              <w:jc w:val="center"/>
              <w:rPr>
                <w:rFonts w:cstheme="minorHAnsi"/>
              </w:rPr>
            </w:pPr>
            <w:r w:rsidRPr="00DE61C0">
              <w:rPr>
                <w:rFonts w:cstheme="minorHAnsi"/>
              </w:rPr>
              <w:t>3.25</w:t>
            </w:r>
          </w:p>
        </w:tc>
        <w:tc>
          <w:tcPr>
            <w:tcW w:w="7791" w:type="dxa"/>
          </w:tcPr>
          <w:p w14:paraId="7BAC86C3"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24BAE5D8"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11064D0" w14:textId="77777777" w:rsidR="00D534BE" w:rsidRPr="00DE61C0" w:rsidRDefault="00D534BE" w:rsidP="00E0546B">
            <w:pPr>
              <w:pStyle w:val="Default"/>
              <w:rPr>
                <w:rFonts w:asciiTheme="minorHAnsi" w:hAnsiTheme="minorHAnsi" w:cstheme="minorHAnsi"/>
                <w:color w:val="auto"/>
                <w:sz w:val="22"/>
                <w:szCs w:val="22"/>
              </w:rPr>
            </w:pPr>
            <w:r w:rsidRPr="00DE61C0">
              <w:rPr>
                <w:rFonts w:asciiTheme="minorHAnsi" w:hAnsiTheme="minorHAnsi" w:cstheme="minorHAnsi"/>
                <w:color w:val="auto"/>
                <w:sz w:val="22"/>
                <w:szCs w:val="22"/>
              </w:rPr>
              <w:t>Dodatkowo wymagane:</w:t>
            </w:r>
          </w:p>
          <w:p w14:paraId="5CF85521"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lastRenderedPageBreak/>
              <w:t>- obrót i pochył reflektorów, o kąt co najmniej od 0º ÷ 170º - w obie strony</w:t>
            </w:r>
          </w:p>
          <w:p w14:paraId="3DE6BD76"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t xml:space="preserve">- </w:t>
            </w:r>
            <w:r w:rsidRPr="00DE61C0">
              <w:rPr>
                <w:rFonts w:asciiTheme="minorHAnsi" w:hAnsiTheme="minorHAnsi" w:cstheme="minorHAnsi"/>
                <w:bCs/>
                <w:sz w:val="22"/>
                <w:szCs w:val="22"/>
              </w:rPr>
              <w:t>złożenie</w:t>
            </w:r>
            <w:r w:rsidRPr="00DE61C0">
              <w:rPr>
                <w:rFonts w:asciiTheme="minorHAnsi" w:hAnsiTheme="minorHAnsi" w:cstheme="minorHAnsi"/>
                <w:sz w:val="22"/>
                <w:szCs w:val="22"/>
              </w:rPr>
              <w:t xml:space="preserve"> masztu następuje, </w:t>
            </w:r>
            <w:r w:rsidRPr="00DE61C0">
              <w:rPr>
                <w:rFonts w:asciiTheme="minorHAnsi" w:hAnsiTheme="minorHAnsi" w:cstheme="minorHAnsi"/>
                <w:bCs/>
                <w:sz w:val="22"/>
                <w:szCs w:val="22"/>
              </w:rPr>
              <w:t>bez</w:t>
            </w:r>
            <w:r w:rsidRPr="00DE61C0">
              <w:rPr>
                <w:rFonts w:asciiTheme="minorHAnsi" w:hAnsiTheme="minorHAnsi" w:cstheme="minorHAnsi"/>
                <w:sz w:val="22"/>
                <w:szCs w:val="22"/>
              </w:rPr>
              <w:t xml:space="preserve"> konieczności </w:t>
            </w:r>
            <w:r w:rsidRPr="00DE61C0">
              <w:rPr>
                <w:rFonts w:asciiTheme="minorHAnsi" w:hAnsiTheme="minorHAnsi" w:cstheme="minorHAnsi"/>
                <w:bCs/>
                <w:sz w:val="22"/>
                <w:szCs w:val="22"/>
              </w:rPr>
              <w:t xml:space="preserve">ręcznego wspomagania </w:t>
            </w:r>
          </w:p>
          <w:p w14:paraId="57FF35FA"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t>- możliwość dowolnego zatrzymywania masztu podczas wysuwu  i sterowania  masztem na różnej wysokości wysuwu, w pozycji niepełnego wysunięcia podczas pracy.</w:t>
            </w:r>
          </w:p>
          <w:p w14:paraId="74C6970D"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t>Każda lampa musi być doposażona w optykę dalekosiężną (zasięg min 100m) oraz szerokokątną .</w:t>
            </w:r>
          </w:p>
          <w:p w14:paraId="019DC8C2" w14:textId="77777777" w:rsidR="00D534BE" w:rsidRPr="00DE61C0" w:rsidRDefault="00D534BE" w:rsidP="00E0546B">
            <w:pPr>
              <w:pStyle w:val="Standard"/>
              <w:rPr>
                <w:rFonts w:asciiTheme="minorHAnsi" w:hAnsiTheme="minorHAnsi" w:cstheme="minorHAnsi"/>
                <w:color w:val="000000" w:themeColor="text1"/>
                <w:sz w:val="22"/>
                <w:szCs w:val="22"/>
              </w:rPr>
            </w:pPr>
            <w:r w:rsidRPr="00DE61C0">
              <w:rPr>
                <w:rFonts w:asciiTheme="minorHAnsi" w:hAnsiTheme="minorHAnsi" w:cstheme="minorHAnsi"/>
                <w:sz w:val="22"/>
                <w:szCs w:val="22"/>
              </w:rPr>
              <w:t xml:space="preserve">Lampy w maszcie dodatkowo muszą posiadać optykę tzw” doświetlającą  pod masztem” -doświetlającą dach, przy rozłożonym </w:t>
            </w:r>
          </w:p>
          <w:p w14:paraId="1D2B77D8" w14:textId="77777777" w:rsidR="00D534BE" w:rsidRPr="00DE61C0" w:rsidRDefault="00D534BE" w:rsidP="00E0546B">
            <w:pPr>
              <w:pStyle w:val="Standard"/>
              <w:rPr>
                <w:rFonts w:asciiTheme="minorHAnsi" w:hAnsiTheme="minorHAnsi" w:cstheme="minorHAnsi"/>
                <w:sz w:val="22"/>
                <w:szCs w:val="22"/>
              </w:rPr>
            </w:pPr>
            <w:r w:rsidRPr="00DE61C0">
              <w:rPr>
                <w:rFonts w:asciiTheme="minorHAnsi" w:hAnsiTheme="minorHAnsi" w:cstheme="minorHAnsi"/>
                <w:sz w:val="22"/>
                <w:szCs w:val="22"/>
              </w:rPr>
              <w:t>-wymagane przewodowe sterowanie masztem.</w:t>
            </w:r>
          </w:p>
          <w:p w14:paraId="27A16A3F" w14:textId="77777777" w:rsidR="00D534BE" w:rsidRPr="00DE61C0" w:rsidRDefault="00D534BE" w:rsidP="00E0546B">
            <w:pPr>
              <w:spacing w:after="0" w:line="240" w:lineRule="auto"/>
              <w:rPr>
                <w:rFonts w:cstheme="minorHAnsi"/>
              </w:rPr>
            </w:pPr>
            <w:r w:rsidRPr="00DE61C0">
              <w:rPr>
                <w:rFonts w:cstheme="minorHAnsi"/>
              </w:rPr>
              <w:t>-wymagane także bezprzewodowe sterowaniem masztem-o zasięgu min.50m w terenie otwartym.</w:t>
            </w:r>
          </w:p>
          <w:p w14:paraId="7675AA85"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-wymagane alternatywne zasilanie masztu z agregatu prądotwórczego 230V.</w:t>
            </w:r>
          </w:p>
        </w:tc>
        <w:tc>
          <w:tcPr>
            <w:tcW w:w="6319" w:type="dxa"/>
          </w:tcPr>
          <w:p w14:paraId="1B1B9848" w14:textId="77777777" w:rsidR="00D534BE" w:rsidRPr="00DE61C0" w:rsidRDefault="00D534BE" w:rsidP="00D534BE">
            <w:pPr>
              <w:jc w:val="center"/>
              <w:rPr>
                <w:rFonts w:cstheme="minorHAnsi"/>
                <w:b/>
                <w:bCs/>
                <w:color w:val="FF0000"/>
                <w:sz w:val="28"/>
                <w:szCs w:val="28"/>
              </w:rPr>
            </w:pPr>
          </w:p>
        </w:tc>
      </w:tr>
      <w:tr w:rsidR="00D534BE" w:rsidRPr="00DE61C0" w14:paraId="75C66C8E" w14:textId="77777777" w:rsidTr="00DE61C0">
        <w:tc>
          <w:tcPr>
            <w:tcW w:w="675" w:type="dxa"/>
            <w:vAlign w:val="center"/>
          </w:tcPr>
          <w:p w14:paraId="0225F69C" w14:textId="77777777" w:rsidR="00D534BE" w:rsidRPr="00DE61C0" w:rsidRDefault="00D534BE" w:rsidP="00DE61C0">
            <w:pPr>
              <w:jc w:val="center"/>
              <w:rPr>
                <w:rFonts w:cstheme="minorHAnsi"/>
              </w:rPr>
            </w:pPr>
            <w:r w:rsidRPr="00DE61C0">
              <w:rPr>
                <w:rFonts w:cstheme="minorHAnsi"/>
              </w:rPr>
              <w:t>3.26</w:t>
            </w:r>
          </w:p>
        </w:tc>
        <w:tc>
          <w:tcPr>
            <w:tcW w:w="7791" w:type="dxa"/>
          </w:tcPr>
          <w:p w14:paraId="127AEE84" w14:textId="5367F13D" w:rsidR="00D534BE" w:rsidRPr="00E0546B" w:rsidRDefault="00D534BE" w:rsidP="00E0546B">
            <w:pPr>
              <w:pStyle w:val="Standard"/>
              <w:rPr>
                <w:rFonts w:asciiTheme="minorHAnsi" w:hAnsiTheme="minorHAnsi" w:cstheme="minorHAnsi"/>
                <w:b/>
                <w:bCs/>
                <w:sz w:val="22"/>
                <w:szCs w:val="22"/>
              </w:rPr>
            </w:pPr>
            <w:r w:rsidRPr="00DE61C0">
              <w:rPr>
                <w:rFonts w:asciiTheme="minorHAnsi" w:hAnsiTheme="minorHAnsi" w:cstheme="minorHAnsi"/>
                <w:b/>
                <w:bCs/>
                <w:sz w:val="22"/>
                <w:szCs w:val="22"/>
              </w:rPr>
              <w:t xml:space="preserve">Samochód należy wyposażyć w : </w:t>
            </w:r>
          </w:p>
          <w:p w14:paraId="20F8C10B" w14:textId="559E9E7B" w:rsidR="00D534BE" w:rsidRPr="00DE61C0" w:rsidRDefault="00D534BE" w:rsidP="00E0546B">
            <w:pPr>
              <w:pStyle w:val="Tekstprzypisukocowego"/>
              <w:rPr>
                <w:rFonts w:asciiTheme="minorHAnsi" w:hAnsiTheme="minorHAnsi" w:cstheme="minorHAnsi"/>
                <w:sz w:val="22"/>
                <w:szCs w:val="22"/>
              </w:rPr>
            </w:pPr>
            <w:r w:rsidRPr="00DE61C0">
              <w:rPr>
                <w:rFonts w:asciiTheme="minorHAnsi" w:hAnsiTheme="minorHAnsi" w:cstheme="minorHAnsi"/>
                <w:sz w:val="22"/>
                <w:szCs w:val="22"/>
              </w:rPr>
              <w:t xml:space="preserve">-  montaż wyciągarki  elektrycznej o sile uciągu minimum – 8 ton z liną o długości min. 25m,  z hakiem, </w:t>
            </w:r>
          </w:p>
          <w:p w14:paraId="1EA8E465" w14:textId="4132AF0C" w:rsidR="00D534BE" w:rsidRPr="00E0546B" w:rsidRDefault="00D534BE" w:rsidP="00E0546B">
            <w:pPr>
              <w:pStyle w:val="Default"/>
              <w:jc w:val="both"/>
              <w:rPr>
                <w:rFonts w:asciiTheme="minorHAnsi" w:hAnsiTheme="minorHAnsi" w:cstheme="minorHAnsi"/>
                <w:color w:val="auto"/>
                <w:sz w:val="22"/>
                <w:szCs w:val="22"/>
              </w:rPr>
            </w:pPr>
            <w:r w:rsidRPr="00DE61C0">
              <w:rPr>
                <w:rFonts w:asciiTheme="minorHAnsi" w:hAnsiTheme="minorHAnsi" w:cstheme="minorHAnsi"/>
                <w:color w:val="auto"/>
                <w:sz w:val="22"/>
                <w:szCs w:val="22"/>
              </w:rPr>
              <w:t>- Lampy ledowe dalekosiężne, okrągłe o średnicy  min Ø 180 mm - 4szt, zamontowane  na lekkim orurowaniu aluminiowym, anodowanym,  profilowanym wzdłużnie i kształtowo o długości min 1800mm i średnicy rury min. Ø60mm , mocowane  z przodu  pojazdu.</w:t>
            </w:r>
          </w:p>
          <w:p w14:paraId="787982F9" w14:textId="50723B72" w:rsidR="00D534BE" w:rsidRPr="00E0546B" w:rsidRDefault="00D534BE" w:rsidP="00E0546B">
            <w:pPr>
              <w:pStyle w:val="Tekstpodstawowy"/>
              <w:jc w:val="left"/>
              <w:rPr>
                <w:rFonts w:asciiTheme="minorHAnsi" w:hAnsiTheme="minorHAnsi" w:cstheme="minorHAnsi"/>
                <w:sz w:val="22"/>
                <w:szCs w:val="22"/>
              </w:rPr>
            </w:pPr>
            <w:r w:rsidRPr="00DE61C0">
              <w:rPr>
                <w:rFonts w:asciiTheme="minorHAnsi" w:hAnsiTheme="minorHAnsi" w:cstheme="minorHAnsi"/>
                <w:sz w:val="22"/>
                <w:szCs w:val="22"/>
              </w:rPr>
              <w:t>-</w:t>
            </w:r>
            <w:r w:rsidR="0005136F">
              <w:rPr>
                <w:rFonts w:asciiTheme="minorHAnsi" w:hAnsiTheme="minorHAnsi" w:cstheme="minorHAnsi"/>
                <w:sz w:val="22"/>
                <w:szCs w:val="22"/>
              </w:rPr>
              <w:t xml:space="preserve"> </w:t>
            </w:r>
            <w:r w:rsidRPr="00DE61C0">
              <w:rPr>
                <w:rFonts w:asciiTheme="minorHAnsi" w:hAnsiTheme="minorHAnsi" w:cstheme="minorHAnsi"/>
                <w:sz w:val="22"/>
                <w:szCs w:val="22"/>
              </w:rPr>
              <w:t>Dodatkowe 2 lampy sygnalizacyjne niebieskie  LED  z przodu pojazdu, na masce samochodu. Umieszczone kaskadowo  (razem-4szt)</w:t>
            </w:r>
          </w:p>
          <w:p w14:paraId="68A28809" w14:textId="77777777" w:rsidR="00D534BE" w:rsidRPr="00DE61C0" w:rsidRDefault="00D534BE" w:rsidP="00E0546B">
            <w:pPr>
              <w:spacing w:after="0" w:line="240" w:lineRule="auto"/>
              <w:rPr>
                <w:rFonts w:cstheme="minorHAnsi"/>
                <w:iCs/>
                <w:spacing w:val="-1"/>
              </w:rPr>
            </w:pPr>
            <w:r w:rsidRPr="00DE61C0">
              <w:rPr>
                <w:rFonts w:cstheme="minorHAnsi"/>
                <w:iCs/>
                <w:spacing w:val="-1"/>
              </w:rPr>
              <w:t>- Dodatkowe 2  lampy pulsacyjne umieszczone z tyłu pojazdu</w:t>
            </w:r>
          </w:p>
          <w:p w14:paraId="3E49AB98" w14:textId="77777777" w:rsidR="00D534BE" w:rsidRPr="00DE61C0" w:rsidRDefault="00D534BE" w:rsidP="00E0546B">
            <w:pPr>
              <w:spacing w:after="0" w:line="240" w:lineRule="auto"/>
              <w:rPr>
                <w:rFonts w:cstheme="minorHAnsi"/>
                <w:iCs/>
                <w:spacing w:val="-1"/>
              </w:rPr>
            </w:pPr>
            <w:r w:rsidRPr="00DE61C0">
              <w:rPr>
                <w:rFonts w:cstheme="minorHAnsi"/>
                <w:iCs/>
                <w:spacing w:val="-1"/>
              </w:rPr>
              <w:t>- Wyposażenie w narzędzia: łom zwykły – 1 szt, łomo-wyciągacz – 1 szt, młotek 2 kg i 4 kg – po 1 szt, siekiera – 1 szt, nożyce do drutu – 1 szt – zamontowane na pionowym regale</w:t>
            </w:r>
          </w:p>
          <w:p w14:paraId="1F8A01CE" w14:textId="495F6752" w:rsidR="00D534BE" w:rsidRPr="00DE61C0" w:rsidRDefault="00D534BE" w:rsidP="00E0546B">
            <w:pPr>
              <w:pStyle w:val="Default"/>
              <w:jc w:val="both"/>
              <w:rPr>
                <w:rFonts w:asciiTheme="minorHAnsi" w:hAnsiTheme="minorHAnsi" w:cstheme="minorHAnsi"/>
                <w:sz w:val="22"/>
                <w:szCs w:val="22"/>
              </w:rPr>
            </w:pPr>
            <w:r w:rsidRPr="00DE61C0">
              <w:rPr>
                <w:rFonts w:asciiTheme="minorHAnsi" w:hAnsiTheme="minorHAnsi" w:cstheme="minorHAnsi"/>
                <w:iCs/>
                <w:spacing w:val="-1"/>
              </w:rPr>
              <w:t>- M</w:t>
            </w:r>
            <w:r w:rsidRPr="00DE61C0">
              <w:rPr>
                <w:rFonts w:asciiTheme="minorHAnsi" w:hAnsiTheme="minorHAnsi" w:cstheme="minorHAnsi"/>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0C740FC2" w14:textId="77777777" w:rsidR="00D534BE" w:rsidRPr="00DE61C0" w:rsidRDefault="00D534BE" w:rsidP="00E0546B">
            <w:pPr>
              <w:pStyle w:val="Tekstprzypisukocowego"/>
              <w:tabs>
                <w:tab w:val="left" w:pos="175"/>
              </w:tabs>
              <w:rPr>
                <w:rFonts w:asciiTheme="minorHAnsi" w:hAnsiTheme="minorHAnsi" w:cstheme="minorHAnsi"/>
                <w:sz w:val="22"/>
                <w:szCs w:val="22"/>
                <w:lang w:eastAsia="en-US"/>
              </w:rPr>
            </w:pPr>
            <w:r w:rsidRPr="00DE61C0">
              <w:rPr>
                <w:rFonts w:asciiTheme="minorHAnsi" w:hAnsiTheme="minorHAnsi" w:cstheme="minorHAnsi"/>
                <w:sz w:val="22"/>
                <w:szCs w:val="22"/>
                <w:lang w:eastAsia="en-US"/>
              </w:rPr>
              <w:t xml:space="preserve">- Uchwyt na pachołki z tyłu nadwozia po lewej stronie u góry </w:t>
            </w:r>
          </w:p>
          <w:p w14:paraId="5B8D49BC" w14:textId="77777777" w:rsidR="00D534BE" w:rsidRPr="00DE61C0" w:rsidRDefault="00D534BE" w:rsidP="00E0546B">
            <w:pPr>
              <w:numPr>
                <w:ilvl w:val="0"/>
                <w:numId w:val="2"/>
              </w:numPr>
              <w:autoSpaceDE w:val="0"/>
              <w:autoSpaceDN w:val="0"/>
              <w:adjustRightInd w:val="0"/>
              <w:spacing w:after="0" w:line="240" w:lineRule="auto"/>
              <w:ind w:left="0"/>
              <w:rPr>
                <w:rFonts w:cstheme="minorHAnsi"/>
              </w:rPr>
            </w:pPr>
            <w:r w:rsidRPr="00DE61C0">
              <w:rPr>
                <w:rFonts w:cstheme="minorHAnsi"/>
              </w:rPr>
              <w:t>Radiostacje przenośne z ładowarkami , zamontowane na podeście w kabinie -6 szt</w:t>
            </w:r>
          </w:p>
          <w:p w14:paraId="56529D58" w14:textId="77777777" w:rsidR="00D534BE" w:rsidRPr="00DE61C0" w:rsidRDefault="00D534BE" w:rsidP="00E0546B">
            <w:pPr>
              <w:numPr>
                <w:ilvl w:val="0"/>
                <w:numId w:val="2"/>
              </w:numPr>
              <w:autoSpaceDE w:val="0"/>
              <w:autoSpaceDN w:val="0"/>
              <w:adjustRightInd w:val="0"/>
              <w:spacing w:after="0" w:line="240" w:lineRule="auto"/>
              <w:ind w:left="0"/>
              <w:rPr>
                <w:rFonts w:cstheme="minorHAnsi"/>
              </w:rPr>
            </w:pPr>
            <w:r w:rsidRPr="00DE61C0">
              <w:rPr>
                <w:rFonts w:cstheme="minorHAnsi"/>
              </w:rPr>
              <w:t>Latarki typu Ex, kątowe z ładowarkami zamontowane na podeście w kabinie -6 szt</w:t>
            </w:r>
          </w:p>
          <w:p w14:paraId="3A6B0FF6" w14:textId="77777777" w:rsidR="00D534BE" w:rsidRPr="00DE61C0" w:rsidRDefault="00D534BE" w:rsidP="00E0546B">
            <w:pPr>
              <w:pStyle w:val="Tekstprzypisukocowego"/>
              <w:tabs>
                <w:tab w:val="left" w:pos="175"/>
              </w:tabs>
              <w:rPr>
                <w:rFonts w:asciiTheme="minorHAnsi" w:hAnsiTheme="minorHAnsi" w:cstheme="minorHAnsi"/>
              </w:rPr>
            </w:pPr>
          </w:p>
        </w:tc>
        <w:tc>
          <w:tcPr>
            <w:tcW w:w="6319" w:type="dxa"/>
          </w:tcPr>
          <w:p w14:paraId="385025C9" w14:textId="77777777" w:rsidR="00D534BE" w:rsidRPr="00DE61C0" w:rsidRDefault="00D534BE" w:rsidP="00D534BE">
            <w:pPr>
              <w:jc w:val="center"/>
              <w:rPr>
                <w:rFonts w:cstheme="minorHAnsi"/>
                <w:b/>
                <w:bCs/>
                <w:color w:val="FF0000"/>
                <w:sz w:val="28"/>
                <w:szCs w:val="28"/>
              </w:rPr>
            </w:pPr>
          </w:p>
        </w:tc>
      </w:tr>
      <w:tr w:rsidR="00D534BE" w:rsidRPr="00DE61C0" w14:paraId="30935C60" w14:textId="77777777" w:rsidTr="00DE61C0">
        <w:tc>
          <w:tcPr>
            <w:tcW w:w="675" w:type="dxa"/>
            <w:shd w:val="clear" w:color="auto" w:fill="B8CCE4" w:themeFill="accent1" w:themeFillTint="66"/>
            <w:vAlign w:val="center"/>
          </w:tcPr>
          <w:p w14:paraId="583F69F0" w14:textId="77777777" w:rsidR="00D534BE" w:rsidRPr="00DE61C0" w:rsidRDefault="00D534BE" w:rsidP="00DE61C0">
            <w:pPr>
              <w:jc w:val="center"/>
              <w:rPr>
                <w:rFonts w:cstheme="minorHAnsi"/>
                <w:b/>
                <w:bCs/>
              </w:rPr>
            </w:pPr>
            <w:r w:rsidRPr="00DE61C0">
              <w:rPr>
                <w:rFonts w:cstheme="minorHAnsi"/>
                <w:b/>
                <w:bCs/>
              </w:rPr>
              <w:lastRenderedPageBreak/>
              <w:t>4</w:t>
            </w:r>
          </w:p>
        </w:tc>
        <w:tc>
          <w:tcPr>
            <w:tcW w:w="7791" w:type="dxa"/>
            <w:shd w:val="clear" w:color="auto" w:fill="B8CCE4" w:themeFill="accent1" w:themeFillTint="66"/>
            <w:vAlign w:val="center"/>
          </w:tcPr>
          <w:p w14:paraId="13CFFAD3" w14:textId="77777777" w:rsidR="00D534BE" w:rsidRPr="00DE61C0" w:rsidRDefault="00D534BE" w:rsidP="00E0546B">
            <w:pPr>
              <w:spacing w:after="0" w:line="240" w:lineRule="auto"/>
              <w:jc w:val="center"/>
              <w:rPr>
                <w:rFonts w:cstheme="minorHAnsi"/>
                <w:b/>
                <w:bCs/>
                <w:color w:val="FF0000"/>
                <w:sz w:val="28"/>
                <w:szCs w:val="28"/>
              </w:rPr>
            </w:pPr>
            <w:r w:rsidRPr="00DE61C0">
              <w:rPr>
                <w:rFonts w:cstheme="minorHAnsi"/>
                <w:b/>
                <w:bCs/>
                <w:sz w:val="24"/>
                <w:szCs w:val="24"/>
              </w:rPr>
              <w:t>Wyposażenie ratownicze dostarczone przez Wykonawcę wraz z pojazdem</w:t>
            </w:r>
          </w:p>
        </w:tc>
        <w:tc>
          <w:tcPr>
            <w:tcW w:w="6319" w:type="dxa"/>
            <w:shd w:val="clear" w:color="auto" w:fill="B8CCE4" w:themeFill="accent1" w:themeFillTint="66"/>
            <w:vAlign w:val="center"/>
          </w:tcPr>
          <w:p w14:paraId="2CD633F0" w14:textId="77777777" w:rsidR="00D534BE" w:rsidRPr="00DE61C0" w:rsidRDefault="00D534BE" w:rsidP="00DE61C0">
            <w:pPr>
              <w:jc w:val="center"/>
              <w:rPr>
                <w:rFonts w:cstheme="minorHAnsi"/>
                <w:b/>
                <w:bCs/>
                <w:color w:val="FF0000"/>
                <w:sz w:val="28"/>
                <w:szCs w:val="28"/>
              </w:rPr>
            </w:pPr>
            <w:r w:rsidRPr="00DE61C0">
              <w:rPr>
                <w:rFonts w:cstheme="minorHAnsi"/>
                <w:b/>
                <w:sz w:val="24"/>
                <w:szCs w:val="24"/>
              </w:rPr>
              <w:t>Propozycje Wykonawcy</w:t>
            </w:r>
          </w:p>
        </w:tc>
      </w:tr>
      <w:tr w:rsidR="00D534BE" w:rsidRPr="00DE61C0" w14:paraId="5412D9E3" w14:textId="77777777" w:rsidTr="00DE61C0">
        <w:tc>
          <w:tcPr>
            <w:tcW w:w="675" w:type="dxa"/>
            <w:vAlign w:val="center"/>
          </w:tcPr>
          <w:p w14:paraId="204B8EB7" w14:textId="77777777" w:rsidR="00D534BE" w:rsidRPr="00DE61C0" w:rsidRDefault="00D534BE" w:rsidP="00DE61C0">
            <w:pPr>
              <w:jc w:val="center"/>
              <w:rPr>
                <w:rFonts w:cstheme="minorHAnsi"/>
              </w:rPr>
            </w:pPr>
            <w:r w:rsidRPr="00DE61C0">
              <w:rPr>
                <w:rFonts w:cstheme="minorHAnsi"/>
              </w:rPr>
              <w:t>4.1</w:t>
            </w:r>
          </w:p>
        </w:tc>
        <w:tc>
          <w:tcPr>
            <w:tcW w:w="7791" w:type="dxa"/>
          </w:tcPr>
          <w:p w14:paraId="0DAED308" w14:textId="77777777" w:rsidR="00D534BE" w:rsidRPr="00DE61C0" w:rsidRDefault="00D534BE" w:rsidP="00E0546B">
            <w:pPr>
              <w:pStyle w:val="Tekstprzypisukocowego"/>
              <w:rPr>
                <w:rFonts w:asciiTheme="minorHAnsi" w:hAnsiTheme="minorHAnsi" w:cstheme="minorHAnsi"/>
                <w:sz w:val="22"/>
                <w:szCs w:val="22"/>
              </w:rPr>
            </w:pPr>
            <w:r w:rsidRPr="00DE61C0">
              <w:rPr>
                <w:rFonts w:asciiTheme="minorHAnsi" w:hAnsiTheme="minorHAnsi" w:cstheme="minorHAnsi"/>
                <w:sz w:val="22"/>
                <w:szCs w:val="22"/>
              </w:rPr>
              <w:t>Na pojeździe   zapewnione miejsce na przewożenie sprzętu zgodnie z  „Wymaganiami dla średnich samochodów ratowniczo-gaśniczych”</w:t>
            </w:r>
          </w:p>
          <w:p w14:paraId="06E29780" w14:textId="77777777" w:rsidR="00D534BE" w:rsidRPr="00DE61C0" w:rsidRDefault="00D534BE" w:rsidP="00E0546B">
            <w:pPr>
              <w:pStyle w:val="Tekstprzypisukocowego"/>
              <w:rPr>
                <w:rFonts w:asciiTheme="minorHAnsi" w:hAnsiTheme="minorHAnsi" w:cstheme="minorHAnsi"/>
                <w:b/>
                <w:bCs/>
                <w:sz w:val="22"/>
                <w:szCs w:val="22"/>
              </w:rPr>
            </w:pPr>
            <w:r w:rsidRPr="00DE61C0">
              <w:rPr>
                <w:rFonts w:asciiTheme="minorHAnsi" w:hAnsiTheme="minorHAnsi" w:cstheme="minorHAnsi"/>
                <w:b/>
                <w:bCs/>
                <w:sz w:val="24"/>
                <w:szCs w:val="24"/>
              </w:rPr>
              <w:t>-</w:t>
            </w:r>
            <w:r w:rsidRPr="00DE61C0">
              <w:rPr>
                <w:rFonts w:asciiTheme="minorHAnsi" w:hAnsiTheme="minorHAnsi" w:cstheme="minorHAnsi"/>
                <w:b/>
                <w:bCs/>
                <w:sz w:val="22"/>
                <w:szCs w:val="22"/>
              </w:rPr>
              <w:t>Szczegóły dotyczące rozmieszczenia sprzętu do uzgodnienia z użyt</w:t>
            </w:r>
            <w:r w:rsidR="0005136F">
              <w:rPr>
                <w:rFonts w:asciiTheme="minorHAnsi" w:hAnsiTheme="minorHAnsi" w:cstheme="minorHAnsi"/>
                <w:b/>
                <w:bCs/>
                <w:sz w:val="22"/>
                <w:szCs w:val="22"/>
              </w:rPr>
              <w:t xml:space="preserve">kownikiem </w:t>
            </w:r>
            <w:r w:rsidRPr="00DE61C0">
              <w:rPr>
                <w:rFonts w:asciiTheme="minorHAnsi" w:hAnsiTheme="minorHAnsi" w:cstheme="minorHAnsi"/>
                <w:b/>
                <w:bCs/>
                <w:sz w:val="22"/>
                <w:szCs w:val="22"/>
              </w:rPr>
              <w:t>na etapie realizacji zamówienia z uwzględnieniem wcześniejszych wymagań  Zamawiającego</w:t>
            </w:r>
          </w:p>
          <w:p w14:paraId="3DDAC8D1"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-Zamawiający na etapie wykonania dostarczy wykaz wraz z posiadanym  sprzętem  do zamontowania.  Montaż sprzętu  na koszt wykonawcy</w:t>
            </w:r>
          </w:p>
        </w:tc>
        <w:tc>
          <w:tcPr>
            <w:tcW w:w="6319" w:type="dxa"/>
          </w:tcPr>
          <w:p w14:paraId="0D56C010" w14:textId="77777777" w:rsidR="00D534BE" w:rsidRPr="00DE61C0" w:rsidRDefault="00D534BE" w:rsidP="00D534BE">
            <w:pPr>
              <w:jc w:val="center"/>
              <w:rPr>
                <w:rFonts w:cstheme="minorHAnsi"/>
                <w:b/>
                <w:bCs/>
                <w:color w:val="FF0000"/>
                <w:sz w:val="28"/>
                <w:szCs w:val="28"/>
              </w:rPr>
            </w:pPr>
          </w:p>
        </w:tc>
      </w:tr>
      <w:tr w:rsidR="00D534BE" w:rsidRPr="00DE61C0" w14:paraId="4C6E14EF" w14:textId="77777777" w:rsidTr="00DE61C0">
        <w:tc>
          <w:tcPr>
            <w:tcW w:w="675" w:type="dxa"/>
            <w:shd w:val="clear" w:color="auto" w:fill="B8CCE4" w:themeFill="accent1" w:themeFillTint="66"/>
            <w:vAlign w:val="center"/>
          </w:tcPr>
          <w:p w14:paraId="723DBC84" w14:textId="77777777" w:rsidR="00D534BE" w:rsidRPr="00DE61C0" w:rsidRDefault="00D534BE" w:rsidP="00DE61C0">
            <w:pPr>
              <w:jc w:val="center"/>
              <w:rPr>
                <w:rFonts w:cstheme="minorHAnsi"/>
                <w:b/>
                <w:bCs/>
              </w:rPr>
            </w:pPr>
            <w:r w:rsidRPr="00DE61C0">
              <w:rPr>
                <w:rFonts w:cstheme="minorHAnsi"/>
                <w:b/>
                <w:bCs/>
              </w:rPr>
              <w:t>5</w:t>
            </w:r>
          </w:p>
        </w:tc>
        <w:tc>
          <w:tcPr>
            <w:tcW w:w="7791" w:type="dxa"/>
            <w:shd w:val="clear" w:color="auto" w:fill="B8CCE4" w:themeFill="accent1" w:themeFillTint="66"/>
            <w:vAlign w:val="center"/>
          </w:tcPr>
          <w:p w14:paraId="4576191A" w14:textId="77777777" w:rsidR="00D534BE" w:rsidRPr="00DE61C0" w:rsidRDefault="00D534BE" w:rsidP="00E0546B">
            <w:pPr>
              <w:spacing w:after="0" w:line="240" w:lineRule="auto"/>
              <w:jc w:val="center"/>
              <w:rPr>
                <w:rFonts w:cstheme="minorHAnsi"/>
                <w:b/>
                <w:bCs/>
                <w:color w:val="FF0000"/>
                <w:sz w:val="28"/>
                <w:szCs w:val="28"/>
              </w:rPr>
            </w:pPr>
            <w:r w:rsidRPr="00DE61C0">
              <w:rPr>
                <w:rFonts w:cstheme="minorHAnsi"/>
                <w:b/>
                <w:bCs/>
              </w:rPr>
              <w:t>Pozostałe warunki Zamawiającego</w:t>
            </w:r>
          </w:p>
        </w:tc>
        <w:tc>
          <w:tcPr>
            <w:tcW w:w="6319" w:type="dxa"/>
            <w:shd w:val="clear" w:color="auto" w:fill="B8CCE4" w:themeFill="accent1" w:themeFillTint="66"/>
            <w:vAlign w:val="center"/>
          </w:tcPr>
          <w:p w14:paraId="5EADCBBE" w14:textId="77777777" w:rsidR="00D534BE" w:rsidRPr="00DE61C0" w:rsidRDefault="00D534BE" w:rsidP="00DE61C0">
            <w:pPr>
              <w:jc w:val="center"/>
              <w:rPr>
                <w:rFonts w:cstheme="minorHAnsi"/>
                <w:b/>
                <w:bCs/>
                <w:color w:val="FF0000"/>
                <w:sz w:val="28"/>
                <w:szCs w:val="28"/>
              </w:rPr>
            </w:pPr>
            <w:r w:rsidRPr="00DE61C0">
              <w:rPr>
                <w:rFonts w:cstheme="minorHAnsi"/>
                <w:b/>
                <w:sz w:val="24"/>
                <w:szCs w:val="24"/>
              </w:rPr>
              <w:t>Propozycje Wykonawcy</w:t>
            </w:r>
          </w:p>
        </w:tc>
      </w:tr>
      <w:tr w:rsidR="00D534BE" w:rsidRPr="00DE61C0" w14:paraId="4DF781C4" w14:textId="77777777" w:rsidTr="00DE61C0">
        <w:tc>
          <w:tcPr>
            <w:tcW w:w="675" w:type="dxa"/>
            <w:vAlign w:val="center"/>
          </w:tcPr>
          <w:p w14:paraId="3625F7A8" w14:textId="77777777" w:rsidR="00D534BE" w:rsidRPr="00DE61C0" w:rsidRDefault="00D534BE" w:rsidP="00DE61C0">
            <w:pPr>
              <w:jc w:val="center"/>
              <w:rPr>
                <w:rFonts w:cstheme="minorHAnsi"/>
              </w:rPr>
            </w:pPr>
            <w:r w:rsidRPr="00DE61C0">
              <w:rPr>
                <w:rFonts w:cstheme="minorHAnsi"/>
              </w:rPr>
              <w:t>5.1</w:t>
            </w:r>
          </w:p>
        </w:tc>
        <w:tc>
          <w:tcPr>
            <w:tcW w:w="7791" w:type="dxa"/>
          </w:tcPr>
          <w:p w14:paraId="699AB1E9" w14:textId="77777777" w:rsidR="00D534BE" w:rsidRPr="00DE61C0" w:rsidRDefault="00D534BE" w:rsidP="00E0546B">
            <w:pPr>
              <w:spacing w:after="0" w:line="240" w:lineRule="auto"/>
              <w:rPr>
                <w:rFonts w:cstheme="minorHAnsi"/>
              </w:rPr>
            </w:pPr>
            <w:r w:rsidRPr="00DE61C0">
              <w:rPr>
                <w:rFonts w:cstheme="minorHAnsi"/>
              </w:rPr>
              <w:t>Zamawiający wymaga objęcia pojazdu minimalnym okresem gwarancji</w:t>
            </w:r>
          </w:p>
          <w:p w14:paraId="6EA8153A" w14:textId="77777777" w:rsidR="00D534BE" w:rsidRPr="00DE61C0" w:rsidRDefault="00D534BE" w:rsidP="00E0546B">
            <w:pPr>
              <w:spacing w:after="0" w:line="240" w:lineRule="auto"/>
              <w:rPr>
                <w:rFonts w:cstheme="minorHAnsi"/>
                <w:b/>
                <w:bCs/>
                <w:color w:val="FF0000"/>
                <w:sz w:val="28"/>
                <w:szCs w:val="28"/>
              </w:rPr>
            </w:pPr>
            <w:r w:rsidRPr="00DE61C0">
              <w:rPr>
                <w:rFonts w:cstheme="minorHAnsi"/>
              </w:rPr>
              <w:t xml:space="preserve"> – </w:t>
            </w:r>
            <w:r w:rsidRPr="00DE61C0">
              <w:rPr>
                <w:rFonts w:cstheme="minorHAnsi"/>
                <w:b/>
                <w:bCs/>
              </w:rPr>
              <w:t>24 miesiące.</w:t>
            </w:r>
          </w:p>
        </w:tc>
        <w:tc>
          <w:tcPr>
            <w:tcW w:w="6319" w:type="dxa"/>
          </w:tcPr>
          <w:p w14:paraId="41434D41" w14:textId="77777777" w:rsidR="00D534BE" w:rsidRPr="00DE61C0" w:rsidRDefault="00D534BE" w:rsidP="00D534BE">
            <w:pPr>
              <w:jc w:val="center"/>
              <w:rPr>
                <w:rFonts w:cstheme="minorHAnsi"/>
                <w:b/>
                <w:bCs/>
                <w:color w:val="FF0000"/>
                <w:sz w:val="28"/>
                <w:szCs w:val="28"/>
              </w:rPr>
            </w:pPr>
          </w:p>
        </w:tc>
      </w:tr>
      <w:tr w:rsidR="00D534BE" w:rsidRPr="00DE61C0" w14:paraId="525F60C9" w14:textId="77777777" w:rsidTr="00DE61C0">
        <w:tc>
          <w:tcPr>
            <w:tcW w:w="675" w:type="dxa"/>
            <w:vAlign w:val="center"/>
          </w:tcPr>
          <w:p w14:paraId="2B3A1D29" w14:textId="77777777" w:rsidR="00D534BE" w:rsidRPr="00A756BB" w:rsidRDefault="00D534BE" w:rsidP="00DE61C0">
            <w:pPr>
              <w:jc w:val="center"/>
              <w:rPr>
                <w:rFonts w:cstheme="minorHAnsi"/>
              </w:rPr>
            </w:pPr>
            <w:r w:rsidRPr="00A756BB">
              <w:rPr>
                <w:rFonts w:cstheme="minorHAnsi"/>
              </w:rPr>
              <w:t>5.2</w:t>
            </w:r>
          </w:p>
        </w:tc>
        <w:tc>
          <w:tcPr>
            <w:tcW w:w="7791" w:type="dxa"/>
          </w:tcPr>
          <w:p w14:paraId="6F7D8961" w14:textId="77777777" w:rsidR="00D534BE" w:rsidRPr="00A756BB" w:rsidRDefault="00D534BE" w:rsidP="00E0546B">
            <w:pPr>
              <w:pStyle w:val="Default"/>
              <w:rPr>
                <w:rFonts w:asciiTheme="minorHAnsi" w:hAnsiTheme="minorHAnsi" w:cstheme="minorHAnsi"/>
                <w:color w:val="auto"/>
                <w:sz w:val="22"/>
                <w:szCs w:val="22"/>
              </w:rPr>
            </w:pPr>
            <w:r w:rsidRPr="00A756BB">
              <w:rPr>
                <w:rFonts w:asciiTheme="minorHAnsi" w:hAnsiTheme="minorHAnsi" w:cstheme="minorHAnsi"/>
                <w:color w:val="auto"/>
                <w:sz w:val="22"/>
                <w:szCs w:val="22"/>
              </w:rPr>
              <w:t xml:space="preserve">Wykonawca obowiązany jest do dostarczenia wraz z pojazdem: </w:t>
            </w:r>
          </w:p>
          <w:p w14:paraId="3E0C4620" w14:textId="77777777" w:rsidR="00D534BE" w:rsidRPr="00A756BB" w:rsidRDefault="00D534BE" w:rsidP="00E0546B">
            <w:pPr>
              <w:pStyle w:val="Default"/>
              <w:rPr>
                <w:rFonts w:asciiTheme="minorHAnsi" w:hAnsiTheme="minorHAnsi" w:cstheme="minorHAnsi"/>
                <w:color w:val="auto"/>
                <w:sz w:val="22"/>
                <w:szCs w:val="22"/>
              </w:rPr>
            </w:pPr>
            <w:r w:rsidRPr="00A756BB">
              <w:rPr>
                <w:rFonts w:asciiTheme="minorHAnsi" w:hAnsiTheme="minorHAnsi" w:cstheme="minorHAnsi"/>
                <w:color w:val="auto"/>
                <w:sz w:val="22"/>
                <w:szCs w:val="22"/>
              </w:rPr>
              <w:t xml:space="preserve">- instrukcji obsługi w języku polskim do podwozia samochodu, zabudowy pożarniczej i zainstalowanych urządzeń i wyposażenia, </w:t>
            </w:r>
          </w:p>
          <w:p w14:paraId="77EB0513" w14:textId="77777777" w:rsidR="00D534BE" w:rsidRPr="00A756BB" w:rsidRDefault="00D534BE" w:rsidP="00E0546B">
            <w:pPr>
              <w:pStyle w:val="Default"/>
              <w:rPr>
                <w:rFonts w:asciiTheme="minorHAnsi" w:hAnsiTheme="minorHAnsi" w:cstheme="minorHAnsi"/>
                <w:color w:val="auto"/>
                <w:sz w:val="22"/>
                <w:szCs w:val="22"/>
              </w:rPr>
            </w:pPr>
            <w:r w:rsidRPr="00A756BB">
              <w:rPr>
                <w:rFonts w:asciiTheme="minorHAnsi" w:hAnsiTheme="minorHAnsi" w:cstheme="minorHAnsi"/>
                <w:color w:val="auto"/>
                <w:sz w:val="22"/>
                <w:szCs w:val="22"/>
              </w:rPr>
              <w:t xml:space="preserve">- aktualne świadectwo dopuszczenia do użytkowania w ochronie przeciwpożarowej dla pojazdu, </w:t>
            </w:r>
          </w:p>
          <w:p w14:paraId="0E2EA6BC" w14:textId="77777777" w:rsidR="00D534BE" w:rsidRPr="00A756BB" w:rsidRDefault="00D534BE" w:rsidP="00E0546B">
            <w:pPr>
              <w:spacing w:after="0" w:line="240" w:lineRule="auto"/>
              <w:rPr>
                <w:rFonts w:cstheme="minorHAnsi"/>
              </w:rPr>
            </w:pPr>
            <w:r w:rsidRPr="00A756BB">
              <w:rPr>
                <w:rFonts w:cstheme="minorHAnsi"/>
              </w:rPr>
              <w:t xml:space="preserve">- dokumentacji niezbędnej do zarejestrowania pojazdu jako „samochód specjalny”, wynikającej z ustawy „Prawo o ruchu drogowym”. </w:t>
            </w:r>
          </w:p>
          <w:p w14:paraId="3EAFFF87" w14:textId="77777777" w:rsidR="00D534BE" w:rsidRPr="00A756BB" w:rsidRDefault="00D534BE" w:rsidP="00E0546B">
            <w:pPr>
              <w:spacing w:after="0" w:line="240" w:lineRule="auto"/>
              <w:rPr>
                <w:rFonts w:cstheme="minorHAnsi"/>
              </w:rPr>
            </w:pPr>
            <w:r w:rsidRPr="00A756BB">
              <w:rPr>
                <w:rFonts w:cstheme="minorHAnsi"/>
              </w:rPr>
              <w:t>-Samochód wydany z pełnym zbiornikiem paliwa</w:t>
            </w:r>
          </w:p>
          <w:p w14:paraId="2EBF4574" w14:textId="179492F3" w:rsidR="006640E7" w:rsidRPr="00A756BB" w:rsidRDefault="006640E7" w:rsidP="00E0546B">
            <w:pPr>
              <w:spacing w:after="0" w:line="240" w:lineRule="auto"/>
              <w:rPr>
                <w:rFonts w:cstheme="minorHAnsi"/>
              </w:rPr>
            </w:pPr>
            <w:r w:rsidRPr="00A756BB">
              <w:rPr>
                <w:rFonts w:cstheme="minorHAnsi"/>
              </w:rPr>
              <w:t>- samochód wydany z pełnym zbiornikiem środk</w:t>
            </w:r>
            <w:r w:rsidR="003457E0">
              <w:rPr>
                <w:rFonts w:cstheme="minorHAnsi"/>
              </w:rPr>
              <w:t>a pianotwórczego</w:t>
            </w:r>
          </w:p>
        </w:tc>
        <w:tc>
          <w:tcPr>
            <w:tcW w:w="6319" w:type="dxa"/>
          </w:tcPr>
          <w:p w14:paraId="7AD82DBB" w14:textId="77777777" w:rsidR="00D534BE" w:rsidRPr="00DE61C0" w:rsidRDefault="00D534BE" w:rsidP="00D534BE">
            <w:pPr>
              <w:jc w:val="center"/>
              <w:rPr>
                <w:rFonts w:cstheme="minorHAnsi"/>
                <w:b/>
                <w:bCs/>
                <w:color w:val="FF0000"/>
                <w:sz w:val="28"/>
                <w:szCs w:val="28"/>
              </w:rPr>
            </w:pPr>
          </w:p>
        </w:tc>
      </w:tr>
    </w:tbl>
    <w:p w14:paraId="4C80EF27" w14:textId="647C14E6" w:rsidR="00273E18" w:rsidRDefault="00DE61C0" w:rsidP="00273E18">
      <w:pPr>
        <w:rPr>
          <w:rFonts w:cstheme="minorHAnsi"/>
          <w:b/>
          <w:iCs/>
          <w:u w:val="single"/>
        </w:rPr>
      </w:pPr>
      <w:r w:rsidRPr="00273E18">
        <w:rPr>
          <w:rFonts w:cstheme="minorHAnsi"/>
          <w:b/>
          <w:iCs/>
          <w:u w:val="single"/>
        </w:rPr>
        <w:t>Wykonawca ma obowiązek wypełnić prawą stronę tabeli wpisując oferowane konkretne parametry, wartości techniczno-użytkowe, opisując zastosowaną wersję  rozwiązania lub zapis „spełnia”</w:t>
      </w:r>
      <w:r w:rsidR="00273E18">
        <w:rPr>
          <w:rFonts w:cstheme="minorHAnsi"/>
          <w:b/>
          <w:iCs/>
          <w:u w:val="single"/>
        </w:rPr>
        <w:t>.</w:t>
      </w:r>
    </w:p>
    <w:p w14:paraId="16D44312" w14:textId="77777777" w:rsidR="00273E18" w:rsidRDefault="00273E18" w:rsidP="00273E18">
      <w:pPr>
        <w:rPr>
          <w:rFonts w:cstheme="minorHAnsi"/>
          <w:b/>
          <w:iCs/>
          <w:u w:val="single"/>
        </w:rPr>
      </w:pPr>
    </w:p>
    <w:p w14:paraId="45863EB9" w14:textId="77777777" w:rsidR="00A756BB" w:rsidRDefault="00A756BB" w:rsidP="00273E18">
      <w:pPr>
        <w:rPr>
          <w:rFonts w:cstheme="minorHAnsi"/>
          <w:b/>
          <w:iCs/>
          <w:u w:val="single"/>
        </w:rPr>
      </w:pPr>
    </w:p>
    <w:p w14:paraId="4AAB2F9E" w14:textId="77777777" w:rsidR="00A756BB" w:rsidRPr="00273E18" w:rsidRDefault="00A756BB" w:rsidP="00273E18">
      <w:pPr>
        <w:rPr>
          <w:rFonts w:cstheme="minorHAnsi"/>
          <w:b/>
          <w:iCs/>
          <w:u w:val="single"/>
        </w:rPr>
      </w:pPr>
    </w:p>
    <w:p w14:paraId="09637C05" w14:textId="12CF66F8" w:rsidR="00273E18" w:rsidRPr="00311758" w:rsidRDefault="00273E18" w:rsidP="00273E18">
      <w:pPr>
        <w:ind w:right="-993" w:firstLine="708"/>
        <w:jc w:val="both"/>
        <w:rPr>
          <w:rFonts w:ascii="Calibri" w:hAnsi="Calibri" w:cs="Calibri"/>
        </w:rPr>
      </w:pPr>
      <w:r w:rsidRPr="00311758">
        <w:rPr>
          <w:rFonts w:ascii="Calibri" w:hAnsi="Calibri" w:cs="Calibri"/>
        </w:rPr>
        <w:t xml:space="preserve">..............................., </w:t>
      </w:r>
      <w:r w:rsidRPr="00CF112E">
        <w:rPr>
          <w:rFonts w:ascii="Calibri" w:hAnsi="Calibri" w:cs="Calibri"/>
          <w:sz w:val="18"/>
          <w:szCs w:val="18"/>
        </w:rPr>
        <w:t>dnia</w:t>
      </w:r>
      <w:r w:rsidRPr="00311758">
        <w:rPr>
          <w:rFonts w:ascii="Calibri" w:hAnsi="Calibri" w:cs="Calibri"/>
        </w:rPr>
        <w:t xml:space="preserve"> .........................</w:t>
      </w:r>
      <w:r w:rsidRPr="00311758">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311758">
        <w:rPr>
          <w:rFonts w:ascii="Calibri" w:hAnsi="Calibri" w:cs="Calibri"/>
        </w:rPr>
        <w:t xml:space="preserve">     ...............................................................</w:t>
      </w:r>
    </w:p>
    <w:p w14:paraId="6DCCD200" w14:textId="19088AF6" w:rsidR="00273E18" w:rsidRDefault="00273E18" w:rsidP="00A756BB">
      <w:pPr>
        <w:ind w:left="7524" w:right="70" w:firstLine="264"/>
        <w:rPr>
          <w:rFonts w:ascii="Calibri" w:hAnsi="Calibri" w:cs="Calibri"/>
        </w:rPr>
      </w:pPr>
      <w:r w:rsidRPr="009356AD">
        <w:rPr>
          <w:rFonts w:ascii="Calibri" w:hAnsi="Calibri" w:cs="Calibri"/>
          <w:i/>
          <w:sz w:val="16"/>
          <w:szCs w:val="16"/>
        </w:rPr>
        <w:t>Podpis osoby/ób uprawnionych do składania świadczeń woli w imieniu Wykonawc</w:t>
      </w:r>
      <w:r>
        <w:rPr>
          <w:rFonts w:ascii="Calibri" w:hAnsi="Calibri" w:cs="Calibri"/>
          <w:i/>
          <w:sz w:val="16"/>
          <w:szCs w:val="16"/>
        </w:rPr>
        <w:t>y</w:t>
      </w:r>
    </w:p>
    <w:p w14:paraId="61CD88F7" w14:textId="0B20A28D" w:rsidR="00DE61C0" w:rsidRPr="00273E18" w:rsidRDefault="00273E18" w:rsidP="00273E18">
      <w:pPr>
        <w:tabs>
          <w:tab w:val="left" w:pos="1978"/>
          <w:tab w:val="left" w:pos="3828"/>
          <w:tab w:val="center" w:pos="4677"/>
        </w:tabs>
        <w:suppressAutoHyphens/>
        <w:jc w:val="both"/>
        <w:textAlignment w:val="baseline"/>
        <w:rPr>
          <w:rFonts w:ascii="Calibri" w:eastAsia="Arial" w:hAnsi="Calibri" w:cs="Calibri"/>
          <w:b/>
          <w:i/>
          <w:color w:val="FF0000"/>
          <w:kern w:val="1"/>
          <w:sz w:val="20"/>
          <w:szCs w:val="20"/>
          <w:lang w:eastAsia="zh-CN" w:bidi="hi-IN"/>
        </w:rPr>
      </w:pPr>
      <w:r w:rsidRPr="001E1AFE">
        <w:rPr>
          <w:rFonts w:ascii="Calibri" w:eastAsia="Arial" w:hAnsi="Calibri" w:cs="Calibri"/>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p>
    <w:sectPr w:rsidR="00DE61C0" w:rsidRPr="00273E18" w:rsidSect="00DE61C0">
      <w:pgSz w:w="16838" w:h="11906" w:orient="landscape"/>
      <w:pgMar w:top="85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B0B53CA"/>
    <w:multiLevelType w:val="hybridMultilevel"/>
    <w:tmpl w:val="D722AD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728113356">
    <w:abstractNumId w:val="0"/>
  </w:num>
  <w:num w:numId="2" w16cid:durableId="137418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BE"/>
    <w:rsid w:val="0005136F"/>
    <w:rsid w:val="00127179"/>
    <w:rsid w:val="00135A31"/>
    <w:rsid w:val="002516E6"/>
    <w:rsid w:val="00273E18"/>
    <w:rsid w:val="00274900"/>
    <w:rsid w:val="002C7602"/>
    <w:rsid w:val="003457E0"/>
    <w:rsid w:val="00465DD5"/>
    <w:rsid w:val="005F5B51"/>
    <w:rsid w:val="0061667F"/>
    <w:rsid w:val="006640E7"/>
    <w:rsid w:val="00A756BB"/>
    <w:rsid w:val="00D534BE"/>
    <w:rsid w:val="00D55FA7"/>
    <w:rsid w:val="00DE61C0"/>
    <w:rsid w:val="00E0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0905"/>
  <w15:docId w15:val="{940DF8BF-3567-44CA-B5F9-F7CA07C8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4B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534BE"/>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534BE"/>
    <w:rPr>
      <w:rFonts w:ascii="Times New Roman" w:eastAsia="Times New Roman" w:hAnsi="Times New Roman" w:cs="Times New Roman"/>
      <w:sz w:val="24"/>
      <w:szCs w:val="20"/>
      <w:lang w:eastAsia="pl-PL"/>
    </w:rPr>
  </w:style>
  <w:style w:type="paragraph" w:customStyle="1" w:styleId="Default">
    <w:name w:val="Default"/>
    <w:rsid w:val="00D534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link w:val="StandardZnak"/>
    <w:rsid w:val="00D534B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D534B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D534B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534B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4285</Words>
  <Characters>25712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Joanna Pawliczak</cp:lastModifiedBy>
  <cp:revision>5</cp:revision>
  <dcterms:created xsi:type="dcterms:W3CDTF">2024-08-23T06:30:00Z</dcterms:created>
  <dcterms:modified xsi:type="dcterms:W3CDTF">2024-08-26T06:54:00Z</dcterms:modified>
</cp:coreProperties>
</file>