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429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9CCAC" w14:textId="23CF195F" w:rsidR="00483116" w:rsidRPr="00483116" w:rsidRDefault="00483116" w:rsidP="00483116">
      <w:pPr>
        <w:spacing w:after="0" w:line="252" w:lineRule="atLeast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831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4 do SWZ</w:t>
      </w:r>
    </w:p>
    <w:p w14:paraId="0E3DA9AB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A2CE06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 UMOWY</w:t>
      </w:r>
    </w:p>
    <w:p w14:paraId="76C6B243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1BEBC" w14:textId="3ABA8622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…………..   pomiędzy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Lidzbark Warmiński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Krasickiego 1, 11-100 Lidzbark Warmiński, REGON: 510742787, NIP: 743-18-62-715, reprezentowaną przez Wójta Gminy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inż. Fabiana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Andrukajtisa</w:t>
      </w:r>
      <w:proofErr w:type="spellEnd"/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 kontrasygnacie Skarbnika Gminy Małgorzaty  Sobolewskiej, zwaną dalej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………………………………………..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………………………, NIP ….., REGON ………..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w dalszej części umowy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 zawarta umowa o następującej treści:</w:t>
      </w:r>
    </w:p>
    <w:p w14:paraId="20EEF8A8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C60E04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14:paraId="6B145FC8" w14:textId="7970A21C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przeprowadzonego postępowania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bez negocjacji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złożoną ofertą Wykonawca zobowiązuje się zrealizować zamówienie zgodnie z zapotrzebowaniem Zamawiającego, polegające na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sukcesywnej sprzedaży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oleju napędowego realizowanej w formie bezgotówkowych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tankowań</w:t>
      </w:r>
      <w:proofErr w:type="spellEnd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stacji paliw Wykonawcy do pojazdów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aszyn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urządzeń 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stanowiących własność Gminy Lidzbark Warmiński.</w:t>
      </w:r>
    </w:p>
    <w:p w14:paraId="07AB5B9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E49055" w14:textId="77777777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dostosować rodzaj oferowanego oleju napędowego do panujących warunków atmosferycznych.</w:t>
      </w:r>
    </w:p>
    <w:p w14:paraId="0281F1BD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37F8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14:paraId="42DF5946" w14:textId="3698CA2B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zamówienia w  terminie 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31.12.202</w:t>
      </w:r>
      <w:r w:rsidR="00080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w  ilości </w:t>
      </w:r>
      <w:r w:rsidR="00080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60480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litrów .</w:t>
      </w:r>
    </w:p>
    <w:p w14:paraId="0D70A202" w14:textId="670754E4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w ust.1 ilość paliwa jest wielkością szacunkową. Ostateczna ilość zakupionego paliwa wynikać będzie z aktualnych potrzeb Zamawiającego</w:t>
      </w:r>
      <w:r w:rsidR="003E7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03D675" w14:textId="563E7DA0" w:rsid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zamówienia w całości ilości paliwa określonego w ust.1 nie może być podstawą do roszczeń finansowych Wykonawcy.</w:t>
      </w:r>
    </w:p>
    <w:p w14:paraId="00B551DE" w14:textId="6493CED4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wielkość świadczenia stron 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tj. </w:t>
      </w:r>
      <w:r w:rsidR="000802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50</w:t>
      </w:r>
      <w:r w:rsidR="003E7E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000 litrów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F471507" w14:textId="77777777" w:rsidR="00483116" w:rsidRPr="00483116" w:rsidRDefault="00483116" w:rsidP="004831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E952C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</w:p>
    <w:p w14:paraId="05AD748E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zawarcia umowy cena brutto za </w:t>
      </w:r>
      <w:smartTag w:uri="urn:schemas-microsoft-com:office:smarttags" w:element="metricconverter">
        <w:smartTagPr>
          <w:attr w:name="ProductID" w:val="1 litr"/>
        </w:smartTagPr>
        <w:r w:rsidRPr="004831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</w:t>
        </w:r>
      </w:smartTag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napędowego po rabacie wynosi  ……….  zł,  słownie (………………………………………….…).</w:t>
      </w:r>
    </w:p>
    <w:p w14:paraId="6A5D2E92" w14:textId="4CC64F60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ulega zmianie w przypadku zmiany ceny na dystrybutorze Wykonawcy. Cena zostanie wyliczona zgodnie ze SWZ tj. od ceny brutto na dystrybutorze Wykonawcy zostanie odjęty rabat podany w ofercie tj.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 %.</w:t>
      </w:r>
    </w:p>
    <w:p w14:paraId="13D07FB8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Powyższa zmiana ceny następuje bez konieczności zmiany umowy w tym zakresie.</w:t>
      </w:r>
    </w:p>
    <w:p w14:paraId="40C05FCE" w14:textId="0F892EC5" w:rsid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Rabat nie ulega zmianie przez cały okres trwania umowy.</w:t>
      </w:r>
    </w:p>
    <w:p w14:paraId="1CD3E860" w14:textId="36DBC3F2" w:rsidR="003E7E9A" w:rsidRPr="00483116" w:rsidRDefault="003E7E9A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Przewidywana wartość umowy wyniesi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 zł brutto, zgodnie ze złożoną ofertą 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Wykonawcy.</w:t>
      </w:r>
    </w:p>
    <w:p w14:paraId="2F2830E3" w14:textId="15728D6F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za sprzedany olej napędowy  nastąpi w ciągu 21 dni przelewem od daty wystawienia faktury VAT przez Wykonawcę. Zamawiający dopuszcza wystawianie e-faktur.  Zamawiający dopuszcza fakturowanie za miesiąc lub fakturowanie </w:t>
      </w:r>
      <w:r w:rsidRPr="00483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2 okresach rozliczeniowych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okres rozliczeniowy od 1 do 15 dnia miesiąca, II okres rozliczeniowy od 16 do ostatniego dnia miesiąca. Dokonywane tankowanie będzie potwierdzone wydrukiem z terminala lub pokwitowania odbioru paliwa na zbiorczym zestawieniu, które powinno 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zawierać : adres stacji paliw, nr karty (w przypadku tankowania przy użyciu karty), </w:t>
      </w:r>
      <w:r w:rsidR="00080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rejestracyjny pojazdu, kwotę do zapłaty, ilość wydanego paliwa, datę i godzinę transakcji.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84025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dokonywania transakcji bezgotówkowych przy używaniu kart „paliwowych”.</w:t>
      </w:r>
    </w:p>
    <w:p w14:paraId="6FF19073" w14:textId="664F5465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po zakończeniu okresu rozliczeniowego wystawi fakturę wraz z załącznikiem  (załącznik do faktury będzie zawierał: numer karty flotowej (w przypadku stosowania karty), numer rejestracyjny pojazdu, ilość i rodzaj pobranego produktu, adres stacji w której odbyła się transakcja, datę i godzinę transakcji, cenę jednostkową, wartość netto, brutto i po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raba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cie.</w:t>
      </w:r>
    </w:p>
    <w:p w14:paraId="213F70C8" w14:textId="40985529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zapłacie Zamawiający zapłaci Wykonawcy odsetki ustawowe za opóźnienie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C5DC24" w14:textId="77777777" w:rsidR="0017654D" w:rsidRPr="007F5DC9" w:rsidRDefault="0017654D" w:rsidP="00163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A1CAC7" w14:textId="77777777" w:rsidR="00483116" w:rsidRPr="00483116" w:rsidRDefault="00483116" w:rsidP="008F6FC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D268E" w14:textId="279F9BF2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2ED15F0" w14:textId="7AFC5E62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dostarczać paliwo spełniające wymogi określone                                w odpowiednich atestach jakościowych, certyfikatach na znak bezpieczeństwa, zgodne </w:t>
      </w:r>
      <w:r w:rsidR="00080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 kryteriami określonymi w obowiązujących przepisach  oraz  Polskich Normach ustanowionych dla danych paliw lub aprobatą techniczną o ile, dla danego paliwa nie ustanowiono Polskiej Normy - zgodne z właściwymi przepisami i dokumentami technicznymi .</w:t>
      </w:r>
    </w:p>
    <w:p w14:paraId="4C6F77CC" w14:textId="50D92B80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Dostarczany olej napędowy musi spełniać wymagania jakościowe określone </w:t>
      </w:r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 Ministra Gospodarki z dnia 9 października 2015r. w sprawie wymagań jakościowych dla paliw ciekłych (Dz.U. z 2015r., poz.1680</w:t>
      </w:r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539E41" w14:textId="5A48F9BA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 decyzję o uznaniu lub odrzuceniu zgłoszonej reklamacji. W przypadku gdy rozpatrzenie reklamacji wymaga zebrania dodatkowych informacji, 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</w:t>
      </w:r>
    </w:p>
    <w:p w14:paraId="01EB18F5" w14:textId="77777777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postępowania reklamacyjnego u Wykonawcy nie zamyka postępowania na drodze sądowej.</w:t>
      </w:r>
    </w:p>
    <w:p w14:paraId="33290D80" w14:textId="77777777" w:rsidR="00483116" w:rsidRPr="00483116" w:rsidRDefault="00483116" w:rsidP="0048311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7BE92" w14:textId="36081989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56B410" w14:textId="493EDB38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ustalają, że tankowanie pojazdów i maszyn, o których mowa                 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tylko do zbiorników paliwowych zamontowanych na stałe  w  pojazdach, za wyjątkiem walca drogowego i pojazdów Straży Pożarnej, które  w uzasadnionych przypadkach, mogą tankować paliwo do kanistrów zamontowanych  w pojeździe, stanowiących ich wyposażenie.</w:t>
      </w:r>
    </w:p>
    <w:p w14:paraId="052E5F3C" w14:textId="6C5D7CA8" w:rsidR="00483116" w:rsidRPr="006C1F4D" w:rsidRDefault="00483116" w:rsidP="006C1F4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tankowanie do kanistrów tylko dla upoważnionych pracowników Urzędu Gminy. Zakupiony olej napędowy będzie służył do zaopatrzenia urządzeń należących do Zamawiającego.</w:t>
      </w:r>
    </w:p>
    <w:p w14:paraId="5F083552" w14:textId="77777777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pojazdów, numerów rejestracyjnych i osób upoważnionych do tankowania pojazdów, o których mowa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niniejszej umowy.  Wykaz ten może być zmieniony tylko za zgodą Wójta Gminy lub Zastępcy Wójta Gminy. Wykaz może być aktualizowany w ciągu całego okresu dostaw.</w:t>
      </w:r>
    </w:p>
    <w:p w14:paraId="58F2714A" w14:textId="77777777" w:rsidR="00483116" w:rsidRPr="00483116" w:rsidRDefault="00483116" w:rsidP="004831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4B021" w14:textId="77777777" w:rsidR="006C1F4D" w:rsidRDefault="006C1F4D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F1104D" w14:textId="59843290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60B53CF" w14:textId="4806E922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zachowania warunków umowy określonych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ust. 2, i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1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rozwiązana ze skutkiem natychmiastowym.</w:t>
      </w:r>
    </w:p>
    <w:p w14:paraId="1B9AED04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EE6BC0" w14:textId="2DBCCC51" w:rsidR="00E32393" w:rsidRDefault="00483116" w:rsidP="00D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88DA35" w14:textId="0C92AE0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odpowiednie przepisy ustawy z dnia 23 kwietnia 1964 r. Kodeks cywilny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1360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 dnia  11 września 2019 r. Prawo zamówień publicznych (Dz. U.</w:t>
      </w:r>
      <w:r w:rsidR="005C7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inne właściwe przepisy. </w:t>
      </w:r>
    </w:p>
    <w:p w14:paraId="202801BE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umowy mogą być dokonywane wyłącznie w formie aneksu podpisanego przez obie strony, pod rygorem nieważności. Zmiany nie mogą naruszać postanowień zawartych w art. 455 ust. 1 pkt. 1 ustawy </w:t>
      </w:r>
      <w:proofErr w:type="spellStart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D78B60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 umowy w stosunku do treści oferty, w szczególności: </w:t>
      </w:r>
    </w:p>
    <w:p w14:paraId="1D0AA1F1" w14:textId="1826224B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 na wniosek Zamawiającego od realizacji części zamówienia i związanej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do wysokości 60 % łącznej wartości brutto określonej w 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BD52501" w14:textId="77777777" w:rsidR="00AB4CA2" w:rsidRDefault="00E32393" w:rsidP="00AB4CA2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w przypadku, o którym mowa w art. 455 ust. 2 ustawy Prawo zamówień publicznych,</w:t>
      </w:r>
      <w:r w:rsidR="00AB4CA2"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C2C02C" w14:textId="77777777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realizacji zamówienia w przypadku, zastosowania art. 455 ust. 2, </w:t>
      </w:r>
    </w:p>
    <w:p w14:paraId="2753186D" w14:textId="3EF71931" w:rsidR="00E32393" w:rsidRPr="007F5DC9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wzrost ceny spowodowany każdą kolejną zmianą nie przekracza 50% wartości pierwotnej umowy,</w:t>
      </w:r>
    </w:p>
    <w:p w14:paraId="0C46429B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Zmiany przewidziane w umowie mogą być inicjowane przez Zamawiającego oraz przez Wykonawcę. </w:t>
      </w:r>
    </w:p>
    <w:p w14:paraId="7E75E6CF" w14:textId="71384770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Warunkiem dokonania zmian w umowie jest złożenie wniosku przez stronę inicjującą </w:t>
      </w:r>
      <w:r w:rsidR="006C1F4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mianę zawierającego: opis propozycji zmian, uzasadnienie zmian, opis wypływu zmiany na termin wykonania umowy. </w:t>
      </w:r>
    </w:p>
    <w:p w14:paraId="7A6C96C9" w14:textId="1D3F0EF1" w:rsidR="00E32393" w:rsidRDefault="00E32393" w:rsidP="00DF7B28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Wszelkie zmiany umowy wymagają formy pisemnej </w:t>
      </w:r>
      <w:r w:rsidR="000802AB">
        <w:rPr>
          <w:rFonts w:ascii="Times New Roman" w:eastAsia="Times New Roman" w:hAnsi="Times New Roman" w:cs="Times New Roman"/>
          <w:sz w:val="24"/>
          <w:szCs w:val="24"/>
        </w:rPr>
        <w:t xml:space="preserve">oraz zgody obu stron </w:t>
      </w:r>
      <w:r w:rsidRPr="007F5DC9">
        <w:rPr>
          <w:rFonts w:ascii="Times New Roman" w:eastAsia="Times New Roman" w:hAnsi="Times New Roman" w:cs="Times New Roman"/>
          <w:sz w:val="24"/>
          <w:szCs w:val="24"/>
        </w:rPr>
        <w:t>pod rygorem nieważności.</w:t>
      </w:r>
    </w:p>
    <w:p w14:paraId="58FE0BA2" w14:textId="77777777" w:rsidR="00483116" w:rsidRPr="0016338A" w:rsidRDefault="00483116" w:rsidP="0016338A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wynikłe na tle realizacji umowy będzie rozstrzygać sąd właściwy dla siedziby Zamawiającego.</w:t>
      </w:r>
    </w:p>
    <w:p w14:paraId="251125FD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B101D" w14:textId="37D15E05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DD5DAA9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egzemplarzach,  z których jeden otrzymuje Wykonawca,                            a dwa  Zamawiający  .</w:t>
      </w:r>
    </w:p>
    <w:p w14:paraId="70327316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61032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583C15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5DD61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ZAMAWIAJĄCY :</w:t>
      </w:r>
    </w:p>
    <w:p w14:paraId="6E0A8D81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381B4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3A957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42501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C7ED9" w14:textId="77777777" w:rsidR="00483116" w:rsidRDefault="00483116"/>
    <w:sectPr w:rsidR="00483116" w:rsidSect="007C41F5">
      <w:headerReference w:type="default" r:id="rId7"/>
      <w:footerReference w:type="even" r:id="rId8"/>
      <w:footerReference w:type="default" r:id="rId9"/>
      <w:pgSz w:w="11906" w:h="16838"/>
      <w:pgMar w:top="53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BF0A" w14:textId="77777777" w:rsidR="00761918" w:rsidRDefault="00761918" w:rsidP="00483116">
      <w:pPr>
        <w:spacing w:after="0" w:line="240" w:lineRule="auto"/>
      </w:pPr>
      <w:r>
        <w:separator/>
      </w:r>
    </w:p>
  </w:endnote>
  <w:endnote w:type="continuationSeparator" w:id="0">
    <w:p w14:paraId="5E4AD60F" w14:textId="77777777" w:rsidR="00761918" w:rsidRDefault="00761918" w:rsidP="004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B253" w14:textId="77777777" w:rsidR="007C41F5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ECC21" w14:textId="77777777" w:rsidR="007C41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779" w14:textId="77777777" w:rsidR="007C41F5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29C3C4" w14:textId="77777777" w:rsidR="007C41F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D08C" w14:textId="77777777" w:rsidR="00761918" w:rsidRDefault="00761918" w:rsidP="00483116">
      <w:pPr>
        <w:spacing w:after="0" w:line="240" w:lineRule="auto"/>
      </w:pPr>
      <w:r>
        <w:separator/>
      </w:r>
    </w:p>
  </w:footnote>
  <w:footnote w:type="continuationSeparator" w:id="0">
    <w:p w14:paraId="1B1E0329" w14:textId="77777777" w:rsidR="00761918" w:rsidRDefault="00761918" w:rsidP="004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1060" w14:textId="77777777" w:rsidR="00483116" w:rsidRPr="00483116" w:rsidRDefault="00483116" w:rsidP="00483116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6721855" w14:textId="77777777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21C261C" w14:textId="7F86B22A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F17D24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7CEEC09B" w14:textId="77777777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6E60029A" w14:textId="50CD243E" w:rsidR="00483116" w:rsidRPr="00483116" w:rsidRDefault="00483116" w:rsidP="00483116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483116">
      <w:rPr>
        <w:rFonts w:ascii="Arial" w:eastAsia="Calibri" w:hAnsi="Arial" w:cs="Arial"/>
        <w:sz w:val="16"/>
        <w:szCs w:val="16"/>
        <w:lang w:eastAsia="pl-PL"/>
      </w:rPr>
      <w:t>Sygnatura akt : IZP.271.1.2</w:t>
    </w:r>
    <w:r w:rsidR="00F17D24">
      <w:rPr>
        <w:rFonts w:ascii="Arial" w:eastAsia="Calibri" w:hAnsi="Arial" w:cs="Arial"/>
        <w:sz w:val="16"/>
        <w:szCs w:val="16"/>
        <w:lang w:eastAsia="pl-PL"/>
      </w:rPr>
      <w:t>3</w:t>
    </w:r>
    <w:r w:rsidRPr="00483116">
      <w:rPr>
        <w:rFonts w:ascii="Arial" w:eastAsia="Calibri" w:hAnsi="Arial" w:cs="Arial"/>
        <w:sz w:val="16"/>
        <w:szCs w:val="16"/>
        <w:lang w:eastAsia="pl-PL"/>
      </w:rPr>
      <w:t>.202</w:t>
    </w:r>
    <w:r w:rsidR="00F17D24">
      <w:rPr>
        <w:rFonts w:ascii="Arial" w:eastAsia="Calibri" w:hAnsi="Arial" w:cs="Arial"/>
        <w:sz w:val="16"/>
        <w:szCs w:val="16"/>
        <w:lang w:eastAsia="pl-PL"/>
      </w:rPr>
      <w:t>2</w:t>
    </w:r>
    <w:r w:rsidRPr="00483116">
      <w:rPr>
        <w:rFonts w:ascii="Arial" w:eastAsia="Calibri" w:hAnsi="Arial" w:cs="Arial"/>
        <w:sz w:val="16"/>
        <w:szCs w:val="16"/>
        <w:lang w:eastAsia="pl-PL"/>
      </w:rPr>
      <w:t>.KA</w:t>
    </w:r>
  </w:p>
  <w:p w14:paraId="59BB643B" w14:textId="77777777" w:rsidR="0022459B" w:rsidRDefault="00000000" w:rsidP="0022459B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58"/>
    <w:multiLevelType w:val="hybridMultilevel"/>
    <w:tmpl w:val="8666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70"/>
    <w:multiLevelType w:val="hybridMultilevel"/>
    <w:tmpl w:val="7F464410"/>
    <w:lvl w:ilvl="0" w:tplc="A5C4B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2D036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57027B28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C794F"/>
    <w:multiLevelType w:val="hybridMultilevel"/>
    <w:tmpl w:val="563CA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A170A"/>
    <w:multiLevelType w:val="hybridMultilevel"/>
    <w:tmpl w:val="3B1C2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CAD849B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62060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508228B"/>
    <w:multiLevelType w:val="singleLevel"/>
    <w:tmpl w:val="CE2E521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3EB26BCD"/>
    <w:multiLevelType w:val="hybridMultilevel"/>
    <w:tmpl w:val="C54C6604"/>
    <w:lvl w:ilvl="0" w:tplc="3AA42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91A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3663E4B"/>
    <w:multiLevelType w:val="hybridMultilevel"/>
    <w:tmpl w:val="0800651A"/>
    <w:lvl w:ilvl="0" w:tplc="8CB8EE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EA8224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57E5C"/>
    <w:multiLevelType w:val="hybridMultilevel"/>
    <w:tmpl w:val="B720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A7C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905DEE"/>
    <w:multiLevelType w:val="singleLevel"/>
    <w:tmpl w:val="1AE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 w16cid:durableId="686761486">
    <w:abstractNumId w:val="4"/>
  </w:num>
  <w:num w:numId="2" w16cid:durableId="1550413083">
    <w:abstractNumId w:val="7"/>
  </w:num>
  <w:num w:numId="3" w16cid:durableId="3092000">
    <w:abstractNumId w:val="11"/>
  </w:num>
  <w:num w:numId="4" w16cid:durableId="398787960">
    <w:abstractNumId w:val="5"/>
  </w:num>
  <w:num w:numId="5" w16cid:durableId="841504177">
    <w:abstractNumId w:val="10"/>
  </w:num>
  <w:num w:numId="6" w16cid:durableId="1323195858">
    <w:abstractNumId w:val="9"/>
  </w:num>
  <w:num w:numId="7" w16cid:durableId="1269044909">
    <w:abstractNumId w:val="2"/>
  </w:num>
  <w:num w:numId="8" w16cid:durableId="2080857643">
    <w:abstractNumId w:val="3"/>
  </w:num>
  <w:num w:numId="9" w16cid:durableId="637302427">
    <w:abstractNumId w:val="8"/>
  </w:num>
  <w:num w:numId="10" w16cid:durableId="577793183">
    <w:abstractNumId w:val="1"/>
  </w:num>
  <w:num w:numId="11" w16cid:durableId="564610891">
    <w:abstractNumId w:val="0"/>
  </w:num>
  <w:num w:numId="12" w16cid:durableId="1524858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16"/>
    <w:rsid w:val="000802AB"/>
    <w:rsid w:val="0016338A"/>
    <w:rsid w:val="0017654D"/>
    <w:rsid w:val="003E7E9A"/>
    <w:rsid w:val="00483116"/>
    <w:rsid w:val="005C7849"/>
    <w:rsid w:val="006C1F4D"/>
    <w:rsid w:val="007330BB"/>
    <w:rsid w:val="00761918"/>
    <w:rsid w:val="008F604E"/>
    <w:rsid w:val="008F6FCE"/>
    <w:rsid w:val="00AB4CA2"/>
    <w:rsid w:val="00DF7B28"/>
    <w:rsid w:val="00E32393"/>
    <w:rsid w:val="00F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9F9DD"/>
  <w15:chartTrackingRefBased/>
  <w15:docId w15:val="{074C78AA-C173-4CC2-B6D3-CE256CB1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16"/>
  </w:style>
  <w:style w:type="character" w:styleId="Numerstrony">
    <w:name w:val="page number"/>
    <w:basedOn w:val="Domylnaczcionkaakapitu"/>
    <w:rsid w:val="00483116"/>
  </w:style>
  <w:style w:type="paragraph" w:styleId="Nagwek">
    <w:name w:val="header"/>
    <w:basedOn w:val="Normalny"/>
    <w:link w:val="NagwekZnak"/>
    <w:rsid w:val="0048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831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cp:lastPrinted>2022-12-13T08:10:00Z</cp:lastPrinted>
  <dcterms:created xsi:type="dcterms:W3CDTF">2021-12-09T13:45:00Z</dcterms:created>
  <dcterms:modified xsi:type="dcterms:W3CDTF">2022-12-13T14:21:00Z</dcterms:modified>
</cp:coreProperties>
</file>