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13</w:t>
      </w:r>
      <w:r>
        <w:rPr>
          <w:sz w:val="22"/>
          <w:szCs w:val="22"/>
          <w:lang w:val="pl-PL"/>
        </w:rPr>
        <w:t>.2024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Zakup i dostawa 1 komputera stacjonarnego typu All in One oraz 1 urządzenia wielofunkcyjnego na potrzeby realizacji projektu Dostępna Gmina Miejska Legionowo – zapewnienie osobom z niepełnosprawnościami dostępu do przestrzeni publicznej Urzędu Miasta Legionowo na zasadzie równości z innymi osobami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Cena ofertowa brutto za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akup i dostaw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 komputera stacjonarnego typu All in One oraz 1 urządzenia wielofunkcyjnego na potrzeby realizacji projektu Dostępna Gmina Miejska Legionowo – zapewnienie osobom z niepełnosprawnościami dostępu do przestrzeni publicznej Urzędu Miasta Legionowo na zasadzie równości z innymi osobami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</w:rPr>
        <w:t>ące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Niewybranie jednej z trzech opcji lub wybranie kilku opcji oznacza, że wykonawca proponuje wymagany okres gwarancji wynoszący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kalendarzowych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24 maja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2024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Zakup i dostaw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ę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1 komputera stacjonarnego typu All in One oraz 1 urządzenia wielofunkcyjnego na potrzeby realizacji projektu Dostępna Gmina Miejska Legionowo – zapewnienie osobom z niepełnosprawnościami dostępu do przestrzeni publicznej Urzędu Miasta Legionowo na zasadzie równości z innymi osobami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2 </w:t>
      </w:r>
      <w:r>
        <w:rPr>
          <w:rFonts w:ascii="Arial" w:hAnsi="Arial"/>
          <w:sz w:val="22"/>
          <w:szCs w:val="22"/>
          <w:shd w:fill="auto" w:val="clear"/>
          <w:lang w:val="pl-PL"/>
        </w:rPr>
        <w:t>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34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braku podstaw wykluczenia z postępowania (załącznik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LibreOffice/24.2.1.2$Windows_X86_64 LibreOffice_project/db4def46b0453cc22e2d0305797cf981b68ef5ac</Application>
  <AppVersion>15.0000</AppVersion>
  <Pages>3</Pages>
  <Words>559</Words>
  <Characters>3748</Characters>
  <CharactersWithSpaces>4267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2024-04-16T09:29:08Z</dcterms:created>
  <dc:creator/>
  <dc:description/>
  <dc:language>pl-PL</dc:language>
  <cp:lastModifiedBy/>
  <dcterms:modified xsi:type="dcterms:W3CDTF">2024-04-16T09:41:58Z</dcterms:modified>
  <cp:revision>2</cp:revision>
  <dc:subject/>
  <dc:title>FORMULARZ OFERTY</dc:title>
</cp:coreProperties>
</file>