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9E1D96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22.85pt;margin-top:367.4pt;width:497.25pt;height:277.35pt;z-index:251662336">
            <v:textbox>
              <w:txbxContent>
                <w:p w:rsidR="00182B7B" w:rsidRDefault="00182B7B" w:rsidP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AC092D">
                    <w:rPr>
                      <w:rFonts w:ascii="Times New Roman" w:hAnsi="Times New Roman" w:cs="Times New Roman"/>
                      <w:b/>
                    </w:rPr>
                    <w:t>Drogowa</w:t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Kod CPV:  </w:t>
                  </w:r>
                </w:p>
                <w:p w:rsidR="00182B7B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835"/>
                    <w:gridCol w:w="1276"/>
                    <w:gridCol w:w="3260"/>
                    <w:gridCol w:w="1096"/>
                  </w:tblGrid>
                  <w:tr w:rsidR="005E329C" w:rsidTr="005E329C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Inie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E415D6" w:rsidTr="00143F8E">
                    <w:trPr>
                      <w:trHeight w:hRule="exact" w:val="1235"/>
                    </w:trPr>
                    <w:tc>
                      <w:tcPr>
                        <w:tcW w:w="1384" w:type="dxa"/>
                        <w:vAlign w:val="center"/>
                      </w:tcPr>
                      <w:p w:rsidR="00E415D6" w:rsidRPr="005E329C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5D6" w:rsidRPr="005E329C" w:rsidRDefault="00143F8E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Marian Pluta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415D6" w:rsidRPr="005E329C" w:rsidRDefault="00E415D6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143F8E" w:rsidRPr="005C62F6" w:rsidRDefault="00143F8E" w:rsidP="00143F8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E415D6" w:rsidRDefault="00143F8E" w:rsidP="00143F8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Projektowanie w specjalności konstrukcyjno - inżynieryjnej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E415D6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143F8E" w:rsidTr="00143F8E">
                    <w:trPr>
                      <w:trHeight w:hRule="exact" w:val="831"/>
                    </w:trPr>
                    <w:tc>
                      <w:tcPr>
                        <w:tcW w:w="1384" w:type="dxa"/>
                        <w:vAlign w:val="center"/>
                      </w:tcPr>
                      <w:p w:rsidR="00143F8E" w:rsidRPr="005E329C" w:rsidRDefault="00143F8E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143F8E" w:rsidRPr="005E329C" w:rsidRDefault="00143F8E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143F8E" w:rsidRPr="005E329C" w:rsidRDefault="00143F8E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143F8E" w:rsidRPr="005C62F6" w:rsidRDefault="00143F8E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143F8E" w:rsidRDefault="00143F8E" w:rsidP="003E097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Projektowanie be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z</w:t>
                        </w: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ograniczeń w specjalności drogowej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143F8E" w:rsidRDefault="00143F8E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2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DB3861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mgr </w:t>
                        </w:r>
                        <w:r w:rsid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nż. Patryk Piórkowski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0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5E329C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C513E7" w:rsidRPr="005C62F6" w:rsidRDefault="00C513E7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E415D6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172891" w:rsidP="00DB386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DB3861">
                          <w:rPr>
                            <w:rFonts w:ascii="Times New Roman" w:hAnsi="Times New Roman" w:cs="Times New Roman"/>
                            <w:b/>
                          </w:rPr>
                          <w:t>9</w:t>
                        </w:r>
                        <w:r w:rsidR="005E329C"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 w:rsidR="00E415D6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C092D" w:rsidP="00AC092D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  <w:r w:rsidR="00AD2E3F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A64517" w:rsidP="00A6451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 w:rsid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22.85pt;margin-top:-17.05pt;width:497.25pt;height:57.65pt;z-index:251658240">
            <v:textbox>
              <w:txbxContent>
                <w:p w:rsidR="00E415D6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8pt;margin-top:192.75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5.6pt;width:497.25pt;height:199.1pt;z-index:251659264">
            <v:textbox style="mso-next-textbox:#_x0000_s1027">
              <w:txbxContent>
                <w:p w:rsidR="00BE13CA" w:rsidRPr="001F292D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182B7B" w:rsidRDefault="00182B7B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BE13C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091B47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9D0F6A" w:rsidRDefault="009D0F6A" w:rsidP="009D0F6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0013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040303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_</w:t>
                  </w:r>
                  <w:r w:rsidR="001B23DB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9D0F6A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243D0F">
                    <w:rPr>
                      <w:color w:val="000000"/>
                      <w:sz w:val="22"/>
                      <w:szCs w:val="22"/>
                      <w:lang w:val="en-US"/>
                    </w:rPr>
                    <w:t>tel. 723-07</w:t>
                  </w: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49.7pt;width:497.25pt;height:112.1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Default="00182B7B" w:rsidP="009D0F6A">
                  <w:pPr>
                    <w:pBdr>
                      <w:bottom w:val="single" w:sz="4" w:space="5" w:color="auto"/>
                    </w:pBd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C513E7" w:rsidRPr="00C513E7" w:rsidRDefault="00C513E7" w:rsidP="009D0F6A">
                  <w:pPr>
                    <w:pBdr>
                      <w:bottom w:val="single" w:sz="4" w:space="5" w:color="auto"/>
                    </w:pBd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Projekt Zagospodarowania Terenu</w:t>
                  </w:r>
                </w:p>
                <w:p w:rsidR="00C513E7" w:rsidRDefault="00182B7B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182B7B" w:rsidRPr="00091B47" w:rsidRDefault="00E415D6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Budowa drogi </w:t>
                  </w:r>
                  <w:r w:rsidR="009D0F6A">
                    <w:rPr>
                      <w:rFonts w:ascii="Times New Roman" w:hAnsi="Times New Roman" w:cs="Times New Roman"/>
                      <w:b/>
                      <w:i/>
                    </w:rPr>
                    <w:t>gminnej Kotomierz-Trzebień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5871"/>
    <w:rsid w:val="00047D95"/>
    <w:rsid w:val="00053055"/>
    <w:rsid w:val="00091B47"/>
    <w:rsid w:val="00092CD0"/>
    <w:rsid w:val="00112DB1"/>
    <w:rsid w:val="00143F8E"/>
    <w:rsid w:val="00172891"/>
    <w:rsid w:val="001756CA"/>
    <w:rsid w:val="00182B7B"/>
    <w:rsid w:val="00191E7F"/>
    <w:rsid w:val="001B23DB"/>
    <w:rsid w:val="001B5937"/>
    <w:rsid w:val="001D047B"/>
    <w:rsid w:val="001F292D"/>
    <w:rsid w:val="0020313E"/>
    <w:rsid w:val="002171A7"/>
    <w:rsid w:val="00243D0F"/>
    <w:rsid w:val="00244CE6"/>
    <w:rsid w:val="002845A3"/>
    <w:rsid w:val="002D38A0"/>
    <w:rsid w:val="003A37FF"/>
    <w:rsid w:val="003D7BE5"/>
    <w:rsid w:val="0040126D"/>
    <w:rsid w:val="004F1FA3"/>
    <w:rsid w:val="0051246E"/>
    <w:rsid w:val="00525079"/>
    <w:rsid w:val="005300F5"/>
    <w:rsid w:val="005C62F6"/>
    <w:rsid w:val="005E329C"/>
    <w:rsid w:val="00641D25"/>
    <w:rsid w:val="00672FA5"/>
    <w:rsid w:val="006A0D42"/>
    <w:rsid w:val="006B2397"/>
    <w:rsid w:val="00707C7C"/>
    <w:rsid w:val="007E0B78"/>
    <w:rsid w:val="00822E83"/>
    <w:rsid w:val="0089270A"/>
    <w:rsid w:val="008C2664"/>
    <w:rsid w:val="00934D6F"/>
    <w:rsid w:val="00935895"/>
    <w:rsid w:val="009D0F6A"/>
    <w:rsid w:val="009E1D96"/>
    <w:rsid w:val="00A64517"/>
    <w:rsid w:val="00A71594"/>
    <w:rsid w:val="00AC092D"/>
    <w:rsid w:val="00AC5300"/>
    <w:rsid w:val="00AC56E9"/>
    <w:rsid w:val="00AD2E3F"/>
    <w:rsid w:val="00AF492B"/>
    <w:rsid w:val="00B10E9D"/>
    <w:rsid w:val="00B6745C"/>
    <w:rsid w:val="00B73EF4"/>
    <w:rsid w:val="00BA07CC"/>
    <w:rsid w:val="00BA4EFB"/>
    <w:rsid w:val="00BE13CA"/>
    <w:rsid w:val="00BE18C3"/>
    <w:rsid w:val="00C513E7"/>
    <w:rsid w:val="00C849F5"/>
    <w:rsid w:val="00CA61CE"/>
    <w:rsid w:val="00CC66C1"/>
    <w:rsid w:val="00CF0943"/>
    <w:rsid w:val="00D01A32"/>
    <w:rsid w:val="00D32C06"/>
    <w:rsid w:val="00D90D03"/>
    <w:rsid w:val="00DA6A24"/>
    <w:rsid w:val="00DB35AB"/>
    <w:rsid w:val="00DB3861"/>
    <w:rsid w:val="00DC2D39"/>
    <w:rsid w:val="00E1104B"/>
    <w:rsid w:val="00E415D6"/>
    <w:rsid w:val="00E55B41"/>
    <w:rsid w:val="00F01F20"/>
    <w:rsid w:val="00F91794"/>
    <w:rsid w:val="00FB0414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BPB</cp:lastModifiedBy>
  <cp:revision>32</cp:revision>
  <cp:lastPrinted>2022-11-14T11:04:00Z</cp:lastPrinted>
  <dcterms:created xsi:type="dcterms:W3CDTF">2021-01-29T14:52:00Z</dcterms:created>
  <dcterms:modified xsi:type="dcterms:W3CDTF">2022-11-14T11:04:00Z</dcterms:modified>
</cp:coreProperties>
</file>