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CB8" w:rsidRDefault="003B3CB8" w:rsidP="005E60A5">
      <w:pPr>
        <w:spacing w:before="0" w:line="276" w:lineRule="auto"/>
        <w:jc w:val="center"/>
      </w:pPr>
    </w:p>
    <w:p w:rsidR="003B3CB8" w:rsidRDefault="003B3CB8" w:rsidP="005E60A5">
      <w:pPr>
        <w:spacing w:before="0" w:line="276" w:lineRule="auto"/>
        <w:jc w:val="center"/>
      </w:pPr>
    </w:p>
    <w:p w:rsidR="003B3CB8" w:rsidRDefault="003B3CB8" w:rsidP="005E60A5">
      <w:pPr>
        <w:spacing w:before="0" w:line="276" w:lineRule="auto"/>
        <w:jc w:val="center"/>
      </w:pPr>
    </w:p>
    <w:p w:rsidR="003B3CB8" w:rsidRDefault="003B3CB8" w:rsidP="005E60A5">
      <w:pPr>
        <w:spacing w:before="0" w:line="276" w:lineRule="auto"/>
        <w:jc w:val="center"/>
      </w:pPr>
    </w:p>
    <w:p w:rsidR="003B3CB8" w:rsidRDefault="003B3CB8" w:rsidP="005E60A5">
      <w:pPr>
        <w:spacing w:before="0" w:line="276" w:lineRule="auto"/>
        <w:jc w:val="center"/>
      </w:pPr>
    </w:p>
    <w:p w:rsidR="003B3CB8" w:rsidRDefault="003B3CB8" w:rsidP="005E60A5">
      <w:pPr>
        <w:spacing w:before="0" w:line="276" w:lineRule="auto"/>
        <w:jc w:val="center"/>
      </w:pPr>
    </w:p>
    <w:p w:rsidR="003B3CB8" w:rsidRDefault="003B3CB8" w:rsidP="005E60A5">
      <w:pPr>
        <w:spacing w:before="0" w:line="276" w:lineRule="auto"/>
        <w:jc w:val="center"/>
      </w:pPr>
    </w:p>
    <w:p w:rsidR="003B3CB8" w:rsidRDefault="003B3CB8" w:rsidP="005E60A5">
      <w:pPr>
        <w:spacing w:before="0" w:line="276" w:lineRule="auto"/>
        <w:jc w:val="center"/>
      </w:pPr>
    </w:p>
    <w:p w:rsidR="003B3CB8" w:rsidRDefault="003B3CB8" w:rsidP="005E60A5">
      <w:pPr>
        <w:spacing w:before="0" w:line="276" w:lineRule="auto"/>
        <w:jc w:val="center"/>
      </w:pPr>
    </w:p>
    <w:p w:rsidR="003B3CB8" w:rsidRDefault="003B3CB8" w:rsidP="005E60A5">
      <w:pPr>
        <w:spacing w:before="0" w:line="276" w:lineRule="auto"/>
        <w:jc w:val="center"/>
      </w:pPr>
    </w:p>
    <w:p w:rsidR="003B3CB8" w:rsidRDefault="003B3CB8" w:rsidP="005E60A5">
      <w:pPr>
        <w:spacing w:before="0" w:line="276" w:lineRule="auto"/>
      </w:pPr>
    </w:p>
    <w:p w:rsidR="003B3CB8" w:rsidRDefault="003B3CB8" w:rsidP="005E60A5">
      <w:pPr>
        <w:spacing w:before="0" w:line="276" w:lineRule="auto"/>
        <w:jc w:val="center"/>
      </w:pPr>
    </w:p>
    <w:p w:rsidR="003B3CB8" w:rsidRDefault="003B3CB8" w:rsidP="005E60A5">
      <w:pPr>
        <w:spacing w:before="0" w:line="276" w:lineRule="auto"/>
        <w:jc w:val="center"/>
      </w:pPr>
    </w:p>
    <w:p w:rsidR="003B3CB8" w:rsidRDefault="003B3CB8" w:rsidP="005E60A5">
      <w:pPr>
        <w:spacing w:before="0" w:line="276" w:lineRule="auto"/>
        <w:jc w:val="center"/>
      </w:pPr>
    </w:p>
    <w:p w:rsidR="002E5EFC" w:rsidRDefault="004B5428" w:rsidP="005E60A5">
      <w:pPr>
        <w:spacing w:before="0" w:line="276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ED475C">
        <w:rPr>
          <w:rFonts w:ascii="Times New Roman" w:hAnsi="Times New Roman" w:cs="Times New Roman"/>
          <w:b/>
          <w:sz w:val="52"/>
          <w:szCs w:val="52"/>
        </w:rPr>
        <w:t>D-0</w:t>
      </w:r>
      <w:r w:rsidR="00D14D6E" w:rsidRPr="00ED475C">
        <w:rPr>
          <w:rFonts w:ascii="Times New Roman" w:hAnsi="Times New Roman" w:cs="Times New Roman"/>
          <w:b/>
          <w:sz w:val="52"/>
          <w:szCs w:val="52"/>
        </w:rPr>
        <w:t>4</w:t>
      </w:r>
      <w:r w:rsidRPr="00ED475C">
        <w:rPr>
          <w:rFonts w:ascii="Times New Roman" w:hAnsi="Times New Roman" w:cs="Times New Roman"/>
          <w:b/>
          <w:sz w:val="52"/>
          <w:szCs w:val="52"/>
        </w:rPr>
        <w:t>.0</w:t>
      </w:r>
      <w:r w:rsidR="005E6196" w:rsidRPr="00ED475C">
        <w:rPr>
          <w:rFonts w:ascii="Times New Roman" w:hAnsi="Times New Roman" w:cs="Times New Roman"/>
          <w:b/>
          <w:sz w:val="52"/>
          <w:szCs w:val="52"/>
        </w:rPr>
        <w:t>2</w:t>
      </w:r>
      <w:r w:rsidRPr="00ED475C">
        <w:rPr>
          <w:rFonts w:ascii="Times New Roman" w:hAnsi="Times New Roman" w:cs="Times New Roman"/>
          <w:b/>
          <w:sz w:val="52"/>
          <w:szCs w:val="52"/>
        </w:rPr>
        <w:t>.0</w:t>
      </w:r>
      <w:r w:rsidR="00E6141F" w:rsidRPr="00ED475C">
        <w:rPr>
          <w:rFonts w:ascii="Times New Roman" w:hAnsi="Times New Roman" w:cs="Times New Roman"/>
          <w:b/>
          <w:sz w:val="52"/>
          <w:szCs w:val="52"/>
        </w:rPr>
        <w:t>1</w:t>
      </w:r>
    </w:p>
    <w:p w:rsidR="00F75A89" w:rsidRPr="00ED475C" w:rsidRDefault="00F75A89" w:rsidP="005E60A5">
      <w:pPr>
        <w:spacing w:before="0" w:line="276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B5428" w:rsidRPr="00ED475C" w:rsidRDefault="00A13FFF" w:rsidP="005E60A5">
      <w:pPr>
        <w:spacing w:before="0" w:line="276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ED475C">
        <w:rPr>
          <w:rFonts w:ascii="Times New Roman" w:hAnsi="Times New Roman" w:cs="Times New Roman"/>
          <w:b/>
          <w:sz w:val="52"/>
          <w:szCs w:val="52"/>
        </w:rPr>
        <w:t>Warstw</w:t>
      </w:r>
      <w:r w:rsidR="00411585">
        <w:rPr>
          <w:rFonts w:ascii="Times New Roman" w:hAnsi="Times New Roman" w:cs="Times New Roman"/>
          <w:b/>
          <w:sz w:val="52"/>
          <w:szCs w:val="52"/>
        </w:rPr>
        <w:t xml:space="preserve">a wyrównawcza z piasku </w:t>
      </w:r>
    </w:p>
    <w:p w:rsidR="002E5EFC" w:rsidRDefault="002E5EFC" w:rsidP="005E60A5">
      <w:pPr>
        <w:spacing w:before="0" w:line="276" w:lineRule="auto"/>
      </w:pPr>
    </w:p>
    <w:p w:rsidR="00217296" w:rsidRPr="00CE0056" w:rsidRDefault="002E5EFC" w:rsidP="00CE0056">
      <w:pPr>
        <w:pStyle w:val="Nagwek1"/>
      </w:pPr>
      <w:r w:rsidRPr="005E60A5">
        <w:rPr>
          <w:sz w:val="32"/>
        </w:rPr>
        <w:br w:type="page"/>
      </w:r>
      <w:bookmarkStart w:id="0" w:name="_Toc406913871"/>
      <w:bookmarkStart w:id="1" w:name="_Toc406914116"/>
      <w:bookmarkStart w:id="2" w:name="_Toc406914770"/>
      <w:bookmarkStart w:id="3" w:name="_Toc406914873"/>
      <w:bookmarkStart w:id="4" w:name="_Toc406915348"/>
      <w:bookmarkStart w:id="5" w:name="_Toc406984041"/>
      <w:bookmarkStart w:id="6" w:name="_Toc406984188"/>
      <w:bookmarkStart w:id="7" w:name="_Toc406984379"/>
      <w:bookmarkStart w:id="8" w:name="_Toc407069587"/>
      <w:bookmarkStart w:id="9" w:name="_Toc407081552"/>
      <w:bookmarkStart w:id="10" w:name="_Toc407081695"/>
      <w:bookmarkStart w:id="11" w:name="_Toc407083351"/>
      <w:bookmarkStart w:id="12" w:name="_Toc407084185"/>
      <w:bookmarkStart w:id="13" w:name="_Toc407085304"/>
      <w:bookmarkStart w:id="14" w:name="_Toc407085447"/>
      <w:bookmarkStart w:id="15" w:name="_Toc407085590"/>
      <w:bookmarkStart w:id="16" w:name="_Toc407086038"/>
      <w:bookmarkStart w:id="17" w:name="_Toc105059106"/>
      <w:bookmarkStart w:id="18" w:name="_Toc105060514"/>
      <w:r w:rsidR="005B42EE" w:rsidRPr="00CE0056">
        <w:lastRenderedPageBreak/>
        <w:t>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5B42EE" w:rsidRPr="005E60A5" w:rsidRDefault="005B42EE" w:rsidP="00CE0056">
      <w:pPr>
        <w:pStyle w:val="Nagwek2"/>
      </w:pPr>
      <w:bookmarkStart w:id="19" w:name="_Toc406913872"/>
      <w:bookmarkStart w:id="20" w:name="_Toc406914117"/>
      <w:bookmarkStart w:id="21" w:name="_Toc406914771"/>
      <w:bookmarkStart w:id="22" w:name="_Toc406914874"/>
      <w:bookmarkStart w:id="23" w:name="_Toc406915349"/>
      <w:bookmarkStart w:id="24" w:name="_Toc406984042"/>
      <w:bookmarkStart w:id="25" w:name="_Toc406984189"/>
      <w:bookmarkStart w:id="26" w:name="_Toc406984380"/>
      <w:bookmarkStart w:id="27" w:name="_Toc407069588"/>
      <w:bookmarkStart w:id="28" w:name="_Toc407081553"/>
      <w:bookmarkStart w:id="29" w:name="_Toc407081696"/>
      <w:bookmarkStart w:id="30" w:name="_Toc407083352"/>
      <w:bookmarkStart w:id="31" w:name="_Toc407084186"/>
      <w:bookmarkStart w:id="32" w:name="_Toc407085305"/>
      <w:bookmarkStart w:id="33" w:name="_Toc407085448"/>
      <w:bookmarkStart w:id="34" w:name="_Toc407085591"/>
      <w:bookmarkStart w:id="35" w:name="_Toc407086039"/>
      <w:bookmarkStart w:id="36" w:name="_Toc105059107"/>
      <w:r w:rsidRPr="005E60A5">
        <w:t>Przedmiot SST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664FA2" w:rsidRPr="005E60A5" w:rsidRDefault="005B42EE" w:rsidP="005E60A5">
      <w:pPr>
        <w:spacing w:before="0" w:line="276" w:lineRule="auto"/>
        <w:ind w:left="426" w:hanging="426"/>
        <w:rPr>
          <w:rFonts w:eastAsia="Times New Roman" w:cstheme="minorHAnsi"/>
          <w:szCs w:val="20"/>
        </w:rPr>
      </w:pPr>
      <w:r w:rsidRPr="005E60A5">
        <w:rPr>
          <w:rFonts w:cstheme="minorHAnsi"/>
          <w:szCs w:val="20"/>
        </w:rPr>
        <w:tab/>
      </w:r>
      <w:r w:rsidR="00664FA2" w:rsidRPr="005E60A5">
        <w:rPr>
          <w:rFonts w:eastAsia="Times New Roman" w:cstheme="minorHAnsi"/>
          <w:szCs w:val="20"/>
        </w:rPr>
        <w:t>Przedmiotem niniejszej  specyfikacji technicznej (SST) są wymagania dotyczące wykonania i odbioru robót</w:t>
      </w:r>
    </w:p>
    <w:p w:rsidR="00664FA2" w:rsidRPr="005E60A5" w:rsidRDefault="00664FA2" w:rsidP="005E60A5">
      <w:pPr>
        <w:spacing w:before="0" w:line="276" w:lineRule="auto"/>
        <w:ind w:left="426" w:hanging="426"/>
        <w:rPr>
          <w:rFonts w:cstheme="minorHAnsi"/>
          <w:szCs w:val="20"/>
        </w:rPr>
      </w:pPr>
      <w:r w:rsidRPr="005E60A5">
        <w:rPr>
          <w:rFonts w:eastAsia="Times New Roman" w:cstheme="minorHAnsi"/>
          <w:szCs w:val="20"/>
        </w:rPr>
        <w:t>związanych z wykonaniem warstwy wyrównawczej pod nawierzchnie</w:t>
      </w:r>
    </w:p>
    <w:p w:rsidR="005B42EE" w:rsidRPr="00CE0056" w:rsidRDefault="005B42EE" w:rsidP="00CE0056">
      <w:pPr>
        <w:pStyle w:val="Nagwek2"/>
      </w:pPr>
      <w:r w:rsidRPr="00CE0056">
        <w:t>Zakres stosowania SST</w:t>
      </w:r>
    </w:p>
    <w:p w:rsidR="00664FA2" w:rsidRPr="005E60A5" w:rsidRDefault="00664FA2" w:rsidP="005E60A5">
      <w:pPr>
        <w:spacing w:before="0" w:line="276" w:lineRule="auto"/>
        <w:ind w:left="426" w:right="180" w:hanging="426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Ustalenia zawarte w niniejszej specyfikacji dotyczą zasad prowadzenia robót związanych z wykonaniem robót</w:t>
      </w:r>
    </w:p>
    <w:p w:rsidR="00664FA2" w:rsidRPr="005E60A5" w:rsidRDefault="00664FA2" w:rsidP="00CE0056">
      <w:pPr>
        <w:pStyle w:val="Nagwek2"/>
      </w:pPr>
      <w:r w:rsidRPr="005E60A5">
        <w:t>Ogólne wymagania dotyczące robót</w:t>
      </w:r>
    </w:p>
    <w:p w:rsidR="00664FA2" w:rsidRPr="005E60A5" w:rsidRDefault="00664FA2" w:rsidP="005E60A5">
      <w:pPr>
        <w:spacing w:before="0" w:line="276" w:lineRule="auto"/>
        <w:ind w:left="426" w:hanging="426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Ogólne wymagania dotyczące robót podano w SST D</w:t>
      </w:r>
      <w:r w:rsidR="00CE0056">
        <w:rPr>
          <w:rFonts w:eastAsia="Times New Roman" w:cstheme="minorHAnsi"/>
          <w:szCs w:val="20"/>
        </w:rPr>
        <w:t>-</w:t>
      </w:r>
      <w:r w:rsidRPr="005E60A5">
        <w:rPr>
          <w:rFonts w:eastAsia="Times New Roman" w:cstheme="minorHAnsi"/>
          <w:szCs w:val="20"/>
        </w:rPr>
        <w:t>00.00.00 „Wymagania ogólne”</w:t>
      </w:r>
    </w:p>
    <w:p w:rsidR="00664FA2" w:rsidRDefault="00664FA2" w:rsidP="00CE0056">
      <w:pPr>
        <w:pStyle w:val="Nagwek1"/>
      </w:pPr>
      <w:r w:rsidRPr="005E60A5">
        <w:t>MATERIAŁY</w:t>
      </w:r>
    </w:p>
    <w:p w:rsidR="00664FA2" w:rsidRPr="005E60A5" w:rsidRDefault="00664FA2" w:rsidP="00CE0056">
      <w:pPr>
        <w:pStyle w:val="Nagwek2"/>
      </w:pPr>
      <w:r w:rsidRPr="005E60A5">
        <w:t>Ogólne wymagania dotyczące materiałów</w:t>
      </w:r>
    </w:p>
    <w:p w:rsidR="00664FA2" w:rsidRDefault="00664FA2" w:rsidP="005E60A5">
      <w:pPr>
        <w:spacing w:before="0" w:line="276" w:lineRule="auto"/>
        <w:ind w:left="8" w:right="340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Ogólne wymagania dotyczące materiałów, ich pozyskiwania i składowania, podano w SST D.00.00.00 „Wymagania ogólne”</w:t>
      </w:r>
    </w:p>
    <w:p w:rsidR="00CE0056" w:rsidRPr="00CE0056" w:rsidRDefault="00CE0056" w:rsidP="00CE0056">
      <w:pPr>
        <w:pStyle w:val="Nagwek2"/>
      </w:pPr>
      <w:r w:rsidRPr="00CE0056">
        <w:t>Rodzaje materiałów</w:t>
      </w:r>
    </w:p>
    <w:p w:rsidR="00CE0056" w:rsidRPr="00CE0056" w:rsidRDefault="00CE0056" w:rsidP="00CE0056">
      <w:pPr>
        <w:spacing w:before="0" w:line="276" w:lineRule="auto"/>
        <w:ind w:left="8" w:right="340"/>
        <w:rPr>
          <w:rFonts w:eastAsia="Times New Roman" w:cstheme="minorHAnsi"/>
          <w:szCs w:val="20"/>
        </w:rPr>
      </w:pPr>
      <w:r w:rsidRPr="00CE0056">
        <w:rPr>
          <w:rFonts w:eastAsia="Times New Roman" w:cstheme="minorHAnsi"/>
          <w:szCs w:val="20"/>
        </w:rPr>
        <w:tab/>
        <w:t>Materiałem do  wykonania warstwy odsączającej   jest  piasek</w:t>
      </w:r>
    </w:p>
    <w:p w:rsidR="00CE0056" w:rsidRDefault="00CE0056" w:rsidP="00CE0056">
      <w:pPr>
        <w:pStyle w:val="Nagwek2"/>
      </w:pPr>
      <w:r w:rsidRPr="00CE0056">
        <w:t>Wymagania dla kruszywa</w:t>
      </w:r>
    </w:p>
    <w:p w:rsidR="00664FA2" w:rsidRPr="005E60A5" w:rsidRDefault="00CE0056" w:rsidP="00CE0056">
      <w:pPr>
        <w:spacing w:before="0" w:line="276" w:lineRule="auto"/>
        <w:rPr>
          <w:rFonts w:eastAsia="Times New Roman" w:cstheme="minorHAnsi"/>
          <w:szCs w:val="20"/>
        </w:rPr>
      </w:pPr>
      <w:r>
        <w:rPr>
          <w:rFonts w:eastAsia="Times New Roman" w:cstheme="minorHAnsi"/>
          <w:szCs w:val="20"/>
        </w:rPr>
        <w:tab/>
      </w:r>
      <w:r w:rsidR="00664FA2" w:rsidRPr="005E60A5">
        <w:rPr>
          <w:rFonts w:eastAsia="Times New Roman" w:cstheme="minorHAnsi"/>
          <w:szCs w:val="20"/>
        </w:rPr>
        <w:t>Piasek powinien spełniać następujące warunki:</w:t>
      </w:r>
    </w:p>
    <w:p w:rsidR="00664FA2" w:rsidRPr="005E60A5" w:rsidRDefault="00664FA2" w:rsidP="005E60A5">
      <w:pPr>
        <w:tabs>
          <w:tab w:val="left" w:pos="348"/>
        </w:tabs>
        <w:spacing w:before="0" w:line="276" w:lineRule="auto"/>
        <w:ind w:left="8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a)</w:t>
      </w:r>
      <w:r w:rsidRPr="005E60A5">
        <w:rPr>
          <w:rFonts w:eastAsia="Times New Roman" w:cstheme="minorHAnsi"/>
          <w:szCs w:val="20"/>
        </w:rPr>
        <w:tab/>
        <w:t>szczelności, określony zależnością:</w:t>
      </w:r>
    </w:p>
    <w:p w:rsidR="00664FA2" w:rsidRPr="005E60A5" w:rsidRDefault="00664FA2" w:rsidP="005E60A5">
      <w:pPr>
        <w:spacing w:before="0" w:line="276" w:lineRule="auto"/>
        <w:ind w:right="-7"/>
        <w:jc w:val="center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  <w:vertAlign w:val="superscript"/>
        </w:rPr>
        <w:t>D</w:t>
      </w:r>
      <w:r w:rsidRPr="005E60A5">
        <w:rPr>
          <w:rFonts w:eastAsia="Times New Roman" w:cstheme="minorHAnsi"/>
          <w:szCs w:val="20"/>
        </w:rPr>
        <w:t>15</w:t>
      </w:r>
    </w:p>
    <w:p w:rsidR="00664FA2" w:rsidRPr="005E60A5" w:rsidRDefault="00664FA2" w:rsidP="005E60A5">
      <w:pPr>
        <w:tabs>
          <w:tab w:val="left" w:pos="4928"/>
        </w:tabs>
        <w:spacing w:before="0" w:line="276" w:lineRule="auto"/>
        <w:ind w:left="4348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---------</w:t>
      </w:r>
      <w:r w:rsidRPr="005E60A5">
        <w:rPr>
          <w:rFonts w:eastAsia="Lucida Console" w:cstheme="minorHAnsi"/>
          <w:szCs w:val="20"/>
        </w:rPr>
        <w:t xml:space="preserve">  &lt;</w:t>
      </w:r>
      <w:r w:rsidRPr="005E60A5">
        <w:rPr>
          <w:rFonts w:eastAsia="Times New Roman" w:cstheme="minorHAnsi"/>
          <w:szCs w:val="20"/>
        </w:rPr>
        <w:tab/>
        <w:t>5</w:t>
      </w:r>
    </w:p>
    <w:p w:rsidR="00664FA2" w:rsidRPr="005E60A5" w:rsidRDefault="00664FA2" w:rsidP="005E60A5">
      <w:pPr>
        <w:spacing w:before="0" w:line="276" w:lineRule="auto"/>
        <w:ind w:right="-7"/>
        <w:jc w:val="center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  <w:vertAlign w:val="superscript"/>
        </w:rPr>
        <w:t>d</w:t>
      </w:r>
      <w:r w:rsidRPr="005E60A5">
        <w:rPr>
          <w:rFonts w:eastAsia="Times New Roman" w:cstheme="minorHAnsi"/>
          <w:szCs w:val="20"/>
        </w:rPr>
        <w:t>85</w:t>
      </w:r>
    </w:p>
    <w:p w:rsidR="00664FA2" w:rsidRPr="005E60A5" w:rsidRDefault="00664FA2" w:rsidP="005E60A5">
      <w:pPr>
        <w:spacing w:before="0" w:line="276" w:lineRule="auto"/>
        <w:ind w:left="8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gdzie:</w:t>
      </w:r>
    </w:p>
    <w:p w:rsidR="00664FA2" w:rsidRPr="005E60A5" w:rsidRDefault="00664FA2" w:rsidP="005E60A5">
      <w:pPr>
        <w:spacing w:before="0" w:line="276" w:lineRule="auto"/>
        <w:ind w:left="8" w:right="2140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D</w:t>
      </w:r>
      <w:r w:rsidRPr="005E60A5">
        <w:rPr>
          <w:rFonts w:eastAsia="Times New Roman" w:cstheme="minorHAnsi"/>
          <w:szCs w:val="20"/>
          <w:vertAlign w:val="subscript"/>
        </w:rPr>
        <w:t>15</w:t>
      </w:r>
      <w:r w:rsidRPr="005E60A5">
        <w:rPr>
          <w:rFonts w:eastAsia="Times New Roman" w:cstheme="minorHAnsi"/>
          <w:szCs w:val="20"/>
        </w:rPr>
        <w:t xml:space="preserve"> - wymiar sita, przez które przechodzi 15% </w:t>
      </w:r>
      <w:proofErr w:type="spellStart"/>
      <w:r w:rsidRPr="005E60A5">
        <w:rPr>
          <w:rFonts w:eastAsia="Times New Roman" w:cstheme="minorHAnsi"/>
          <w:szCs w:val="20"/>
        </w:rPr>
        <w:t>ziarn</w:t>
      </w:r>
      <w:proofErr w:type="spellEnd"/>
      <w:r w:rsidRPr="005E60A5">
        <w:rPr>
          <w:rFonts w:eastAsia="Times New Roman" w:cstheme="minorHAnsi"/>
          <w:szCs w:val="20"/>
        </w:rPr>
        <w:t xml:space="preserve"> warstwy odcinającej lub odsączającej d</w:t>
      </w:r>
      <w:r w:rsidRPr="005E60A5">
        <w:rPr>
          <w:rFonts w:eastAsia="Times New Roman" w:cstheme="minorHAnsi"/>
          <w:szCs w:val="20"/>
          <w:vertAlign w:val="subscript"/>
        </w:rPr>
        <w:t>85</w:t>
      </w:r>
      <w:r w:rsidRPr="005E60A5">
        <w:rPr>
          <w:rFonts w:eastAsia="Times New Roman" w:cstheme="minorHAnsi"/>
          <w:szCs w:val="20"/>
        </w:rPr>
        <w:t xml:space="preserve"> - wymiar sita, przez które przechodzi 85% </w:t>
      </w:r>
      <w:proofErr w:type="spellStart"/>
      <w:r w:rsidRPr="005E60A5">
        <w:rPr>
          <w:rFonts w:eastAsia="Times New Roman" w:cstheme="minorHAnsi"/>
          <w:szCs w:val="20"/>
        </w:rPr>
        <w:t>ziarn</w:t>
      </w:r>
      <w:proofErr w:type="spellEnd"/>
      <w:r w:rsidRPr="005E60A5">
        <w:rPr>
          <w:rFonts w:eastAsia="Times New Roman" w:cstheme="minorHAnsi"/>
          <w:szCs w:val="20"/>
        </w:rPr>
        <w:t xml:space="preserve"> gruntu podłoża. b) </w:t>
      </w:r>
      <w:proofErr w:type="spellStart"/>
      <w:r w:rsidRPr="005E60A5">
        <w:rPr>
          <w:rFonts w:eastAsia="Times New Roman" w:cstheme="minorHAnsi"/>
          <w:szCs w:val="20"/>
        </w:rPr>
        <w:t>zagęszczalności</w:t>
      </w:r>
      <w:proofErr w:type="spellEnd"/>
      <w:r w:rsidRPr="005E60A5">
        <w:rPr>
          <w:rFonts w:eastAsia="Times New Roman" w:cstheme="minorHAnsi"/>
          <w:szCs w:val="20"/>
        </w:rPr>
        <w:t>, określony zależnością:</w:t>
      </w:r>
    </w:p>
    <w:p w:rsidR="00664FA2" w:rsidRPr="005E60A5" w:rsidRDefault="00664FA2" w:rsidP="005E60A5">
      <w:pPr>
        <w:spacing w:before="0" w:line="276" w:lineRule="auto"/>
        <w:ind w:right="-207"/>
        <w:jc w:val="center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  <w:vertAlign w:val="superscript"/>
        </w:rPr>
        <w:t>d</w:t>
      </w:r>
      <w:r w:rsidRPr="005E60A5">
        <w:rPr>
          <w:rFonts w:eastAsia="Times New Roman" w:cstheme="minorHAnsi"/>
          <w:szCs w:val="20"/>
        </w:rPr>
        <w:t>60</w:t>
      </w:r>
    </w:p>
    <w:p w:rsidR="00664FA2" w:rsidRPr="005E60A5" w:rsidRDefault="00664FA2" w:rsidP="005E60A5">
      <w:pPr>
        <w:spacing w:before="0" w:line="276" w:lineRule="auto"/>
        <w:ind w:left="4148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U = ........ &gt; 3</w:t>
      </w:r>
    </w:p>
    <w:p w:rsidR="00664FA2" w:rsidRPr="005E60A5" w:rsidRDefault="00664FA2" w:rsidP="005E60A5">
      <w:pPr>
        <w:spacing w:before="0" w:line="276" w:lineRule="auto"/>
        <w:ind w:right="-247"/>
        <w:jc w:val="center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  <w:vertAlign w:val="superscript"/>
        </w:rPr>
        <w:t>d</w:t>
      </w:r>
      <w:r w:rsidRPr="005E60A5">
        <w:rPr>
          <w:rFonts w:eastAsia="Times New Roman" w:cstheme="minorHAnsi"/>
          <w:szCs w:val="20"/>
        </w:rPr>
        <w:t>10</w:t>
      </w:r>
    </w:p>
    <w:p w:rsidR="00664FA2" w:rsidRPr="005E60A5" w:rsidRDefault="00664FA2" w:rsidP="005E60A5">
      <w:pPr>
        <w:spacing w:before="0" w:line="276" w:lineRule="auto"/>
        <w:ind w:left="8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gdzie:</w:t>
      </w:r>
    </w:p>
    <w:p w:rsidR="00664FA2" w:rsidRPr="005E60A5" w:rsidRDefault="00664FA2" w:rsidP="005E60A5">
      <w:pPr>
        <w:spacing w:before="0" w:line="276" w:lineRule="auto"/>
        <w:ind w:left="8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U - wskaźnik różnoziarnistości,</w:t>
      </w:r>
    </w:p>
    <w:p w:rsidR="00664FA2" w:rsidRPr="005E60A5" w:rsidRDefault="00664FA2" w:rsidP="005E60A5">
      <w:pPr>
        <w:spacing w:before="0" w:line="276" w:lineRule="auto"/>
        <w:ind w:left="8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d</w:t>
      </w:r>
      <w:r w:rsidRPr="005E60A5">
        <w:rPr>
          <w:rFonts w:eastAsia="Times New Roman" w:cstheme="minorHAnsi"/>
          <w:szCs w:val="20"/>
          <w:vertAlign w:val="subscript"/>
        </w:rPr>
        <w:t>60</w:t>
      </w:r>
      <w:r w:rsidRPr="005E60A5">
        <w:rPr>
          <w:rFonts w:eastAsia="Times New Roman" w:cstheme="minorHAnsi"/>
          <w:szCs w:val="20"/>
        </w:rPr>
        <w:t xml:space="preserve"> - wymiar sita, przez które przechodzi 60% kruszywa  tworzącego warstwę odcinającą,</w:t>
      </w:r>
    </w:p>
    <w:p w:rsidR="00664FA2" w:rsidRPr="005E60A5" w:rsidRDefault="00664FA2" w:rsidP="005E60A5">
      <w:pPr>
        <w:spacing w:before="0" w:line="276" w:lineRule="auto"/>
        <w:ind w:left="8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d10 - wymiar sita, przez które przechodzi 10% kruszywa tworzącego warstwę odcinającą.</w:t>
      </w:r>
    </w:p>
    <w:p w:rsidR="00664FA2" w:rsidRPr="005E60A5" w:rsidRDefault="00664FA2" w:rsidP="005E60A5">
      <w:pPr>
        <w:spacing w:before="0" w:line="276" w:lineRule="auto"/>
        <w:ind w:left="808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Piasek powinien spełnić wymagania normy  PN-B-11113 [5] dla gatunku 1 i 2.</w:t>
      </w:r>
    </w:p>
    <w:p w:rsidR="00664FA2" w:rsidRPr="005E60A5" w:rsidRDefault="00664FA2" w:rsidP="005E60A5">
      <w:pPr>
        <w:spacing w:before="0" w:line="276" w:lineRule="auto"/>
        <w:ind w:left="8" w:right="200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Mieszanka żwirowa powinna mieć optymalne uziarnienie. Krzywa uziarnienia mieszanki powinna mieścić się w granicach krzywych obszaru dobrego uziarnienia, podanych na rys. 1. Skład ramowy uziarnienia podano w tablicy</w:t>
      </w:r>
    </w:p>
    <w:p w:rsidR="00664FA2" w:rsidRPr="005E60A5" w:rsidRDefault="00664FA2" w:rsidP="00CE0056">
      <w:pPr>
        <w:pStyle w:val="Nagwek2"/>
      </w:pPr>
      <w:r w:rsidRPr="005E60A5">
        <w:t>Składowanie materiałów</w:t>
      </w:r>
    </w:p>
    <w:p w:rsidR="00664FA2" w:rsidRPr="005E60A5" w:rsidRDefault="00664FA2" w:rsidP="00CE0056">
      <w:pPr>
        <w:pStyle w:val="Nagwek3"/>
      </w:pPr>
      <w:r w:rsidRPr="00CE0056">
        <w:t>2.5.1.</w:t>
      </w:r>
      <w:r w:rsidRPr="005E60A5">
        <w:t xml:space="preserve"> Składowanie kruszywa</w:t>
      </w:r>
    </w:p>
    <w:p w:rsidR="00664FA2" w:rsidRPr="005E60A5" w:rsidRDefault="00664FA2" w:rsidP="005E60A5">
      <w:pPr>
        <w:spacing w:before="0" w:line="276" w:lineRule="auto"/>
        <w:ind w:left="8" w:right="160" w:firstLine="802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Kruszywo przeznaczone do wykonania warstwy odsączającej i filtracyjnej powinno być wbudowane bezpośrednio po dostarczeniu na budowę w innym przypadku Wykonawca robót powinien zabezpieczyć kruszywo przed zanieczyszczeniem i zmieszaniem z innymi materiałami kamiennymi. Podłoże w miejscu składowania powinno być równe, utwardzone i dobrze odwodnione.</w:t>
      </w:r>
    </w:p>
    <w:p w:rsidR="00664FA2" w:rsidRPr="00CE0056" w:rsidRDefault="00664FA2" w:rsidP="00CE0056">
      <w:pPr>
        <w:pStyle w:val="Nagwek1"/>
      </w:pPr>
      <w:r w:rsidRPr="00CE0056">
        <w:t>SPRZĘT</w:t>
      </w:r>
    </w:p>
    <w:p w:rsidR="00664FA2" w:rsidRPr="005E60A5" w:rsidRDefault="00664FA2" w:rsidP="00CE0056">
      <w:pPr>
        <w:pStyle w:val="Nagwek2"/>
      </w:pPr>
      <w:r w:rsidRPr="005E60A5">
        <w:t>Ogólne wymagania dotyczące sprzętu</w:t>
      </w:r>
    </w:p>
    <w:p w:rsidR="00664FA2" w:rsidRDefault="00664FA2" w:rsidP="005E60A5">
      <w:pPr>
        <w:spacing w:before="0" w:line="276" w:lineRule="auto"/>
        <w:ind w:left="808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Ogólne wymagania dotyczące sprzętu podano w SST D.00.00.00 „Wymagania ogólne”</w:t>
      </w:r>
    </w:p>
    <w:p w:rsidR="00664FA2" w:rsidRPr="005E60A5" w:rsidRDefault="00664FA2" w:rsidP="00CE0056">
      <w:pPr>
        <w:pStyle w:val="Nagwek2"/>
      </w:pPr>
      <w:r w:rsidRPr="005E60A5">
        <w:t>Sprzęt do wykonania robót</w:t>
      </w:r>
    </w:p>
    <w:p w:rsidR="00664FA2" w:rsidRPr="005E60A5" w:rsidRDefault="00664FA2" w:rsidP="005E60A5">
      <w:pPr>
        <w:spacing w:before="0" w:line="276" w:lineRule="auto"/>
        <w:ind w:left="8" w:right="400" w:firstLine="802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Wykonawca przystępujący do wykonania warstw odsączających i filtracyjnych powinien wykazać się możliwością korzystania z następującego sprzętu:</w:t>
      </w:r>
    </w:p>
    <w:p w:rsidR="00664FA2" w:rsidRPr="005E60A5" w:rsidRDefault="00664FA2" w:rsidP="005E60A5">
      <w:pPr>
        <w:numPr>
          <w:ilvl w:val="0"/>
          <w:numId w:val="13"/>
        </w:numPr>
        <w:tabs>
          <w:tab w:val="clear" w:pos="284"/>
          <w:tab w:val="left" w:pos="328"/>
        </w:tabs>
        <w:spacing w:before="0" w:line="276" w:lineRule="auto"/>
        <w:ind w:left="328" w:hanging="328"/>
        <w:jc w:val="left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walca</w:t>
      </w:r>
    </w:p>
    <w:p w:rsidR="00664FA2" w:rsidRPr="005E60A5" w:rsidRDefault="00664FA2" w:rsidP="005E60A5">
      <w:pPr>
        <w:numPr>
          <w:ilvl w:val="0"/>
          <w:numId w:val="13"/>
        </w:numPr>
        <w:tabs>
          <w:tab w:val="clear" w:pos="284"/>
          <w:tab w:val="left" w:pos="368"/>
        </w:tabs>
        <w:spacing w:before="0" w:line="276" w:lineRule="auto"/>
        <w:ind w:left="368" w:hanging="368"/>
        <w:jc w:val="left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płyty wibracyjnej lub ubijaka mechanicznego.</w:t>
      </w:r>
    </w:p>
    <w:p w:rsidR="00664FA2" w:rsidRPr="005E60A5" w:rsidRDefault="00664FA2" w:rsidP="00CE0056">
      <w:pPr>
        <w:pStyle w:val="Nagwek1"/>
      </w:pPr>
      <w:r w:rsidRPr="005E60A5">
        <w:lastRenderedPageBreak/>
        <w:t>TRANSPORT</w:t>
      </w:r>
    </w:p>
    <w:p w:rsidR="00664FA2" w:rsidRPr="005E60A5" w:rsidRDefault="00664FA2" w:rsidP="00CE0056">
      <w:pPr>
        <w:pStyle w:val="Nagwek2"/>
      </w:pPr>
      <w:r w:rsidRPr="005E60A5">
        <w:t>Ogólne wymagania dotyczące transportu</w:t>
      </w:r>
    </w:p>
    <w:p w:rsidR="00664FA2" w:rsidRPr="005E60A5" w:rsidRDefault="00664FA2" w:rsidP="005E60A5">
      <w:pPr>
        <w:spacing w:before="0" w:line="276" w:lineRule="auto"/>
        <w:ind w:left="708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Ogólne wymagania dotyczące transportu podano w SST D.00.00.00 „Wymagania ogólne”</w:t>
      </w:r>
    </w:p>
    <w:p w:rsidR="00664FA2" w:rsidRPr="005E60A5" w:rsidRDefault="00664FA2" w:rsidP="00CE0056">
      <w:pPr>
        <w:pStyle w:val="Nagwek2"/>
      </w:pPr>
      <w:r w:rsidRPr="005E60A5">
        <w:t>Transport kruszywa</w:t>
      </w:r>
    </w:p>
    <w:p w:rsidR="00664FA2" w:rsidRPr="005E60A5" w:rsidRDefault="00664FA2" w:rsidP="005E60A5">
      <w:pPr>
        <w:spacing w:before="0" w:line="276" w:lineRule="auto"/>
        <w:ind w:left="8" w:right="340" w:firstLine="802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Kruszywa można przewozić dowolnymi środkami transportu w warunkach zabezpieczających je przed zanieczyszczeniem, zmieszaniem z innymi materiałami, nadmiernym wysuszeniem i zawilgoceniem.</w:t>
      </w:r>
    </w:p>
    <w:p w:rsidR="00664FA2" w:rsidRDefault="00664FA2" w:rsidP="00CE0056">
      <w:pPr>
        <w:pStyle w:val="Nagwek1"/>
      </w:pPr>
      <w:r w:rsidRPr="005E60A5">
        <w:t>WYKONANIE ROBÓT</w:t>
      </w:r>
    </w:p>
    <w:p w:rsidR="00664FA2" w:rsidRPr="005E60A5" w:rsidRDefault="00664FA2" w:rsidP="00CE0056">
      <w:pPr>
        <w:pStyle w:val="Nagwek2"/>
      </w:pPr>
      <w:r w:rsidRPr="005E60A5">
        <w:t>Ogólne zasady wykonania robót</w:t>
      </w:r>
    </w:p>
    <w:p w:rsidR="00664FA2" w:rsidRPr="005E60A5" w:rsidRDefault="00664FA2" w:rsidP="005E60A5">
      <w:pPr>
        <w:spacing w:before="0" w:line="276" w:lineRule="auto"/>
        <w:ind w:left="808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Ogólne zasady wykonania robót podano w SST D.00.00.00 „Wymagania ogólne”</w:t>
      </w:r>
    </w:p>
    <w:p w:rsidR="00664FA2" w:rsidRPr="005E60A5" w:rsidRDefault="00664FA2" w:rsidP="00CE0056">
      <w:pPr>
        <w:pStyle w:val="Nagwek2"/>
      </w:pPr>
      <w:r w:rsidRPr="005E60A5">
        <w:t>Przygotowanie podłoża</w:t>
      </w:r>
    </w:p>
    <w:p w:rsidR="00664FA2" w:rsidRPr="005E60A5" w:rsidRDefault="00664FA2" w:rsidP="005E60A5">
      <w:pPr>
        <w:spacing w:before="0" w:line="276" w:lineRule="auto"/>
        <w:ind w:left="808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Podłoże gruntowe powinno spełniać wymagania określone w SST D-04.01.01</w:t>
      </w:r>
    </w:p>
    <w:p w:rsidR="00664FA2" w:rsidRPr="005E60A5" w:rsidRDefault="00664FA2" w:rsidP="005E60A5">
      <w:pPr>
        <w:spacing w:before="0" w:line="276" w:lineRule="auto"/>
        <w:ind w:left="8" w:right="600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Warstwa odsączająca i filtracyjna powinny być wytyczone w sposób umożliwiający wykonanie jej zgodnie z dokumentacją projektową, z tolerancjami określonymi w niniejszych specyfikacjach.</w:t>
      </w:r>
    </w:p>
    <w:p w:rsidR="00664FA2" w:rsidRPr="005E60A5" w:rsidRDefault="00664FA2" w:rsidP="005E60A5">
      <w:pPr>
        <w:spacing w:before="0" w:line="276" w:lineRule="auto"/>
        <w:ind w:left="8" w:right="120" w:firstLine="802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Rozmieszczenie palików lub szpilek powinno umożliwiać naciągnięcie sznurków lub linek do wytyczenia robót w odstępach nie większych niż co 10 m.</w:t>
      </w:r>
    </w:p>
    <w:p w:rsidR="00664FA2" w:rsidRPr="005E60A5" w:rsidRDefault="00664FA2" w:rsidP="00CE0056">
      <w:pPr>
        <w:pStyle w:val="Nagwek2"/>
      </w:pPr>
      <w:r w:rsidRPr="005E60A5">
        <w:t>Wbudowanie i zagęszczanie kruszywa</w:t>
      </w:r>
    </w:p>
    <w:p w:rsidR="00664FA2" w:rsidRPr="005E60A5" w:rsidRDefault="00664FA2" w:rsidP="005E60A5">
      <w:pPr>
        <w:spacing w:before="0" w:line="276" w:lineRule="auto"/>
        <w:ind w:left="8" w:right="260" w:firstLine="802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Kruszywo powinno być rozkładane w warstwie o jednakowej grubości, ręcznie, z zachowaniem wymaganych spadków i rzędnych wysokościowych. Grubość rozłożonej warstwy luźnego kruszywa powinna być taka, aby po jej zagęszczeniu osiągnięto grubość projektowaną.</w:t>
      </w:r>
    </w:p>
    <w:p w:rsidR="00664FA2" w:rsidRPr="005E60A5" w:rsidRDefault="00664FA2" w:rsidP="005E60A5">
      <w:pPr>
        <w:numPr>
          <w:ilvl w:val="0"/>
          <w:numId w:val="14"/>
        </w:numPr>
        <w:tabs>
          <w:tab w:val="clear" w:pos="284"/>
          <w:tab w:val="left" w:pos="1100"/>
        </w:tabs>
        <w:spacing w:before="0" w:line="276" w:lineRule="auto"/>
        <w:ind w:left="8" w:right="560" w:firstLine="844"/>
        <w:jc w:val="left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miejscach, w których widoczna jest segregacja kruszywa należy przed zagęszczeniem wymienić kruszywo na materiał o odpowiednich właściwościach.</w:t>
      </w:r>
    </w:p>
    <w:p w:rsidR="00664FA2" w:rsidRPr="005E60A5" w:rsidRDefault="00664FA2" w:rsidP="005E60A5">
      <w:pPr>
        <w:spacing w:before="0" w:line="276" w:lineRule="auto"/>
        <w:ind w:left="8" w:right="260" w:firstLine="802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Natychmiast po końcowym wyprofilowaniu warstwy odcinającej należy przystąpić do jej zagęszczania. Zagęszczanie nawierzchni o jednostronnym spadku należy rozpoczynać od dolnej krawędzi i przesuwać pasami podłużnymi częściowo nakładającymi się, w kierunku jej górnej krawędzi.</w:t>
      </w:r>
    </w:p>
    <w:p w:rsidR="00664FA2" w:rsidRPr="005E60A5" w:rsidRDefault="00664FA2" w:rsidP="005E60A5">
      <w:pPr>
        <w:spacing w:before="0" w:line="276" w:lineRule="auto"/>
        <w:ind w:left="8" w:right="480" w:firstLine="802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Nierówności lub zagłębienia powstałe w czasie zagęszczania powinny być wyrównywane na bieżąco przez spulchnienie warstwy kruszywa i dodanie lub usunięcie materiału, aż do otrzymania równej powierzchni.</w:t>
      </w:r>
    </w:p>
    <w:p w:rsidR="00664FA2" w:rsidRPr="005E60A5" w:rsidRDefault="00664FA2" w:rsidP="005E60A5">
      <w:pPr>
        <w:spacing w:before="0" w:line="276" w:lineRule="auto"/>
        <w:ind w:left="48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Wskaźnik zagęszczenia należy określać zgodnie z BN-77/8931-12 [8].</w:t>
      </w:r>
    </w:p>
    <w:p w:rsidR="00664FA2" w:rsidRPr="005E60A5" w:rsidRDefault="00664FA2" w:rsidP="005E60A5">
      <w:pPr>
        <w:spacing w:before="0" w:line="276" w:lineRule="auto"/>
        <w:ind w:left="8" w:right="80" w:firstLine="852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Wilgotność kruszywa podczas zagęszczania powinna być równa wilgotności optymalnej z tolerancją od - 20% do +10% jej wartości. W przypadku, gdy wilgotność kruszywa jest wyższa od wilgotności optymalnej, kruszywo należy osuszyć przez mieszanie i napowietrzanie. W przypadku, gdy wilgotność kruszywa jest niższa od wilgotności optymalnej, kruszywo należy zwilżyć określoną ilością wody i równomiernie wymieszać.</w:t>
      </w:r>
    </w:p>
    <w:p w:rsidR="00664FA2" w:rsidRPr="005E60A5" w:rsidRDefault="00664FA2" w:rsidP="00CE0056">
      <w:pPr>
        <w:pStyle w:val="Nagwek2"/>
      </w:pPr>
      <w:r w:rsidRPr="005E60A5">
        <w:t>Utrzymanie warstwy wyrównawczej</w:t>
      </w:r>
    </w:p>
    <w:p w:rsidR="00664FA2" w:rsidRPr="005E60A5" w:rsidRDefault="00664FA2" w:rsidP="005E60A5">
      <w:pPr>
        <w:spacing w:before="0" w:line="276" w:lineRule="auto"/>
        <w:ind w:left="8" w:right="140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Warstwa wyrównawcza po wykonaniu, a przed ułożeniem następnej warstwy powinna być utrzymywana w dobrym stanie.</w:t>
      </w:r>
      <w:r w:rsidR="005E60A5">
        <w:rPr>
          <w:rFonts w:eastAsia="Times New Roman" w:cstheme="minorHAnsi"/>
          <w:szCs w:val="20"/>
        </w:rPr>
        <w:t xml:space="preserve"> </w:t>
      </w:r>
      <w:r w:rsidRPr="005E60A5">
        <w:rPr>
          <w:rFonts w:eastAsia="Times New Roman" w:cstheme="minorHAnsi"/>
          <w:szCs w:val="20"/>
        </w:rPr>
        <w:t>Koszt napraw wynikłych z niewłaściwego utrzymania warstwy obciąża Wykonawcę robót.</w:t>
      </w:r>
    </w:p>
    <w:p w:rsidR="00664FA2" w:rsidRDefault="00664FA2" w:rsidP="00CE0056">
      <w:pPr>
        <w:pStyle w:val="Nagwek1"/>
      </w:pPr>
      <w:r w:rsidRPr="005E60A5">
        <w:t>KONTROLA  JAKOŚCI ROBÓT</w:t>
      </w:r>
    </w:p>
    <w:p w:rsidR="00664FA2" w:rsidRPr="005E60A5" w:rsidRDefault="00664FA2" w:rsidP="00CE0056">
      <w:pPr>
        <w:pStyle w:val="Nagwek2"/>
      </w:pPr>
      <w:r w:rsidRPr="005E60A5">
        <w:t>Ogólne zasady kontroli jakości robót</w:t>
      </w:r>
    </w:p>
    <w:p w:rsidR="00664FA2" w:rsidRDefault="00664FA2" w:rsidP="005E60A5">
      <w:pPr>
        <w:spacing w:before="0" w:line="276" w:lineRule="auto"/>
        <w:ind w:left="880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Ogólne zasady kontroli jakości robót podano w SST D.00.00.00 „Wymagania ogólne”</w:t>
      </w:r>
    </w:p>
    <w:p w:rsidR="00664FA2" w:rsidRPr="005E60A5" w:rsidRDefault="00664FA2" w:rsidP="00CE0056">
      <w:pPr>
        <w:pStyle w:val="Nagwek2"/>
      </w:pPr>
      <w:r w:rsidRPr="005E60A5">
        <w:t>Badania przed przystąpieniem do robót</w:t>
      </w:r>
    </w:p>
    <w:p w:rsidR="00664FA2" w:rsidRPr="005E60A5" w:rsidRDefault="00664FA2" w:rsidP="005E60A5">
      <w:pPr>
        <w:spacing w:before="0" w:line="276" w:lineRule="auto"/>
        <w:ind w:left="80" w:right="580" w:firstLine="802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 xml:space="preserve">Przed przystąpieniem do robót Wykonawca powinien wykonać badania kruszyw przeznaczonych </w:t>
      </w:r>
      <w:r w:rsidR="005E60A5">
        <w:rPr>
          <w:rFonts w:eastAsia="Times New Roman" w:cstheme="minorHAnsi"/>
          <w:szCs w:val="20"/>
        </w:rPr>
        <w:t>do wykonania robót i przedstawi</w:t>
      </w:r>
      <w:r w:rsidRPr="005E60A5">
        <w:rPr>
          <w:rFonts w:eastAsia="Times New Roman" w:cstheme="minorHAnsi"/>
          <w:szCs w:val="20"/>
        </w:rPr>
        <w:t>ć wyniki tych badań Inżynierowi. Badania te powinny obejmować wszystkie właściwości kruszywa określone w p. 2.3.</w:t>
      </w:r>
    </w:p>
    <w:p w:rsidR="00664FA2" w:rsidRPr="005E60A5" w:rsidRDefault="00664FA2" w:rsidP="00CE0056">
      <w:pPr>
        <w:pStyle w:val="Nagwek2"/>
      </w:pPr>
      <w:r w:rsidRPr="005E60A5">
        <w:t>Badania w czasie robót</w:t>
      </w:r>
    </w:p>
    <w:p w:rsidR="00664FA2" w:rsidRPr="005E60A5" w:rsidRDefault="00664FA2" w:rsidP="00CE0056">
      <w:pPr>
        <w:pStyle w:val="Nagwek3"/>
      </w:pPr>
      <w:r w:rsidRPr="005E60A5">
        <w:t>6.3.1. Częstotliwość oraz zakres badań i pomiarów</w:t>
      </w:r>
    </w:p>
    <w:p w:rsidR="00664FA2" w:rsidRPr="005E60A5" w:rsidRDefault="00664FA2" w:rsidP="005E60A5">
      <w:pPr>
        <w:spacing w:before="0" w:line="276" w:lineRule="auto"/>
        <w:ind w:left="80" w:right="300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Częstotliwość oraz zakres badań i pomiarów dotyczących cech geometrycznych i zagęszczenia warstwy odsączającej i odcinającej podaje tablica 1.</w:t>
      </w:r>
    </w:p>
    <w:p w:rsidR="00CE0056" w:rsidRDefault="00CE0056">
      <w:pPr>
        <w:tabs>
          <w:tab w:val="clear" w:pos="284"/>
        </w:tabs>
        <w:spacing w:before="0" w:after="200" w:line="276" w:lineRule="auto"/>
        <w:jc w:val="left"/>
        <w:rPr>
          <w:rFonts w:eastAsia="Times New Roman" w:cstheme="minorHAnsi"/>
          <w:b/>
          <w:szCs w:val="20"/>
        </w:rPr>
      </w:pPr>
      <w:r>
        <w:rPr>
          <w:rFonts w:eastAsia="Times New Roman" w:cstheme="minorHAnsi"/>
          <w:b/>
          <w:szCs w:val="20"/>
        </w:rPr>
        <w:br w:type="page"/>
      </w:r>
    </w:p>
    <w:p w:rsidR="00664FA2" w:rsidRPr="005E60A5" w:rsidRDefault="00664FA2" w:rsidP="005E60A5">
      <w:pPr>
        <w:spacing w:before="0" w:line="276" w:lineRule="auto"/>
        <w:ind w:left="80"/>
        <w:rPr>
          <w:rFonts w:eastAsia="Times New Roman" w:cstheme="minorHAnsi"/>
          <w:b/>
          <w:szCs w:val="20"/>
        </w:rPr>
      </w:pPr>
      <w:r w:rsidRPr="005E60A5">
        <w:rPr>
          <w:rFonts w:eastAsia="Times New Roman" w:cstheme="minorHAnsi"/>
          <w:b/>
          <w:szCs w:val="20"/>
        </w:rPr>
        <w:lastRenderedPageBreak/>
        <w:t>Tablica 1. Cz</w:t>
      </w:r>
      <w:r w:rsidRPr="005E60A5">
        <w:rPr>
          <w:rFonts w:eastAsia="Times New Roman" w:cstheme="minorHAnsi"/>
          <w:szCs w:val="20"/>
        </w:rPr>
        <w:t>ę</w:t>
      </w:r>
      <w:r w:rsidRPr="005E60A5">
        <w:rPr>
          <w:rFonts w:eastAsia="Times New Roman" w:cstheme="minorHAnsi"/>
          <w:b/>
          <w:szCs w:val="20"/>
        </w:rPr>
        <w:t>stotliwo</w:t>
      </w:r>
      <w:r w:rsidRPr="005E60A5">
        <w:rPr>
          <w:rFonts w:eastAsia="Times New Roman" w:cstheme="minorHAnsi"/>
          <w:szCs w:val="20"/>
        </w:rPr>
        <w:t xml:space="preserve">ść </w:t>
      </w:r>
      <w:r w:rsidRPr="005E60A5">
        <w:rPr>
          <w:rFonts w:eastAsia="Times New Roman" w:cstheme="minorHAnsi"/>
          <w:b/>
          <w:szCs w:val="20"/>
        </w:rPr>
        <w:t>oraz zakres bada</w:t>
      </w:r>
      <w:r w:rsidRPr="005E60A5">
        <w:rPr>
          <w:rFonts w:eastAsia="Times New Roman" w:cstheme="minorHAnsi"/>
          <w:szCs w:val="20"/>
        </w:rPr>
        <w:t xml:space="preserve">ń </w:t>
      </w:r>
      <w:r w:rsidRPr="005E60A5">
        <w:rPr>
          <w:rFonts w:eastAsia="Times New Roman" w:cstheme="minorHAnsi"/>
          <w:b/>
          <w:szCs w:val="20"/>
        </w:rPr>
        <w:t>i pomiarów warstwy wyrównawczej</w:t>
      </w:r>
    </w:p>
    <w:p w:rsidR="00664FA2" w:rsidRPr="005E60A5" w:rsidRDefault="00664FA2" w:rsidP="005E60A5">
      <w:pPr>
        <w:spacing w:before="0" w:line="276" w:lineRule="auto"/>
        <w:rPr>
          <w:rFonts w:eastAsia="Times New Roman" w:cstheme="minorHAnsi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520"/>
        <w:gridCol w:w="4540"/>
        <w:gridCol w:w="4480"/>
      </w:tblGrid>
      <w:tr w:rsidR="00664FA2" w:rsidRPr="00CE0056" w:rsidTr="002E0A8C">
        <w:trPr>
          <w:trHeight w:val="232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right="40"/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Lp.</w:t>
            </w:r>
          </w:p>
        </w:tc>
        <w:tc>
          <w:tcPr>
            <w:tcW w:w="45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left="760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Wyszczególnienie bada ń i pomiarów</w:t>
            </w:r>
          </w:p>
        </w:tc>
        <w:tc>
          <w:tcPr>
            <w:tcW w:w="448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left="460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Minimalna częstotliwość badań i pomiarów</w:t>
            </w:r>
          </w:p>
        </w:tc>
      </w:tr>
      <w:tr w:rsidR="00664FA2" w:rsidRPr="00CE0056" w:rsidTr="002E0A8C">
        <w:trPr>
          <w:trHeight w:val="239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664FA2" w:rsidRPr="00CE0056" w:rsidTr="002E0A8C">
        <w:trPr>
          <w:trHeight w:val="212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right="240"/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1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left="40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Szerokość warstwy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left="40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w punktach charakterystycznych</w:t>
            </w:r>
          </w:p>
        </w:tc>
      </w:tr>
      <w:tr w:rsidR="00664FA2" w:rsidRPr="00CE0056" w:rsidTr="002E0A8C">
        <w:trPr>
          <w:trHeight w:val="239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664FA2" w:rsidRPr="00CE0056" w:rsidTr="002E0A8C">
        <w:trPr>
          <w:trHeight w:val="21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right="240"/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2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left="40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Równość podłużna</w:t>
            </w: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left="40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-</w:t>
            </w:r>
          </w:p>
        </w:tc>
      </w:tr>
      <w:tr w:rsidR="00664FA2" w:rsidRPr="00CE0056" w:rsidTr="002E0A8C">
        <w:trPr>
          <w:trHeight w:val="21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right="240"/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3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left="40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Równość poprzeczna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left="40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w punktach charakterystycznych</w:t>
            </w:r>
          </w:p>
        </w:tc>
      </w:tr>
      <w:tr w:rsidR="00664FA2" w:rsidRPr="00CE0056" w:rsidTr="005E60A5">
        <w:trPr>
          <w:trHeight w:val="80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rPr>
                <w:rFonts w:eastAsia="Times New Roman" w:cstheme="minorHAnsi"/>
                <w:sz w:val="16"/>
                <w:szCs w:val="16"/>
              </w:rPr>
            </w:pPr>
          </w:p>
        </w:tc>
      </w:tr>
      <w:tr w:rsidR="00664FA2" w:rsidRPr="00CE0056" w:rsidTr="002E0A8C">
        <w:trPr>
          <w:trHeight w:val="216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right="240"/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4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left="40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Spadki poprzeczne</w:t>
            </w: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left="2080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Jw.</w:t>
            </w:r>
          </w:p>
        </w:tc>
      </w:tr>
      <w:tr w:rsidR="00664FA2" w:rsidRPr="00CE0056" w:rsidTr="002E0A8C">
        <w:trPr>
          <w:trHeight w:val="220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right="240"/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5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left="40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Rzędne wysokościowe</w:t>
            </w: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left="40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min 3 x</w:t>
            </w:r>
          </w:p>
        </w:tc>
      </w:tr>
      <w:tr w:rsidR="00664FA2" w:rsidRPr="00CE0056" w:rsidTr="002E0A8C">
        <w:trPr>
          <w:trHeight w:val="220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right="240"/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6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left="40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Ukształtowanie osi w planie</w:t>
            </w: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left="40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-</w:t>
            </w:r>
          </w:p>
        </w:tc>
      </w:tr>
      <w:tr w:rsidR="00664FA2" w:rsidRPr="00CE0056" w:rsidTr="002E0A8C">
        <w:trPr>
          <w:trHeight w:val="216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right="240"/>
              <w:jc w:val="right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7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left="40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Grubość warstwy</w:t>
            </w:r>
          </w:p>
        </w:tc>
        <w:tc>
          <w:tcPr>
            <w:tcW w:w="4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left="40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Podczas budowy:</w:t>
            </w:r>
          </w:p>
        </w:tc>
      </w:tr>
      <w:tr w:rsidR="00664FA2" w:rsidRPr="00CE0056" w:rsidTr="002E0A8C">
        <w:trPr>
          <w:trHeight w:val="230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left="40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w 3 punktach</w:t>
            </w:r>
          </w:p>
        </w:tc>
      </w:tr>
      <w:tr w:rsidR="00664FA2" w:rsidRPr="00CE0056" w:rsidTr="002E0A8C">
        <w:trPr>
          <w:trHeight w:val="230"/>
        </w:trPr>
        <w:tc>
          <w:tcPr>
            <w:tcW w:w="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44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left="40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Przed odbiorem:</w:t>
            </w:r>
          </w:p>
        </w:tc>
      </w:tr>
      <w:tr w:rsidR="00664FA2" w:rsidRPr="00CE0056" w:rsidTr="002E0A8C">
        <w:trPr>
          <w:trHeight w:val="235"/>
        </w:trPr>
        <w:tc>
          <w:tcPr>
            <w:tcW w:w="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rPr>
                <w:rFonts w:eastAsia="Times New Roman" w:cstheme="minorHAnsi"/>
                <w:sz w:val="16"/>
                <w:szCs w:val="16"/>
              </w:rPr>
            </w:pP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64FA2" w:rsidRPr="00CE0056" w:rsidRDefault="00664FA2" w:rsidP="005E60A5">
            <w:pPr>
              <w:spacing w:before="0" w:line="276" w:lineRule="auto"/>
              <w:ind w:left="40"/>
              <w:rPr>
                <w:rFonts w:eastAsia="Times New Roman" w:cstheme="minorHAnsi"/>
                <w:sz w:val="16"/>
                <w:szCs w:val="16"/>
              </w:rPr>
            </w:pPr>
            <w:r w:rsidRPr="00CE0056">
              <w:rPr>
                <w:rFonts w:eastAsia="Times New Roman" w:cstheme="minorHAnsi"/>
                <w:sz w:val="16"/>
                <w:szCs w:val="16"/>
              </w:rPr>
              <w:t>Minimum w 3 punktach</w:t>
            </w:r>
          </w:p>
        </w:tc>
      </w:tr>
    </w:tbl>
    <w:p w:rsidR="00664FA2" w:rsidRPr="005E60A5" w:rsidRDefault="00664FA2" w:rsidP="005E60A5">
      <w:pPr>
        <w:spacing w:before="0" w:line="276" w:lineRule="auto"/>
        <w:rPr>
          <w:rFonts w:eastAsia="Times New Roman" w:cstheme="minorHAnsi"/>
          <w:szCs w:val="20"/>
        </w:rPr>
      </w:pPr>
    </w:p>
    <w:p w:rsidR="00664FA2" w:rsidRPr="00CE0056" w:rsidRDefault="00664FA2" w:rsidP="00CE0056">
      <w:pPr>
        <w:pStyle w:val="Nagwek3"/>
      </w:pPr>
      <w:r w:rsidRPr="00CE0056">
        <w:t>6.3.2. Szerokość warstwy</w:t>
      </w:r>
    </w:p>
    <w:p w:rsidR="00664FA2" w:rsidRPr="005E60A5" w:rsidRDefault="00664FA2" w:rsidP="005E60A5">
      <w:pPr>
        <w:spacing w:before="0" w:line="276" w:lineRule="auto"/>
        <w:ind w:left="80" w:right="860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 xml:space="preserve">Szerokość warstwy nie może się różnić od szerokości projektowanej o więcej niż +10 cm, -5 </w:t>
      </w:r>
      <w:proofErr w:type="spellStart"/>
      <w:r w:rsidRPr="005E60A5">
        <w:rPr>
          <w:rFonts w:eastAsia="Times New Roman" w:cstheme="minorHAnsi"/>
          <w:szCs w:val="20"/>
        </w:rPr>
        <w:t>cm</w:t>
      </w:r>
      <w:proofErr w:type="spellEnd"/>
      <w:r w:rsidRPr="005E60A5">
        <w:rPr>
          <w:rFonts w:eastAsia="Times New Roman" w:cstheme="minorHAnsi"/>
          <w:szCs w:val="20"/>
        </w:rPr>
        <w:t>. 6.3.3. Równość warstwy</w:t>
      </w:r>
    </w:p>
    <w:p w:rsidR="00664FA2" w:rsidRPr="005E60A5" w:rsidRDefault="00664FA2" w:rsidP="005E60A5">
      <w:pPr>
        <w:spacing w:before="0" w:line="276" w:lineRule="auto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Nierówności podłużne warstwy  należy mierzyć 4 metrową łatą, zgodnie z normą BN-68/8931-04 [7].</w:t>
      </w:r>
    </w:p>
    <w:p w:rsidR="00664FA2" w:rsidRPr="005E60A5" w:rsidRDefault="00664FA2" w:rsidP="005E60A5">
      <w:pPr>
        <w:spacing w:before="0" w:line="276" w:lineRule="auto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Nierówności poprzeczne warstwy  należy mierzyć 4 metrową łatą.</w:t>
      </w:r>
    </w:p>
    <w:p w:rsidR="00664FA2" w:rsidRPr="005E60A5" w:rsidRDefault="00664FA2" w:rsidP="005E60A5">
      <w:pPr>
        <w:spacing w:before="0" w:line="276" w:lineRule="auto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 xml:space="preserve">Nierówności nie mogą przekraczać 20 </w:t>
      </w:r>
      <w:proofErr w:type="spellStart"/>
      <w:r w:rsidRPr="005E60A5">
        <w:rPr>
          <w:rFonts w:eastAsia="Times New Roman" w:cstheme="minorHAnsi"/>
          <w:szCs w:val="20"/>
        </w:rPr>
        <w:t>mm</w:t>
      </w:r>
      <w:proofErr w:type="spellEnd"/>
      <w:r w:rsidRPr="005E60A5">
        <w:rPr>
          <w:rFonts w:eastAsia="Times New Roman" w:cstheme="minorHAnsi"/>
          <w:szCs w:val="20"/>
        </w:rPr>
        <w:t>.</w:t>
      </w:r>
    </w:p>
    <w:p w:rsidR="00664FA2" w:rsidRPr="00CE0056" w:rsidRDefault="00664FA2" w:rsidP="00CE0056">
      <w:pPr>
        <w:pStyle w:val="Nagwek3"/>
      </w:pPr>
      <w:r w:rsidRPr="00CE0056">
        <w:t>6.3.4. Spadki poprzeczne</w:t>
      </w:r>
    </w:p>
    <w:p w:rsidR="00664FA2" w:rsidRPr="005E60A5" w:rsidRDefault="00664FA2" w:rsidP="005E60A5">
      <w:pPr>
        <w:spacing w:before="0" w:line="276" w:lineRule="auto"/>
        <w:ind w:left="80" w:right="600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Spadki poprzeczne warstwy na prostych i łukach powinny być zgodne z dokumentacją projektową z tolerancją ± 0,5%.</w:t>
      </w:r>
    </w:p>
    <w:p w:rsidR="00664FA2" w:rsidRPr="00CE0056" w:rsidRDefault="00664FA2" w:rsidP="00CE0056">
      <w:pPr>
        <w:pStyle w:val="Nagwek3"/>
      </w:pPr>
      <w:r w:rsidRPr="00CE0056">
        <w:t>6.3.5. Rzędne wysokościowe</w:t>
      </w:r>
    </w:p>
    <w:p w:rsidR="00664FA2" w:rsidRPr="005E60A5" w:rsidRDefault="00664FA2" w:rsidP="005E60A5">
      <w:pPr>
        <w:spacing w:before="0" w:line="276" w:lineRule="auto"/>
        <w:ind w:left="80" w:right="840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 xml:space="preserve">Różnice pomiędzy rzędnymi wysokościowymi warstwy i rzędnymi projektowanymi nie powinny przekraczać +1 cm i -2 </w:t>
      </w:r>
      <w:proofErr w:type="spellStart"/>
      <w:r w:rsidRPr="005E60A5">
        <w:rPr>
          <w:rFonts w:eastAsia="Times New Roman" w:cstheme="minorHAnsi"/>
          <w:szCs w:val="20"/>
        </w:rPr>
        <w:t>cm</w:t>
      </w:r>
      <w:proofErr w:type="spellEnd"/>
      <w:r w:rsidRPr="005E60A5">
        <w:rPr>
          <w:rFonts w:eastAsia="Times New Roman" w:cstheme="minorHAnsi"/>
          <w:szCs w:val="20"/>
        </w:rPr>
        <w:t>.</w:t>
      </w:r>
    </w:p>
    <w:p w:rsidR="00664FA2" w:rsidRPr="00CE0056" w:rsidRDefault="00664FA2" w:rsidP="00CE0056">
      <w:pPr>
        <w:pStyle w:val="Nagwek3"/>
      </w:pPr>
      <w:r w:rsidRPr="00CE0056">
        <w:t>6.3.6. Grubość warstwy</w:t>
      </w:r>
    </w:p>
    <w:p w:rsidR="00664FA2" w:rsidRPr="005E60A5" w:rsidRDefault="00664FA2" w:rsidP="005E60A5">
      <w:pPr>
        <w:spacing w:before="0" w:line="276" w:lineRule="auto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Grubość warstwy powinna być zgodna z określoną w dokumentacji projektowej z tolerancją +1 cm, -2cm.</w:t>
      </w:r>
    </w:p>
    <w:p w:rsidR="00664FA2" w:rsidRPr="005E60A5" w:rsidRDefault="00664FA2" w:rsidP="005E60A5">
      <w:pPr>
        <w:spacing w:before="0" w:line="276" w:lineRule="auto"/>
        <w:ind w:left="80" w:right="140" w:firstLine="708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Na wszystkich powierzchniach wadliwych pod względem grubości Wykonawca wykona naprawy warstwy przez spulchnienie warstwy na głębokość co najmniej 10 cm, uzupełnienie nowym materiałem o odpowiednich właściwościach, wyrównanie i ponowne zagęszczenie.</w:t>
      </w:r>
    </w:p>
    <w:p w:rsidR="00664FA2" w:rsidRPr="005E60A5" w:rsidRDefault="00664FA2" w:rsidP="005E60A5">
      <w:pPr>
        <w:spacing w:before="0" w:line="276" w:lineRule="auto"/>
        <w:ind w:left="80" w:right="540" w:firstLine="802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Roboty te Wykonawca wykona na własny koszt. Po wykonaniu tych robót nastąpi ponowny pomiar i ocena grubości warstwy, według wyżej podanych zasad na koszt Wykonawcy.</w:t>
      </w:r>
    </w:p>
    <w:p w:rsidR="00664FA2" w:rsidRPr="00CE0056" w:rsidRDefault="00664FA2" w:rsidP="00CE0056">
      <w:pPr>
        <w:pStyle w:val="Nagwek3"/>
      </w:pPr>
      <w:r w:rsidRPr="00CE0056">
        <w:t>6.3.</w:t>
      </w:r>
      <w:r w:rsidR="00CE0056">
        <w:t>7</w:t>
      </w:r>
      <w:r w:rsidRPr="00CE0056">
        <w:t>. Zagęszczenie warstwy</w:t>
      </w:r>
    </w:p>
    <w:p w:rsidR="00664FA2" w:rsidRPr="005E60A5" w:rsidRDefault="00664FA2" w:rsidP="005E60A5">
      <w:pPr>
        <w:spacing w:before="0" w:line="276" w:lineRule="auto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Wskaźnik zagęszczenia warstwy odcinającej określony wg BN-77/8931-12 [8] nie powinien być mniejszy od 1.</w:t>
      </w:r>
    </w:p>
    <w:p w:rsidR="00664FA2" w:rsidRPr="005E60A5" w:rsidRDefault="00664FA2" w:rsidP="005E60A5">
      <w:pPr>
        <w:spacing w:before="0" w:line="276" w:lineRule="auto"/>
        <w:ind w:left="8" w:right="580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Wilgotność kruszywa w czasie zagęszczenia należy badać według PN-B-06714-17 [2]. Wilgotność kruszywa powinna być równa wilgotności optymalnej z tolerancją od -20% do +10%.</w:t>
      </w:r>
    </w:p>
    <w:p w:rsidR="00664FA2" w:rsidRDefault="00664FA2" w:rsidP="00CE0056">
      <w:pPr>
        <w:pStyle w:val="Nagwek1"/>
      </w:pPr>
      <w:r w:rsidRPr="005E60A5">
        <w:t>OBMIAR  ROBÓT</w:t>
      </w:r>
    </w:p>
    <w:p w:rsidR="00CE0056" w:rsidRDefault="00CE0056" w:rsidP="00CE0056">
      <w:pPr>
        <w:pStyle w:val="Nagwek2"/>
      </w:pPr>
      <w:r>
        <w:t>Ogólne zasady obmiaru robót</w:t>
      </w:r>
    </w:p>
    <w:p w:rsidR="00CE0056" w:rsidRDefault="00CE0056" w:rsidP="00CE0056">
      <w:pPr>
        <w:rPr>
          <w:lang w:eastAsia="pl-PL"/>
        </w:rPr>
      </w:pPr>
      <w:r>
        <w:rPr>
          <w:lang w:eastAsia="pl-PL"/>
        </w:rPr>
        <w:tab/>
        <w:t>Ogólne zasady obmiaru robót podano  w SST D.00.00.00 „Wymagania ogólne”</w:t>
      </w:r>
    </w:p>
    <w:p w:rsidR="00CE0056" w:rsidRDefault="00CE0056" w:rsidP="00CE0056">
      <w:pPr>
        <w:pStyle w:val="Nagwek2"/>
      </w:pPr>
      <w:r>
        <w:t>Jednostka obmiarowa</w:t>
      </w:r>
    </w:p>
    <w:p w:rsidR="00CE0056" w:rsidRPr="00CE0056" w:rsidRDefault="00CE0056" w:rsidP="00CE0056">
      <w:pPr>
        <w:rPr>
          <w:lang w:eastAsia="pl-PL"/>
        </w:rPr>
      </w:pPr>
      <w:r>
        <w:rPr>
          <w:lang w:eastAsia="pl-PL"/>
        </w:rPr>
        <w:tab/>
        <w:t>Jednostką obmiarową jest m2 (metr kwadratowy) warstwy odcinającej.</w:t>
      </w:r>
    </w:p>
    <w:p w:rsidR="00664FA2" w:rsidRDefault="00664FA2" w:rsidP="00CE0056">
      <w:pPr>
        <w:pStyle w:val="Nagwek1"/>
      </w:pPr>
      <w:r w:rsidRPr="005E60A5">
        <w:t>ODBIÓR  ROBÓT</w:t>
      </w:r>
    </w:p>
    <w:p w:rsidR="00664FA2" w:rsidRPr="005E60A5" w:rsidRDefault="00664FA2" w:rsidP="005E60A5">
      <w:pPr>
        <w:tabs>
          <w:tab w:val="left" w:pos="3808"/>
        </w:tabs>
        <w:spacing w:before="0" w:line="276" w:lineRule="auto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Ogólne zasady odbioru robót podano w SST D.00.00.00 „Wymagania ogólne”</w:t>
      </w:r>
    </w:p>
    <w:p w:rsidR="00664FA2" w:rsidRPr="005E60A5" w:rsidRDefault="00664FA2" w:rsidP="005E60A5">
      <w:pPr>
        <w:spacing w:before="0" w:line="276" w:lineRule="auto"/>
        <w:ind w:left="8" w:right="460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 xml:space="preserve">Roboty uznaje się za wykonane zgodnie z dokumentacją projektową, SST i wymaganiami Inspektora Nadzoru, jeżeli wszystkie pomiary i badania z zachowaniem tolerancji wg </w:t>
      </w:r>
      <w:proofErr w:type="spellStart"/>
      <w:r w:rsidRPr="005E60A5">
        <w:rPr>
          <w:rFonts w:eastAsia="Times New Roman" w:cstheme="minorHAnsi"/>
          <w:szCs w:val="20"/>
        </w:rPr>
        <w:t>pkt</w:t>
      </w:r>
      <w:proofErr w:type="spellEnd"/>
      <w:r w:rsidRPr="005E60A5">
        <w:rPr>
          <w:rFonts w:eastAsia="Times New Roman" w:cstheme="minorHAnsi"/>
          <w:szCs w:val="20"/>
        </w:rPr>
        <w:t xml:space="preserve"> 6 dały wyniki pozytywne.</w:t>
      </w:r>
    </w:p>
    <w:p w:rsidR="00664FA2" w:rsidRPr="005E60A5" w:rsidRDefault="00664FA2" w:rsidP="005E60A5">
      <w:pPr>
        <w:spacing w:before="0" w:line="276" w:lineRule="auto"/>
        <w:rPr>
          <w:rFonts w:eastAsia="Times New Roman" w:cstheme="minorHAnsi"/>
          <w:szCs w:val="20"/>
        </w:rPr>
      </w:pPr>
    </w:p>
    <w:p w:rsidR="00664FA2" w:rsidRDefault="00664FA2" w:rsidP="00CE0056">
      <w:pPr>
        <w:pStyle w:val="Nagwek1"/>
      </w:pPr>
      <w:r w:rsidRPr="005E60A5">
        <w:t>ODSTAWA  PŁATNOŚCI</w:t>
      </w:r>
    </w:p>
    <w:p w:rsidR="00664FA2" w:rsidRPr="005E60A5" w:rsidRDefault="00664FA2" w:rsidP="00CE0056">
      <w:pPr>
        <w:pStyle w:val="Nagwek2"/>
      </w:pPr>
      <w:r w:rsidRPr="005E60A5">
        <w:t>Ogólne ustalenia dotyczące podstawy płatności</w:t>
      </w:r>
    </w:p>
    <w:p w:rsidR="00664FA2" w:rsidRPr="005E60A5" w:rsidRDefault="00664FA2" w:rsidP="005E60A5">
      <w:pPr>
        <w:spacing w:before="0" w:line="276" w:lineRule="auto"/>
        <w:ind w:left="808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Ogólne ustalenia dotyczące podstawy płatności podano w SST D.00.00.00 „Wymagania ogólne”</w:t>
      </w:r>
    </w:p>
    <w:p w:rsidR="00664FA2" w:rsidRPr="005E60A5" w:rsidRDefault="00664FA2" w:rsidP="00CE0056">
      <w:pPr>
        <w:pStyle w:val="Nagwek2"/>
      </w:pPr>
      <w:r w:rsidRPr="005E60A5">
        <w:t>Cena jednostki obmiarowej</w:t>
      </w:r>
    </w:p>
    <w:p w:rsidR="00664FA2" w:rsidRPr="005E60A5" w:rsidRDefault="00664FA2" w:rsidP="005E60A5">
      <w:pPr>
        <w:spacing w:before="0" w:line="276" w:lineRule="auto"/>
        <w:ind w:left="808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Cena wykonania 1m2 warstwy z kruszywa naturalnego obejmuje:</w:t>
      </w:r>
    </w:p>
    <w:p w:rsidR="00664FA2" w:rsidRPr="005E60A5" w:rsidRDefault="00664FA2" w:rsidP="005E60A5">
      <w:pPr>
        <w:numPr>
          <w:ilvl w:val="0"/>
          <w:numId w:val="15"/>
        </w:numPr>
        <w:tabs>
          <w:tab w:val="clear" w:pos="284"/>
          <w:tab w:val="left" w:pos="368"/>
        </w:tabs>
        <w:spacing w:before="0" w:line="276" w:lineRule="auto"/>
        <w:ind w:left="368" w:hanging="368"/>
        <w:jc w:val="left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prace pomiarowe,</w:t>
      </w:r>
    </w:p>
    <w:p w:rsidR="00664FA2" w:rsidRPr="005E60A5" w:rsidRDefault="00664FA2" w:rsidP="005E60A5">
      <w:pPr>
        <w:numPr>
          <w:ilvl w:val="0"/>
          <w:numId w:val="15"/>
        </w:numPr>
        <w:tabs>
          <w:tab w:val="clear" w:pos="284"/>
          <w:tab w:val="left" w:pos="375"/>
        </w:tabs>
        <w:spacing w:before="0" w:line="276" w:lineRule="auto"/>
        <w:ind w:left="8" w:right="740" w:hanging="8"/>
        <w:jc w:val="left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dostarczenie i rozłożenie na uprzednio przygotowanym podłożu warstwy materiału o grubości i jakości określonej w dokumentacji projektowej i specyfikacji technicznej,</w:t>
      </w:r>
    </w:p>
    <w:p w:rsidR="00664FA2" w:rsidRPr="005E60A5" w:rsidRDefault="00664FA2" w:rsidP="005E60A5">
      <w:pPr>
        <w:numPr>
          <w:ilvl w:val="0"/>
          <w:numId w:val="15"/>
        </w:numPr>
        <w:tabs>
          <w:tab w:val="clear" w:pos="284"/>
          <w:tab w:val="left" w:pos="368"/>
        </w:tabs>
        <w:spacing w:before="0" w:line="276" w:lineRule="auto"/>
        <w:ind w:left="368" w:hanging="368"/>
        <w:jc w:val="left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wyrównanie ułożonej warstwy do wymaganego profilu,</w:t>
      </w:r>
    </w:p>
    <w:p w:rsidR="00664FA2" w:rsidRPr="005E60A5" w:rsidRDefault="00664FA2" w:rsidP="005E60A5">
      <w:pPr>
        <w:numPr>
          <w:ilvl w:val="0"/>
          <w:numId w:val="15"/>
        </w:numPr>
        <w:tabs>
          <w:tab w:val="clear" w:pos="284"/>
          <w:tab w:val="left" w:pos="368"/>
        </w:tabs>
        <w:spacing w:before="0" w:line="276" w:lineRule="auto"/>
        <w:ind w:left="368" w:hanging="368"/>
        <w:jc w:val="left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zagęszczenie wyprofilowanej warstwy,</w:t>
      </w:r>
    </w:p>
    <w:p w:rsidR="00664FA2" w:rsidRPr="005E60A5" w:rsidRDefault="00664FA2" w:rsidP="005E60A5">
      <w:pPr>
        <w:numPr>
          <w:ilvl w:val="0"/>
          <w:numId w:val="15"/>
        </w:numPr>
        <w:tabs>
          <w:tab w:val="clear" w:pos="284"/>
          <w:tab w:val="left" w:pos="368"/>
        </w:tabs>
        <w:spacing w:before="0" w:line="276" w:lineRule="auto"/>
        <w:ind w:left="368" w:hanging="368"/>
        <w:jc w:val="left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przeprowadzenie pomiarów i bada ń laboratoryjnych wymaganych w specyfikacji technicznej,</w:t>
      </w:r>
    </w:p>
    <w:p w:rsidR="00664FA2" w:rsidRPr="005E60A5" w:rsidRDefault="00664FA2" w:rsidP="005E60A5">
      <w:pPr>
        <w:numPr>
          <w:ilvl w:val="0"/>
          <w:numId w:val="15"/>
        </w:numPr>
        <w:tabs>
          <w:tab w:val="clear" w:pos="284"/>
          <w:tab w:val="left" w:pos="368"/>
        </w:tabs>
        <w:spacing w:before="0" w:line="276" w:lineRule="auto"/>
        <w:ind w:left="368" w:hanging="368"/>
        <w:jc w:val="left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utrzymanie warstwy.</w:t>
      </w:r>
    </w:p>
    <w:p w:rsidR="00664FA2" w:rsidRPr="005E60A5" w:rsidRDefault="00664FA2" w:rsidP="005E60A5">
      <w:pPr>
        <w:spacing w:before="0" w:line="276" w:lineRule="auto"/>
        <w:ind w:left="8" w:right="20" w:firstLine="708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 xml:space="preserve">Cena ułożenia 1 m2 </w:t>
      </w:r>
      <w:proofErr w:type="spellStart"/>
      <w:r w:rsidRPr="005E60A5">
        <w:rPr>
          <w:rFonts w:eastAsia="Times New Roman" w:cstheme="minorHAnsi"/>
          <w:szCs w:val="20"/>
        </w:rPr>
        <w:t>geowłókniny</w:t>
      </w:r>
      <w:proofErr w:type="spellEnd"/>
      <w:r w:rsidRPr="005E60A5">
        <w:rPr>
          <w:rFonts w:eastAsia="Times New Roman" w:cstheme="minorHAnsi"/>
          <w:szCs w:val="20"/>
        </w:rPr>
        <w:t xml:space="preserve"> obejmuje rozłożenie włókniny z uwzględnieniem zakładów na łączeniach szerokości 0,5 m i przymocowanie do podłoża .</w:t>
      </w:r>
    </w:p>
    <w:p w:rsidR="00664FA2" w:rsidRDefault="00664FA2" w:rsidP="00CE0056">
      <w:pPr>
        <w:pStyle w:val="Nagwek1"/>
      </w:pPr>
      <w:r w:rsidRPr="005E60A5">
        <w:t>PRZEPISY  ZWIĄZANE</w:t>
      </w:r>
    </w:p>
    <w:p w:rsidR="00664FA2" w:rsidRPr="005E60A5" w:rsidRDefault="00664FA2" w:rsidP="00CE0056">
      <w:pPr>
        <w:pStyle w:val="Nagwek2"/>
      </w:pPr>
      <w:r w:rsidRPr="005E60A5">
        <w:t xml:space="preserve"> Normy</w:t>
      </w:r>
    </w:p>
    <w:p w:rsidR="00664FA2" w:rsidRPr="005E60A5" w:rsidRDefault="00664FA2" w:rsidP="00CE0056">
      <w:pPr>
        <w:tabs>
          <w:tab w:val="clear" w:pos="284"/>
          <w:tab w:val="left" w:pos="208"/>
        </w:tabs>
        <w:spacing w:before="0" w:line="276" w:lineRule="auto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 xml:space="preserve">PN-B-06714-17 </w:t>
      </w:r>
      <w:r w:rsidR="00CE0056">
        <w:rPr>
          <w:rFonts w:eastAsia="Times New Roman" w:cstheme="minorHAnsi"/>
          <w:szCs w:val="20"/>
        </w:rPr>
        <w:tab/>
      </w:r>
      <w:r w:rsidRPr="005E60A5">
        <w:rPr>
          <w:rFonts w:eastAsia="Times New Roman" w:cstheme="minorHAnsi"/>
          <w:szCs w:val="20"/>
        </w:rPr>
        <w:t>Kruszywa mineralne. Badania. Oznaczanie wilgotności</w:t>
      </w:r>
    </w:p>
    <w:p w:rsidR="00664FA2" w:rsidRPr="005E60A5" w:rsidRDefault="00664FA2" w:rsidP="00CE0056">
      <w:pPr>
        <w:tabs>
          <w:tab w:val="clear" w:pos="284"/>
          <w:tab w:val="left" w:pos="208"/>
        </w:tabs>
        <w:spacing w:before="0" w:line="276" w:lineRule="auto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 xml:space="preserve">PN-B-11113  </w:t>
      </w:r>
      <w:r w:rsidR="00CE0056">
        <w:rPr>
          <w:rFonts w:eastAsia="Times New Roman" w:cstheme="minorHAnsi"/>
          <w:szCs w:val="20"/>
        </w:rPr>
        <w:tab/>
      </w:r>
      <w:r w:rsidRPr="005E60A5">
        <w:rPr>
          <w:rFonts w:eastAsia="Times New Roman" w:cstheme="minorHAnsi"/>
          <w:szCs w:val="20"/>
        </w:rPr>
        <w:t>Kruszywa mineralne. Kruszywo naturalne do nawierzchni drogowych.</w:t>
      </w:r>
    </w:p>
    <w:p w:rsidR="00664FA2" w:rsidRPr="005E60A5" w:rsidRDefault="00664FA2" w:rsidP="00CE0056">
      <w:pPr>
        <w:tabs>
          <w:tab w:val="clear" w:pos="284"/>
          <w:tab w:val="left" w:pos="210"/>
        </w:tabs>
        <w:spacing w:before="0" w:line="276" w:lineRule="auto"/>
        <w:ind w:left="1418" w:right="180" w:hanging="1418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>BN-64/8931-02</w:t>
      </w:r>
      <w:r w:rsidR="00CE0056">
        <w:rPr>
          <w:rFonts w:eastAsia="Times New Roman" w:cstheme="minorHAnsi"/>
          <w:szCs w:val="20"/>
        </w:rPr>
        <w:tab/>
      </w:r>
      <w:r w:rsidRPr="005E60A5">
        <w:rPr>
          <w:rFonts w:eastAsia="Times New Roman" w:cstheme="minorHAnsi"/>
          <w:szCs w:val="20"/>
        </w:rPr>
        <w:t>Drogi samochodowe. Oznaczanie modułu odkształceni</w:t>
      </w:r>
      <w:r w:rsidR="00CE0056">
        <w:rPr>
          <w:rFonts w:eastAsia="Times New Roman" w:cstheme="minorHAnsi"/>
          <w:szCs w:val="20"/>
        </w:rPr>
        <w:t>a nawierzchni podatnych i podło</w:t>
      </w:r>
      <w:r w:rsidRPr="005E60A5">
        <w:rPr>
          <w:rFonts w:eastAsia="Times New Roman" w:cstheme="minorHAnsi"/>
          <w:szCs w:val="20"/>
        </w:rPr>
        <w:t>ża przez obciążenie płytą</w:t>
      </w:r>
    </w:p>
    <w:p w:rsidR="00664FA2" w:rsidRPr="005E60A5" w:rsidRDefault="00664FA2" w:rsidP="00CE0056">
      <w:pPr>
        <w:tabs>
          <w:tab w:val="clear" w:pos="284"/>
          <w:tab w:val="left" w:pos="208"/>
        </w:tabs>
        <w:spacing w:before="0" w:line="276" w:lineRule="auto"/>
        <w:rPr>
          <w:rFonts w:eastAsia="Times New Roman" w:cstheme="minorHAnsi"/>
          <w:szCs w:val="20"/>
        </w:rPr>
      </w:pPr>
      <w:r w:rsidRPr="005E60A5">
        <w:rPr>
          <w:rFonts w:eastAsia="Times New Roman" w:cstheme="minorHAnsi"/>
          <w:szCs w:val="20"/>
        </w:rPr>
        <w:t xml:space="preserve">BN-77/8931-12  </w:t>
      </w:r>
      <w:r w:rsidR="00CE0056">
        <w:rPr>
          <w:rFonts w:eastAsia="Times New Roman" w:cstheme="minorHAnsi"/>
          <w:szCs w:val="20"/>
        </w:rPr>
        <w:tab/>
      </w:r>
      <w:r w:rsidRPr="005E60A5">
        <w:rPr>
          <w:rFonts w:eastAsia="Times New Roman" w:cstheme="minorHAnsi"/>
          <w:szCs w:val="20"/>
        </w:rPr>
        <w:t>Oznaczanie wskaźnika zagęszczenia gruntu</w:t>
      </w:r>
    </w:p>
    <w:p w:rsidR="00664FA2" w:rsidRPr="005E60A5" w:rsidRDefault="00664FA2" w:rsidP="005E60A5">
      <w:pPr>
        <w:spacing w:before="0" w:line="276" w:lineRule="auto"/>
        <w:rPr>
          <w:rFonts w:eastAsia="Times New Roman" w:cstheme="minorHAnsi"/>
          <w:szCs w:val="20"/>
        </w:rPr>
      </w:pPr>
    </w:p>
    <w:p w:rsidR="00664FA2" w:rsidRPr="005E60A5" w:rsidRDefault="00664FA2" w:rsidP="005E60A5">
      <w:pPr>
        <w:spacing w:before="0" w:line="276" w:lineRule="auto"/>
        <w:rPr>
          <w:rFonts w:eastAsia="Times New Roman" w:cstheme="minorHAnsi"/>
          <w:szCs w:val="20"/>
        </w:rPr>
      </w:pPr>
    </w:p>
    <w:p w:rsidR="002E5E2B" w:rsidRPr="005E60A5" w:rsidRDefault="002E5E2B" w:rsidP="005E60A5">
      <w:pPr>
        <w:spacing w:before="0" w:line="276" w:lineRule="auto"/>
        <w:rPr>
          <w:rFonts w:cstheme="minorHAnsi"/>
          <w:szCs w:val="20"/>
        </w:rPr>
      </w:pPr>
    </w:p>
    <w:sectPr w:rsidR="002E5E2B" w:rsidRPr="005E60A5" w:rsidSect="00B915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993" w:left="1080" w:header="567" w:footer="70" w:gutter="0"/>
      <w:pgNumType w:start="5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5C27" w:rsidRDefault="00AA5C27" w:rsidP="00AA26F7">
      <w:pPr>
        <w:spacing w:before="0" w:line="240" w:lineRule="auto"/>
      </w:pPr>
      <w:r>
        <w:separator/>
      </w:r>
    </w:p>
  </w:endnote>
  <w:endnote w:type="continuationSeparator" w:id="0">
    <w:p w:rsidR="00AA5C27" w:rsidRDefault="00AA5C27" w:rsidP="00AA26F7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314737"/>
      <w:docPartObj>
        <w:docPartGallery w:val="Page Numbers (Bottom of Page)"/>
        <w:docPartUnique/>
      </w:docPartObj>
    </w:sdtPr>
    <w:sdtContent>
      <w:p w:rsidR="00DA34EF" w:rsidRDefault="00D67615">
        <w:pPr>
          <w:pStyle w:val="Stopka"/>
          <w:jc w:val="center"/>
        </w:pPr>
        <w:fldSimple w:instr=" PAGE   \* MERGEFORMAT ">
          <w:r w:rsidR="00DA34EF">
            <w:rPr>
              <w:noProof/>
            </w:rPr>
            <w:t>78</w:t>
          </w:r>
        </w:fldSimple>
      </w:p>
    </w:sdtContent>
  </w:sdt>
  <w:p w:rsidR="00DA34EF" w:rsidRDefault="00DA34E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175922815"/>
      <w:docPartObj>
        <w:docPartGallery w:val="Page Numbers (Bottom of Page)"/>
        <w:docPartUnique/>
      </w:docPartObj>
    </w:sdtPr>
    <w:sdtContent>
      <w:p w:rsidR="00DA34EF" w:rsidRPr="007B6B61" w:rsidRDefault="00D67615">
        <w:pPr>
          <w:pStyle w:val="Stopka"/>
          <w:jc w:val="right"/>
          <w:rPr>
            <w:rFonts w:asciiTheme="minorHAnsi" w:hAnsiTheme="minorHAnsi" w:cstheme="minorHAnsi"/>
          </w:rPr>
        </w:pPr>
        <w:r w:rsidRPr="007B6B61">
          <w:rPr>
            <w:rFonts w:asciiTheme="minorHAnsi" w:hAnsiTheme="minorHAnsi" w:cstheme="minorHAnsi"/>
          </w:rPr>
          <w:fldChar w:fldCharType="begin"/>
        </w:r>
        <w:r w:rsidR="007B6D18" w:rsidRPr="007B6B61">
          <w:rPr>
            <w:rFonts w:asciiTheme="minorHAnsi" w:hAnsiTheme="minorHAnsi" w:cstheme="minorHAnsi"/>
          </w:rPr>
          <w:instrText xml:space="preserve"> PAGE   \* MERGEFORMAT </w:instrText>
        </w:r>
        <w:r w:rsidRPr="007B6B61">
          <w:rPr>
            <w:rFonts w:asciiTheme="minorHAnsi" w:hAnsiTheme="minorHAnsi" w:cstheme="minorHAnsi"/>
          </w:rPr>
          <w:fldChar w:fldCharType="separate"/>
        </w:r>
        <w:r w:rsidR="00B915B0">
          <w:rPr>
            <w:rFonts w:asciiTheme="minorHAnsi" w:hAnsiTheme="minorHAnsi" w:cstheme="minorHAnsi"/>
            <w:noProof/>
          </w:rPr>
          <w:t>56</w:t>
        </w:r>
        <w:r w:rsidRPr="007B6B61">
          <w:rPr>
            <w:rFonts w:asciiTheme="minorHAnsi" w:hAnsiTheme="minorHAnsi" w:cstheme="minorHAnsi"/>
          </w:rPr>
          <w:fldChar w:fldCharType="end"/>
        </w:r>
      </w:p>
    </w:sdtContent>
  </w:sdt>
  <w:p w:rsidR="00DA34EF" w:rsidRPr="007B6B61" w:rsidRDefault="00DA34EF" w:rsidP="00AA26F7">
    <w:pPr>
      <w:pStyle w:val="Stopka"/>
      <w:jc w:val="right"/>
      <w:rPr>
        <w:rFonts w:asciiTheme="minorHAnsi" w:hAnsiTheme="minorHAnsi" w:cstheme="minorHAnsi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4680979"/>
      <w:docPartObj>
        <w:docPartGallery w:val="Page Numbers (Bottom of Page)"/>
        <w:docPartUnique/>
      </w:docPartObj>
    </w:sdtPr>
    <w:sdtContent>
      <w:p w:rsidR="00DA34EF" w:rsidRDefault="00D67615">
        <w:pPr>
          <w:pStyle w:val="Stopka"/>
          <w:jc w:val="right"/>
        </w:pPr>
        <w:r w:rsidRPr="001D6EC0">
          <w:rPr>
            <w:rFonts w:ascii="Times New Roman" w:hAnsi="Times New Roman"/>
          </w:rPr>
          <w:fldChar w:fldCharType="begin"/>
        </w:r>
        <w:r w:rsidR="007B6D18" w:rsidRPr="001D6EC0">
          <w:rPr>
            <w:rFonts w:ascii="Times New Roman" w:hAnsi="Times New Roman"/>
          </w:rPr>
          <w:instrText>PAGE   \* MERGEFORMAT</w:instrText>
        </w:r>
        <w:r w:rsidRPr="001D6EC0">
          <w:rPr>
            <w:rFonts w:ascii="Times New Roman" w:hAnsi="Times New Roman"/>
          </w:rPr>
          <w:fldChar w:fldCharType="separate"/>
        </w:r>
        <w:r w:rsidR="00B915B0">
          <w:rPr>
            <w:rFonts w:ascii="Times New Roman" w:hAnsi="Times New Roman"/>
            <w:noProof/>
          </w:rPr>
          <w:t>52</w:t>
        </w:r>
        <w:r w:rsidRPr="001D6EC0">
          <w:rPr>
            <w:rFonts w:ascii="Times New Roman" w:hAnsi="Times New Roman"/>
          </w:rPr>
          <w:fldChar w:fldCharType="end"/>
        </w:r>
      </w:p>
    </w:sdtContent>
  </w:sdt>
  <w:p w:rsidR="00DA34EF" w:rsidRDefault="00DA34E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5C27" w:rsidRDefault="00AA5C27" w:rsidP="00AA26F7">
      <w:pPr>
        <w:spacing w:before="0" w:line="240" w:lineRule="auto"/>
      </w:pPr>
      <w:r>
        <w:separator/>
      </w:r>
    </w:p>
  </w:footnote>
  <w:footnote w:type="continuationSeparator" w:id="0">
    <w:p w:rsidR="00AA5C27" w:rsidRDefault="00AA5C27" w:rsidP="00AA26F7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4EF" w:rsidRDefault="00DA34EF" w:rsidP="007C1F1B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-30480</wp:posOffset>
          </wp:positionH>
          <wp:positionV relativeFrom="paragraph">
            <wp:posOffset>-120650</wp:posOffset>
          </wp:positionV>
          <wp:extent cx="1591945" cy="1456690"/>
          <wp:effectExtent l="0" t="0" r="0" b="0"/>
          <wp:wrapNone/>
          <wp:docPr id="2" name="Obraz 2" descr="Opis: 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pis: 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945" cy="1456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szCs w:val="20"/>
      </w:rPr>
      <w:t>Biuro Projektów Budowlanych</w:t>
    </w:r>
  </w:p>
  <w:p w:rsidR="00DA34EF" w:rsidRDefault="00DA34EF" w:rsidP="007C1F1B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szCs w:val="20"/>
      </w:rPr>
      <w:t>Anna Grenda – Wołkow</w:t>
    </w:r>
  </w:p>
  <w:p w:rsidR="00DA34EF" w:rsidRDefault="00DA34EF" w:rsidP="007C1F1B">
    <w:pPr>
      <w:spacing w:line="240" w:lineRule="auto"/>
      <w:jc w:val="right"/>
      <w:rPr>
        <w:rFonts w:ascii="Times New Roman" w:hAnsi="Times New Roman"/>
        <w:szCs w:val="20"/>
      </w:rPr>
    </w:pPr>
    <w:r>
      <w:rPr>
        <w:rFonts w:ascii="Times New Roman" w:hAnsi="Times New Roman"/>
        <w:szCs w:val="20"/>
      </w:rPr>
      <w:t>ul. Trakt 31; 87-140 Chełmża</w:t>
    </w:r>
  </w:p>
  <w:p w:rsidR="00DA34EF" w:rsidRPr="007C1F1B" w:rsidRDefault="00DA34EF" w:rsidP="007C1F1B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rFonts w:ascii="Times New Roman" w:hAnsi="Times New Roman"/>
        <w:szCs w:val="20"/>
        <w:lang w:val="en-US"/>
      </w:rPr>
    </w:pPr>
    <w:r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4EF" w:rsidRPr="00CE0056" w:rsidRDefault="00DA34EF" w:rsidP="00CE0056">
    <w:pPr>
      <w:pStyle w:val="Nagwek"/>
      <w:spacing w:line="360" w:lineRule="auto"/>
      <w:ind w:right="-35"/>
      <w:jc w:val="right"/>
      <w:rPr>
        <w:rFonts w:ascii="Times New Roman" w:hAnsi="Times New Roman"/>
        <w:b/>
        <w:color w:val="000000"/>
        <w:sz w:val="18"/>
        <w:szCs w:val="18"/>
      </w:rPr>
    </w:pPr>
    <w:r w:rsidRPr="00CE0056">
      <w:rPr>
        <w:rFonts w:ascii="Times New Roman" w:hAnsi="Times New Roman"/>
        <w:b/>
        <w:noProof/>
        <w:color w:val="000000"/>
        <w:sz w:val="18"/>
        <w:szCs w:val="18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E0056">
      <w:rPr>
        <w:rFonts w:ascii="Times New Roman" w:hAnsi="Times New Roman"/>
        <w:b/>
        <w:color w:val="000000"/>
        <w:sz w:val="18"/>
        <w:szCs w:val="18"/>
      </w:rPr>
      <w:t xml:space="preserve">                                                                                                                                  Biuro Projektów Budowlanych </w:t>
    </w:r>
  </w:p>
  <w:p w:rsidR="00DA34EF" w:rsidRPr="00CE0056" w:rsidRDefault="00DA34EF" w:rsidP="00CE0056">
    <w:pPr>
      <w:pStyle w:val="Nagwek3"/>
      <w:jc w:val="right"/>
      <w:rPr>
        <w:rFonts w:ascii="Times New Roman" w:hAnsi="Times New Roman"/>
        <w:sz w:val="18"/>
        <w:szCs w:val="18"/>
        <w:lang w:val="en-US"/>
      </w:rPr>
    </w:pPr>
    <w:r w:rsidRPr="00CE0056">
      <w:rPr>
        <w:rFonts w:ascii="Times New Roman" w:hAnsi="Times New Roman"/>
        <w:sz w:val="18"/>
        <w:szCs w:val="18"/>
        <w:lang w:val="en-US"/>
      </w:rPr>
      <w:t xml:space="preserve">Tel. 723-071-098 </w:t>
    </w:r>
  </w:p>
  <w:p w:rsidR="00DA34EF" w:rsidRPr="00CE0056" w:rsidRDefault="00DA34EF" w:rsidP="00CE0056">
    <w:pPr>
      <w:pStyle w:val="Nagwek3"/>
      <w:jc w:val="right"/>
      <w:rPr>
        <w:rFonts w:ascii="Times New Roman" w:hAnsi="Times New Roman"/>
        <w:sz w:val="18"/>
        <w:szCs w:val="18"/>
        <w:lang w:val="en-US"/>
      </w:rPr>
    </w:pPr>
    <w:r w:rsidRPr="00CE0056">
      <w:rPr>
        <w:rFonts w:ascii="Times New Roman" w:hAnsi="Times New Roman"/>
        <w:sz w:val="18"/>
        <w:szCs w:val="18"/>
        <w:lang w:val="en-US"/>
      </w:rPr>
      <w:t xml:space="preserve">                                                                                                                                     email:biuro@bpb.net.pl</w:t>
    </w:r>
  </w:p>
  <w:p w:rsidR="00DA34EF" w:rsidRPr="00811842" w:rsidRDefault="00DA34EF" w:rsidP="00811842">
    <w:pPr>
      <w:pBdr>
        <w:bottom w:val="single" w:sz="4" w:space="1" w:color="auto"/>
      </w:pBdr>
      <w:tabs>
        <w:tab w:val="left" w:pos="405"/>
        <w:tab w:val="right" w:pos="9072"/>
      </w:tabs>
      <w:spacing w:before="0" w:line="276" w:lineRule="auto"/>
      <w:jc w:val="right"/>
      <w:rPr>
        <w:rFonts w:ascii="Times New Roman" w:hAnsi="Times New Roman" w:cs="Times New Roman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B61" w:rsidRDefault="007B6B6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25558EC"/>
    <w:lvl w:ilvl="0" w:tplc="FFFFFFFF">
      <w:start w:val="9"/>
      <w:numFmt w:val="upperLetter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238E1F2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3"/>
    <w:multiLevelType w:val="hybridMultilevel"/>
    <w:tmpl w:val="46E87CCC"/>
    <w:lvl w:ilvl="0" w:tplc="FFFFFFFF">
      <w:start w:val="23"/>
      <w:numFmt w:val="upperLetter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04"/>
    <w:multiLevelType w:val="hybridMultilevel"/>
    <w:tmpl w:val="3D1B58BA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05"/>
    <w:multiLevelType w:val="hybridMultilevel"/>
    <w:tmpl w:val="507ED7AA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0000006"/>
    <w:multiLevelType w:val="hybridMultilevel"/>
    <w:tmpl w:val="2EB141F2"/>
    <w:lvl w:ilvl="0" w:tplc="FFFFFFFF">
      <w:start w:val="10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>
    <w:nsid w:val="00000007"/>
    <w:multiLevelType w:val="hybridMultilevel"/>
    <w:tmpl w:val="41B71EF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>
    <w:nsid w:val="03630D95"/>
    <w:multiLevelType w:val="hybridMultilevel"/>
    <w:tmpl w:val="7A9E94EC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6B5135"/>
    <w:multiLevelType w:val="hybridMultilevel"/>
    <w:tmpl w:val="3BC2F7C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237817"/>
    <w:multiLevelType w:val="hybridMultilevel"/>
    <w:tmpl w:val="D6366AE6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DA73EB"/>
    <w:multiLevelType w:val="hybridMultilevel"/>
    <w:tmpl w:val="8AE8858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C70768"/>
    <w:multiLevelType w:val="hybridMultilevel"/>
    <w:tmpl w:val="C864628A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4A0D29"/>
    <w:multiLevelType w:val="hybridMultilevel"/>
    <w:tmpl w:val="36ACAB7E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0828D5"/>
    <w:multiLevelType w:val="multilevel"/>
    <w:tmpl w:val="D848DB06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pStyle w:val="Nagwek2"/>
      <w:lvlText w:val="%1.%2."/>
      <w:lvlJc w:val="left"/>
      <w:pPr>
        <w:ind w:left="644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Nagwek4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4">
    <w:nsid w:val="35053779"/>
    <w:multiLevelType w:val="hybridMultilevel"/>
    <w:tmpl w:val="85CAF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975C90"/>
    <w:multiLevelType w:val="hybridMultilevel"/>
    <w:tmpl w:val="A6E0525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925242"/>
    <w:multiLevelType w:val="hybridMultilevel"/>
    <w:tmpl w:val="D990037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0165E6"/>
    <w:multiLevelType w:val="hybridMultilevel"/>
    <w:tmpl w:val="0A5847E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14"/>
  </w:num>
  <w:num w:numId="5">
    <w:abstractNumId w:val="15"/>
  </w:num>
  <w:num w:numId="6">
    <w:abstractNumId w:val="16"/>
  </w:num>
  <w:num w:numId="7">
    <w:abstractNumId w:val="9"/>
  </w:num>
  <w:num w:numId="8">
    <w:abstractNumId w:val="7"/>
  </w:num>
  <w:num w:numId="9">
    <w:abstractNumId w:val="8"/>
  </w:num>
  <w:num w:numId="10">
    <w:abstractNumId w:val="17"/>
  </w:num>
  <w:num w:numId="11">
    <w:abstractNumId w:val="12"/>
  </w:num>
  <w:num w:numId="12">
    <w:abstractNumId w:val="0"/>
  </w:num>
  <w:num w:numId="13">
    <w:abstractNumId w:val="1"/>
  </w:num>
  <w:num w:numId="14">
    <w:abstractNumId w:val="2"/>
  </w:num>
  <w:num w:numId="15">
    <w:abstractNumId w:val="3"/>
  </w:num>
  <w:num w:numId="16">
    <w:abstractNumId w:val="4"/>
  </w:num>
  <w:num w:numId="17">
    <w:abstractNumId w:val="5"/>
  </w:num>
  <w:num w:numId="18">
    <w:abstractNumId w:val="6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44034"/>
  </w:hdrShapeDefaults>
  <w:footnotePr>
    <w:footnote w:id="-1"/>
    <w:footnote w:id="0"/>
  </w:footnotePr>
  <w:endnotePr>
    <w:endnote w:id="-1"/>
    <w:endnote w:id="0"/>
  </w:endnotePr>
  <w:compat/>
  <w:rsids>
    <w:rsidRoot w:val="002E5EFC"/>
    <w:rsid w:val="00006172"/>
    <w:rsid w:val="000304E1"/>
    <w:rsid w:val="00032750"/>
    <w:rsid w:val="000443A9"/>
    <w:rsid w:val="00054A7A"/>
    <w:rsid w:val="0005699E"/>
    <w:rsid w:val="00063D49"/>
    <w:rsid w:val="00092EBC"/>
    <w:rsid w:val="000941FF"/>
    <w:rsid w:val="00094A75"/>
    <w:rsid w:val="000B673F"/>
    <w:rsid w:val="000C7F6D"/>
    <w:rsid w:val="000F5A2C"/>
    <w:rsid w:val="000F65CE"/>
    <w:rsid w:val="001111E2"/>
    <w:rsid w:val="001141EE"/>
    <w:rsid w:val="0011633E"/>
    <w:rsid w:val="0012095E"/>
    <w:rsid w:val="001367DC"/>
    <w:rsid w:val="001431D0"/>
    <w:rsid w:val="00155622"/>
    <w:rsid w:val="001828D1"/>
    <w:rsid w:val="001A15BB"/>
    <w:rsid w:val="001A59A0"/>
    <w:rsid w:val="001C2575"/>
    <w:rsid w:val="001C7D04"/>
    <w:rsid w:val="001D5FCA"/>
    <w:rsid w:val="001D6EC0"/>
    <w:rsid w:val="001E2FD6"/>
    <w:rsid w:val="001F2EAD"/>
    <w:rsid w:val="0021131E"/>
    <w:rsid w:val="002148B2"/>
    <w:rsid w:val="00215FD7"/>
    <w:rsid w:val="00217296"/>
    <w:rsid w:val="002204C1"/>
    <w:rsid w:val="0022378E"/>
    <w:rsid w:val="00235B1A"/>
    <w:rsid w:val="002B18BA"/>
    <w:rsid w:val="002B4465"/>
    <w:rsid w:val="002D2E6E"/>
    <w:rsid w:val="002D656C"/>
    <w:rsid w:val="002D754C"/>
    <w:rsid w:val="002E5E2B"/>
    <w:rsid w:val="002E5EFC"/>
    <w:rsid w:val="00302168"/>
    <w:rsid w:val="0035686C"/>
    <w:rsid w:val="00372FD9"/>
    <w:rsid w:val="00373E90"/>
    <w:rsid w:val="00376C88"/>
    <w:rsid w:val="0038512F"/>
    <w:rsid w:val="00392897"/>
    <w:rsid w:val="003A4335"/>
    <w:rsid w:val="003A764C"/>
    <w:rsid w:val="003A7E2E"/>
    <w:rsid w:val="003B3AB8"/>
    <w:rsid w:val="003B3CB8"/>
    <w:rsid w:val="003B7EA9"/>
    <w:rsid w:val="003E7F2B"/>
    <w:rsid w:val="003F1E42"/>
    <w:rsid w:val="004052AE"/>
    <w:rsid w:val="00411585"/>
    <w:rsid w:val="004260DC"/>
    <w:rsid w:val="00426ADC"/>
    <w:rsid w:val="00430717"/>
    <w:rsid w:val="00434A1D"/>
    <w:rsid w:val="00437271"/>
    <w:rsid w:val="0044044F"/>
    <w:rsid w:val="00441D77"/>
    <w:rsid w:val="004422E8"/>
    <w:rsid w:val="004437D6"/>
    <w:rsid w:val="004556E2"/>
    <w:rsid w:val="00464D5F"/>
    <w:rsid w:val="00465C8D"/>
    <w:rsid w:val="00471B1A"/>
    <w:rsid w:val="00472BDF"/>
    <w:rsid w:val="004B3DCD"/>
    <w:rsid w:val="004B5428"/>
    <w:rsid w:val="004B72BA"/>
    <w:rsid w:val="004E208C"/>
    <w:rsid w:val="004E328F"/>
    <w:rsid w:val="004F2BEC"/>
    <w:rsid w:val="00506D10"/>
    <w:rsid w:val="00514F0E"/>
    <w:rsid w:val="005206A1"/>
    <w:rsid w:val="00532822"/>
    <w:rsid w:val="005539F0"/>
    <w:rsid w:val="00561743"/>
    <w:rsid w:val="00574C4A"/>
    <w:rsid w:val="005804E8"/>
    <w:rsid w:val="005825C2"/>
    <w:rsid w:val="00584851"/>
    <w:rsid w:val="00585EA4"/>
    <w:rsid w:val="005A142A"/>
    <w:rsid w:val="005A3D91"/>
    <w:rsid w:val="005A4FC3"/>
    <w:rsid w:val="005B42EE"/>
    <w:rsid w:val="005C5138"/>
    <w:rsid w:val="005D032E"/>
    <w:rsid w:val="005D42EB"/>
    <w:rsid w:val="005E60A5"/>
    <w:rsid w:val="005E6196"/>
    <w:rsid w:val="00605180"/>
    <w:rsid w:val="006137FD"/>
    <w:rsid w:val="006231EB"/>
    <w:rsid w:val="00631F9F"/>
    <w:rsid w:val="006418B6"/>
    <w:rsid w:val="00651B9A"/>
    <w:rsid w:val="00652279"/>
    <w:rsid w:val="00663538"/>
    <w:rsid w:val="00664FA2"/>
    <w:rsid w:val="0067442A"/>
    <w:rsid w:val="00674730"/>
    <w:rsid w:val="006749C2"/>
    <w:rsid w:val="006A55F8"/>
    <w:rsid w:val="006A6FA8"/>
    <w:rsid w:val="006C1A60"/>
    <w:rsid w:val="006D402A"/>
    <w:rsid w:val="006E1411"/>
    <w:rsid w:val="006E2F3D"/>
    <w:rsid w:val="006E57A1"/>
    <w:rsid w:val="006E6E15"/>
    <w:rsid w:val="006E733E"/>
    <w:rsid w:val="006F05EA"/>
    <w:rsid w:val="006F2C57"/>
    <w:rsid w:val="007217F4"/>
    <w:rsid w:val="007219EC"/>
    <w:rsid w:val="00725A3C"/>
    <w:rsid w:val="00730067"/>
    <w:rsid w:val="007330FB"/>
    <w:rsid w:val="00736ADE"/>
    <w:rsid w:val="0074748B"/>
    <w:rsid w:val="0076183F"/>
    <w:rsid w:val="00774BF5"/>
    <w:rsid w:val="00797E50"/>
    <w:rsid w:val="007B6B61"/>
    <w:rsid w:val="007B6D18"/>
    <w:rsid w:val="007C0F8E"/>
    <w:rsid w:val="007C1F1B"/>
    <w:rsid w:val="007E2642"/>
    <w:rsid w:val="007F0E15"/>
    <w:rsid w:val="007F6275"/>
    <w:rsid w:val="00800DCB"/>
    <w:rsid w:val="00811842"/>
    <w:rsid w:val="00812C1E"/>
    <w:rsid w:val="00820C7B"/>
    <w:rsid w:val="00821B1F"/>
    <w:rsid w:val="008334E8"/>
    <w:rsid w:val="00840D7A"/>
    <w:rsid w:val="00847A6E"/>
    <w:rsid w:val="00876C74"/>
    <w:rsid w:val="008968AF"/>
    <w:rsid w:val="00896C20"/>
    <w:rsid w:val="008B7464"/>
    <w:rsid w:val="008C1467"/>
    <w:rsid w:val="008C5C51"/>
    <w:rsid w:val="008E2F6E"/>
    <w:rsid w:val="008E77D7"/>
    <w:rsid w:val="008F65BC"/>
    <w:rsid w:val="00905BFB"/>
    <w:rsid w:val="00913057"/>
    <w:rsid w:val="009205BD"/>
    <w:rsid w:val="00931A4E"/>
    <w:rsid w:val="00944299"/>
    <w:rsid w:val="0094687A"/>
    <w:rsid w:val="0094773E"/>
    <w:rsid w:val="00952367"/>
    <w:rsid w:val="00952AA6"/>
    <w:rsid w:val="00963C7F"/>
    <w:rsid w:val="00974025"/>
    <w:rsid w:val="00995809"/>
    <w:rsid w:val="009B06D6"/>
    <w:rsid w:val="009D59FA"/>
    <w:rsid w:val="009E4C31"/>
    <w:rsid w:val="009F0A61"/>
    <w:rsid w:val="00A05589"/>
    <w:rsid w:val="00A06101"/>
    <w:rsid w:val="00A13FFF"/>
    <w:rsid w:val="00A2364F"/>
    <w:rsid w:val="00A61343"/>
    <w:rsid w:val="00A63DB9"/>
    <w:rsid w:val="00A76EE4"/>
    <w:rsid w:val="00A8124A"/>
    <w:rsid w:val="00A94747"/>
    <w:rsid w:val="00AA26F7"/>
    <w:rsid w:val="00AA5C27"/>
    <w:rsid w:val="00AB52B7"/>
    <w:rsid w:val="00AC023C"/>
    <w:rsid w:val="00AC4938"/>
    <w:rsid w:val="00AD2170"/>
    <w:rsid w:val="00AD59F2"/>
    <w:rsid w:val="00AD5D32"/>
    <w:rsid w:val="00B0340A"/>
    <w:rsid w:val="00B33930"/>
    <w:rsid w:val="00B45E3A"/>
    <w:rsid w:val="00B534C3"/>
    <w:rsid w:val="00B60553"/>
    <w:rsid w:val="00B8167B"/>
    <w:rsid w:val="00B84A6F"/>
    <w:rsid w:val="00B86B2C"/>
    <w:rsid w:val="00B915B0"/>
    <w:rsid w:val="00B91F51"/>
    <w:rsid w:val="00B955CB"/>
    <w:rsid w:val="00BA2035"/>
    <w:rsid w:val="00BA3B5F"/>
    <w:rsid w:val="00BA66A0"/>
    <w:rsid w:val="00BA6A8C"/>
    <w:rsid w:val="00BC1D8F"/>
    <w:rsid w:val="00BC26FD"/>
    <w:rsid w:val="00BC294B"/>
    <w:rsid w:val="00C037C5"/>
    <w:rsid w:val="00C05FEA"/>
    <w:rsid w:val="00C1192E"/>
    <w:rsid w:val="00C12FB2"/>
    <w:rsid w:val="00C17A70"/>
    <w:rsid w:val="00C231B6"/>
    <w:rsid w:val="00C27CDD"/>
    <w:rsid w:val="00C325B5"/>
    <w:rsid w:val="00C42C39"/>
    <w:rsid w:val="00C6282E"/>
    <w:rsid w:val="00C65E6A"/>
    <w:rsid w:val="00C77F8A"/>
    <w:rsid w:val="00CA5C51"/>
    <w:rsid w:val="00CB3768"/>
    <w:rsid w:val="00CC4B16"/>
    <w:rsid w:val="00CD3A70"/>
    <w:rsid w:val="00CD676D"/>
    <w:rsid w:val="00CE0056"/>
    <w:rsid w:val="00CE2AFA"/>
    <w:rsid w:val="00CF011C"/>
    <w:rsid w:val="00D01BD2"/>
    <w:rsid w:val="00D14D6E"/>
    <w:rsid w:val="00D55478"/>
    <w:rsid w:val="00D56F8F"/>
    <w:rsid w:val="00D66893"/>
    <w:rsid w:val="00D67615"/>
    <w:rsid w:val="00D7065F"/>
    <w:rsid w:val="00D949C3"/>
    <w:rsid w:val="00DA34EF"/>
    <w:rsid w:val="00DA470D"/>
    <w:rsid w:val="00DB0BB2"/>
    <w:rsid w:val="00DB3289"/>
    <w:rsid w:val="00DC4EFA"/>
    <w:rsid w:val="00DC7C8D"/>
    <w:rsid w:val="00DD0AA8"/>
    <w:rsid w:val="00E21FE3"/>
    <w:rsid w:val="00E25CA3"/>
    <w:rsid w:val="00E41016"/>
    <w:rsid w:val="00E416A2"/>
    <w:rsid w:val="00E4477B"/>
    <w:rsid w:val="00E4498B"/>
    <w:rsid w:val="00E52A0C"/>
    <w:rsid w:val="00E61392"/>
    <w:rsid w:val="00E6141F"/>
    <w:rsid w:val="00E80914"/>
    <w:rsid w:val="00E82DBB"/>
    <w:rsid w:val="00E91659"/>
    <w:rsid w:val="00E94211"/>
    <w:rsid w:val="00EA2375"/>
    <w:rsid w:val="00EC6F62"/>
    <w:rsid w:val="00ED42F1"/>
    <w:rsid w:val="00ED475C"/>
    <w:rsid w:val="00ED60DF"/>
    <w:rsid w:val="00EF0147"/>
    <w:rsid w:val="00EF3F1E"/>
    <w:rsid w:val="00F07CB9"/>
    <w:rsid w:val="00F24618"/>
    <w:rsid w:val="00F26724"/>
    <w:rsid w:val="00F27636"/>
    <w:rsid w:val="00F3597F"/>
    <w:rsid w:val="00F50EB3"/>
    <w:rsid w:val="00F75A89"/>
    <w:rsid w:val="00F8593F"/>
    <w:rsid w:val="00F90883"/>
    <w:rsid w:val="00FB6328"/>
    <w:rsid w:val="00FC4F01"/>
    <w:rsid w:val="00FE7D40"/>
    <w:rsid w:val="00FF570D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26F7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CE0056"/>
    <w:pPr>
      <w:keepNext/>
      <w:widowControl w:val="0"/>
      <w:numPr>
        <w:numId w:val="1"/>
      </w:numPr>
      <w:autoSpaceDE w:val="0"/>
      <w:autoSpaceDN w:val="0"/>
      <w:adjustRightInd w:val="0"/>
      <w:spacing w:before="120" w:line="276" w:lineRule="auto"/>
      <w:ind w:left="357" w:right="3402" w:hanging="357"/>
      <w:outlineLvl w:val="0"/>
    </w:pPr>
    <w:rPr>
      <w:rFonts w:eastAsia="Times New Roman" w:cstheme="minorHAnsi"/>
      <w:b/>
      <w:bCs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CE0056"/>
    <w:pPr>
      <w:keepNext/>
      <w:numPr>
        <w:ilvl w:val="1"/>
        <w:numId w:val="1"/>
      </w:numPr>
      <w:spacing w:before="0" w:line="276" w:lineRule="auto"/>
      <w:ind w:left="426" w:hanging="426"/>
      <w:outlineLvl w:val="1"/>
    </w:pPr>
    <w:rPr>
      <w:rFonts w:eastAsia="TimesNewRoman,Bold" w:cstheme="minorHAnsi"/>
      <w:b/>
      <w:bCs/>
      <w:iCs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E0056"/>
    <w:pPr>
      <w:keepNext/>
      <w:tabs>
        <w:tab w:val="clear" w:pos="284"/>
      </w:tabs>
      <w:spacing w:line="240" w:lineRule="auto"/>
      <w:ind w:left="1004"/>
      <w:outlineLvl w:val="2"/>
    </w:pPr>
    <w:rPr>
      <w:rFonts w:eastAsia="Times New Roman" w:cs="Times New Roman"/>
      <w:b/>
      <w:bCs/>
      <w:szCs w:val="26"/>
      <w:lang w:eastAsia="pl-PL"/>
    </w:rPr>
  </w:style>
  <w:style w:type="paragraph" w:styleId="Nagwek4">
    <w:name w:val="heading 4"/>
    <w:basedOn w:val="Akapitzlist"/>
    <w:next w:val="Normalny"/>
    <w:link w:val="Nagwek4Znak"/>
    <w:uiPriority w:val="9"/>
    <w:unhideWhenUsed/>
    <w:qFormat/>
    <w:rsid w:val="001828D1"/>
    <w:pPr>
      <w:numPr>
        <w:ilvl w:val="3"/>
        <w:numId w:val="1"/>
      </w:numPr>
      <w:spacing w:before="120" w:after="60"/>
      <w:ind w:left="1145"/>
      <w:outlineLvl w:val="3"/>
    </w:p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CE0056"/>
    <w:rPr>
      <w:rFonts w:eastAsia="Times New Roman" w:cstheme="minorHAnsi"/>
      <w:b/>
      <w:bCs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CE0056"/>
    <w:rPr>
      <w:rFonts w:eastAsia="TimesNewRoman,Bold" w:cstheme="minorHAnsi"/>
      <w:b/>
      <w:bCs/>
      <w:iCs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E0056"/>
    <w:rPr>
      <w:rFonts w:eastAsia="Times New Roman" w:cs="Times New Roman"/>
      <w:b/>
      <w:bCs/>
      <w:sz w:val="20"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1828D1"/>
    <w:rPr>
      <w:rFonts w:cs="Times-Roman"/>
    </w:rPr>
  </w:style>
  <w:style w:type="character" w:customStyle="1" w:styleId="Nagwek5Znak">
    <w:name w:val="Nagłówek 5 Znak"/>
    <w:basedOn w:val="Domylnaczcionkaakapitu"/>
    <w:link w:val="Nagwek5"/>
    <w:uiPriority w:val="9"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tylIwony">
    <w:name w:val="Styl Iwony"/>
    <w:basedOn w:val="Normalny"/>
    <w:rsid w:val="00652279"/>
    <w:pPr>
      <w:tabs>
        <w:tab w:val="clear" w:pos="284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22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279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A142A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7C1F1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7A70"/>
    <w:pPr>
      <w:tabs>
        <w:tab w:val="left" w:pos="284"/>
      </w:tabs>
      <w:spacing w:after="0" w:line="336" w:lineRule="auto"/>
      <w:jc w:val="both"/>
    </w:pPr>
    <w:rPr>
      <w:rFonts w:cs="Times-Roman"/>
    </w:rPr>
  </w:style>
  <w:style w:type="paragraph" w:styleId="Nagwek1">
    <w:name w:val="heading 1"/>
    <w:basedOn w:val="Normalny"/>
    <w:next w:val="Normalny"/>
    <w:link w:val="Nagwek1Znak"/>
    <w:qFormat/>
    <w:rsid w:val="0094687A"/>
    <w:pPr>
      <w:keepNext/>
      <w:widowControl w:val="0"/>
      <w:numPr>
        <w:numId w:val="1"/>
      </w:numPr>
      <w:autoSpaceDE w:val="0"/>
      <w:autoSpaceDN w:val="0"/>
      <w:adjustRightInd w:val="0"/>
      <w:spacing w:before="240"/>
      <w:ind w:left="35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376C88"/>
    <w:pPr>
      <w:keepNext/>
      <w:numPr>
        <w:ilvl w:val="1"/>
        <w:numId w:val="1"/>
      </w:numPr>
      <w:spacing w:before="60" w:after="60"/>
      <w:ind w:left="709" w:hanging="502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7E2642"/>
    <w:pPr>
      <w:keepNext/>
      <w:numPr>
        <w:ilvl w:val="2"/>
        <w:numId w:val="1"/>
      </w:numPr>
      <w:tabs>
        <w:tab w:val="clear" w:pos="284"/>
      </w:tabs>
      <w:spacing w:after="60" w:line="300" w:lineRule="auto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72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94687A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376C88"/>
    <w:rPr>
      <w:rFonts w:eastAsia="TimesNewRoman,Bold" w:cs="TimesNewRoman,Bold"/>
      <w:b/>
      <w:bCs/>
      <w:iCs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E2642"/>
    <w:rPr>
      <w:rFonts w:eastAsia="Times New Roman" w:cs="Times New Roman"/>
      <w:bCs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72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tylIwony">
    <w:name w:val="Styl Iwony"/>
    <w:basedOn w:val="Normalny"/>
    <w:rsid w:val="00652279"/>
    <w:pPr>
      <w:tabs>
        <w:tab w:val="clear" w:pos="284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227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2279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A142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7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6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9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1284</Words>
  <Characters>7708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5</cp:revision>
  <cp:lastPrinted>2022-11-14T11:38:00Z</cp:lastPrinted>
  <dcterms:created xsi:type="dcterms:W3CDTF">2022-08-25T10:37:00Z</dcterms:created>
  <dcterms:modified xsi:type="dcterms:W3CDTF">2022-11-14T11:39:00Z</dcterms:modified>
</cp:coreProperties>
</file>