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B9" w:rsidRDefault="009E40B9" w:rsidP="009E40B9">
      <w:pPr>
        <w:suppressAutoHyphens/>
        <w:spacing w:after="160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1"/>
        <w:gridCol w:w="1953"/>
        <w:gridCol w:w="2020"/>
        <w:gridCol w:w="2013"/>
        <w:gridCol w:w="1379"/>
      </w:tblGrid>
      <w:tr w:rsidR="00C62053" w:rsidTr="00C62053">
        <w:tc>
          <w:tcPr>
            <w:tcW w:w="1491" w:type="dxa"/>
          </w:tcPr>
          <w:p w:rsidR="00C62053" w:rsidRDefault="00C62053">
            <w:bookmarkStart w:id="0" w:name="_GoBack"/>
            <w:bookmarkEnd w:id="0"/>
            <w:r>
              <w:t>Lp.</w:t>
            </w:r>
          </w:p>
        </w:tc>
        <w:tc>
          <w:tcPr>
            <w:tcW w:w="1953" w:type="dxa"/>
          </w:tcPr>
          <w:p w:rsidR="00C62053" w:rsidRDefault="00C62053">
            <w:r>
              <w:t>Nazwa szkolenia</w:t>
            </w:r>
          </w:p>
        </w:tc>
        <w:tc>
          <w:tcPr>
            <w:tcW w:w="2020" w:type="dxa"/>
          </w:tcPr>
          <w:p w:rsidR="00C62053" w:rsidRDefault="00C62053">
            <w:r>
              <w:t>Opis przedmiotu zamówienia</w:t>
            </w:r>
          </w:p>
        </w:tc>
        <w:tc>
          <w:tcPr>
            <w:tcW w:w="2013" w:type="dxa"/>
          </w:tcPr>
          <w:p w:rsidR="00C62053" w:rsidRDefault="00C62053">
            <w:r>
              <w:t>Wymagania obowiązkowe</w:t>
            </w:r>
          </w:p>
        </w:tc>
        <w:tc>
          <w:tcPr>
            <w:tcW w:w="1379" w:type="dxa"/>
          </w:tcPr>
          <w:p w:rsidR="00C62053" w:rsidRDefault="00C62053">
            <w:r>
              <w:t>Terminy szkoleń</w:t>
            </w:r>
          </w:p>
        </w:tc>
      </w:tr>
      <w:tr w:rsidR="00C62053" w:rsidTr="00C62053">
        <w:tc>
          <w:tcPr>
            <w:tcW w:w="1491" w:type="dxa"/>
          </w:tcPr>
          <w:p w:rsidR="00C62053" w:rsidRDefault="00C62053">
            <w:r>
              <w:t>1</w:t>
            </w:r>
          </w:p>
        </w:tc>
        <w:tc>
          <w:tcPr>
            <w:tcW w:w="1953" w:type="dxa"/>
          </w:tcPr>
          <w:p w:rsidR="00C62053" w:rsidRDefault="00C62053">
            <w:r>
              <w:t>AWS Security Essentials</w:t>
            </w:r>
          </w:p>
        </w:tc>
        <w:tc>
          <w:tcPr>
            <w:tcW w:w="2020" w:type="dxa"/>
          </w:tcPr>
          <w:p w:rsidR="00C62053" w:rsidRDefault="00C62053">
            <w:r>
              <w:t>Szkolenie wprowadzające do bezpieczeństwa w chmurze Amazon Web Services. Uczestnicy poznają najlepsze praktyki w zakresie ochrony danych, zgodności, kontroli dostępu i zarządzania tożsamościami w środowisku AWS.</w:t>
            </w:r>
          </w:p>
        </w:tc>
        <w:tc>
          <w:tcPr>
            <w:tcW w:w="2013" w:type="dxa"/>
          </w:tcPr>
          <w:p w:rsidR="00C62053" w:rsidRDefault="00C62053">
            <w:r>
              <w:t>- Szkolenie prowadzone przez akredytowany podmiot (AWS Training Partner)</w:t>
            </w:r>
            <w:r>
              <w:br/>
              <w:t>- Wydanie certyfikatu ukończenia szkolenia</w:t>
            </w:r>
            <w:r>
              <w:br/>
              <w:t>- Cena zawiera egzamin, jeśli jest wymagany</w:t>
            </w:r>
          </w:p>
        </w:tc>
        <w:tc>
          <w:tcPr>
            <w:tcW w:w="1379" w:type="dxa"/>
          </w:tcPr>
          <w:p w:rsidR="00C62053" w:rsidRDefault="00C62053">
            <w:r>
              <w:t>Maj, czerwiec</w:t>
            </w:r>
          </w:p>
        </w:tc>
      </w:tr>
      <w:tr w:rsidR="00C62053" w:rsidTr="00C62053">
        <w:tc>
          <w:tcPr>
            <w:tcW w:w="1491" w:type="dxa"/>
          </w:tcPr>
          <w:p w:rsidR="00C62053" w:rsidRDefault="00C62053">
            <w:r>
              <w:t>2</w:t>
            </w:r>
          </w:p>
        </w:tc>
        <w:tc>
          <w:tcPr>
            <w:tcW w:w="1953" w:type="dxa"/>
          </w:tcPr>
          <w:p w:rsidR="00C62053" w:rsidRDefault="00C62053">
            <w:r>
              <w:t>Developing on AWS</w:t>
            </w:r>
          </w:p>
        </w:tc>
        <w:tc>
          <w:tcPr>
            <w:tcW w:w="2020" w:type="dxa"/>
          </w:tcPr>
          <w:p w:rsidR="00C62053" w:rsidRDefault="00C62053">
            <w:r>
              <w:t>Szkolenie dla programistów tworzących aplikacje działające w chmurze AWS. Obejmuje m.in. usługi compute, storage, database, messaging, API Gateway i Lambda.</w:t>
            </w:r>
          </w:p>
        </w:tc>
        <w:tc>
          <w:tcPr>
            <w:tcW w:w="2013" w:type="dxa"/>
          </w:tcPr>
          <w:p w:rsidR="00C62053" w:rsidRDefault="00C62053">
            <w:r>
              <w:t>- Prowadzenie przez akredytowanego partnera AWS</w:t>
            </w:r>
            <w:r>
              <w:br/>
              <w:t>- Certyfikat uczestnictwa</w:t>
            </w:r>
            <w:r>
              <w:br/>
              <w:t>- Cena zawiera egzamin, jeśli wymagany</w:t>
            </w:r>
          </w:p>
        </w:tc>
        <w:tc>
          <w:tcPr>
            <w:tcW w:w="1379" w:type="dxa"/>
          </w:tcPr>
          <w:p w:rsidR="00C62053" w:rsidRDefault="00C62053">
            <w:r>
              <w:t>Maj, czerwiec</w:t>
            </w:r>
          </w:p>
        </w:tc>
      </w:tr>
      <w:tr w:rsidR="00C62053" w:rsidTr="00C62053">
        <w:tc>
          <w:tcPr>
            <w:tcW w:w="1491" w:type="dxa"/>
          </w:tcPr>
          <w:p w:rsidR="00C62053" w:rsidRDefault="00C62053">
            <w:r>
              <w:t>3</w:t>
            </w:r>
          </w:p>
        </w:tc>
        <w:tc>
          <w:tcPr>
            <w:tcW w:w="1953" w:type="dxa"/>
          </w:tcPr>
          <w:p w:rsidR="00C62053" w:rsidRDefault="00C62053">
            <w:r>
              <w:t>ITIL® 4 Foundation</w:t>
            </w:r>
          </w:p>
        </w:tc>
        <w:tc>
          <w:tcPr>
            <w:tcW w:w="2020" w:type="dxa"/>
          </w:tcPr>
          <w:p w:rsidR="00C62053" w:rsidRDefault="00C62053">
            <w:r>
              <w:t>Podstawowe szkolenie z zakresu zarządzania usługami IT zgodnie z metodyką ITIL® 4. Uczestnicy zdobywają wiedzę o cyklu życia usług i kluczowych praktykach ITSM.</w:t>
            </w:r>
          </w:p>
        </w:tc>
        <w:tc>
          <w:tcPr>
            <w:tcW w:w="2013" w:type="dxa"/>
          </w:tcPr>
          <w:p w:rsidR="00C62053" w:rsidRDefault="00C62053">
            <w:r>
              <w:t>- Szkolenie realizowane przez akredytowaną organizację szkoleniową (ATO)</w:t>
            </w:r>
            <w:r>
              <w:br/>
              <w:t>- Oficjalny egzamin ITIL® 4 Foundation wliczony w cenę</w:t>
            </w:r>
            <w:r>
              <w:br/>
              <w:t>- Wydanie certyfikatu ITIL® 4 Foundation</w:t>
            </w:r>
          </w:p>
        </w:tc>
        <w:tc>
          <w:tcPr>
            <w:tcW w:w="1379" w:type="dxa"/>
          </w:tcPr>
          <w:p w:rsidR="00C62053" w:rsidRDefault="00C62053">
            <w:r>
              <w:t>Wrzesień, październik</w:t>
            </w:r>
          </w:p>
        </w:tc>
      </w:tr>
      <w:tr w:rsidR="00C62053" w:rsidTr="00C62053">
        <w:tc>
          <w:tcPr>
            <w:tcW w:w="1491" w:type="dxa"/>
          </w:tcPr>
          <w:p w:rsidR="00C62053" w:rsidRDefault="00C62053">
            <w:r>
              <w:t>4</w:t>
            </w:r>
          </w:p>
        </w:tc>
        <w:tc>
          <w:tcPr>
            <w:tcW w:w="1953" w:type="dxa"/>
          </w:tcPr>
          <w:p w:rsidR="00C62053" w:rsidRDefault="00C62053">
            <w:r>
              <w:t>MS-55372: Microsoft Azure Advanced Administration</w:t>
            </w:r>
          </w:p>
        </w:tc>
        <w:tc>
          <w:tcPr>
            <w:tcW w:w="2020" w:type="dxa"/>
          </w:tcPr>
          <w:p w:rsidR="00C62053" w:rsidRDefault="00C62053">
            <w:r>
              <w:t xml:space="preserve">Zaawansowane szkolenie administracyjne dla specjalistów IT zarządzających środowiskiem Microsoft Azure. Obejmuje m.in. </w:t>
            </w:r>
            <w:r>
              <w:lastRenderedPageBreak/>
              <w:t>automatyzację, zarządzanie tożsamościami, monitorowanie i backup.</w:t>
            </w:r>
          </w:p>
        </w:tc>
        <w:tc>
          <w:tcPr>
            <w:tcW w:w="2013" w:type="dxa"/>
          </w:tcPr>
          <w:p w:rsidR="00C62053" w:rsidRDefault="00C62053">
            <w:r>
              <w:lastRenderedPageBreak/>
              <w:t>- Szkolenie prowadzone przez akredytowanego partnera Microsoft (Learning Partner)</w:t>
            </w:r>
            <w:r>
              <w:br/>
              <w:t>- Certyfikat ukończenia</w:t>
            </w:r>
            <w:r>
              <w:br/>
              <w:t xml:space="preserve">- Egzamin (jeśli </w:t>
            </w:r>
            <w:r>
              <w:lastRenderedPageBreak/>
              <w:t>wymagany) wliczony w cenę</w:t>
            </w:r>
          </w:p>
        </w:tc>
        <w:tc>
          <w:tcPr>
            <w:tcW w:w="1379" w:type="dxa"/>
          </w:tcPr>
          <w:p w:rsidR="00C62053" w:rsidRDefault="00C62053">
            <w:r>
              <w:lastRenderedPageBreak/>
              <w:t>Maj, czerwiec</w:t>
            </w:r>
          </w:p>
        </w:tc>
      </w:tr>
      <w:tr w:rsidR="00C62053" w:rsidTr="00C62053">
        <w:tc>
          <w:tcPr>
            <w:tcW w:w="1491" w:type="dxa"/>
          </w:tcPr>
          <w:p w:rsidR="00C62053" w:rsidRDefault="00C62053">
            <w:r>
              <w:t>5</w:t>
            </w:r>
          </w:p>
        </w:tc>
        <w:tc>
          <w:tcPr>
            <w:tcW w:w="1953" w:type="dxa"/>
          </w:tcPr>
          <w:p w:rsidR="00C62053" w:rsidRDefault="00C62053">
            <w:r>
              <w:t>CompTIA Security+ Prep Course</w:t>
            </w:r>
          </w:p>
        </w:tc>
        <w:tc>
          <w:tcPr>
            <w:tcW w:w="2020" w:type="dxa"/>
          </w:tcPr>
          <w:p w:rsidR="00C62053" w:rsidRDefault="00C62053">
            <w:r>
              <w:t>Kurs przygotowawczy do egzaminu CompTIA Security+, obejmujący zagadnienia z zakresu bezpieczeństwa sieci, zagrożeń, zarządzania ryzykiem i kryptografii.</w:t>
            </w:r>
          </w:p>
        </w:tc>
        <w:tc>
          <w:tcPr>
            <w:tcW w:w="2013" w:type="dxa"/>
          </w:tcPr>
          <w:p w:rsidR="00C62053" w:rsidRDefault="00C62053">
            <w:r>
              <w:t>- Szkolenie prowadzone przez partnera CompTIA</w:t>
            </w:r>
            <w:r>
              <w:br/>
              <w:t>- Certyfikat ukończenia</w:t>
            </w:r>
            <w:r>
              <w:br/>
              <w:t>- Cena zawiera oficjalny egzamin CompTIA Security+</w:t>
            </w:r>
          </w:p>
        </w:tc>
        <w:tc>
          <w:tcPr>
            <w:tcW w:w="1379" w:type="dxa"/>
          </w:tcPr>
          <w:p w:rsidR="00C62053" w:rsidRDefault="00C62053">
            <w:r>
              <w:t>Maj, czerwiec</w:t>
            </w:r>
          </w:p>
        </w:tc>
      </w:tr>
      <w:tr w:rsidR="00C62053" w:rsidTr="00C62053">
        <w:tc>
          <w:tcPr>
            <w:tcW w:w="1491" w:type="dxa"/>
          </w:tcPr>
          <w:p w:rsidR="00C62053" w:rsidRDefault="00C62053">
            <w:r>
              <w:t>6</w:t>
            </w:r>
          </w:p>
        </w:tc>
        <w:tc>
          <w:tcPr>
            <w:tcW w:w="1953" w:type="dxa"/>
          </w:tcPr>
          <w:p w:rsidR="00C62053" w:rsidRDefault="00C62053">
            <w:r>
              <w:t>Certified Ethical Hacker (CEH) v13</w:t>
            </w:r>
          </w:p>
        </w:tc>
        <w:tc>
          <w:tcPr>
            <w:tcW w:w="2020" w:type="dxa"/>
          </w:tcPr>
          <w:p w:rsidR="00C62053" w:rsidRDefault="00C62053">
            <w:r>
              <w:t>Szkolenie z zakresu etycznego hackingu, zawierające m.in. testy penetracyjne, wykrywanie podatności, analizę malware oraz bezpieczeństwo aplikacji webowych.</w:t>
            </w:r>
          </w:p>
        </w:tc>
        <w:tc>
          <w:tcPr>
            <w:tcW w:w="2013" w:type="dxa"/>
          </w:tcPr>
          <w:p w:rsidR="00C62053" w:rsidRDefault="00C62053">
            <w:r>
              <w:t>- Prowadzone przez autoryzowany ośrodek EC-Council (ATC)</w:t>
            </w:r>
            <w:r>
              <w:br/>
              <w:t>- Wydanie oficjalnego certyfikatu CEH v13</w:t>
            </w:r>
            <w:r>
              <w:br/>
              <w:t>- Egzamin CEH v13 wliczony w cenę</w:t>
            </w:r>
          </w:p>
        </w:tc>
        <w:tc>
          <w:tcPr>
            <w:tcW w:w="1379" w:type="dxa"/>
          </w:tcPr>
          <w:p w:rsidR="00C62053" w:rsidRDefault="00C62053">
            <w:r>
              <w:t>Październik, listopad</w:t>
            </w:r>
          </w:p>
        </w:tc>
      </w:tr>
    </w:tbl>
    <w:p w:rsidR="00947C75" w:rsidRDefault="00947C75"/>
    <w:sectPr w:rsidR="00947C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53" w:rsidRDefault="00C62053" w:rsidP="00C62053">
      <w:pPr>
        <w:spacing w:after="0" w:line="240" w:lineRule="auto"/>
      </w:pPr>
      <w:r>
        <w:separator/>
      </w:r>
    </w:p>
  </w:endnote>
  <w:endnote w:type="continuationSeparator" w:id="0">
    <w:p w:rsidR="00C62053" w:rsidRDefault="00C62053" w:rsidP="00C6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53" w:rsidRDefault="00C62053" w:rsidP="00C62053">
      <w:pPr>
        <w:spacing w:after="0" w:line="240" w:lineRule="auto"/>
      </w:pPr>
      <w:r>
        <w:separator/>
      </w:r>
    </w:p>
  </w:footnote>
  <w:footnote w:type="continuationSeparator" w:id="0">
    <w:p w:rsidR="00C62053" w:rsidRDefault="00C62053" w:rsidP="00C62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47C75"/>
    <w:rsid w:val="009E40B9"/>
    <w:rsid w:val="00AA1D8D"/>
    <w:rsid w:val="00AF253D"/>
    <w:rsid w:val="00B47730"/>
    <w:rsid w:val="00C6205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EAC05641-ED51-4FBC-AA69-5E3A9C2F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470E3F-87E7-4A8A-A23A-AD4B99411A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185BBD-5B79-461F-A589-4D55DC0C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Krupa Marcin</cp:lastModifiedBy>
  <cp:revision>3</cp:revision>
  <dcterms:created xsi:type="dcterms:W3CDTF">2013-12-23T23:15:00Z</dcterms:created>
  <dcterms:modified xsi:type="dcterms:W3CDTF">2025-04-17T10:50:00Z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b0ef2c73-4368-4de9-a994-6c784a2e34db</vt:lpwstr>
  </property>
  <property fmtid="{D5CDD505-2E9C-101B-9397-08002B2CF9AE}" pid="3" name="bjSaver">
    <vt:lpwstr>P28O6UDgX2ZU6/GMw4JHdqJQOOLgPWS/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python-docx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10.80.40.192</vt:lpwstr>
  </property>
  <property fmtid="{D5CDD505-2E9C-101B-9397-08002B2CF9AE}" pid="11" name="bjClsUserRVM">
    <vt:lpwstr>[]</vt:lpwstr>
  </property>
</Properties>
</file>