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4B233" w14:textId="77777777" w:rsidR="00E25C08" w:rsidRDefault="00E25C08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40B25B8" w14:textId="45BCB18F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2B6E5D">
        <w:rPr>
          <w:rFonts w:ascii="Arial" w:eastAsia="Times New Roman" w:hAnsi="Arial" w:cs="Arial"/>
          <w:snapToGrid w:val="0"/>
          <w:lang w:eastAsia="pl-PL"/>
        </w:rPr>
        <w:t>01.04</w:t>
      </w:r>
      <w:r w:rsidR="004A7460">
        <w:rPr>
          <w:rFonts w:ascii="Arial" w:eastAsia="Times New Roman" w:hAnsi="Arial" w:cs="Arial"/>
          <w:snapToGrid w:val="0"/>
          <w:lang w:eastAsia="pl-PL"/>
        </w:rPr>
        <w:t>.2025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18AD1925" w14:textId="77777777" w:rsidR="00AC2CE3" w:rsidRPr="00705558" w:rsidRDefault="00AC2CE3" w:rsidP="00AC2CE3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</w:t>
      </w:r>
      <w:r w:rsidRPr="00705558">
        <w:rPr>
          <w:rFonts w:ascii="Arial" w:eastAsia="Times New Roman" w:hAnsi="Arial" w:cs="Arial"/>
          <w:bCs/>
          <w:snapToGrid w:val="0"/>
          <w:lang w:eastAsia="pl-PL"/>
        </w:rPr>
        <w:t>ZP.272</w:t>
      </w:r>
      <w:r>
        <w:rPr>
          <w:rFonts w:ascii="Arial" w:eastAsia="Times New Roman" w:hAnsi="Arial" w:cs="Arial"/>
          <w:bCs/>
          <w:snapToGrid w:val="0"/>
          <w:lang w:eastAsia="pl-PL"/>
        </w:rPr>
        <w:t>.36.2025</w:t>
      </w:r>
    </w:p>
    <w:p w14:paraId="43AA5916" w14:textId="77777777" w:rsidR="00AC2CE3" w:rsidRPr="000349B1" w:rsidRDefault="00AC2CE3" w:rsidP="00AC2CE3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2D479D8" w14:textId="6EACADAA" w:rsidR="00AC2CE3" w:rsidRPr="00E60EED" w:rsidRDefault="00AC2CE3" w:rsidP="00E60EE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71A5B8B7" w14:textId="77777777" w:rsidR="00347B79" w:rsidRDefault="00347B79" w:rsidP="00AC2CE3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ar-SA"/>
        </w:rPr>
      </w:pPr>
    </w:p>
    <w:p w14:paraId="4C531555" w14:textId="36B24FA2" w:rsidR="00AC2CE3" w:rsidRPr="00605576" w:rsidRDefault="00AC2CE3" w:rsidP="00AC2CE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7147BB">
        <w:rPr>
          <w:rFonts w:ascii="Arial" w:eastAsia="Calibri" w:hAnsi="Arial" w:cs="Arial"/>
          <w:b/>
          <w:lang w:eastAsia="ar-SA"/>
        </w:rPr>
        <w:t>Dotyczy</w:t>
      </w:r>
      <w:r w:rsidRPr="007147BB">
        <w:rPr>
          <w:rFonts w:ascii="Arial" w:eastAsia="Calibri" w:hAnsi="Arial" w:cs="Arial"/>
          <w:bCs/>
          <w:lang w:eastAsia="ar-SA"/>
        </w:rPr>
        <w:t xml:space="preserve">: </w:t>
      </w:r>
      <w:r w:rsidRPr="00605576">
        <w:rPr>
          <w:rFonts w:ascii="Arial" w:eastAsia="Times New Roman" w:hAnsi="Arial" w:cs="Arial"/>
          <w:b/>
          <w:bCs/>
          <w:lang w:eastAsia="ar-SA"/>
        </w:rPr>
        <w:t xml:space="preserve">Budowa budynku Wydziału Komunikacji Starostwa Powiatowego w Wołominie </w:t>
      </w:r>
    </w:p>
    <w:p w14:paraId="2A662AC2" w14:textId="77777777" w:rsidR="00AC2CE3" w:rsidRDefault="00AC2CE3" w:rsidP="00AC2CE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605576">
        <w:rPr>
          <w:rFonts w:ascii="Arial" w:eastAsia="Times New Roman" w:hAnsi="Arial" w:cs="Arial"/>
          <w:b/>
          <w:bCs/>
          <w:lang w:eastAsia="ar-SA"/>
        </w:rPr>
        <w:t>w ramach zadania: Opracowanie dokumentacji projektowo-kosztorysowej oraz budowa nowej siedziby dla Wydziału Komunikacji w Wołominie</w:t>
      </w:r>
    </w:p>
    <w:p w14:paraId="20D35F70" w14:textId="77777777" w:rsidR="00AC2CE3" w:rsidRPr="00AA7AA7" w:rsidRDefault="00AC2CE3" w:rsidP="00AC2CE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3B6233BF" w14:textId="09CA7B2F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E25C08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E25C08">
        <w:rPr>
          <w:rFonts w:ascii="Arial" w:eastAsia="Calibri" w:hAnsi="Arial" w:cs="Arial"/>
        </w:rPr>
        <w:t>a</w:t>
      </w:r>
      <w:r w:rsidRPr="00E25C08">
        <w:rPr>
          <w:rFonts w:ascii="Arial" w:eastAsia="Calibri" w:hAnsi="Arial" w:cs="Arial"/>
        </w:rPr>
        <w:t xml:space="preserve">rt. </w:t>
      </w:r>
      <w:r w:rsidR="004B4C39" w:rsidRPr="00E25C08">
        <w:rPr>
          <w:rFonts w:ascii="Arial" w:eastAsia="Calibri" w:hAnsi="Arial" w:cs="Arial"/>
        </w:rPr>
        <w:t>284</w:t>
      </w:r>
      <w:r w:rsidRPr="00E25C08">
        <w:rPr>
          <w:rFonts w:ascii="Arial" w:eastAsia="Calibri" w:hAnsi="Arial" w:cs="Arial"/>
        </w:rPr>
        <w:t xml:space="preserve"> ust. 2 ustawy z 11 września 2019 r</w:t>
      </w:r>
      <w:r w:rsidR="00B70DDD" w:rsidRPr="00E25C08">
        <w:rPr>
          <w:rFonts w:ascii="Arial" w:eastAsia="Calibri" w:hAnsi="Arial" w:cs="Arial"/>
        </w:rPr>
        <w:t xml:space="preserve">. – </w:t>
      </w:r>
      <w:r w:rsidRPr="00E25C08">
        <w:rPr>
          <w:rFonts w:ascii="Arial" w:eastAsia="Calibri" w:hAnsi="Arial" w:cs="Arial"/>
        </w:rPr>
        <w:t xml:space="preserve">Prawo zamówień publicznych </w:t>
      </w:r>
      <w:r w:rsidR="00FA7825" w:rsidRPr="00E25C08">
        <w:rPr>
          <w:rFonts w:ascii="Arial" w:eastAsia="Calibri" w:hAnsi="Arial" w:cs="Arial"/>
        </w:rPr>
        <w:t>(t.j.: Dz.U. z 202</w:t>
      </w:r>
      <w:r w:rsidR="004A7460">
        <w:rPr>
          <w:rFonts w:ascii="Arial" w:eastAsia="Calibri" w:hAnsi="Arial" w:cs="Arial"/>
        </w:rPr>
        <w:t>4</w:t>
      </w:r>
      <w:r w:rsidR="00FA7825" w:rsidRPr="00E25C08">
        <w:rPr>
          <w:rFonts w:ascii="Arial" w:eastAsia="Calibri" w:hAnsi="Arial" w:cs="Arial"/>
        </w:rPr>
        <w:t xml:space="preserve"> r., poz.</w:t>
      </w:r>
      <w:r w:rsidR="00332436" w:rsidRPr="00E25C08">
        <w:rPr>
          <w:rFonts w:ascii="Arial" w:eastAsia="Calibri" w:hAnsi="Arial" w:cs="Arial"/>
        </w:rPr>
        <w:t xml:space="preserve"> </w:t>
      </w:r>
      <w:r w:rsidR="004A7460">
        <w:rPr>
          <w:rFonts w:ascii="Arial" w:eastAsia="Calibri" w:hAnsi="Arial" w:cs="Arial"/>
        </w:rPr>
        <w:t>1320</w:t>
      </w:r>
      <w:r w:rsidR="00FA7825" w:rsidRPr="00E25C08">
        <w:rPr>
          <w:rFonts w:ascii="Arial" w:eastAsia="Calibri" w:hAnsi="Arial" w:cs="Arial"/>
        </w:rPr>
        <w:t>)</w:t>
      </w:r>
      <w:r w:rsidRPr="00E25C08">
        <w:rPr>
          <w:rFonts w:ascii="Arial" w:eastAsia="Calibri" w:hAnsi="Arial" w:cs="Arial"/>
        </w:rPr>
        <w:t xml:space="preserve"> – dalej</w:t>
      </w:r>
      <w:r w:rsidR="00B70DDD" w:rsidRPr="00E25C08">
        <w:rPr>
          <w:rFonts w:ascii="Arial" w:eastAsia="Calibri" w:hAnsi="Arial" w:cs="Arial"/>
        </w:rPr>
        <w:t>:</w:t>
      </w:r>
      <w:r w:rsidRPr="00E25C08">
        <w:rPr>
          <w:rFonts w:ascii="Arial" w:eastAsia="Calibri" w:hAnsi="Arial" w:cs="Arial"/>
        </w:rPr>
        <w:t xml:space="preserve"> ustawa Pzp, wykonawcy zwrócili się do zamawiającego z wni</w:t>
      </w:r>
      <w:r w:rsidR="004B4C39" w:rsidRPr="00E25C08">
        <w:rPr>
          <w:rFonts w:ascii="Arial" w:eastAsia="Calibri" w:hAnsi="Arial" w:cs="Arial"/>
        </w:rPr>
        <w:t>oskiem o wyjaśnienie treści SWZ</w:t>
      </w:r>
      <w:r w:rsidRPr="00E25C08">
        <w:rPr>
          <w:rFonts w:ascii="Arial" w:eastAsia="Calibri" w:hAnsi="Arial" w:cs="Arial"/>
        </w:rPr>
        <w:t>.</w:t>
      </w:r>
    </w:p>
    <w:p w14:paraId="41680D30" w14:textId="77777777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0D6A70" w:rsidRDefault="00CB7E30" w:rsidP="000D6A7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D6A70">
        <w:rPr>
          <w:rFonts w:ascii="Arial" w:eastAsia="Calibri" w:hAnsi="Arial" w:cs="Arial"/>
        </w:rPr>
        <w:t>W związku z powyższym, zamawiający udziela następujących wyjaśnień:</w:t>
      </w:r>
    </w:p>
    <w:p w14:paraId="3F18BA37" w14:textId="77777777" w:rsidR="00807B20" w:rsidRPr="00807B20" w:rsidRDefault="00807B20" w:rsidP="00E60EED">
      <w:pPr>
        <w:spacing w:after="0" w:line="240" w:lineRule="auto"/>
        <w:jc w:val="both"/>
        <w:rPr>
          <w:rFonts w:ascii="Arial" w:hAnsi="Arial" w:cs="Arial"/>
        </w:rPr>
      </w:pPr>
    </w:p>
    <w:p w14:paraId="15636F70" w14:textId="77777777" w:rsidR="00920ABA" w:rsidRPr="00920ABA" w:rsidRDefault="00920ABA" w:rsidP="00920ABA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920ABA">
        <w:rPr>
          <w:rFonts w:ascii="Arial" w:hAnsi="Arial" w:cs="Arial"/>
          <w:b/>
          <w:bCs/>
        </w:rPr>
        <w:t>Prosimy o podanie parametrów technicznych "magazynu energii" wyszczególnionego w przedmiarze elektrycznym.</w:t>
      </w:r>
    </w:p>
    <w:p w14:paraId="22B6E1BF" w14:textId="77777777" w:rsidR="00920ABA" w:rsidRPr="00920ABA" w:rsidRDefault="00920ABA" w:rsidP="00920ABA">
      <w:pPr>
        <w:spacing w:after="0" w:line="240" w:lineRule="auto"/>
        <w:ind w:left="720"/>
        <w:jc w:val="both"/>
        <w:rPr>
          <w:rFonts w:ascii="Arial" w:hAnsi="Arial" w:cs="Arial"/>
          <w:u w:val="single"/>
        </w:rPr>
      </w:pPr>
      <w:r w:rsidRPr="00920ABA">
        <w:rPr>
          <w:rFonts w:ascii="Arial" w:hAnsi="Arial" w:cs="Arial"/>
          <w:u w:val="single"/>
        </w:rPr>
        <w:t>- Zamawiający informuje, że:</w:t>
      </w:r>
    </w:p>
    <w:p w14:paraId="5CFF2FDB" w14:textId="77777777" w:rsidR="00920ABA" w:rsidRPr="00920ABA" w:rsidRDefault="00920ABA" w:rsidP="00920ABA">
      <w:pPr>
        <w:spacing w:after="0" w:line="240" w:lineRule="auto"/>
        <w:ind w:left="720"/>
        <w:jc w:val="both"/>
        <w:rPr>
          <w:rFonts w:ascii="Arial" w:hAnsi="Arial" w:cs="Arial"/>
        </w:rPr>
      </w:pPr>
      <w:r w:rsidRPr="00920ABA">
        <w:rPr>
          <w:rFonts w:ascii="Arial" w:hAnsi="Arial" w:cs="Arial"/>
        </w:rPr>
        <w:t>Paneli fotowoltaicznych jest 84 szt.</w:t>
      </w:r>
    </w:p>
    <w:p w14:paraId="44DBCBBC" w14:textId="77777777" w:rsidR="00920ABA" w:rsidRPr="00920ABA" w:rsidRDefault="00920ABA" w:rsidP="00920ABA">
      <w:pPr>
        <w:spacing w:after="0" w:line="240" w:lineRule="auto"/>
        <w:ind w:left="720"/>
        <w:jc w:val="both"/>
        <w:rPr>
          <w:rFonts w:ascii="Arial" w:hAnsi="Arial" w:cs="Arial"/>
        </w:rPr>
      </w:pPr>
      <w:r w:rsidRPr="00920ABA">
        <w:rPr>
          <w:rFonts w:ascii="Arial" w:hAnsi="Arial" w:cs="Arial"/>
        </w:rPr>
        <w:t>Moc falownika 50 kW</w:t>
      </w:r>
    </w:p>
    <w:p w14:paraId="3F23C9B5" w14:textId="77777777" w:rsidR="00920ABA" w:rsidRPr="00920ABA" w:rsidRDefault="00920ABA" w:rsidP="00920ABA">
      <w:pPr>
        <w:spacing w:after="0" w:line="240" w:lineRule="auto"/>
        <w:ind w:left="720"/>
        <w:jc w:val="both"/>
        <w:rPr>
          <w:rFonts w:ascii="Arial" w:hAnsi="Arial" w:cs="Arial"/>
        </w:rPr>
      </w:pPr>
      <w:r w:rsidRPr="00920ABA">
        <w:rPr>
          <w:rFonts w:ascii="Arial" w:hAnsi="Arial" w:cs="Arial"/>
        </w:rPr>
        <w:t>Na schemacie jest omyłka pisarska falownik 50 kW oraz „8 stringów” zamiast „4 stringów”, schemat zostanie uaktualniony o prawidłowe dane.</w:t>
      </w:r>
    </w:p>
    <w:p w14:paraId="5AFDF97F" w14:textId="320F946F" w:rsidR="00920ABA" w:rsidRPr="00920ABA" w:rsidRDefault="00920ABA" w:rsidP="00920ABA">
      <w:pPr>
        <w:spacing w:after="0" w:line="240" w:lineRule="auto"/>
        <w:ind w:left="720"/>
        <w:jc w:val="both"/>
        <w:rPr>
          <w:rFonts w:ascii="Arial" w:hAnsi="Arial" w:cs="Arial"/>
        </w:rPr>
      </w:pPr>
      <w:r w:rsidRPr="00920ABA">
        <w:rPr>
          <w:rFonts w:ascii="Arial" w:hAnsi="Arial" w:cs="Arial"/>
        </w:rPr>
        <w:t>Magazyn energii z bateriami o łącznej pojemności 40 kWh o żywotności baterii minimum 10 lat.</w:t>
      </w:r>
    </w:p>
    <w:p w14:paraId="5C5967AF" w14:textId="77777777" w:rsidR="00920ABA" w:rsidRPr="00920ABA" w:rsidRDefault="00920ABA" w:rsidP="00920ABA">
      <w:pPr>
        <w:spacing w:after="0" w:line="240" w:lineRule="auto"/>
        <w:ind w:left="720"/>
        <w:jc w:val="both"/>
        <w:rPr>
          <w:rFonts w:ascii="Arial" w:hAnsi="Arial" w:cs="Arial"/>
        </w:rPr>
      </w:pPr>
      <w:r w:rsidRPr="00920ABA">
        <w:rPr>
          <w:rFonts w:ascii="Arial" w:hAnsi="Arial" w:cs="Arial"/>
        </w:rPr>
        <w:t>Magazyn energii wyposażony</w:t>
      </w:r>
    </w:p>
    <w:p w14:paraId="6CEB89A6" w14:textId="77777777" w:rsidR="00920ABA" w:rsidRPr="00920ABA" w:rsidRDefault="00920ABA" w:rsidP="00920ABA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20ABA">
        <w:rPr>
          <w:rFonts w:ascii="Arial" w:hAnsi="Arial" w:cs="Arial"/>
        </w:rPr>
        <w:t>Zdalne monitorowanie: Obsługa interfejsów komunikacyjnych RS485, CAN, umożliwiających kontrolę i zarządzanie systemem w czasie rzeczywistym.</w:t>
      </w:r>
    </w:p>
    <w:p w14:paraId="230CA6C8" w14:textId="77777777" w:rsidR="00920ABA" w:rsidRPr="00920ABA" w:rsidRDefault="00920ABA" w:rsidP="00920ABA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20ABA">
        <w:rPr>
          <w:rFonts w:ascii="Arial" w:hAnsi="Arial" w:cs="Arial"/>
        </w:rPr>
        <w:t>Zabezpieczenia: Wbudowane systemy ochrony przed przepięciem, przeładowaniem, głębokim rozładowaniem oraz zwarciem.</w:t>
      </w:r>
    </w:p>
    <w:p w14:paraId="37671BB3" w14:textId="1ABE2DF5" w:rsidR="00920ABA" w:rsidRPr="00920ABA" w:rsidRDefault="00920ABA" w:rsidP="00920ABA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20ABA">
        <w:rPr>
          <w:rFonts w:ascii="Arial" w:hAnsi="Arial" w:cs="Arial"/>
        </w:rPr>
        <w:t>Magazyn energii ma być kompatybilny z zastosowanym falownikiem</w:t>
      </w:r>
      <w:r>
        <w:rPr>
          <w:rFonts w:ascii="Arial" w:hAnsi="Arial" w:cs="Arial"/>
        </w:rPr>
        <w:t>.</w:t>
      </w:r>
    </w:p>
    <w:p w14:paraId="59731254" w14:textId="77777777" w:rsidR="00BF145B" w:rsidRDefault="00BF145B" w:rsidP="00BF145B">
      <w:pPr>
        <w:spacing w:after="0" w:line="240" w:lineRule="auto"/>
        <w:jc w:val="right"/>
        <w:rPr>
          <w:rFonts w:ascii="Calibri" w:hAnsi="Calibri" w:cs="Calibri"/>
        </w:rPr>
      </w:pPr>
    </w:p>
    <w:p w14:paraId="5778C848" w14:textId="77777777" w:rsidR="00BF145B" w:rsidRDefault="00BF145B" w:rsidP="00BF145B">
      <w:pPr>
        <w:spacing w:after="0" w:line="240" w:lineRule="auto"/>
        <w:jc w:val="right"/>
        <w:rPr>
          <w:rFonts w:ascii="Calibri" w:hAnsi="Calibri" w:cs="Calibri"/>
        </w:rPr>
      </w:pPr>
    </w:p>
    <w:p w14:paraId="53CC9876" w14:textId="77777777" w:rsidR="00920ABA" w:rsidRDefault="00920ABA" w:rsidP="00BF145B">
      <w:pPr>
        <w:spacing w:after="0" w:line="240" w:lineRule="auto"/>
        <w:jc w:val="right"/>
        <w:rPr>
          <w:rFonts w:ascii="Calibri" w:hAnsi="Calibri" w:cs="Calibri"/>
        </w:rPr>
      </w:pPr>
    </w:p>
    <w:p w14:paraId="4055AE61" w14:textId="77777777" w:rsidR="00920ABA" w:rsidRDefault="00920ABA" w:rsidP="00BF145B">
      <w:pPr>
        <w:spacing w:after="0" w:line="240" w:lineRule="auto"/>
        <w:jc w:val="right"/>
        <w:rPr>
          <w:rFonts w:ascii="Calibri" w:hAnsi="Calibri" w:cs="Calibri"/>
        </w:rPr>
      </w:pPr>
    </w:p>
    <w:p w14:paraId="6A7C5D5C" w14:textId="2E92F975" w:rsidR="00CB7E30" w:rsidRPr="000349B1" w:rsidRDefault="00CB7E30" w:rsidP="00BF145B">
      <w:pPr>
        <w:spacing w:after="0" w:line="240" w:lineRule="auto"/>
        <w:jc w:val="right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0167926" w14:textId="4892C794" w:rsidR="00CB7E30" w:rsidRPr="000349B1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CB7E30" w:rsidRPr="000349B1" w:rsidSect="00751E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3C3E"/>
    <w:multiLevelType w:val="hybridMultilevel"/>
    <w:tmpl w:val="C0D8D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41A87"/>
    <w:multiLevelType w:val="hybridMultilevel"/>
    <w:tmpl w:val="6380A2E4"/>
    <w:lvl w:ilvl="0" w:tplc="769CA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41B75"/>
    <w:multiLevelType w:val="hybridMultilevel"/>
    <w:tmpl w:val="F20C5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F7F82"/>
    <w:multiLevelType w:val="hybridMultilevel"/>
    <w:tmpl w:val="659C6E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822F3"/>
    <w:multiLevelType w:val="multilevel"/>
    <w:tmpl w:val="DF9A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6A3CD5"/>
    <w:multiLevelType w:val="hybridMultilevel"/>
    <w:tmpl w:val="5CD60202"/>
    <w:lvl w:ilvl="0" w:tplc="8AB4AD66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B266B3"/>
    <w:multiLevelType w:val="hybridMultilevel"/>
    <w:tmpl w:val="673AA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529BB"/>
    <w:multiLevelType w:val="hybridMultilevel"/>
    <w:tmpl w:val="70C48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9587CB1"/>
    <w:multiLevelType w:val="hybridMultilevel"/>
    <w:tmpl w:val="E618D34C"/>
    <w:lvl w:ilvl="0" w:tplc="17A2FEA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364921"/>
    <w:multiLevelType w:val="hybridMultilevel"/>
    <w:tmpl w:val="C5AA9098"/>
    <w:lvl w:ilvl="0" w:tplc="FED02FB0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09536">
    <w:abstractNumId w:val="5"/>
  </w:num>
  <w:num w:numId="2" w16cid:durableId="1325742573">
    <w:abstractNumId w:val="2"/>
  </w:num>
  <w:num w:numId="3" w16cid:durableId="645474471">
    <w:abstractNumId w:val="9"/>
  </w:num>
  <w:num w:numId="4" w16cid:durableId="705251598">
    <w:abstractNumId w:val="7"/>
  </w:num>
  <w:num w:numId="5" w16cid:durableId="563107349">
    <w:abstractNumId w:val="6"/>
  </w:num>
  <w:num w:numId="6" w16cid:durableId="437455131">
    <w:abstractNumId w:val="3"/>
  </w:num>
  <w:num w:numId="7" w16cid:durableId="960501782">
    <w:abstractNumId w:val="13"/>
  </w:num>
  <w:num w:numId="8" w16cid:durableId="760830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7404291">
    <w:abstractNumId w:val="4"/>
  </w:num>
  <w:num w:numId="10" w16cid:durableId="288777442">
    <w:abstractNumId w:val="17"/>
  </w:num>
  <w:num w:numId="11" w16cid:durableId="1631201892">
    <w:abstractNumId w:val="16"/>
  </w:num>
  <w:num w:numId="12" w16cid:durableId="24672938">
    <w:abstractNumId w:val="15"/>
  </w:num>
  <w:num w:numId="13" w16cid:durableId="661398521">
    <w:abstractNumId w:val="8"/>
  </w:num>
  <w:num w:numId="14" w16cid:durableId="2095466904">
    <w:abstractNumId w:val="12"/>
  </w:num>
  <w:num w:numId="15" w16cid:durableId="64844246">
    <w:abstractNumId w:val="11"/>
  </w:num>
  <w:num w:numId="16" w16cid:durableId="1521625528">
    <w:abstractNumId w:val="14"/>
  </w:num>
  <w:num w:numId="17" w16cid:durableId="820578176">
    <w:abstractNumId w:val="1"/>
  </w:num>
  <w:num w:numId="18" w16cid:durableId="183483440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0C5FED"/>
    <w:rsid w:val="000D6A70"/>
    <w:rsid w:val="00176969"/>
    <w:rsid w:val="001A1926"/>
    <w:rsid w:val="00210F4B"/>
    <w:rsid w:val="002A10CA"/>
    <w:rsid w:val="002B6E5D"/>
    <w:rsid w:val="00306556"/>
    <w:rsid w:val="00332436"/>
    <w:rsid w:val="00347B79"/>
    <w:rsid w:val="0036180D"/>
    <w:rsid w:val="004A7460"/>
    <w:rsid w:val="004B4C39"/>
    <w:rsid w:val="004D2C3B"/>
    <w:rsid w:val="005563FC"/>
    <w:rsid w:val="005B2E9B"/>
    <w:rsid w:val="005D4B76"/>
    <w:rsid w:val="005D4C04"/>
    <w:rsid w:val="005F234A"/>
    <w:rsid w:val="00635B42"/>
    <w:rsid w:val="00652394"/>
    <w:rsid w:val="00743505"/>
    <w:rsid w:val="00746E87"/>
    <w:rsid w:val="00751E92"/>
    <w:rsid w:val="007C1FC3"/>
    <w:rsid w:val="00807B20"/>
    <w:rsid w:val="00820B53"/>
    <w:rsid w:val="00920ABA"/>
    <w:rsid w:val="00A175AA"/>
    <w:rsid w:val="00A33AAB"/>
    <w:rsid w:val="00A97ADA"/>
    <w:rsid w:val="00AC2CE3"/>
    <w:rsid w:val="00AD543C"/>
    <w:rsid w:val="00B70DDD"/>
    <w:rsid w:val="00BF145B"/>
    <w:rsid w:val="00C84DE6"/>
    <w:rsid w:val="00CA458E"/>
    <w:rsid w:val="00CB7E30"/>
    <w:rsid w:val="00D42B53"/>
    <w:rsid w:val="00D50C3A"/>
    <w:rsid w:val="00DA58A6"/>
    <w:rsid w:val="00E25C08"/>
    <w:rsid w:val="00E60EED"/>
    <w:rsid w:val="00ED696E"/>
    <w:rsid w:val="00F80E6E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WyliczPrzyklad,CW_Lista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C1F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1FC3"/>
  </w:style>
  <w:style w:type="character" w:customStyle="1" w:styleId="AkapitzlistZnak">
    <w:name w:val="Akapit z listą Znak"/>
    <w:aliases w:val="normalny tekst Znak,Obiekt Znak,BulletC Znak,Akapit z listą31 Znak,NOWY Znak,Akapit z listą32 Znak,WyliczPrzyklad Znak,CW_Lista Znak"/>
    <w:link w:val="Akapitzlist"/>
    <w:uiPriority w:val="34"/>
    <w:locked/>
    <w:rsid w:val="00807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3</cp:revision>
  <cp:lastPrinted>2025-03-27T08:29:00Z</cp:lastPrinted>
  <dcterms:created xsi:type="dcterms:W3CDTF">2025-04-01T12:11:00Z</dcterms:created>
  <dcterms:modified xsi:type="dcterms:W3CDTF">2025-04-01T12:14:00Z</dcterms:modified>
</cp:coreProperties>
</file>