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6322" w:rsidRPr="003B5C1C" w:rsidRDefault="00FC51BE" w:rsidP="006E7456">
      <w:pPr>
        <w:jc w:val="center"/>
        <w:rPr>
          <w:rFonts w:cstheme="minorHAnsi"/>
          <w:b/>
          <w:sz w:val="28"/>
          <w:szCs w:val="28"/>
        </w:rPr>
      </w:pPr>
      <w:r>
        <w:rPr>
          <w:rFonts w:cstheme="minorHAnsi"/>
          <w:b/>
          <w:sz w:val="28"/>
          <w:szCs w:val="28"/>
        </w:rPr>
        <w:t>WARUNKI REALIZACJI ZADANIA 2</w:t>
      </w:r>
    </w:p>
    <w:p w:rsidR="005C2EFE" w:rsidRPr="003B5C1C" w:rsidRDefault="00881E75" w:rsidP="006E7456">
      <w:pPr>
        <w:pStyle w:val="Akapitzlist"/>
        <w:numPr>
          <w:ilvl w:val="0"/>
          <w:numId w:val="1"/>
        </w:numPr>
        <w:jc w:val="both"/>
        <w:rPr>
          <w:rFonts w:cstheme="minorHAnsi"/>
          <w:b/>
          <w:sz w:val="24"/>
          <w:szCs w:val="24"/>
        </w:rPr>
      </w:pPr>
      <w:r w:rsidRPr="003B5C1C">
        <w:rPr>
          <w:rFonts w:cstheme="minorHAnsi"/>
          <w:sz w:val="24"/>
          <w:szCs w:val="24"/>
        </w:rPr>
        <w:t>Przedmiotem zamówienia jest:</w:t>
      </w:r>
      <w:r w:rsidR="004043CC" w:rsidRPr="003B5C1C">
        <w:rPr>
          <w:rFonts w:cstheme="minorHAnsi"/>
          <w:sz w:val="24"/>
          <w:szCs w:val="24"/>
        </w:rPr>
        <w:t xml:space="preserve"> </w:t>
      </w:r>
    </w:p>
    <w:p w:rsidR="004043CC" w:rsidRDefault="004043CC" w:rsidP="006E7456">
      <w:pPr>
        <w:pStyle w:val="Akapitzlist"/>
        <w:jc w:val="both"/>
        <w:rPr>
          <w:rFonts w:cstheme="minorHAnsi"/>
          <w:b/>
          <w:sz w:val="24"/>
          <w:szCs w:val="24"/>
        </w:rPr>
      </w:pPr>
      <w:r w:rsidRPr="003B5C1C">
        <w:rPr>
          <w:rFonts w:cstheme="minorHAnsi"/>
          <w:b/>
          <w:sz w:val="24"/>
          <w:szCs w:val="24"/>
        </w:rPr>
        <w:t xml:space="preserve">Zad. 2 DOSTAWA MATERIAŁÓW JEDNORAZOWEGO UŻYTKU </w:t>
      </w:r>
      <w:r w:rsidR="0018175F" w:rsidRPr="003B5C1C">
        <w:rPr>
          <w:rFonts w:cstheme="minorHAnsi"/>
          <w:b/>
          <w:sz w:val="24"/>
          <w:szCs w:val="24"/>
        </w:rPr>
        <w:t xml:space="preserve">I ŚRODKÓW CZYSTOŚCI </w:t>
      </w:r>
      <w:r w:rsidRPr="003B5C1C">
        <w:rPr>
          <w:rFonts w:cstheme="minorHAnsi"/>
          <w:b/>
          <w:sz w:val="24"/>
          <w:szCs w:val="24"/>
        </w:rPr>
        <w:t>DLA 24</w:t>
      </w:r>
      <w:r w:rsidR="008E483A">
        <w:rPr>
          <w:rFonts w:cstheme="minorHAnsi"/>
          <w:b/>
          <w:sz w:val="24"/>
          <w:szCs w:val="24"/>
        </w:rPr>
        <w:t>.</w:t>
      </w:r>
      <w:r w:rsidRPr="003B5C1C">
        <w:rPr>
          <w:rFonts w:cstheme="minorHAnsi"/>
          <w:b/>
          <w:sz w:val="24"/>
          <w:szCs w:val="24"/>
        </w:rPr>
        <w:t xml:space="preserve"> WOJSKOWEGO ODDZIAŁU GOSPODARCZEGO </w:t>
      </w:r>
      <w:r w:rsidR="005C2EFE" w:rsidRPr="003B5C1C">
        <w:rPr>
          <w:rFonts w:cstheme="minorHAnsi"/>
          <w:b/>
          <w:sz w:val="24"/>
          <w:szCs w:val="24"/>
        </w:rPr>
        <w:t xml:space="preserve">                                         </w:t>
      </w:r>
      <w:r w:rsidRPr="003B5C1C">
        <w:rPr>
          <w:rFonts w:cstheme="minorHAnsi"/>
          <w:b/>
          <w:sz w:val="24"/>
          <w:szCs w:val="24"/>
        </w:rPr>
        <w:t>W GIŻYCKU</w:t>
      </w:r>
      <w:r w:rsidR="0018175F" w:rsidRPr="003B5C1C">
        <w:rPr>
          <w:rFonts w:cstheme="minorHAnsi"/>
          <w:b/>
          <w:sz w:val="24"/>
          <w:szCs w:val="24"/>
        </w:rPr>
        <w:t>W 202</w:t>
      </w:r>
      <w:r w:rsidR="00DD57D2">
        <w:rPr>
          <w:rFonts w:cstheme="minorHAnsi"/>
          <w:b/>
          <w:sz w:val="24"/>
          <w:szCs w:val="24"/>
        </w:rPr>
        <w:t>5</w:t>
      </w:r>
      <w:r w:rsidR="0018175F" w:rsidRPr="003B5C1C">
        <w:rPr>
          <w:rFonts w:cstheme="minorHAnsi"/>
          <w:b/>
          <w:sz w:val="24"/>
          <w:szCs w:val="24"/>
        </w:rPr>
        <w:t>r.</w:t>
      </w:r>
    </w:p>
    <w:p w:rsidR="00341DC1" w:rsidRPr="00341DC1" w:rsidRDefault="00341DC1" w:rsidP="00341DC1">
      <w:pPr>
        <w:spacing w:after="0" w:line="240" w:lineRule="auto"/>
        <w:ind w:left="284" w:right="139" w:firstLine="424"/>
        <w:jc w:val="both"/>
        <w:rPr>
          <w:rFonts w:eastAsia="Times New Roman" w:cstheme="minorHAnsi"/>
          <w:sz w:val="24"/>
          <w:szCs w:val="24"/>
          <w:lang w:eastAsia="pl-PL"/>
        </w:rPr>
      </w:pPr>
      <w:r w:rsidRPr="00341DC1">
        <w:rPr>
          <w:rFonts w:eastAsia="Times New Roman" w:cstheme="minorHAnsi"/>
          <w:sz w:val="24"/>
          <w:szCs w:val="24"/>
          <w:lang w:eastAsia="pl-PL"/>
        </w:rPr>
        <w:t>Przedmiotem zamówienia jest dostawa środków czystości i materiałów jednorazowego użytku określonych wg CPV w grupie 189; 249; 337; 398; , według asortymentu i ilości podanych w tabelach poniżej. Wszystkie materiały-wyroby muszą spełniać postanowienia obowiązujących Dyrektyw, a więc muszą być oznakowane znakiem CE  i posiadać deklarację zgodności dla wyrobu. Wymagany termin realizacji dostaw artykułów - według zasad ustalonych w umowie z dostawą do magazynu (według wykazu Odbiorców / adresatów).</w:t>
      </w:r>
    </w:p>
    <w:p w:rsidR="00341DC1" w:rsidRPr="00341DC1" w:rsidRDefault="00341DC1" w:rsidP="00341DC1">
      <w:pPr>
        <w:spacing w:after="0" w:line="240" w:lineRule="auto"/>
        <w:ind w:left="284" w:right="139" w:firstLine="424"/>
        <w:jc w:val="both"/>
        <w:rPr>
          <w:rFonts w:eastAsia="Times New Roman" w:cstheme="minorHAnsi"/>
          <w:bCs/>
          <w:sz w:val="24"/>
          <w:szCs w:val="24"/>
          <w:lang w:eastAsia="pl-PL"/>
        </w:rPr>
      </w:pPr>
      <w:r w:rsidRPr="00341DC1">
        <w:rPr>
          <w:rFonts w:eastAsia="Times New Roman" w:cstheme="minorHAnsi"/>
          <w:bCs/>
          <w:sz w:val="24"/>
          <w:szCs w:val="24"/>
          <w:lang w:eastAsia="pl-PL"/>
        </w:rPr>
        <w:t>Zamawiający przewiduje skorzystanie z prawa opcji, o którym mowa w art. 441  ust. 1 ustawy Prawo zamówień publicznych. Prawo opcji jest uprawnieniem Zamawiającego, z którego może, ale nie musi skorzystać w ramach realizacji niniejszej umowy. W przypadku nie skorzystania przez zamawiającego z prawa opcji Wykonawcy nie przysługują żadne roszczenia z tego tytułu.</w:t>
      </w:r>
    </w:p>
    <w:p w:rsidR="00341DC1" w:rsidRPr="00341DC1" w:rsidRDefault="00341DC1" w:rsidP="00341DC1">
      <w:pPr>
        <w:spacing w:after="0" w:line="240" w:lineRule="auto"/>
        <w:ind w:left="284" w:right="139"/>
        <w:jc w:val="both"/>
        <w:rPr>
          <w:rFonts w:eastAsia="Times New Roman" w:cstheme="minorHAnsi"/>
          <w:bCs/>
          <w:sz w:val="24"/>
          <w:szCs w:val="24"/>
          <w:lang w:eastAsia="pl-PL"/>
        </w:rPr>
      </w:pPr>
      <w:r w:rsidRPr="00341DC1">
        <w:rPr>
          <w:rFonts w:eastAsia="Times New Roman" w:cstheme="minorHAnsi"/>
          <w:bCs/>
          <w:sz w:val="24"/>
          <w:szCs w:val="24"/>
          <w:lang w:eastAsia="pl-PL"/>
        </w:rPr>
        <w:t>Warunkiem uruchomienia prawa opcji jest oświadczenie woli Zamawiającego o żądaniu wykonania zamówienia kwalifikowanego przez Zamawiającego jako prawo opcji.</w:t>
      </w:r>
    </w:p>
    <w:p w:rsidR="00341DC1" w:rsidRPr="00341DC1" w:rsidRDefault="00341DC1" w:rsidP="00341DC1">
      <w:pPr>
        <w:spacing w:after="0" w:line="240" w:lineRule="auto"/>
        <w:ind w:left="284" w:right="139" w:firstLine="424"/>
        <w:jc w:val="both"/>
        <w:rPr>
          <w:rFonts w:eastAsia="Times New Roman" w:cstheme="minorHAnsi"/>
          <w:bCs/>
          <w:sz w:val="24"/>
          <w:szCs w:val="24"/>
          <w:lang w:eastAsia="pl-PL"/>
        </w:rPr>
      </w:pPr>
      <w:r w:rsidRPr="00341DC1">
        <w:rPr>
          <w:rFonts w:eastAsia="Times New Roman" w:cstheme="minorHAnsi"/>
          <w:bCs/>
          <w:sz w:val="24"/>
          <w:szCs w:val="24"/>
          <w:lang w:eastAsia="pl-PL"/>
        </w:rPr>
        <w:t>Zamawiający skorzysta z prawa opcji w przypadku konieczności zabezpieczenia dodatkowych potrzeb jednostek wojskowych i instytucji będących na zaopatrzeniu  24 Wojskowego Oddziału Gospodarczego w Giżycku  przy jednoczesnym zapewnieniu przez dysponenta wyższego stopnia odpowiednich środków finansowych na realizację takiego zamówienia.</w:t>
      </w:r>
    </w:p>
    <w:p w:rsidR="004F5045" w:rsidRPr="00341DC1" w:rsidRDefault="004F5045" w:rsidP="00341DC1">
      <w:pPr>
        <w:pStyle w:val="Akapitzlist"/>
        <w:ind w:left="0"/>
        <w:jc w:val="both"/>
        <w:rPr>
          <w:rFonts w:cstheme="minorHAnsi"/>
          <w:b/>
          <w:sz w:val="24"/>
          <w:szCs w:val="24"/>
        </w:rPr>
      </w:pPr>
    </w:p>
    <w:p w:rsidR="00364800" w:rsidRPr="00FB42B2" w:rsidRDefault="00364800" w:rsidP="006E7456">
      <w:pPr>
        <w:pStyle w:val="Akapitzlist"/>
        <w:jc w:val="both"/>
        <w:rPr>
          <w:rFonts w:cstheme="minorHAnsi"/>
          <w:b/>
          <w:i/>
          <w:sz w:val="28"/>
          <w:szCs w:val="28"/>
        </w:rPr>
      </w:pPr>
      <w:r w:rsidRPr="00FB42B2">
        <w:rPr>
          <w:rFonts w:cstheme="minorHAnsi"/>
          <w:b/>
          <w:i/>
          <w:sz w:val="28"/>
          <w:szCs w:val="28"/>
        </w:rPr>
        <w:t>SŁUŻBA ŻYWNOŚCIOWA</w:t>
      </w:r>
    </w:p>
    <w:p w:rsidR="004043CC" w:rsidRPr="003B5C1C" w:rsidRDefault="004043CC" w:rsidP="006E7456">
      <w:pPr>
        <w:pStyle w:val="Akapitzlist"/>
        <w:numPr>
          <w:ilvl w:val="0"/>
          <w:numId w:val="1"/>
        </w:numPr>
        <w:jc w:val="both"/>
        <w:rPr>
          <w:rFonts w:cstheme="minorHAnsi"/>
          <w:sz w:val="24"/>
          <w:szCs w:val="24"/>
        </w:rPr>
      </w:pPr>
      <w:r w:rsidRPr="003B5C1C">
        <w:rPr>
          <w:rFonts w:cstheme="minorHAnsi"/>
          <w:sz w:val="24"/>
          <w:szCs w:val="24"/>
        </w:rPr>
        <w:t>Zamawiający przewiduje zamówienie opcjonalne dla pozycji zamawianych przez Służbę Żywnościową</w:t>
      </w:r>
      <w:r w:rsidR="00BD74AE">
        <w:rPr>
          <w:rFonts w:cstheme="minorHAnsi"/>
          <w:sz w:val="24"/>
          <w:szCs w:val="24"/>
        </w:rPr>
        <w:t xml:space="preserve">, Infrastrukturę oraz Służbę Mundurową. </w:t>
      </w:r>
    </w:p>
    <w:p w:rsidR="004043CC" w:rsidRDefault="004043CC" w:rsidP="006E7456">
      <w:pPr>
        <w:pStyle w:val="Akapitzlist"/>
        <w:numPr>
          <w:ilvl w:val="0"/>
          <w:numId w:val="1"/>
        </w:numPr>
        <w:jc w:val="both"/>
        <w:rPr>
          <w:rFonts w:cstheme="minorHAnsi"/>
          <w:sz w:val="24"/>
          <w:szCs w:val="24"/>
        </w:rPr>
      </w:pPr>
      <w:r w:rsidRPr="003B5C1C">
        <w:rPr>
          <w:rFonts w:cstheme="minorHAnsi"/>
          <w:sz w:val="24"/>
          <w:szCs w:val="24"/>
        </w:rPr>
        <w:t xml:space="preserve">Umowa obowiązuje od dnia podpisania umowy do </w:t>
      </w:r>
      <w:r w:rsidR="00DD57D2">
        <w:rPr>
          <w:rFonts w:cstheme="minorHAnsi"/>
          <w:sz w:val="24"/>
          <w:szCs w:val="24"/>
        </w:rPr>
        <w:t>28</w:t>
      </w:r>
      <w:r w:rsidRPr="003B5C1C">
        <w:rPr>
          <w:rFonts w:cstheme="minorHAnsi"/>
          <w:sz w:val="24"/>
          <w:szCs w:val="24"/>
        </w:rPr>
        <w:t>.11.202</w:t>
      </w:r>
      <w:r w:rsidR="008E483A">
        <w:rPr>
          <w:rFonts w:cstheme="minorHAnsi"/>
          <w:sz w:val="24"/>
          <w:szCs w:val="24"/>
        </w:rPr>
        <w:t>4</w:t>
      </w:r>
      <w:r w:rsidRPr="003B5C1C">
        <w:rPr>
          <w:rFonts w:cstheme="minorHAnsi"/>
          <w:sz w:val="24"/>
          <w:szCs w:val="24"/>
        </w:rPr>
        <w:t xml:space="preserve">r. </w:t>
      </w:r>
    </w:p>
    <w:p w:rsidR="000D0FDB" w:rsidRPr="000D0FDB" w:rsidRDefault="000D0FDB" w:rsidP="00B63645">
      <w:pPr>
        <w:pStyle w:val="Akapitzlist"/>
        <w:numPr>
          <w:ilvl w:val="0"/>
          <w:numId w:val="1"/>
        </w:numPr>
        <w:spacing w:after="0"/>
        <w:ind w:left="357" w:hanging="357"/>
        <w:jc w:val="both"/>
        <w:rPr>
          <w:rFonts w:cstheme="minorHAnsi"/>
          <w:sz w:val="24"/>
          <w:szCs w:val="24"/>
        </w:rPr>
      </w:pPr>
      <w:r>
        <w:rPr>
          <w:rFonts w:cstheme="minorHAnsi"/>
          <w:color w:val="FF0000"/>
          <w:sz w:val="24"/>
          <w:szCs w:val="24"/>
        </w:rPr>
        <w:t xml:space="preserve">UWAGA: Do oferty należy dołączyć kartę katalogową oraz certyfikat ISEGA </w:t>
      </w:r>
      <w:r w:rsidR="00B63645">
        <w:rPr>
          <w:rFonts w:cstheme="minorHAnsi"/>
          <w:color w:val="FF0000"/>
          <w:sz w:val="24"/>
          <w:szCs w:val="24"/>
        </w:rPr>
        <w:t>wraz z tłumaczeniem</w:t>
      </w:r>
      <w:r>
        <w:rPr>
          <w:rFonts w:cstheme="minorHAnsi"/>
          <w:color w:val="FF0000"/>
          <w:sz w:val="24"/>
          <w:szCs w:val="24"/>
        </w:rPr>
        <w:t xml:space="preserve"> dotyczący poz. 6: CZYŚCIWO WIELOZADANIOWE DO TRUDNYCH ZABRUDZEŃ W ROLCE.</w:t>
      </w:r>
    </w:p>
    <w:p w:rsidR="000D0FDB" w:rsidRPr="00B63645" w:rsidRDefault="00B63645" w:rsidP="00B63645">
      <w:pPr>
        <w:numPr>
          <w:ilvl w:val="0"/>
          <w:numId w:val="1"/>
        </w:numPr>
        <w:autoSpaceDE w:val="0"/>
        <w:autoSpaceDN w:val="0"/>
        <w:adjustRightInd w:val="0"/>
        <w:spacing w:after="0"/>
        <w:ind w:left="357" w:hanging="357"/>
        <w:contextualSpacing/>
        <w:jc w:val="both"/>
        <w:rPr>
          <w:rFonts w:eastAsia="SimSun" w:cstheme="minorHAnsi"/>
          <w:sz w:val="24"/>
          <w:szCs w:val="24"/>
          <w:lang w:eastAsia="zh-CN"/>
        </w:rPr>
      </w:pPr>
      <w:r w:rsidRPr="00B63645">
        <w:rPr>
          <w:rFonts w:eastAsia="SimSun" w:cstheme="minorHAnsi"/>
          <w:sz w:val="24"/>
          <w:szCs w:val="24"/>
          <w:lang w:eastAsia="zh-CN"/>
        </w:rPr>
        <w:t xml:space="preserve">W terminie 7 dni od dnia podpisania umowy Wykonawca prześle do Zamawiającego wykaz kodów EAN sprzedawanych produktów. </w:t>
      </w:r>
    </w:p>
    <w:p w:rsidR="004043CC" w:rsidRPr="003B5C1C" w:rsidRDefault="00CA4F5B" w:rsidP="006E7456">
      <w:pPr>
        <w:pStyle w:val="Akapitzlist"/>
        <w:numPr>
          <w:ilvl w:val="0"/>
          <w:numId w:val="1"/>
        </w:numPr>
        <w:jc w:val="both"/>
        <w:rPr>
          <w:rFonts w:cstheme="minorHAnsi"/>
          <w:sz w:val="24"/>
          <w:szCs w:val="24"/>
        </w:rPr>
      </w:pPr>
      <w:r w:rsidRPr="003B5C1C">
        <w:rPr>
          <w:rFonts w:cstheme="minorHAnsi"/>
          <w:sz w:val="24"/>
          <w:szCs w:val="24"/>
        </w:rPr>
        <w:t>Wykonawca zobowiązany jest dostarczyć bezpośrednio do magazynu fabrycznie nowe, nieużywane materiały jednorazowe i środki czystości zgodne z opisem przedmiotu zamówienia.</w:t>
      </w:r>
    </w:p>
    <w:p w:rsidR="00CA4F5B" w:rsidRPr="003B5C1C" w:rsidRDefault="00CA4F5B" w:rsidP="006E7456">
      <w:pPr>
        <w:pStyle w:val="Akapitzlist"/>
        <w:numPr>
          <w:ilvl w:val="0"/>
          <w:numId w:val="1"/>
        </w:numPr>
        <w:jc w:val="both"/>
        <w:rPr>
          <w:rFonts w:cstheme="minorHAnsi"/>
          <w:sz w:val="24"/>
          <w:szCs w:val="24"/>
        </w:rPr>
      </w:pPr>
      <w:r w:rsidRPr="003B5C1C">
        <w:rPr>
          <w:rFonts w:cstheme="minorHAnsi"/>
          <w:sz w:val="24"/>
          <w:szCs w:val="24"/>
        </w:rPr>
        <w:t>Wykonawca wraz z dostawą dostarczy wszelkie gwarancje producenta materiału oraz wyrobu, certyfikaty bezpieczeństwa, aprobaty techniczne, deklaracje lub certyfikaty zgodności. Wykonawca przekaże te dokumenty Zamawiającemu, najpóźniej z chwilą dostarczenia towaru do magazynu</w:t>
      </w:r>
      <w:r w:rsidR="00DE5821" w:rsidRPr="003B5C1C">
        <w:rPr>
          <w:rFonts w:cstheme="minorHAnsi"/>
          <w:sz w:val="24"/>
          <w:szCs w:val="24"/>
        </w:rPr>
        <w:t xml:space="preserve"> Zamawiającego lub prześle je pocztą przed planowaną dostawą.</w:t>
      </w:r>
    </w:p>
    <w:p w:rsidR="00DE5821" w:rsidRPr="003B5C1C" w:rsidRDefault="00DE5821" w:rsidP="006E7456">
      <w:pPr>
        <w:pStyle w:val="Akapitzlist"/>
        <w:numPr>
          <w:ilvl w:val="0"/>
          <w:numId w:val="1"/>
        </w:numPr>
        <w:jc w:val="both"/>
        <w:rPr>
          <w:rFonts w:cstheme="minorHAnsi"/>
          <w:sz w:val="24"/>
          <w:szCs w:val="24"/>
        </w:rPr>
      </w:pPr>
      <w:r w:rsidRPr="003B5C1C">
        <w:rPr>
          <w:rFonts w:cstheme="minorHAnsi"/>
          <w:sz w:val="24"/>
          <w:szCs w:val="24"/>
        </w:rPr>
        <w:lastRenderedPageBreak/>
        <w:t xml:space="preserve">Dokumenty wymienione w ust. </w:t>
      </w:r>
      <w:r w:rsidR="00B63645">
        <w:rPr>
          <w:rFonts w:cstheme="minorHAnsi"/>
          <w:sz w:val="24"/>
          <w:szCs w:val="24"/>
        </w:rPr>
        <w:t>7</w:t>
      </w:r>
      <w:r w:rsidRPr="003B5C1C">
        <w:rPr>
          <w:rFonts w:cstheme="minorHAnsi"/>
          <w:sz w:val="24"/>
          <w:szCs w:val="24"/>
        </w:rPr>
        <w:t xml:space="preserve"> mają być oznakowane numerem odpowiadającym liczbie porządkowej towaru z zestawienia cenowego. W przypadku braku tych dokumentów Zamawiający ma prawo odmówić przyjęcia partii dostawy jako niezgodnej z opisem przedmiotu zamówienia.</w:t>
      </w:r>
    </w:p>
    <w:p w:rsidR="00DE5821" w:rsidRPr="003B5C1C" w:rsidRDefault="00DE5821" w:rsidP="006E7456">
      <w:pPr>
        <w:pStyle w:val="Akapitzlist"/>
        <w:numPr>
          <w:ilvl w:val="0"/>
          <w:numId w:val="1"/>
        </w:numPr>
        <w:jc w:val="both"/>
        <w:rPr>
          <w:rFonts w:cstheme="minorHAnsi"/>
          <w:sz w:val="24"/>
          <w:szCs w:val="24"/>
        </w:rPr>
      </w:pPr>
      <w:r w:rsidRPr="003B5C1C">
        <w:rPr>
          <w:rFonts w:cstheme="minorHAnsi"/>
          <w:sz w:val="24"/>
          <w:szCs w:val="24"/>
        </w:rPr>
        <w:t>Zamawiający nie dopuszcza faktur cząstkowych.</w:t>
      </w:r>
    </w:p>
    <w:p w:rsidR="000473C8" w:rsidRPr="003B5C1C" w:rsidRDefault="00DE5821" w:rsidP="006E7456">
      <w:pPr>
        <w:pStyle w:val="Akapitzlist"/>
        <w:numPr>
          <w:ilvl w:val="0"/>
          <w:numId w:val="1"/>
        </w:numPr>
        <w:jc w:val="both"/>
        <w:rPr>
          <w:rFonts w:cstheme="minorHAnsi"/>
          <w:sz w:val="24"/>
          <w:szCs w:val="24"/>
        </w:rPr>
      </w:pPr>
      <w:r w:rsidRPr="003B5C1C">
        <w:rPr>
          <w:rFonts w:cstheme="minorHAnsi"/>
          <w:sz w:val="24"/>
          <w:szCs w:val="24"/>
        </w:rPr>
        <w:t xml:space="preserve">Wykonawca zobowiązany jest dostarczyć towar własnym środkiem transportu </w:t>
      </w:r>
      <w:r w:rsidR="00881E75" w:rsidRPr="003B5C1C">
        <w:rPr>
          <w:rFonts w:cstheme="minorHAnsi"/>
          <w:sz w:val="24"/>
          <w:szCs w:val="24"/>
        </w:rPr>
        <w:t xml:space="preserve">                 </w:t>
      </w:r>
      <w:r w:rsidRPr="003B5C1C">
        <w:rPr>
          <w:rFonts w:cstheme="minorHAnsi"/>
          <w:sz w:val="24"/>
          <w:szCs w:val="24"/>
        </w:rPr>
        <w:t>i na własny koszt wraz z rozładunkiem, ustawieniem we wskaz</w:t>
      </w:r>
      <w:r w:rsidR="000473C8" w:rsidRPr="003B5C1C">
        <w:rPr>
          <w:rFonts w:cstheme="minorHAnsi"/>
          <w:sz w:val="24"/>
          <w:szCs w:val="24"/>
        </w:rPr>
        <w:t xml:space="preserve">anym miejscu przez użytkownika. Przy dostawie ma być obecny przedstawiciel Wykonawcy. </w:t>
      </w:r>
    </w:p>
    <w:p w:rsidR="00EE565C" w:rsidRPr="003B5C1C" w:rsidRDefault="008B2C1A" w:rsidP="006E7456">
      <w:pPr>
        <w:pStyle w:val="Akapitzlist"/>
        <w:numPr>
          <w:ilvl w:val="0"/>
          <w:numId w:val="1"/>
        </w:numPr>
        <w:jc w:val="both"/>
        <w:rPr>
          <w:rFonts w:cstheme="minorHAnsi"/>
          <w:sz w:val="24"/>
          <w:szCs w:val="24"/>
        </w:rPr>
      </w:pPr>
      <w:r w:rsidRPr="003B5C1C">
        <w:rPr>
          <w:rFonts w:cstheme="minorHAnsi"/>
          <w:sz w:val="24"/>
          <w:szCs w:val="24"/>
        </w:rPr>
        <w:t xml:space="preserve">Wykonawca dostarczy towar do magazynu Zamawiającego w dniach: </w:t>
      </w:r>
      <w:r w:rsidR="00881E75" w:rsidRPr="003B5C1C">
        <w:rPr>
          <w:rFonts w:cstheme="minorHAnsi"/>
          <w:sz w:val="24"/>
          <w:szCs w:val="24"/>
        </w:rPr>
        <w:t xml:space="preserve">                           </w:t>
      </w:r>
      <w:r w:rsidR="00EE565C" w:rsidRPr="003B5C1C">
        <w:rPr>
          <w:rFonts w:cstheme="minorHAnsi"/>
          <w:sz w:val="24"/>
          <w:szCs w:val="24"/>
        </w:rPr>
        <w:t>od poniedziałku do</w:t>
      </w:r>
      <w:r w:rsidRPr="003B5C1C">
        <w:rPr>
          <w:rFonts w:cstheme="minorHAnsi"/>
          <w:sz w:val="24"/>
          <w:szCs w:val="24"/>
        </w:rPr>
        <w:t xml:space="preserve"> czwartku, </w:t>
      </w:r>
      <w:r w:rsidR="005C2EFE" w:rsidRPr="003B5C1C">
        <w:rPr>
          <w:rFonts w:cstheme="minorHAnsi"/>
          <w:sz w:val="24"/>
          <w:szCs w:val="24"/>
        </w:rPr>
        <w:t>w godz.: 7.30 – 13.00, po uprzednim telefonicznym uzgodnieniu terminu dostawy.</w:t>
      </w:r>
    </w:p>
    <w:p w:rsidR="000473C8" w:rsidRPr="003B5C1C" w:rsidRDefault="000473C8" w:rsidP="006E7456">
      <w:pPr>
        <w:pStyle w:val="Akapitzlist"/>
        <w:numPr>
          <w:ilvl w:val="0"/>
          <w:numId w:val="1"/>
        </w:numPr>
        <w:spacing w:after="0"/>
        <w:jc w:val="both"/>
        <w:rPr>
          <w:rFonts w:cstheme="minorHAnsi"/>
          <w:sz w:val="24"/>
          <w:szCs w:val="24"/>
        </w:rPr>
      </w:pPr>
      <w:r w:rsidRPr="003B5C1C">
        <w:rPr>
          <w:rFonts w:eastAsia="Times New Roman" w:cstheme="minorHAnsi"/>
          <w:sz w:val="24"/>
          <w:szCs w:val="24"/>
          <w:lang w:eastAsia="pl-PL"/>
        </w:rPr>
        <w:t>Uwagi dotyczące dostawy:</w:t>
      </w:r>
    </w:p>
    <w:p w:rsidR="000473C8" w:rsidRPr="003B5C1C" w:rsidRDefault="000473C8" w:rsidP="006E7456">
      <w:pPr>
        <w:numPr>
          <w:ilvl w:val="0"/>
          <w:numId w:val="2"/>
        </w:numPr>
        <w:tabs>
          <w:tab w:val="left" w:pos="426"/>
        </w:tabs>
        <w:spacing w:after="0"/>
        <w:contextualSpacing/>
        <w:jc w:val="both"/>
        <w:rPr>
          <w:rFonts w:eastAsia="SimSun" w:cstheme="minorHAnsi"/>
          <w:b/>
          <w:bCs/>
          <w:sz w:val="24"/>
          <w:szCs w:val="24"/>
          <w:lang w:eastAsia="zh-CN"/>
        </w:rPr>
      </w:pPr>
      <w:r w:rsidRPr="003B5C1C">
        <w:rPr>
          <w:rFonts w:eastAsia="SimSun" w:cstheme="minorHAnsi"/>
          <w:sz w:val="24"/>
          <w:szCs w:val="24"/>
          <w:lang w:eastAsia="zh-CN"/>
        </w:rPr>
        <w:t>Wymagania obligatoryjne – standardy logistyki dystrybucji:</w:t>
      </w:r>
    </w:p>
    <w:p w:rsidR="000473C8" w:rsidRPr="003B5C1C" w:rsidRDefault="000473C8" w:rsidP="006E7456">
      <w:pPr>
        <w:numPr>
          <w:ilvl w:val="0"/>
          <w:numId w:val="3"/>
        </w:numPr>
        <w:autoSpaceDE w:val="0"/>
        <w:autoSpaceDN w:val="0"/>
        <w:adjustRightInd w:val="0"/>
        <w:spacing w:after="0"/>
        <w:contextualSpacing/>
        <w:jc w:val="both"/>
        <w:rPr>
          <w:rFonts w:eastAsia="SimSun" w:cstheme="minorHAnsi"/>
          <w:sz w:val="24"/>
          <w:szCs w:val="24"/>
          <w:lang w:eastAsia="zh-CN"/>
        </w:rPr>
      </w:pPr>
      <w:r w:rsidRPr="003B5C1C">
        <w:rPr>
          <w:rFonts w:eastAsia="SimSun" w:cstheme="minorHAnsi"/>
          <w:sz w:val="24"/>
          <w:szCs w:val="24"/>
          <w:lang w:eastAsia="zh-CN"/>
        </w:rPr>
        <w:t xml:space="preserve">produkty winny być pakowane i dystrybuowane w indywidualnych </w:t>
      </w:r>
      <w:r w:rsidRPr="003B5C1C">
        <w:rPr>
          <w:rFonts w:eastAsia="SimSun" w:cstheme="minorHAnsi"/>
          <w:sz w:val="24"/>
          <w:szCs w:val="24"/>
          <w:lang w:eastAsia="zh-CN"/>
        </w:rPr>
        <w:br/>
        <w:t>i zbiorczych opakowaniach;</w:t>
      </w:r>
    </w:p>
    <w:p w:rsidR="000473C8" w:rsidRPr="003B5C1C" w:rsidRDefault="00EE565C" w:rsidP="006E7456">
      <w:pPr>
        <w:numPr>
          <w:ilvl w:val="0"/>
          <w:numId w:val="3"/>
        </w:numPr>
        <w:autoSpaceDE w:val="0"/>
        <w:autoSpaceDN w:val="0"/>
        <w:adjustRightInd w:val="0"/>
        <w:spacing w:after="0"/>
        <w:contextualSpacing/>
        <w:jc w:val="both"/>
        <w:rPr>
          <w:rFonts w:eastAsia="SimSun" w:cstheme="minorHAnsi"/>
          <w:sz w:val="24"/>
          <w:szCs w:val="24"/>
          <w:lang w:eastAsia="zh-CN"/>
        </w:rPr>
      </w:pPr>
      <w:r w:rsidRPr="003B5C1C">
        <w:rPr>
          <w:rFonts w:eastAsia="SimSun" w:cstheme="minorHAnsi"/>
          <w:sz w:val="24"/>
          <w:szCs w:val="24"/>
          <w:lang w:eastAsia="zh-CN"/>
        </w:rPr>
        <w:t>o</w:t>
      </w:r>
      <w:r w:rsidR="000473C8" w:rsidRPr="003B5C1C">
        <w:rPr>
          <w:rFonts w:eastAsia="SimSun" w:cstheme="minorHAnsi"/>
          <w:sz w:val="24"/>
          <w:szCs w:val="24"/>
          <w:lang w:eastAsia="zh-CN"/>
        </w:rPr>
        <w:t>pakowania indywidualne , winny być odporne na działanie środków w nich przechowywanych oraz na silne uszkodzenia mechaniczne ( min. upadek na twardą powierzchnię z wysokości 1 m);</w:t>
      </w:r>
    </w:p>
    <w:p w:rsidR="000473C8" w:rsidRPr="003B5C1C" w:rsidRDefault="000473C8" w:rsidP="006E7456">
      <w:pPr>
        <w:numPr>
          <w:ilvl w:val="0"/>
          <w:numId w:val="3"/>
        </w:numPr>
        <w:autoSpaceDE w:val="0"/>
        <w:autoSpaceDN w:val="0"/>
        <w:adjustRightInd w:val="0"/>
        <w:spacing w:after="0"/>
        <w:contextualSpacing/>
        <w:jc w:val="both"/>
        <w:rPr>
          <w:rFonts w:eastAsia="SimSun" w:cstheme="minorHAnsi"/>
          <w:sz w:val="24"/>
          <w:szCs w:val="24"/>
          <w:lang w:eastAsia="zh-CN"/>
        </w:rPr>
      </w:pPr>
      <w:r w:rsidRPr="003B5C1C">
        <w:rPr>
          <w:rFonts w:eastAsia="SimSun" w:cstheme="minorHAnsi"/>
          <w:sz w:val="24"/>
          <w:szCs w:val="24"/>
          <w:lang w:eastAsia="zh-CN"/>
        </w:rPr>
        <w:t>opakowania jednostkowe winno posiadać zamknięcie, które gwarantuje pełną jego szczelność przed i po jego wielokrotnym otwarciu oraz plomby jednorazowe ulegające samozniszczeniu w trakcie pierwszego otwarcia;</w:t>
      </w:r>
    </w:p>
    <w:p w:rsidR="006E7456" w:rsidRPr="00B63645" w:rsidRDefault="000473C8" w:rsidP="006E7456">
      <w:pPr>
        <w:numPr>
          <w:ilvl w:val="0"/>
          <w:numId w:val="3"/>
        </w:numPr>
        <w:autoSpaceDE w:val="0"/>
        <w:autoSpaceDN w:val="0"/>
        <w:adjustRightInd w:val="0"/>
        <w:spacing w:after="0"/>
        <w:contextualSpacing/>
        <w:jc w:val="both"/>
        <w:rPr>
          <w:rFonts w:eastAsia="SimSun" w:cstheme="minorHAnsi"/>
          <w:sz w:val="24"/>
          <w:szCs w:val="24"/>
          <w:lang w:eastAsia="zh-CN"/>
        </w:rPr>
      </w:pPr>
      <w:r w:rsidRPr="00B63645">
        <w:rPr>
          <w:rFonts w:eastAsia="SimSun" w:cstheme="minorHAnsi"/>
          <w:sz w:val="24"/>
          <w:szCs w:val="24"/>
          <w:lang w:eastAsia="zh-CN"/>
        </w:rPr>
        <w:t>opakowania jednostkowe powinny być znakowane standardowymi etykietami, informującymi użytkownika m</w:t>
      </w:r>
      <w:r w:rsidR="00EE565C" w:rsidRPr="00B63645">
        <w:rPr>
          <w:rFonts w:eastAsia="SimSun" w:cstheme="minorHAnsi"/>
          <w:sz w:val="24"/>
          <w:szCs w:val="24"/>
          <w:lang w:eastAsia="zh-CN"/>
        </w:rPr>
        <w:t xml:space="preserve">.in. o warunkach magazynowania </w:t>
      </w:r>
      <w:r w:rsidR="006E7456" w:rsidRPr="00B63645">
        <w:rPr>
          <w:rFonts w:eastAsia="SimSun" w:cstheme="minorHAnsi"/>
          <w:sz w:val="24"/>
          <w:szCs w:val="24"/>
          <w:lang w:eastAsia="zh-CN"/>
        </w:rPr>
        <w:t xml:space="preserve">                                        </w:t>
      </w:r>
      <w:r w:rsidRPr="00B63645">
        <w:rPr>
          <w:rFonts w:eastAsia="SimSun" w:cstheme="minorHAnsi"/>
          <w:sz w:val="24"/>
          <w:szCs w:val="24"/>
          <w:lang w:eastAsia="zh-CN"/>
        </w:rPr>
        <w:t>i przechowywania, środkach bezpieczeństwa i zagrożeniach;</w:t>
      </w:r>
    </w:p>
    <w:p w:rsidR="000473C8" w:rsidRPr="003B5C1C" w:rsidRDefault="000473C8" w:rsidP="006E7456">
      <w:pPr>
        <w:numPr>
          <w:ilvl w:val="0"/>
          <w:numId w:val="2"/>
        </w:numPr>
        <w:autoSpaceDE w:val="0"/>
        <w:autoSpaceDN w:val="0"/>
        <w:adjustRightInd w:val="0"/>
        <w:spacing w:after="0"/>
        <w:contextualSpacing/>
        <w:jc w:val="both"/>
        <w:rPr>
          <w:rFonts w:eastAsia="SimSun" w:cstheme="minorHAnsi"/>
          <w:sz w:val="24"/>
          <w:szCs w:val="24"/>
          <w:lang w:eastAsia="zh-CN"/>
        </w:rPr>
      </w:pPr>
      <w:r w:rsidRPr="003B5C1C">
        <w:rPr>
          <w:rFonts w:eastAsia="SimSun" w:cstheme="minorHAnsi"/>
          <w:sz w:val="24"/>
          <w:szCs w:val="24"/>
          <w:lang w:eastAsia="zh-CN"/>
        </w:rPr>
        <w:t>Oznakowanie powinno zawierać:</w:t>
      </w:r>
    </w:p>
    <w:p w:rsidR="000473C8" w:rsidRPr="003B5C1C" w:rsidRDefault="000473C8" w:rsidP="006E7456">
      <w:pPr>
        <w:pStyle w:val="Akapitzlist"/>
        <w:numPr>
          <w:ilvl w:val="0"/>
          <w:numId w:val="5"/>
        </w:numPr>
        <w:autoSpaceDE w:val="0"/>
        <w:autoSpaceDN w:val="0"/>
        <w:adjustRightInd w:val="0"/>
        <w:spacing w:after="0"/>
        <w:jc w:val="both"/>
        <w:rPr>
          <w:rFonts w:eastAsia="SimSun" w:cstheme="minorHAnsi"/>
          <w:sz w:val="24"/>
          <w:szCs w:val="24"/>
          <w:lang w:eastAsia="zh-CN"/>
        </w:rPr>
      </w:pPr>
      <w:r w:rsidRPr="003B5C1C">
        <w:rPr>
          <w:rFonts w:eastAsia="SimSun" w:cstheme="minorHAnsi"/>
          <w:sz w:val="24"/>
          <w:szCs w:val="24"/>
          <w:lang w:eastAsia="zh-CN"/>
        </w:rPr>
        <w:t xml:space="preserve">produkty od </w:t>
      </w:r>
      <w:r w:rsidR="0018175F" w:rsidRPr="003B5C1C">
        <w:rPr>
          <w:rFonts w:eastAsia="SimSun" w:cstheme="minorHAnsi"/>
          <w:sz w:val="24"/>
          <w:szCs w:val="24"/>
          <w:lang w:eastAsia="zh-CN"/>
        </w:rPr>
        <w:t xml:space="preserve">poz. 1 </w:t>
      </w:r>
      <w:r w:rsidR="00B63645">
        <w:rPr>
          <w:rFonts w:eastAsia="SimSun" w:cstheme="minorHAnsi"/>
          <w:sz w:val="24"/>
          <w:szCs w:val="24"/>
          <w:lang w:eastAsia="zh-CN"/>
        </w:rPr>
        <w:t>–</w:t>
      </w:r>
      <w:r w:rsidR="0018175F" w:rsidRPr="003B5C1C">
        <w:rPr>
          <w:rFonts w:eastAsia="SimSun" w:cstheme="minorHAnsi"/>
          <w:sz w:val="24"/>
          <w:szCs w:val="24"/>
          <w:lang w:eastAsia="zh-CN"/>
        </w:rPr>
        <w:t xml:space="preserve"> 21</w:t>
      </w:r>
      <w:r w:rsidR="00B63645">
        <w:rPr>
          <w:rFonts w:eastAsia="SimSun" w:cstheme="minorHAnsi"/>
          <w:sz w:val="24"/>
          <w:szCs w:val="24"/>
          <w:lang w:eastAsia="zh-CN"/>
        </w:rPr>
        <w:t xml:space="preserve"> i 33</w:t>
      </w:r>
      <w:r w:rsidRPr="003B5C1C">
        <w:rPr>
          <w:rFonts w:eastAsia="SimSun" w:cstheme="minorHAnsi"/>
          <w:sz w:val="24"/>
          <w:szCs w:val="24"/>
          <w:lang w:eastAsia="zh-CN"/>
        </w:rPr>
        <w:t xml:space="preserve"> mają być </w:t>
      </w:r>
      <w:r w:rsidRPr="003B5C1C">
        <w:rPr>
          <w:rFonts w:eastAsia="Times New Roman" w:cstheme="minorHAnsi"/>
          <w:sz w:val="24"/>
          <w:szCs w:val="24"/>
          <w:lang w:eastAsia="pl-PL"/>
        </w:rPr>
        <w:t xml:space="preserve">dopuszczone do kontaktu </w:t>
      </w:r>
      <w:r w:rsidR="00881E75" w:rsidRPr="003B5C1C">
        <w:rPr>
          <w:rFonts w:eastAsia="Times New Roman" w:cstheme="minorHAnsi"/>
          <w:sz w:val="24"/>
          <w:szCs w:val="24"/>
          <w:lang w:eastAsia="pl-PL"/>
        </w:rPr>
        <w:t xml:space="preserve">                          </w:t>
      </w:r>
      <w:r w:rsidR="006E7456" w:rsidRPr="003B5C1C">
        <w:rPr>
          <w:rFonts w:eastAsia="Times New Roman" w:cstheme="minorHAnsi"/>
          <w:sz w:val="24"/>
          <w:szCs w:val="24"/>
          <w:lang w:eastAsia="pl-PL"/>
        </w:rPr>
        <w:t xml:space="preserve">             </w:t>
      </w:r>
      <w:r w:rsidR="00881E75" w:rsidRPr="003B5C1C">
        <w:rPr>
          <w:rFonts w:eastAsia="Times New Roman" w:cstheme="minorHAnsi"/>
          <w:sz w:val="24"/>
          <w:szCs w:val="24"/>
          <w:lang w:eastAsia="pl-PL"/>
        </w:rPr>
        <w:t xml:space="preserve">    </w:t>
      </w:r>
      <w:r w:rsidRPr="003B5C1C">
        <w:rPr>
          <w:rFonts w:eastAsia="Times New Roman" w:cstheme="minorHAnsi"/>
          <w:sz w:val="24"/>
          <w:szCs w:val="24"/>
          <w:lang w:eastAsia="pl-PL"/>
        </w:rPr>
        <w:t>z żywnością, opakowanie mają być oznakowane stosownym pikto</w:t>
      </w:r>
      <w:r w:rsidR="00881E75" w:rsidRPr="003B5C1C">
        <w:rPr>
          <w:rFonts w:eastAsia="Times New Roman" w:cstheme="minorHAnsi"/>
          <w:sz w:val="24"/>
          <w:szCs w:val="24"/>
          <w:lang w:eastAsia="pl-PL"/>
        </w:rPr>
        <w:t xml:space="preserve">gramem zgodnie </w:t>
      </w:r>
      <w:r w:rsidRPr="003B5C1C">
        <w:rPr>
          <w:rFonts w:eastAsia="Times New Roman" w:cstheme="minorHAnsi"/>
          <w:sz w:val="24"/>
          <w:szCs w:val="24"/>
          <w:lang w:eastAsia="pl-PL"/>
        </w:rPr>
        <w:t>z europejskim rozporządzeniem 1935/2004</w:t>
      </w:r>
      <w:r w:rsidRPr="003B5C1C">
        <w:rPr>
          <w:rFonts w:eastAsia="SimSun" w:cstheme="minorHAnsi"/>
          <w:sz w:val="24"/>
          <w:szCs w:val="24"/>
          <w:lang w:eastAsia="zh-CN"/>
        </w:rPr>
        <w:t>.</w:t>
      </w:r>
    </w:p>
    <w:p w:rsidR="000473C8" w:rsidRPr="003B5C1C" w:rsidRDefault="0018175F" w:rsidP="006E7456">
      <w:pPr>
        <w:pStyle w:val="Akapitzlist"/>
        <w:numPr>
          <w:ilvl w:val="0"/>
          <w:numId w:val="5"/>
        </w:numPr>
        <w:autoSpaceDE w:val="0"/>
        <w:autoSpaceDN w:val="0"/>
        <w:adjustRightInd w:val="0"/>
        <w:spacing w:after="0"/>
        <w:jc w:val="both"/>
        <w:rPr>
          <w:rFonts w:eastAsia="SimSun" w:cstheme="minorHAnsi"/>
          <w:sz w:val="24"/>
          <w:szCs w:val="24"/>
          <w:lang w:eastAsia="zh-CN"/>
        </w:rPr>
      </w:pPr>
      <w:r w:rsidRPr="003B5C1C">
        <w:rPr>
          <w:rFonts w:eastAsia="SimSun" w:cstheme="minorHAnsi"/>
          <w:sz w:val="24"/>
          <w:szCs w:val="24"/>
          <w:lang w:eastAsia="zh-CN"/>
        </w:rPr>
        <w:t>i</w:t>
      </w:r>
      <w:r w:rsidR="000473C8" w:rsidRPr="003B5C1C">
        <w:rPr>
          <w:rFonts w:eastAsia="SimSun" w:cstheme="minorHAnsi"/>
          <w:sz w:val="24"/>
          <w:szCs w:val="24"/>
          <w:lang w:eastAsia="zh-CN"/>
        </w:rPr>
        <w:t xml:space="preserve">nformacje o warunkach użytkowania materiałów i wyrobów, jeżeli jest </w:t>
      </w:r>
      <w:r w:rsidR="006E7456" w:rsidRPr="003B5C1C">
        <w:rPr>
          <w:rFonts w:eastAsia="SimSun" w:cstheme="minorHAnsi"/>
          <w:sz w:val="24"/>
          <w:szCs w:val="24"/>
          <w:lang w:eastAsia="zh-CN"/>
        </w:rPr>
        <w:t xml:space="preserve">                    </w:t>
      </w:r>
      <w:r w:rsidR="000473C8" w:rsidRPr="003B5C1C">
        <w:rPr>
          <w:rFonts w:eastAsia="SimSun" w:cstheme="minorHAnsi"/>
          <w:sz w:val="24"/>
          <w:szCs w:val="24"/>
          <w:lang w:eastAsia="zh-CN"/>
        </w:rPr>
        <w:t>to niezbędne dla zdrowia lub życia człowieka.</w:t>
      </w:r>
    </w:p>
    <w:p w:rsidR="00EE565C" w:rsidRPr="003B5C1C" w:rsidRDefault="00EE565C" w:rsidP="006E7456">
      <w:pPr>
        <w:pStyle w:val="Akapitzlist"/>
        <w:numPr>
          <w:ilvl w:val="0"/>
          <w:numId w:val="1"/>
        </w:numPr>
        <w:jc w:val="both"/>
        <w:rPr>
          <w:rFonts w:cstheme="minorHAnsi"/>
          <w:sz w:val="24"/>
          <w:szCs w:val="24"/>
        </w:rPr>
      </w:pPr>
      <w:r w:rsidRPr="003B5C1C">
        <w:rPr>
          <w:rFonts w:cstheme="minorHAnsi"/>
          <w:sz w:val="24"/>
          <w:szCs w:val="24"/>
        </w:rPr>
        <w:t xml:space="preserve"> Towar będzie zamawiany </w:t>
      </w:r>
      <w:r w:rsidR="0018175F" w:rsidRPr="003B5C1C">
        <w:rPr>
          <w:rFonts w:cstheme="minorHAnsi"/>
          <w:sz w:val="24"/>
          <w:szCs w:val="24"/>
        </w:rPr>
        <w:t xml:space="preserve">i dostarczany </w:t>
      </w:r>
      <w:r w:rsidRPr="003B5C1C">
        <w:rPr>
          <w:rFonts w:cstheme="minorHAnsi"/>
          <w:sz w:val="24"/>
          <w:szCs w:val="24"/>
        </w:rPr>
        <w:t xml:space="preserve">sukcesywnie - w </w:t>
      </w:r>
      <w:r w:rsidR="0018175F" w:rsidRPr="003B5C1C">
        <w:rPr>
          <w:rFonts w:cstheme="minorHAnsi"/>
          <w:sz w:val="24"/>
          <w:szCs w:val="24"/>
        </w:rPr>
        <w:t>trakcie</w:t>
      </w:r>
      <w:r w:rsidRPr="003B5C1C">
        <w:rPr>
          <w:rFonts w:cstheme="minorHAnsi"/>
          <w:sz w:val="24"/>
          <w:szCs w:val="24"/>
        </w:rPr>
        <w:t xml:space="preserve"> trwania umowy, zgodnie ze złożonym zamówieniem. </w:t>
      </w:r>
      <w:r w:rsidR="0018175F" w:rsidRPr="003B5C1C">
        <w:rPr>
          <w:rFonts w:cstheme="minorHAnsi"/>
          <w:sz w:val="24"/>
          <w:szCs w:val="24"/>
        </w:rPr>
        <w:t>Z</w:t>
      </w:r>
      <w:r w:rsidRPr="003B5C1C">
        <w:rPr>
          <w:rFonts w:cstheme="minorHAnsi"/>
          <w:sz w:val="24"/>
          <w:szCs w:val="24"/>
        </w:rPr>
        <w:t xml:space="preserve">amówienie zostanie złożone pisemnie </w:t>
      </w:r>
      <w:r w:rsidR="006E7456" w:rsidRPr="003B5C1C">
        <w:rPr>
          <w:rFonts w:cstheme="minorHAnsi"/>
          <w:sz w:val="24"/>
          <w:szCs w:val="24"/>
        </w:rPr>
        <w:t xml:space="preserve">                          </w:t>
      </w:r>
      <w:r w:rsidR="0018175F" w:rsidRPr="003B5C1C">
        <w:rPr>
          <w:rFonts w:cstheme="minorHAnsi"/>
          <w:sz w:val="24"/>
          <w:szCs w:val="24"/>
        </w:rPr>
        <w:t xml:space="preserve">i przesłane </w:t>
      </w:r>
      <w:r w:rsidRPr="003B5C1C">
        <w:rPr>
          <w:rFonts w:cstheme="minorHAnsi"/>
          <w:sz w:val="24"/>
          <w:szCs w:val="24"/>
        </w:rPr>
        <w:t xml:space="preserve">za pośrednictwem poczty elektronicznej  </w:t>
      </w:r>
      <w:r w:rsidR="0018175F" w:rsidRPr="003B5C1C">
        <w:rPr>
          <w:rFonts w:cstheme="minorHAnsi"/>
          <w:sz w:val="24"/>
          <w:szCs w:val="24"/>
        </w:rPr>
        <w:t>z terminem realizacji zgodnym z deklarowanym przez Zamawiającego.</w:t>
      </w:r>
    </w:p>
    <w:p w:rsidR="00EE565C" w:rsidRPr="003B5C1C" w:rsidRDefault="008B2C1A" w:rsidP="006E7456">
      <w:pPr>
        <w:pStyle w:val="Akapitzlist"/>
        <w:numPr>
          <w:ilvl w:val="0"/>
          <w:numId w:val="1"/>
        </w:numPr>
        <w:jc w:val="both"/>
        <w:rPr>
          <w:rFonts w:cstheme="minorHAnsi"/>
          <w:sz w:val="24"/>
          <w:szCs w:val="24"/>
        </w:rPr>
      </w:pPr>
      <w:r w:rsidRPr="003B5C1C">
        <w:rPr>
          <w:rFonts w:cstheme="minorHAnsi"/>
          <w:sz w:val="24"/>
          <w:szCs w:val="24"/>
        </w:rPr>
        <w:t>Wymagania stawiane Wykonawcy:</w:t>
      </w:r>
    </w:p>
    <w:p w:rsidR="008B2C1A" w:rsidRPr="003B5C1C" w:rsidRDefault="008F1B94" w:rsidP="006E7456">
      <w:pPr>
        <w:pStyle w:val="Akapitzlist"/>
        <w:numPr>
          <w:ilvl w:val="1"/>
          <w:numId w:val="1"/>
        </w:numPr>
        <w:jc w:val="both"/>
        <w:rPr>
          <w:rFonts w:cstheme="minorHAnsi"/>
          <w:sz w:val="24"/>
          <w:szCs w:val="24"/>
        </w:rPr>
      </w:pPr>
      <w:r w:rsidRPr="003B5C1C">
        <w:rPr>
          <w:rFonts w:cstheme="minorHAnsi"/>
          <w:sz w:val="24"/>
          <w:szCs w:val="24"/>
        </w:rPr>
        <w:t>Wykonawca zobowiązuje się wykonać zobowiązania umowy z należytą starannością.</w:t>
      </w:r>
    </w:p>
    <w:p w:rsidR="008F1B94" w:rsidRPr="003B5C1C" w:rsidRDefault="008F1B94" w:rsidP="006E7456">
      <w:pPr>
        <w:pStyle w:val="Akapitzlist"/>
        <w:numPr>
          <w:ilvl w:val="1"/>
          <w:numId w:val="1"/>
        </w:numPr>
        <w:jc w:val="both"/>
        <w:rPr>
          <w:rFonts w:cstheme="minorHAnsi"/>
          <w:sz w:val="24"/>
          <w:szCs w:val="24"/>
        </w:rPr>
      </w:pPr>
      <w:r w:rsidRPr="003B5C1C">
        <w:rPr>
          <w:rFonts w:cstheme="minorHAnsi"/>
          <w:sz w:val="24"/>
          <w:szCs w:val="24"/>
        </w:rPr>
        <w:t>Wykonawca odpowiedzialny jest za jakość, zgodność z warunkami technicznymi i jakościowymi określonymi dla przedmiotu zamówienia.</w:t>
      </w:r>
    </w:p>
    <w:p w:rsidR="008F1B94" w:rsidRPr="003B5C1C" w:rsidRDefault="008F1B94" w:rsidP="006E7456">
      <w:pPr>
        <w:pStyle w:val="Akapitzlist"/>
        <w:numPr>
          <w:ilvl w:val="1"/>
          <w:numId w:val="1"/>
        </w:numPr>
        <w:jc w:val="both"/>
        <w:rPr>
          <w:rFonts w:cstheme="minorHAnsi"/>
          <w:sz w:val="24"/>
          <w:szCs w:val="24"/>
        </w:rPr>
      </w:pPr>
      <w:r w:rsidRPr="003B5C1C">
        <w:rPr>
          <w:rFonts w:cstheme="minorHAnsi"/>
          <w:sz w:val="24"/>
          <w:szCs w:val="24"/>
        </w:rPr>
        <w:t xml:space="preserve">Wykonawca przy wykonaniu umowy ponosi pełną odpowiedzialność </w:t>
      </w:r>
      <w:r w:rsidR="00881E75" w:rsidRPr="003B5C1C">
        <w:rPr>
          <w:rFonts w:cstheme="minorHAnsi"/>
          <w:sz w:val="24"/>
          <w:szCs w:val="24"/>
        </w:rPr>
        <w:t xml:space="preserve">                    </w:t>
      </w:r>
      <w:r w:rsidRPr="003B5C1C">
        <w:rPr>
          <w:rFonts w:cstheme="minorHAnsi"/>
          <w:sz w:val="24"/>
          <w:szCs w:val="24"/>
        </w:rPr>
        <w:t>za rzetelne i terminowe wykonanie zobowiązań umowy oraz za wszelkie szkody wyrządzone podczas wykonywania zobowiązań umowy przez zatrudnione do wykonania umowy osoby.</w:t>
      </w:r>
    </w:p>
    <w:p w:rsidR="002B0CDD" w:rsidRPr="003B5C1C" w:rsidRDefault="002B0CDD" w:rsidP="006E7456">
      <w:pPr>
        <w:pStyle w:val="Akapitzlist"/>
        <w:numPr>
          <w:ilvl w:val="0"/>
          <w:numId w:val="1"/>
        </w:numPr>
        <w:jc w:val="both"/>
        <w:rPr>
          <w:rFonts w:cstheme="minorHAnsi"/>
          <w:sz w:val="24"/>
          <w:szCs w:val="24"/>
        </w:rPr>
      </w:pPr>
      <w:r w:rsidRPr="003B5C1C">
        <w:rPr>
          <w:rFonts w:cstheme="minorHAnsi"/>
          <w:sz w:val="24"/>
          <w:szCs w:val="24"/>
        </w:rPr>
        <w:lastRenderedPageBreak/>
        <w:t xml:space="preserve">W przypadku stwierdzenia, że dostarczone środki są uszkodzone, posiadają wady uniemożliwiające użytkowanie, a wady i uszkodzenia te nie powstały z winy zamawiającego lub nie spełniają wymagań Zamawiającego określonych w opisie przedmiotu zamówienia oraz SWZ lub dostarczone produkty równoważne nie odpowiadają pod względem jakości, trwałości, funkcjonalności oraz estetyki wykonania produktom wskazanym przez Zamawiającego. Zamawiający zastrzega sobie prawo reklamacji całej partii dostawy lub jej części a Wykonawca wymieni je na nowe, prawidłowe, na własny koszt. </w:t>
      </w:r>
    </w:p>
    <w:p w:rsidR="002B0CDD" w:rsidRPr="003B5C1C" w:rsidRDefault="002B0CDD" w:rsidP="006E7456">
      <w:pPr>
        <w:pStyle w:val="Akapitzlist"/>
        <w:numPr>
          <w:ilvl w:val="0"/>
          <w:numId w:val="1"/>
        </w:numPr>
        <w:jc w:val="both"/>
        <w:rPr>
          <w:rFonts w:cstheme="minorHAnsi"/>
          <w:sz w:val="24"/>
          <w:szCs w:val="24"/>
        </w:rPr>
      </w:pPr>
      <w:r w:rsidRPr="003B5C1C">
        <w:rPr>
          <w:rFonts w:cstheme="minorHAnsi"/>
          <w:sz w:val="24"/>
          <w:szCs w:val="24"/>
        </w:rPr>
        <w:t>Wykonawca zobowiązuje się do rozpatrzenia reklamacji oraz dostarczenia towaru wolnego od wad, w terminie do 7 dni liczonego od momentu pisemnego (e-mail lub faks) powiadomienia Zamawiającego o zaistniałych wadach.</w:t>
      </w:r>
    </w:p>
    <w:p w:rsidR="005C2EFE" w:rsidRPr="003B5C1C" w:rsidRDefault="005C2EFE" w:rsidP="00CF1D6A">
      <w:pPr>
        <w:pStyle w:val="Akapitzlist"/>
        <w:numPr>
          <w:ilvl w:val="0"/>
          <w:numId w:val="1"/>
        </w:numPr>
        <w:spacing w:after="0"/>
        <w:jc w:val="both"/>
        <w:rPr>
          <w:rFonts w:cstheme="minorHAnsi"/>
          <w:sz w:val="24"/>
          <w:szCs w:val="24"/>
        </w:rPr>
      </w:pPr>
      <w:r w:rsidRPr="003B5C1C">
        <w:rPr>
          <w:rFonts w:eastAsia="Times New Roman" w:cstheme="minorHAnsi"/>
          <w:sz w:val="24"/>
          <w:szCs w:val="24"/>
        </w:rPr>
        <w:t xml:space="preserve">W czasie trwania umowy Zamawiający zastrzega sobie prawo wykonania </w:t>
      </w:r>
      <w:r w:rsidRPr="003B5C1C">
        <w:rPr>
          <w:rFonts w:eastAsia="Times New Roman" w:cstheme="minorHAnsi"/>
          <w:sz w:val="24"/>
          <w:szCs w:val="24"/>
        </w:rPr>
        <w:br/>
        <w:t xml:space="preserve">na koszt Wykonawcy badań kontrolnych potwierdzających zgodność produktów </w:t>
      </w:r>
      <w:r w:rsidRPr="003B5C1C">
        <w:rPr>
          <w:rFonts w:eastAsia="Times New Roman" w:cstheme="minorHAnsi"/>
          <w:sz w:val="24"/>
          <w:szCs w:val="24"/>
        </w:rPr>
        <w:br/>
        <w:t>z opisem przedmiotu zamówienia. Laboratorium, kierunek i zakres badań kontrolnych określa Zamawiający. Zamawiający zleci osobom uprawnionym (próbobiorca – rzeczoznawca) pobranie prób i wykonanie badań w laboratorium akredytowanym w zlecanym kierunku i zakresie badań, a w przypadku braku takiej możliwości w laboratorium spełniającym wymagania normy PN-EN ISO/IEC 17025. W przypadku braku możliwości wykonywania badań według metod przywoływanych w opisie przedmiotu zamówienia, określenia metod równoważnych dokona Zamawiający. Stwierdzenie niezgodności wyrobu z opisem przedmiotu zamówienia będzie podstawą do odstąpienia od umowy.</w:t>
      </w:r>
    </w:p>
    <w:p w:rsidR="005C2EFE" w:rsidRPr="003B5C1C" w:rsidRDefault="005C2EFE" w:rsidP="00CF1D6A">
      <w:pPr>
        <w:numPr>
          <w:ilvl w:val="0"/>
          <w:numId w:val="1"/>
        </w:numPr>
        <w:spacing w:after="0"/>
        <w:jc w:val="both"/>
        <w:rPr>
          <w:rFonts w:cstheme="minorHAnsi"/>
          <w:bCs/>
          <w:sz w:val="24"/>
          <w:szCs w:val="24"/>
        </w:rPr>
      </w:pPr>
      <w:r w:rsidRPr="003B5C1C">
        <w:rPr>
          <w:rFonts w:cstheme="minorHAnsi"/>
          <w:sz w:val="24"/>
          <w:szCs w:val="24"/>
        </w:rPr>
        <w:t xml:space="preserve">Wykonawca ponosi odpowiedzialność za szkody wyrządzone w mieniu oraz </w:t>
      </w:r>
      <w:r w:rsidR="006E7456" w:rsidRPr="003B5C1C">
        <w:rPr>
          <w:rFonts w:cstheme="minorHAnsi"/>
          <w:sz w:val="24"/>
          <w:szCs w:val="24"/>
        </w:rPr>
        <w:t xml:space="preserve">                 </w:t>
      </w:r>
      <w:r w:rsidRPr="003B5C1C">
        <w:rPr>
          <w:rFonts w:cstheme="minorHAnsi"/>
          <w:sz w:val="24"/>
          <w:szCs w:val="24"/>
        </w:rPr>
        <w:t>na rzecz osób trzecich w trakcie realizacji obowiązków wynikających z treści zawartej umowy.</w:t>
      </w:r>
    </w:p>
    <w:p w:rsidR="005C2EFE" w:rsidRPr="003B5C1C" w:rsidRDefault="005C2EFE" w:rsidP="006E7456">
      <w:pPr>
        <w:numPr>
          <w:ilvl w:val="0"/>
          <w:numId w:val="1"/>
        </w:numPr>
        <w:spacing w:after="0"/>
        <w:jc w:val="both"/>
        <w:rPr>
          <w:rFonts w:cstheme="minorHAnsi"/>
          <w:bCs/>
          <w:sz w:val="24"/>
          <w:szCs w:val="24"/>
        </w:rPr>
      </w:pPr>
      <w:bookmarkStart w:id="0" w:name="_Hlk69321430"/>
      <w:r w:rsidRPr="003B5C1C">
        <w:rPr>
          <w:rFonts w:cstheme="minorHAnsi"/>
          <w:spacing w:val="-4"/>
          <w:sz w:val="24"/>
          <w:szCs w:val="24"/>
        </w:rPr>
        <w:t>Wykonawca zapewnia, że korzysta z praw własności przemysłowej i intelektualnej</w:t>
      </w:r>
      <w:r w:rsidRPr="003B5C1C">
        <w:rPr>
          <w:rFonts w:cstheme="minorHAnsi"/>
          <w:sz w:val="24"/>
          <w:szCs w:val="24"/>
        </w:rPr>
        <w:t xml:space="preserve"> </w:t>
      </w:r>
      <w:r w:rsidR="003B5C1C">
        <w:rPr>
          <w:rFonts w:cstheme="minorHAnsi"/>
          <w:sz w:val="24"/>
          <w:szCs w:val="24"/>
        </w:rPr>
        <w:t xml:space="preserve">                </w:t>
      </w:r>
      <w:r w:rsidRPr="003B5C1C">
        <w:rPr>
          <w:rFonts w:cstheme="minorHAnsi"/>
          <w:spacing w:val="-2"/>
          <w:sz w:val="24"/>
          <w:szCs w:val="24"/>
        </w:rPr>
        <w:t xml:space="preserve">do przedmiotów, związanych z przedmiotem niniejszej umowy w sposób zgodny                </w:t>
      </w:r>
      <w:r w:rsidRPr="003B5C1C">
        <w:rPr>
          <w:rFonts w:cstheme="minorHAnsi"/>
          <w:sz w:val="24"/>
          <w:szCs w:val="24"/>
        </w:rPr>
        <w:t xml:space="preserve"> z normami ustalonymi w ustawie z dnia 30 czerwca 2000 r. - Prawo własności przemysłowej </w:t>
      </w:r>
      <w:r w:rsidRPr="003B5C1C">
        <w:rPr>
          <w:rStyle w:val="FontStyle152"/>
          <w:rFonts w:asciiTheme="minorHAnsi" w:hAnsiTheme="minorHAnsi" w:cstheme="minorHAnsi"/>
          <w:sz w:val="24"/>
          <w:szCs w:val="24"/>
        </w:rPr>
        <w:t xml:space="preserve">(tj. Dz. U. z 2020 r. poz. 286 </w:t>
      </w:r>
      <w:r w:rsidRPr="003B5C1C">
        <w:rPr>
          <w:rStyle w:val="FontStyle152"/>
          <w:rFonts w:asciiTheme="minorHAnsi" w:hAnsiTheme="minorHAnsi" w:cstheme="minorHAnsi"/>
          <w:spacing w:val="-4"/>
          <w:sz w:val="24"/>
          <w:szCs w:val="24"/>
        </w:rPr>
        <w:t>z późn. zm.</w:t>
      </w:r>
      <w:r w:rsidRPr="003B5C1C">
        <w:rPr>
          <w:rStyle w:val="FontStyle152"/>
          <w:rFonts w:asciiTheme="minorHAnsi" w:hAnsiTheme="minorHAnsi" w:cstheme="minorHAnsi"/>
          <w:sz w:val="24"/>
          <w:szCs w:val="24"/>
        </w:rPr>
        <w:t>)</w:t>
      </w:r>
      <w:r w:rsidRPr="003B5C1C">
        <w:rPr>
          <w:rFonts w:cstheme="minorHAnsi"/>
          <w:sz w:val="24"/>
          <w:szCs w:val="24"/>
        </w:rPr>
        <w:t xml:space="preserve"> </w:t>
      </w:r>
      <w:r w:rsidRPr="003B5C1C">
        <w:rPr>
          <w:rFonts w:cstheme="minorHAnsi"/>
          <w:spacing w:val="-2"/>
          <w:sz w:val="24"/>
          <w:szCs w:val="24"/>
        </w:rPr>
        <w:t>oraz w ustawie z dnia 4 lutego 1994 r. o prawie autorskim i prawach pokrewnych</w:t>
      </w:r>
      <w:r w:rsidRPr="003B5C1C">
        <w:rPr>
          <w:rFonts w:cstheme="minorHAnsi"/>
          <w:sz w:val="24"/>
          <w:szCs w:val="24"/>
        </w:rPr>
        <w:t xml:space="preserve"> </w:t>
      </w:r>
      <w:r w:rsidRPr="003B5C1C">
        <w:rPr>
          <w:rStyle w:val="FontStyle152"/>
          <w:rFonts w:asciiTheme="minorHAnsi" w:hAnsiTheme="minorHAnsi" w:cstheme="minorHAnsi"/>
          <w:sz w:val="24"/>
          <w:szCs w:val="24"/>
        </w:rPr>
        <w:t>(</w:t>
      </w:r>
      <w:r w:rsidRPr="003B5C1C">
        <w:rPr>
          <w:rStyle w:val="FontStyle152"/>
          <w:rFonts w:asciiTheme="minorHAnsi" w:hAnsiTheme="minorHAnsi" w:cstheme="minorHAnsi"/>
          <w:spacing w:val="-4"/>
          <w:sz w:val="24"/>
          <w:szCs w:val="24"/>
        </w:rPr>
        <w:t>tj. Dz. U. z 2019r., poz. 1231 z późn. zm.)</w:t>
      </w:r>
      <w:r w:rsidRPr="003B5C1C">
        <w:rPr>
          <w:rFonts w:cstheme="minorHAnsi"/>
          <w:spacing w:val="-4"/>
          <w:sz w:val="24"/>
          <w:szCs w:val="24"/>
        </w:rPr>
        <w:t xml:space="preserve">. </w:t>
      </w:r>
    </w:p>
    <w:bookmarkEnd w:id="0"/>
    <w:p w:rsidR="005C2EFE" w:rsidRPr="003B5C1C" w:rsidRDefault="005C2EFE" w:rsidP="006E7456">
      <w:pPr>
        <w:numPr>
          <w:ilvl w:val="0"/>
          <w:numId w:val="1"/>
        </w:numPr>
        <w:spacing w:after="0"/>
        <w:jc w:val="both"/>
        <w:rPr>
          <w:rFonts w:cstheme="minorHAnsi"/>
          <w:sz w:val="24"/>
          <w:szCs w:val="24"/>
        </w:rPr>
      </w:pPr>
      <w:r w:rsidRPr="003B5C1C">
        <w:rPr>
          <w:rFonts w:cstheme="minorHAnsi"/>
          <w:spacing w:val="-4"/>
          <w:sz w:val="24"/>
          <w:szCs w:val="24"/>
        </w:rPr>
        <w:t>Wszelkie zobowiązania</w:t>
      </w:r>
      <w:r w:rsidRPr="003B5C1C">
        <w:rPr>
          <w:rFonts w:cstheme="minorHAnsi"/>
          <w:sz w:val="24"/>
          <w:szCs w:val="24"/>
        </w:rPr>
        <w:t xml:space="preserve"> wynikające z praw własności przemysłowej, w szczególności patentów, praw </w:t>
      </w:r>
      <w:r w:rsidRPr="003B5C1C">
        <w:rPr>
          <w:rFonts w:cstheme="minorHAnsi"/>
          <w:spacing w:val="-4"/>
          <w:sz w:val="24"/>
          <w:szCs w:val="24"/>
        </w:rPr>
        <w:t>ochronnych, jak również praw autorskich oraz praw pokrewnych, ponosi Wykonawca</w:t>
      </w:r>
      <w:r w:rsidRPr="003B5C1C">
        <w:rPr>
          <w:rFonts w:cstheme="minorHAnsi"/>
          <w:sz w:val="24"/>
          <w:szCs w:val="24"/>
        </w:rPr>
        <w:t xml:space="preserve">. </w:t>
      </w:r>
      <w:r w:rsidRPr="003B5C1C">
        <w:rPr>
          <w:rFonts w:cstheme="minorHAnsi"/>
          <w:spacing w:val="-6"/>
          <w:sz w:val="24"/>
          <w:szCs w:val="24"/>
        </w:rPr>
        <w:t>Jeżeli siedziba Wykonawcy znajduje się poza granicami kraju, Wykonawcę obowiązują</w:t>
      </w:r>
      <w:r w:rsidRPr="003B5C1C">
        <w:rPr>
          <w:rFonts w:cstheme="minorHAnsi"/>
          <w:sz w:val="24"/>
          <w:szCs w:val="24"/>
        </w:rPr>
        <w:t xml:space="preserve"> uregulowania prawne właściwe dla jego siedziby. </w:t>
      </w:r>
    </w:p>
    <w:p w:rsidR="000D0FDB" w:rsidRPr="000D0FDB" w:rsidRDefault="000D0FDB" w:rsidP="000D0FDB">
      <w:pPr>
        <w:numPr>
          <w:ilvl w:val="0"/>
          <w:numId w:val="1"/>
        </w:numPr>
        <w:spacing w:after="0"/>
        <w:contextualSpacing/>
        <w:jc w:val="both"/>
        <w:rPr>
          <w:rFonts w:cstheme="minorHAnsi"/>
          <w:color w:val="000000" w:themeColor="text1"/>
          <w:sz w:val="24"/>
          <w:szCs w:val="24"/>
        </w:rPr>
      </w:pPr>
      <w:r w:rsidRPr="000D0FDB">
        <w:rPr>
          <w:rFonts w:cstheme="minorHAnsi"/>
          <w:sz w:val="24"/>
          <w:szCs w:val="24"/>
        </w:rPr>
        <w:t xml:space="preserve">Wykonawca wyraża zgodę na poddanie swoich pracowników </w:t>
      </w:r>
      <w:r w:rsidRPr="000D0FDB">
        <w:rPr>
          <w:rFonts w:cstheme="minorHAnsi"/>
          <w:sz w:val="24"/>
          <w:szCs w:val="24"/>
        </w:rPr>
        <w:br/>
        <w:t xml:space="preserve">i współpracowników i środków transportu, rygorom procedur bezpieczeństwa obowiązującym w Jednostce Wojskowej w czasie realizacji usługi zgodnie z wymogami ustawy z dnia 22 sierpnia 1997 r. o ochronie osób i mienia (Dz. U. z 2021 r. poz. 1995 z późn. zm.) w zakresie działania "Wewnętrznych Służb Dyżurnych" oraz procedur związanych z ustawą z dnia 5 sierpnia 2010 r. o ochronie informacji niejawnych (tj. Dz. U. 2024 poz.632 ze zm.). </w:t>
      </w:r>
      <w:r w:rsidRPr="000D0FDB">
        <w:rPr>
          <w:rFonts w:cstheme="minorHAnsi"/>
          <w:bCs/>
          <w:sz w:val="24"/>
          <w:szCs w:val="24"/>
        </w:rPr>
        <w:t xml:space="preserve">Obowiązkiem wykonawcy wobec Pełnomocnika ds. Ochrony Informacji Niejawnych właściwej jednostki wojskowej lub instytucji wojskowej na </w:t>
      </w:r>
      <w:r w:rsidRPr="000D0FDB">
        <w:rPr>
          <w:rFonts w:cstheme="minorHAnsi"/>
          <w:bCs/>
          <w:sz w:val="24"/>
          <w:szCs w:val="24"/>
        </w:rPr>
        <w:lastRenderedPageBreak/>
        <w:t>terenie której przewidziano realizację zamówienia jest po podpisaniu umowy, dostarczenie wniosku (załącznik nr 10 do SWZ) wraz z wymaganymi przez właściwą jednostkę organizacyjną załącznikami. W sprawach związanych z realizacją zamówienia należy kierować się do osób wskazanych w OPZ lub umowie jako do kontaktów. Te same procedury dotyczą także ewentualnych podwykonawców.</w:t>
      </w:r>
    </w:p>
    <w:p w:rsidR="000D0FDB" w:rsidRPr="000D0FDB" w:rsidRDefault="000D0FDB" w:rsidP="00CF1D6A">
      <w:pPr>
        <w:pStyle w:val="Tekstpodstawowy"/>
        <w:numPr>
          <w:ilvl w:val="0"/>
          <w:numId w:val="1"/>
        </w:numPr>
        <w:spacing w:after="0" w:line="276" w:lineRule="auto"/>
        <w:jc w:val="both"/>
        <w:rPr>
          <w:rFonts w:asciiTheme="minorHAnsi" w:hAnsiTheme="minorHAnsi" w:cstheme="minorHAnsi"/>
          <w:sz w:val="24"/>
          <w:szCs w:val="24"/>
          <w:lang w:val="x-none"/>
        </w:rPr>
      </w:pPr>
      <w:r w:rsidRPr="000D0FDB">
        <w:rPr>
          <w:rFonts w:asciiTheme="minorHAnsi" w:hAnsiTheme="minorHAnsi" w:cstheme="minorHAnsi"/>
          <w:sz w:val="24"/>
          <w:szCs w:val="24"/>
          <w:lang w:val="x-none"/>
        </w:rPr>
        <w:t xml:space="preserve">Wykonawca (podwykonawca), jeżeli do realizacji zamówienia na terenie chronionej jednostki lub instytucji wojskowej będzie planował skierowanie cudzoziemców, winien jest dostarczyć do zamawiającego, wykaz cudzoziemców wraz z wymaganymi danymi (załącznik nr </w:t>
      </w:r>
      <w:r w:rsidR="00B63645">
        <w:rPr>
          <w:rFonts w:asciiTheme="minorHAnsi" w:hAnsiTheme="minorHAnsi" w:cstheme="minorHAnsi"/>
          <w:sz w:val="24"/>
          <w:szCs w:val="24"/>
        </w:rPr>
        <w:t>5 do Umowy</w:t>
      </w:r>
      <w:r w:rsidRPr="000D0FDB">
        <w:rPr>
          <w:rFonts w:asciiTheme="minorHAnsi" w:hAnsiTheme="minorHAnsi" w:cstheme="minorHAnsi"/>
          <w:sz w:val="24"/>
          <w:szCs w:val="24"/>
          <w:lang w:val="x-none"/>
        </w:rPr>
        <w:t>) celem uzyskania niezbędnej opinii</w:t>
      </w:r>
      <w:r w:rsidRPr="000D0FDB">
        <w:rPr>
          <w:rFonts w:asciiTheme="minorHAnsi" w:hAnsiTheme="minorHAnsi" w:cstheme="minorHAnsi"/>
          <w:sz w:val="24"/>
          <w:szCs w:val="24"/>
        </w:rPr>
        <w:t xml:space="preserve"> </w:t>
      </w:r>
      <w:r w:rsidRPr="000D0FDB">
        <w:rPr>
          <w:rFonts w:asciiTheme="minorHAnsi" w:hAnsiTheme="minorHAnsi" w:cstheme="minorHAnsi"/>
          <w:sz w:val="24"/>
          <w:szCs w:val="24"/>
          <w:lang w:val="x-none"/>
        </w:rPr>
        <w:t>w sprawie wstępu cudzoziemców na teren chronionej jednostki lub instytucji wojskowej</w:t>
      </w:r>
      <w:r w:rsidRPr="000D0FDB">
        <w:rPr>
          <w:rFonts w:asciiTheme="minorHAnsi" w:hAnsiTheme="minorHAnsi" w:cstheme="minorHAnsi"/>
          <w:sz w:val="24"/>
          <w:szCs w:val="24"/>
        </w:rPr>
        <w:t xml:space="preserve"> (czas oczekiwania 10 dni)</w:t>
      </w:r>
      <w:r w:rsidRPr="000D0FDB">
        <w:rPr>
          <w:rFonts w:asciiTheme="minorHAnsi" w:hAnsiTheme="minorHAnsi" w:cstheme="minorHAnsi"/>
          <w:sz w:val="24"/>
          <w:szCs w:val="24"/>
          <w:lang w:val="x-none"/>
        </w:rPr>
        <w:t xml:space="preserve"> od właściwej terenowo Ekspozytury Służby Kontrwywiadu Wojskowego. Warunkiem uzyskania zgody na wejście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wojskowej/instytucji na terenie której realizowane będzie zamówienie.</w:t>
      </w:r>
    </w:p>
    <w:p w:rsidR="00364800" w:rsidRPr="003B5C1C" w:rsidRDefault="00364800" w:rsidP="00CF1D6A">
      <w:pPr>
        <w:pStyle w:val="Akapitzlist"/>
        <w:jc w:val="both"/>
        <w:rPr>
          <w:rFonts w:cstheme="minorHAnsi"/>
          <w:sz w:val="24"/>
          <w:szCs w:val="24"/>
        </w:rPr>
      </w:pPr>
    </w:p>
    <w:p w:rsidR="00364800" w:rsidRPr="002D5891" w:rsidRDefault="00364800" w:rsidP="00CF1D6A">
      <w:pPr>
        <w:pStyle w:val="Akapitzlist"/>
        <w:ind w:left="285"/>
        <w:jc w:val="both"/>
        <w:rPr>
          <w:rFonts w:cstheme="minorHAnsi"/>
          <w:b/>
          <w:sz w:val="28"/>
          <w:szCs w:val="28"/>
        </w:rPr>
      </w:pPr>
      <w:r w:rsidRPr="002D5891">
        <w:rPr>
          <w:rFonts w:cstheme="minorHAnsi"/>
          <w:b/>
          <w:sz w:val="28"/>
          <w:szCs w:val="28"/>
        </w:rPr>
        <w:t>INFRASTRUKTURA</w:t>
      </w:r>
    </w:p>
    <w:p w:rsidR="002D5891" w:rsidRPr="002D5891" w:rsidRDefault="002D5891" w:rsidP="00CF1D6A">
      <w:pPr>
        <w:spacing w:after="0"/>
        <w:ind w:left="284" w:right="139"/>
        <w:jc w:val="both"/>
        <w:rPr>
          <w:rFonts w:eastAsia="Times New Roman" w:cstheme="minorHAnsi"/>
          <w:sz w:val="24"/>
          <w:szCs w:val="24"/>
          <w:lang w:eastAsia="pl-PL"/>
        </w:rPr>
      </w:pPr>
      <w:r w:rsidRPr="002D5891">
        <w:rPr>
          <w:rFonts w:eastAsia="Times New Roman" w:cstheme="minorHAnsi"/>
          <w:sz w:val="24"/>
          <w:szCs w:val="24"/>
          <w:lang w:eastAsia="pl-PL"/>
        </w:rPr>
        <w:t>Oznaczenia użyte w tabel</w:t>
      </w:r>
      <w:r w:rsidR="00CF1D6A">
        <w:rPr>
          <w:rFonts w:eastAsia="Times New Roman" w:cstheme="minorHAnsi"/>
          <w:sz w:val="24"/>
          <w:szCs w:val="24"/>
          <w:lang w:eastAsia="pl-PL"/>
        </w:rPr>
        <w:t>ach</w:t>
      </w:r>
      <w:r w:rsidRPr="002D5891">
        <w:rPr>
          <w:rFonts w:eastAsia="Times New Roman" w:cstheme="minorHAnsi"/>
          <w:sz w:val="24"/>
          <w:szCs w:val="24"/>
          <w:lang w:eastAsia="pl-PL"/>
        </w:rPr>
        <w:t>:</w:t>
      </w:r>
    </w:p>
    <w:p w:rsidR="002D5891" w:rsidRPr="002D5891" w:rsidRDefault="002D5891" w:rsidP="002D5891">
      <w:pPr>
        <w:pStyle w:val="Akapitzlist"/>
        <w:numPr>
          <w:ilvl w:val="0"/>
          <w:numId w:val="13"/>
        </w:numPr>
        <w:spacing w:after="0" w:line="240" w:lineRule="auto"/>
        <w:ind w:left="709" w:right="139"/>
        <w:jc w:val="both"/>
        <w:rPr>
          <w:rFonts w:eastAsia="Times New Roman" w:cstheme="minorHAnsi"/>
          <w:sz w:val="24"/>
          <w:szCs w:val="24"/>
          <w:lang w:eastAsia="pl-PL"/>
        </w:rPr>
      </w:pPr>
      <w:r w:rsidRPr="002D5891">
        <w:rPr>
          <w:rFonts w:eastAsia="Times New Roman" w:cstheme="minorHAnsi"/>
          <w:b/>
          <w:sz w:val="24"/>
          <w:szCs w:val="24"/>
          <w:lang w:eastAsia="pl-PL"/>
        </w:rPr>
        <w:t>KChPCh</w:t>
      </w:r>
      <w:r w:rsidRPr="002D5891">
        <w:rPr>
          <w:rFonts w:eastAsia="Times New Roman" w:cstheme="minorHAnsi"/>
          <w:sz w:val="24"/>
          <w:szCs w:val="24"/>
          <w:lang w:eastAsia="pl-PL"/>
        </w:rPr>
        <w:tab/>
        <w:t xml:space="preserve">- karta charakterystyki preparatu chemicznego, karta charakterystyki  preparatu niebezpiecznego, karta charakterystyki preparatu / </w:t>
      </w:r>
    </w:p>
    <w:p w:rsidR="002D5891" w:rsidRPr="002D5891" w:rsidRDefault="002D5891" w:rsidP="002D5891">
      <w:pPr>
        <w:pStyle w:val="Akapitzlist"/>
        <w:spacing w:after="0" w:line="240" w:lineRule="auto"/>
        <w:ind w:left="2268" w:right="139"/>
        <w:jc w:val="both"/>
        <w:rPr>
          <w:rFonts w:eastAsia="Times New Roman" w:cstheme="minorHAnsi"/>
          <w:sz w:val="24"/>
          <w:szCs w:val="24"/>
          <w:lang w:eastAsia="pl-PL"/>
        </w:rPr>
      </w:pPr>
      <w:r w:rsidRPr="002D5891">
        <w:rPr>
          <w:rFonts w:eastAsia="Times New Roman" w:cstheme="minorHAnsi"/>
          <w:sz w:val="24"/>
          <w:szCs w:val="24"/>
          <w:lang w:eastAsia="pl-PL"/>
        </w:rPr>
        <w:t>substancji, itp.</w:t>
      </w:r>
    </w:p>
    <w:p w:rsidR="002D5891" w:rsidRPr="002D5891" w:rsidRDefault="002D5891" w:rsidP="002D5891">
      <w:pPr>
        <w:pStyle w:val="Akapitzlist"/>
        <w:numPr>
          <w:ilvl w:val="0"/>
          <w:numId w:val="13"/>
        </w:numPr>
        <w:spacing w:after="0" w:line="240" w:lineRule="auto"/>
        <w:ind w:left="709" w:right="139"/>
        <w:jc w:val="both"/>
        <w:rPr>
          <w:rFonts w:eastAsia="Times New Roman" w:cstheme="minorHAnsi"/>
          <w:sz w:val="24"/>
          <w:szCs w:val="24"/>
          <w:lang w:eastAsia="pl-PL"/>
        </w:rPr>
      </w:pPr>
      <w:r w:rsidRPr="002D5891">
        <w:rPr>
          <w:rFonts w:eastAsia="Times New Roman" w:cstheme="minorHAnsi"/>
          <w:b/>
          <w:sz w:val="24"/>
          <w:szCs w:val="24"/>
          <w:lang w:eastAsia="pl-PL"/>
        </w:rPr>
        <w:t>DZ/CZ</w:t>
      </w:r>
      <w:r w:rsidRPr="002D5891">
        <w:rPr>
          <w:rFonts w:eastAsia="Times New Roman" w:cstheme="minorHAnsi"/>
          <w:b/>
          <w:sz w:val="24"/>
          <w:szCs w:val="24"/>
          <w:lang w:eastAsia="pl-PL"/>
        </w:rPr>
        <w:tab/>
      </w:r>
      <w:r w:rsidRPr="002D5891">
        <w:rPr>
          <w:rFonts w:eastAsia="Times New Roman" w:cstheme="minorHAnsi"/>
          <w:b/>
          <w:sz w:val="24"/>
          <w:szCs w:val="24"/>
          <w:lang w:eastAsia="pl-PL"/>
        </w:rPr>
        <w:tab/>
      </w:r>
      <w:r w:rsidRPr="002D5891">
        <w:rPr>
          <w:rFonts w:eastAsia="Times New Roman" w:cstheme="minorHAnsi"/>
          <w:sz w:val="24"/>
          <w:szCs w:val="24"/>
          <w:lang w:eastAsia="pl-PL"/>
        </w:rPr>
        <w:t xml:space="preserve">- deklaracja zgodności lub certyfikat zgodności </w:t>
      </w:r>
    </w:p>
    <w:p w:rsidR="002D5891" w:rsidRPr="002D5891" w:rsidRDefault="002D5891" w:rsidP="002D5891">
      <w:pPr>
        <w:pStyle w:val="Akapitzlist"/>
        <w:numPr>
          <w:ilvl w:val="0"/>
          <w:numId w:val="13"/>
        </w:numPr>
        <w:spacing w:after="0" w:line="240" w:lineRule="auto"/>
        <w:ind w:left="709" w:right="139"/>
        <w:jc w:val="both"/>
        <w:rPr>
          <w:rFonts w:eastAsia="Times New Roman" w:cstheme="minorHAnsi"/>
          <w:sz w:val="24"/>
          <w:szCs w:val="24"/>
          <w:lang w:eastAsia="pl-PL"/>
        </w:rPr>
      </w:pPr>
      <w:r w:rsidRPr="002D5891">
        <w:rPr>
          <w:rFonts w:eastAsia="Times New Roman" w:cstheme="minorHAnsi"/>
          <w:b/>
          <w:sz w:val="24"/>
          <w:szCs w:val="24"/>
          <w:lang w:eastAsia="pl-PL"/>
        </w:rPr>
        <w:t>KT</w:t>
      </w:r>
      <w:r w:rsidRPr="002D5891">
        <w:rPr>
          <w:rFonts w:eastAsia="Times New Roman" w:cstheme="minorHAnsi"/>
          <w:b/>
          <w:sz w:val="24"/>
          <w:szCs w:val="24"/>
          <w:lang w:eastAsia="pl-PL"/>
        </w:rPr>
        <w:tab/>
      </w:r>
      <w:r w:rsidRPr="002D5891">
        <w:rPr>
          <w:rFonts w:eastAsia="Times New Roman" w:cstheme="minorHAnsi"/>
          <w:b/>
          <w:sz w:val="24"/>
          <w:szCs w:val="24"/>
          <w:lang w:eastAsia="pl-PL"/>
        </w:rPr>
        <w:tab/>
      </w:r>
      <w:r w:rsidRPr="002D5891">
        <w:rPr>
          <w:rFonts w:eastAsia="Times New Roman" w:cstheme="minorHAnsi"/>
          <w:sz w:val="24"/>
          <w:szCs w:val="24"/>
          <w:lang w:eastAsia="pl-PL"/>
        </w:rPr>
        <w:t>- karta techniczna</w:t>
      </w:r>
    </w:p>
    <w:p w:rsidR="002D5891" w:rsidRPr="002D5891" w:rsidRDefault="002D5891" w:rsidP="002D5891">
      <w:pPr>
        <w:spacing w:after="0" w:line="240" w:lineRule="auto"/>
        <w:ind w:left="284" w:right="139"/>
        <w:jc w:val="both"/>
        <w:rPr>
          <w:rFonts w:eastAsia="Times New Roman" w:cstheme="minorHAnsi"/>
          <w:sz w:val="24"/>
          <w:szCs w:val="24"/>
          <w:lang w:eastAsia="pl-PL"/>
        </w:rPr>
      </w:pPr>
    </w:p>
    <w:p w:rsidR="002D5891" w:rsidRPr="002D5891" w:rsidRDefault="002D5891" w:rsidP="002D5891">
      <w:pPr>
        <w:spacing w:after="0" w:line="240" w:lineRule="auto"/>
        <w:ind w:left="284" w:right="139"/>
        <w:jc w:val="both"/>
        <w:rPr>
          <w:rFonts w:eastAsia="Times New Roman" w:cstheme="minorHAnsi"/>
          <w:sz w:val="24"/>
          <w:szCs w:val="24"/>
          <w:lang w:eastAsia="pl-PL"/>
        </w:rPr>
      </w:pPr>
    </w:p>
    <w:p w:rsidR="002D5891" w:rsidRPr="002D5891" w:rsidRDefault="002D5891" w:rsidP="002D5891">
      <w:pPr>
        <w:numPr>
          <w:ilvl w:val="0"/>
          <w:numId w:val="9"/>
        </w:numPr>
        <w:spacing w:after="0" w:line="240" w:lineRule="auto"/>
        <w:ind w:right="139"/>
        <w:jc w:val="both"/>
        <w:rPr>
          <w:rFonts w:eastAsia="Times New Roman" w:cstheme="minorHAnsi"/>
          <w:b/>
          <w:sz w:val="24"/>
          <w:szCs w:val="24"/>
          <w:lang w:eastAsia="pl-PL"/>
        </w:rPr>
      </w:pPr>
      <w:r w:rsidRPr="002D5891">
        <w:rPr>
          <w:rFonts w:eastAsia="Times New Roman" w:cstheme="minorHAnsi"/>
          <w:b/>
          <w:sz w:val="24"/>
          <w:szCs w:val="24"/>
          <w:lang w:eastAsia="pl-PL"/>
        </w:rPr>
        <w:t>UWAGI  DOTYCZĄCE  OPISU  PRZEDMIOTU  ZAMÓWIENIA :</w:t>
      </w:r>
    </w:p>
    <w:p w:rsidR="002D5891" w:rsidRPr="002D5891" w:rsidRDefault="002D5891" w:rsidP="002D5891">
      <w:pPr>
        <w:spacing w:after="0" w:line="240" w:lineRule="auto"/>
        <w:ind w:left="284" w:right="139"/>
        <w:jc w:val="both"/>
        <w:rPr>
          <w:rFonts w:eastAsia="Times New Roman" w:cstheme="minorHAnsi"/>
          <w:sz w:val="24"/>
          <w:szCs w:val="24"/>
          <w:lang w:eastAsia="pl-PL"/>
        </w:rPr>
      </w:pPr>
      <w:r w:rsidRPr="002D5891">
        <w:rPr>
          <w:rFonts w:eastAsia="Times New Roman" w:cstheme="minorHAnsi"/>
          <w:sz w:val="24"/>
          <w:szCs w:val="24"/>
          <w:lang w:eastAsia="pl-PL"/>
        </w:rPr>
        <w:t>Dostarczone materiały muszą być fabrycznie nowe, posiadać nienaruszone cechy pierwotnego opakowania, posiadać parametry, cechy i właściwości określone w deklaracji zgodności / certyfikacie zgodności producenta oraz opisie przedmiotu zamówienia. Wykonawca  w arkuszu ofertowym wycenić ilości podane w opisie przedmiotu zamówienia bez względu na ilość materiału/wyrobu w paletach/opakowaniach pakowanych fabrycznie.</w:t>
      </w:r>
    </w:p>
    <w:p w:rsidR="002D5891" w:rsidRPr="002D5891" w:rsidRDefault="002D5891" w:rsidP="002D5891">
      <w:pPr>
        <w:numPr>
          <w:ilvl w:val="0"/>
          <w:numId w:val="9"/>
        </w:numPr>
        <w:spacing w:after="0" w:line="240" w:lineRule="auto"/>
        <w:ind w:right="139"/>
        <w:jc w:val="both"/>
        <w:rPr>
          <w:rFonts w:eastAsia="Times New Roman" w:cstheme="minorHAnsi"/>
          <w:b/>
          <w:sz w:val="24"/>
          <w:szCs w:val="24"/>
          <w:lang w:eastAsia="pl-PL"/>
        </w:rPr>
      </w:pPr>
      <w:r w:rsidRPr="002D5891">
        <w:rPr>
          <w:rFonts w:eastAsia="Times New Roman" w:cstheme="minorHAnsi"/>
          <w:b/>
          <w:sz w:val="24"/>
          <w:szCs w:val="24"/>
          <w:lang w:eastAsia="pl-PL"/>
        </w:rPr>
        <w:t>UWAGI  DOTYCZĄCE  DOSTAWY :</w:t>
      </w:r>
    </w:p>
    <w:p w:rsidR="002D5891" w:rsidRPr="002D5891" w:rsidRDefault="002D5891" w:rsidP="002D5891">
      <w:pPr>
        <w:numPr>
          <w:ilvl w:val="0"/>
          <w:numId w:val="8"/>
        </w:numPr>
        <w:spacing w:after="0" w:line="240" w:lineRule="auto"/>
        <w:ind w:right="139"/>
        <w:jc w:val="both"/>
        <w:rPr>
          <w:rFonts w:eastAsia="Times New Roman" w:cstheme="minorHAnsi"/>
          <w:b/>
          <w:sz w:val="24"/>
          <w:szCs w:val="24"/>
          <w:u w:val="single"/>
          <w:lang w:eastAsia="pl-PL"/>
        </w:rPr>
      </w:pPr>
      <w:r w:rsidRPr="002D5891">
        <w:rPr>
          <w:rFonts w:eastAsia="Times New Roman" w:cstheme="minorHAnsi"/>
          <w:b/>
          <w:sz w:val="24"/>
          <w:szCs w:val="24"/>
          <w:u w:val="single"/>
          <w:lang w:eastAsia="pl-PL"/>
        </w:rPr>
        <w:t>Dostawa obejmuje przetransportowanie towaru do magazynów wg. Wykazy Odbiorców wraz z rozładunkiem ze środka transportu, ustawieniem we wskazanym miejscu przez użytkownika  na koszt Wykonawcy.</w:t>
      </w:r>
    </w:p>
    <w:p w:rsidR="002D5891" w:rsidRPr="002D5891" w:rsidRDefault="002D5891" w:rsidP="002D5891">
      <w:pPr>
        <w:numPr>
          <w:ilvl w:val="0"/>
          <w:numId w:val="8"/>
        </w:numPr>
        <w:spacing w:after="0" w:line="240" w:lineRule="auto"/>
        <w:ind w:right="139"/>
        <w:jc w:val="both"/>
        <w:rPr>
          <w:rFonts w:eastAsia="Times New Roman" w:cstheme="minorHAnsi"/>
          <w:sz w:val="24"/>
          <w:szCs w:val="24"/>
          <w:lang w:eastAsia="pl-PL"/>
        </w:rPr>
      </w:pPr>
      <w:r w:rsidRPr="002D5891">
        <w:rPr>
          <w:rFonts w:eastAsia="Times New Roman" w:cstheme="minorHAnsi"/>
          <w:sz w:val="24"/>
          <w:szCs w:val="24"/>
          <w:lang w:eastAsia="pl-PL"/>
        </w:rPr>
        <w:t xml:space="preserve">Dostawca jest zobowiązany dostarczyć wraz z dostawą wszelkie gwarancje producenta materiału, certyfikaty bezpieczeństwa, aprobaty techniczne, deklaracje lub certyfikaty zgodności. Wszystkie dokumenty wymienione w tabeli powyżej po nazwie materiału oraz gwarancje udzielane przez producentów (o ile nie są umieszczone na opakowaniach) Wykonawca przekaże Zamawiającemu najpóźniej  z chwilą dostarczenia towaru do magazynu 24 WOG lub prześle je pocztą przed planowaną dostawą. Dokumenty te mają być oznakowane </w:t>
      </w:r>
      <w:r w:rsidRPr="002D5891">
        <w:rPr>
          <w:rFonts w:eastAsia="Times New Roman" w:cstheme="minorHAnsi"/>
          <w:sz w:val="24"/>
          <w:szCs w:val="24"/>
          <w:lang w:eastAsia="pl-PL"/>
        </w:rPr>
        <w:lastRenderedPageBreak/>
        <w:t>numerem odpowiadającym liczbie porządkowej materiału/wyrobu z arkusza ofertowego (opisu przedmiotu zamówienia). Dokumenty muszą być sporządzone w języku polskim.</w:t>
      </w:r>
    </w:p>
    <w:p w:rsidR="002D5891" w:rsidRPr="002D5891" w:rsidRDefault="002D5891" w:rsidP="002D5891">
      <w:pPr>
        <w:numPr>
          <w:ilvl w:val="0"/>
          <w:numId w:val="8"/>
        </w:numPr>
        <w:spacing w:after="0" w:line="240" w:lineRule="auto"/>
        <w:ind w:right="139"/>
        <w:jc w:val="both"/>
        <w:rPr>
          <w:rFonts w:eastAsia="Times New Roman" w:cstheme="minorHAnsi"/>
          <w:sz w:val="24"/>
          <w:szCs w:val="24"/>
          <w:lang w:eastAsia="pl-PL"/>
        </w:rPr>
      </w:pPr>
      <w:r w:rsidRPr="002D5891">
        <w:rPr>
          <w:rFonts w:eastAsia="Times New Roman" w:cstheme="minorHAnsi"/>
          <w:sz w:val="24"/>
          <w:szCs w:val="24"/>
          <w:lang w:eastAsia="pl-PL"/>
        </w:rPr>
        <w:t xml:space="preserve">Atesty i certyfikaty obowiązujące w UE przedstawione np. w języku angielskim </w:t>
      </w:r>
      <w:r w:rsidRPr="002D5891">
        <w:rPr>
          <w:rFonts w:eastAsia="Times New Roman" w:cstheme="minorHAnsi"/>
          <w:sz w:val="24"/>
          <w:szCs w:val="24"/>
          <w:u w:val="single"/>
          <w:lang w:eastAsia="pl-PL"/>
        </w:rPr>
        <w:t>będą honorowane  jeżeli zostaną przetłumaczone na język polski</w:t>
      </w:r>
      <w:r w:rsidRPr="002D5891">
        <w:rPr>
          <w:rFonts w:eastAsia="Times New Roman" w:cstheme="minorHAnsi"/>
          <w:sz w:val="24"/>
          <w:szCs w:val="24"/>
          <w:lang w:eastAsia="pl-PL"/>
        </w:rPr>
        <w:t xml:space="preserve"> – to samo dotyczy dokumentów ze znakiem CE.</w:t>
      </w:r>
    </w:p>
    <w:p w:rsidR="002D5891" w:rsidRPr="002D5891" w:rsidRDefault="002D5891" w:rsidP="002D5891">
      <w:pPr>
        <w:numPr>
          <w:ilvl w:val="0"/>
          <w:numId w:val="8"/>
        </w:numPr>
        <w:spacing w:after="0" w:line="240" w:lineRule="auto"/>
        <w:ind w:right="139"/>
        <w:jc w:val="both"/>
        <w:rPr>
          <w:rFonts w:eastAsia="Times New Roman" w:cstheme="minorHAnsi"/>
          <w:b/>
          <w:sz w:val="24"/>
          <w:szCs w:val="24"/>
          <w:lang w:eastAsia="pl-PL"/>
        </w:rPr>
      </w:pPr>
      <w:r w:rsidRPr="002D5891">
        <w:rPr>
          <w:rFonts w:eastAsia="Times New Roman" w:cstheme="minorHAnsi"/>
          <w:sz w:val="24"/>
          <w:szCs w:val="24"/>
          <w:lang w:eastAsia="pl-PL"/>
        </w:rPr>
        <w:t>Zamówiony towar musi odpowiadać normom przedmiotowym i jakościowym zawartymi w "deklaracji zgodności" lub "certyfikacie zgodności" producenta.</w:t>
      </w:r>
    </w:p>
    <w:p w:rsidR="002D5891" w:rsidRPr="002D5891" w:rsidRDefault="002D5891" w:rsidP="002D5891">
      <w:pPr>
        <w:numPr>
          <w:ilvl w:val="0"/>
          <w:numId w:val="8"/>
        </w:numPr>
        <w:spacing w:after="0" w:line="240" w:lineRule="auto"/>
        <w:ind w:right="139"/>
        <w:jc w:val="both"/>
        <w:rPr>
          <w:rFonts w:eastAsia="Times New Roman" w:cstheme="minorHAnsi"/>
          <w:sz w:val="24"/>
          <w:szCs w:val="24"/>
          <w:lang w:eastAsia="pl-PL"/>
        </w:rPr>
      </w:pPr>
      <w:r w:rsidRPr="002D5891">
        <w:rPr>
          <w:rFonts w:eastAsia="Times New Roman" w:cstheme="minorHAnsi"/>
          <w:sz w:val="24"/>
          <w:szCs w:val="24"/>
          <w:lang w:eastAsia="pl-PL"/>
        </w:rPr>
        <w:t>Zamówiony towar należy dostarczyć do magazynów 24 WOG  od poniedziałku do czwartku (tylko w dni robocze) w godz. 7</w:t>
      </w:r>
      <w:r w:rsidRPr="002D5891">
        <w:rPr>
          <w:rFonts w:eastAsia="Times New Roman" w:cstheme="minorHAnsi"/>
          <w:sz w:val="24"/>
          <w:szCs w:val="24"/>
          <w:vertAlign w:val="superscript"/>
          <w:lang w:eastAsia="pl-PL"/>
        </w:rPr>
        <w:t>30</w:t>
      </w:r>
      <w:r w:rsidRPr="002D5891">
        <w:rPr>
          <w:rFonts w:eastAsia="Times New Roman" w:cstheme="minorHAnsi"/>
          <w:sz w:val="24"/>
          <w:szCs w:val="24"/>
          <w:lang w:eastAsia="pl-PL"/>
        </w:rPr>
        <w:t xml:space="preserve"> ÷ 13</w:t>
      </w:r>
      <w:r w:rsidRPr="002D5891">
        <w:rPr>
          <w:rFonts w:eastAsia="Times New Roman" w:cstheme="minorHAnsi"/>
          <w:sz w:val="24"/>
          <w:szCs w:val="24"/>
          <w:vertAlign w:val="superscript"/>
          <w:lang w:eastAsia="pl-PL"/>
        </w:rPr>
        <w:t>00</w:t>
      </w:r>
      <w:r w:rsidRPr="002D5891">
        <w:rPr>
          <w:rFonts w:eastAsia="Times New Roman" w:cstheme="minorHAnsi"/>
          <w:sz w:val="24"/>
          <w:szCs w:val="24"/>
          <w:lang w:eastAsia="pl-PL"/>
        </w:rPr>
        <w:t>. w piątek w godz. 7</w:t>
      </w:r>
      <w:r w:rsidRPr="002D5891">
        <w:rPr>
          <w:rFonts w:eastAsia="Times New Roman" w:cstheme="minorHAnsi"/>
          <w:sz w:val="24"/>
          <w:szCs w:val="24"/>
          <w:vertAlign w:val="superscript"/>
          <w:lang w:eastAsia="pl-PL"/>
        </w:rPr>
        <w:t>00</w:t>
      </w:r>
      <w:r w:rsidRPr="002D5891">
        <w:rPr>
          <w:rFonts w:eastAsia="Times New Roman" w:cstheme="minorHAnsi"/>
          <w:sz w:val="24"/>
          <w:szCs w:val="24"/>
          <w:lang w:eastAsia="pl-PL"/>
        </w:rPr>
        <w:t xml:space="preserve"> ÷ 10</w:t>
      </w:r>
      <w:r w:rsidRPr="002D5891">
        <w:rPr>
          <w:rFonts w:eastAsia="Times New Roman" w:cstheme="minorHAnsi"/>
          <w:sz w:val="24"/>
          <w:szCs w:val="24"/>
          <w:vertAlign w:val="superscript"/>
          <w:lang w:eastAsia="pl-PL"/>
        </w:rPr>
        <w:t>00</w:t>
      </w:r>
      <w:r w:rsidRPr="002D5891">
        <w:rPr>
          <w:rFonts w:eastAsia="Times New Roman" w:cstheme="minorHAnsi"/>
          <w:sz w:val="24"/>
          <w:szCs w:val="24"/>
          <w:lang w:eastAsia="pl-PL"/>
        </w:rPr>
        <w:t>. O terminie dostawy należy powiadomić Zamawiającego telefonicznie (wg wykazu Odbiorców / adresatów) na min. 48 godz. przed dostawą towaru</w:t>
      </w:r>
      <w:r w:rsidRPr="002D5891">
        <w:rPr>
          <w:rFonts w:eastAsia="Times New Roman" w:cstheme="minorHAnsi"/>
          <w:b/>
          <w:sz w:val="24"/>
          <w:szCs w:val="24"/>
          <w:lang w:eastAsia="pl-PL"/>
        </w:rPr>
        <w:t xml:space="preserve">. </w:t>
      </w:r>
      <w:r w:rsidRPr="002D5891">
        <w:rPr>
          <w:rFonts w:eastAsia="Times New Roman" w:cstheme="minorHAnsi"/>
          <w:sz w:val="24"/>
          <w:szCs w:val="24"/>
          <w:lang w:eastAsia="pl-PL"/>
        </w:rPr>
        <w:t xml:space="preserve">Dostawę należy realizować: </w:t>
      </w:r>
    </w:p>
    <w:p w:rsidR="002D5891" w:rsidRPr="002D5891" w:rsidRDefault="002D5891" w:rsidP="002D5891">
      <w:pPr>
        <w:numPr>
          <w:ilvl w:val="0"/>
          <w:numId w:val="8"/>
        </w:numPr>
        <w:spacing w:after="0" w:line="240" w:lineRule="auto"/>
        <w:ind w:right="139"/>
        <w:jc w:val="both"/>
        <w:rPr>
          <w:rFonts w:eastAsia="Times New Roman" w:cstheme="minorHAnsi"/>
          <w:sz w:val="24"/>
          <w:szCs w:val="24"/>
          <w:lang w:eastAsia="pl-PL"/>
        </w:rPr>
      </w:pPr>
      <w:r w:rsidRPr="002D5891">
        <w:rPr>
          <w:rFonts w:eastAsia="Times New Roman" w:cstheme="minorHAnsi"/>
          <w:sz w:val="24"/>
          <w:szCs w:val="24"/>
          <w:lang w:eastAsia="pl-PL"/>
        </w:rPr>
        <w:t>Zamówiony towar (każdy asortyment  z osobna) na opakowaniach należy oznakować liczbą porządkową odpowiadającą liczbie  z arkusza ofertowego( np. : poz. nr 1 lub nr 1 + nr 2 ). Towar nie oznakowany nie będzie przyjmowany do magazynów.</w:t>
      </w:r>
    </w:p>
    <w:p w:rsidR="002D5891" w:rsidRPr="002D5891" w:rsidRDefault="002D5891" w:rsidP="002D5891">
      <w:pPr>
        <w:numPr>
          <w:ilvl w:val="0"/>
          <w:numId w:val="8"/>
        </w:numPr>
        <w:spacing w:after="0" w:line="240" w:lineRule="auto"/>
        <w:ind w:right="139"/>
        <w:jc w:val="both"/>
        <w:rPr>
          <w:rFonts w:eastAsia="Times New Roman" w:cstheme="minorHAnsi"/>
          <w:sz w:val="24"/>
          <w:szCs w:val="24"/>
          <w:lang w:eastAsia="pl-PL"/>
        </w:rPr>
      </w:pPr>
      <w:r w:rsidRPr="002D5891">
        <w:rPr>
          <w:rFonts w:eastAsia="Times New Roman" w:cstheme="minorHAnsi"/>
          <w:sz w:val="24"/>
          <w:szCs w:val="24"/>
          <w:lang w:eastAsia="pl-PL"/>
        </w:rPr>
        <w:t xml:space="preserve">Palety EURO, zwykłe, nietypowe i fabryczne nie podlegają zwrotowi. Należy ich koszt wliczyć w cenę towaru. </w:t>
      </w:r>
    </w:p>
    <w:p w:rsidR="002D5891" w:rsidRPr="002D5891" w:rsidRDefault="002D5891" w:rsidP="002D5891">
      <w:pPr>
        <w:numPr>
          <w:ilvl w:val="0"/>
          <w:numId w:val="8"/>
        </w:numPr>
        <w:spacing w:after="0" w:line="240" w:lineRule="auto"/>
        <w:ind w:right="139"/>
        <w:jc w:val="both"/>
        <w:rPr>
          <w:rFonts w:eastAsia="Times New Roman" w:cstheme="minorHAnsi"/>
          <w:b/>
          <w:sz w:val="24"/>
          <w:szCs w:val="24"/>
          <w:lang w:eastAsia="pl-PL"/>
        </w:rPr>
      </w:pPr>
      <w:r w:rsidRPr="002D5891">
        <w:rPr>
          <w:rFonts w:eastAsia="Times New Roman" w:cstheme="minorHAnsi"/>
          <w:sz w:val="24"/>
          <w:szCs w:val="24"/>
          <w:lang w:eastAsia="pl-PL"/>
        </w:rPr>
        <w:t xml:space="preserve">W przypadku dostaw towaru za pośrednictwem firm spedycyjnych Zamawiający nie będzie kwitował odbioru towaru (odbioru paczek i palet) na dokumentach typu WZ przed dokładnym sprawdzeniem zawartości dostarczonych palet, nie będzie również zwracał palet w dniu dostawy zgodnie </w:t>
      </w:r>
      <w:r w:rsidRPr="002D5891">
        <w:rPr>
          <w:rFonts w:eastAsia="Times New Roman" w:cstheme="minorHAnsi"/>
          <w:sz w:val="24"/>
          <w:szCs w:val="24"/>
          <w:lang w:eastAsia="pl-PL"/>
        </w:rPr>
        <w:br/>
        <w:t>z treścią punktu 5</w:t>
      </w:r>
      <w:r w:rsidRPr="002D5891">
        <w:rPr>
          <w:rFonts w:eastAsia="Times New Roman" w:cstheme="minorHAnsi"/>
          <w:b/>
          <w:sz w:val="24"/>
          <w:szCs w:val="24"/>
          <w:lang w:eastAsia="pl-PL"/>
        </w:rPr>
        <w:t xml:space="preserve">. </w:t>
      </w:r>
      <w:r w:rsidRPr="002D5891">
        <w:rPr>
          <w:rFonts w:eastAsia="Times New Roman" w:cstheme="minorHAnsi"/>
          <w:sz w:val="24"/>
          <w:szCs w:val="24"/>
          <w:u w:val="single"/>
          <w:lang w:eastAsia="pl-PL"/>
        </w:rPr>
        <w:t>Rozładunek należy zapewnić zgodnie z punktem 1</w:t>
      </w:r>
      <w:r w:rsidRPr="002D5891">
        <w:rPr>
          <w:rFonts w:eastAsia="Times New Roman" w:cstheme="minorHAnsi"/>
          <w:sz w:val="24"/>
          <w:szCs w:val="24"/>
          <w:lang w:eastAsia="pl-PL"/>
        </w:rPr>
        <w:t xml:space="preserve">. (Należy uprzedzić dostawcę - przewoźnika).  </w:t>
      </w:r>
    </w:p>
    <w:p w:rsidR="002D5891" w:rsidRPr="002D5891" w:rsidRDefault="002D5891" w:rsidP="002D5891">
      <w:pPr>
        <w:numPr>
          <w:ilvl w:val="0"/>
          <w:numId w:val="8"/>
        </w:numPr>
        <w:spacing w:after="0" w:line="240" w:lineRule="auto"/>
        <w:ind w:right="139"/>
        <w:jc w:val="both"/>
        <w:rPr>
          <w:rFonts w:eastAsia="Times New Roman" w:cstheme="minorHAnsi"/>
          <w:sz w:val="24"/>
          <w:szCs w:val="24"/>
          <w:lang w:eastAsia="pl-PL"/>
        </w:rPr>
      </w:pPr>
      <w:r w:rsidRPr="002D5891">
        <w:rPr>
          <w:rFonts w:eastAsia="Times New Roman" w:cstheme="minorHAnsi"/>
          <w:sz w:val="24"/>
          <w:szCs w:val="24"/>
          <w:lang w:eastAsia="pl-PL"/>
        </w:rPr>
        <w:t>Przy każdej dostawie towaru do magazynu Zamawiający wymaga obecności przedstawiciela Wykonawcy – w przeciwnym razie przysługuje Zamawiającemu prawo nie przyjęcia towaru.</w:t>
      </w:r>
    </w:p>
    <w:p w:rsidR="002D5891" w:rsidRPr="002D5891" w:rsidRDefault="002D5891" w:rsidP="002D5891">
      <w:pPr>
        <w:numPr>
          <w:ilvl w:val="0"/>
          <w:numId w:val="8"/>
        </w:numPr>
        <w:spacing w:after="0" w:line="240" w:lineRule="auto"/>
        <w:ind w:right="139"/>
        <w:jc w:val="both"/>
        <w:rPr>
          <w:rFonts w:eastAsia="Times New Roman" w:cstheme="minorHAnsi"/>
          <w:sz w:val="24"/>
          <w:szCs w:val="24"/>
          <w:lang w:eastAsia="pl-PL"/>
        </w:rPr>
      </w:pPr>
      <w:r w:rsidRPr="002D5891">
        <w:rPr>
          <w:rFonts w:eastAsia="Times New Roman" w:cstheme="minorHAnsi"/>
          <w:sz w:val="24"/>
          <w:szCs w:val="24"/>
          <w:lang w:eastAsia="pl-PL"/>
        </w:rPr>
        <w:t xml:space="preserve">Wykonawca może wystawić fakturę VAT dopiero po dostarczeniu w całości zamówienia do magazynów 24 Wojskowego Oddziału Gospodarczego </w:t>
      </w:r>
      <w:r w:rsidRPr="002D5891">
        <w:rPr>
          <w:rFonts w:eastAsia="Times New Roman" w:cstheme="minorHAnsi"/>
          <w:sz w:val="24"/>
          <w:szCs w:val="24"/>
          <w:lang w:eastAsia="pl-PL"/>
        </w:rPr>
        <w:br/>
        <w:t xml:space="preserve">(z uwzględnieniem podziału na poszczególne służby i sekcje ), zgodnie  ze złożoną ofertą. Podstawą wystawienia faktury będzie pokwitowanie odbioru towaru przez Zamawiającego (upoważnionego przedstawiciela 24 WOG) na dokumencie typu WZ(wystawiony w 3 – egzemplarzach). Zamawiający nie dopuszcza faktur cząstkowych na dany asortyment materiału - wyrobu. </w:t>
      </w:r>
    </w:p>
    <w:p w:rsidR="002D5891" w:rsidRPr="002D5891" w:rsidRDefault="002D5891" w:rsidP="002D5891">
      <w:pPr>
        <w:numPr>
          <w:ilvl w:val="0"/>
          <w:numId w:val="8"/>
        </w:numPr>
        <w:spacing w:after="0" w:line="240" w:lineRule="auto"/>
        <w:ind w:right="139"/>
        <w:jc w:val="both"/>
        <w:rPr>
          <w:rFonts w:eastAsia="Times New Roman" w:cstheme="minorHAnsi"/>
          <w:b/>
          <w:sz w:val="24"/>
          <w:szCs w:val="24"/>
          <w:lang w:eastAsia="pl-PL"/>
        </w:rPr>
      </w:pPr>
      <w:r w:rsidRPr="002D5891">
        <w:rPr>
          <w:rFonts w:eastAsia="Times New Roman" w:cstheme="minorHAnsi"/>
          <w:sz w:val="24"/>
          <w:szCs w:val="24"/>
          <w:lang w:eastAsia="pl-PL"/>
        </w:rPr>
        <w:t>W sprawie wjazdu  na teren danej jednostki lub instytucji wojskowej proszę o wcześniejsze ustalenia z osobami podanymi do kontaktów – jak punkt 5 – podać markę i nr rejestracyjny pojazdu oraz Imię i Nazwisko Kierowcy/ów.</w:t>
      </w:r>
    </w:p>
    <w:p w:rsidR="002D5891" w:rsidRDefault="002D5891" w:rsidP="002D5891">
      <w:pPr>
        <w:spacing w:after="0" w:line="240" w:lineRule="auto"/>
        <w:ind w:right="139"/>
        <w:jc w:val="both"/>
        <w:rPr>
          <w:rFonts w:ascii="Arial" w:eastAsia="Times New Roman" w:hAnsi="Arial" w:cs="Arial"/>
          <w:b/>
          <w:lang w:eastAsia="pl-PL"/>
        </w:rPr>
      </w:pPr>
    </w:p>
    <w:p w:rsidR="00EC124D" w:rsidRPr="003B5C1C" w:rsidRDefault="00EC124D" w:rsidP="00EC124D">
      <w:pPr>
        <w:spacing w:after="0" w:line="240" w:lineRule="auto"/>
        <w:jc w:val="both"/>
        <w:rPr>
          <w:rFonts w:eastAsia="Times New Roman" w:cstheme="minorHAnsi"/>
          <w:sz w:val="24"/>
          <w:szCs w:val="24"/>
          <w:lang w:eastAsia="pl-PL"/>
        </w:rPr>
      </w:pPr>
    </w:p>
    <w:p w:rsidR="00EC124D" w:rsidRPr="00FB42B2" w:rsidRDefault="00EC124D" w:rsidP="00EC124D">
      <w:pPr>
        <w:spacing w:after="0" w:line="240" w:lineRule="auto"/>
        <w:jc w:val="both"/>
        <w:rPr>
          <w:rFonts w:eastAsia="Times New Roman" w:cstheme="minorHAnsi"/>
          <w:i/>
          <w:sz w:val="28"/>
          <w:szCs w:val="28"/>
          <w:lang w:eastAsia="pl-PL"/>
        </w:rPr>
      </w:pPr>
      <w:r w:rsidRPr="00FB42B2">
        <w:rPr>
          <w:rFonts w:eastAsia="Times New Roman" w:cstheme="minorHAnsi"/>
          <w:i/>
          <w:sz w:val="28"/>
          <w:szCs w:val="28"/>
          <w:lang w:eastAsia="pl-PL"/>
        </w:rPr>
        <w:t>SŁUŻBA MUNDUROWA:</w:t>
      </w:r>
    </w:p>
    <w:p w:rsidR="00EC124D" w:rsidRPr="003B5C1C" w:rsidRDefault="00EC124D" w:rsidP="00EC124D">
      <w:pPr>
        <w:pStyle w:val="Akapitzlist"/>
        <w:numPr>
          <w:ilvl w:val="0"/>
          <w:numId w:val="10"/>
        </w:numPr>
        <w:spacing w:after="0" w:line="240" w:lineRule="auto"/>
        <w:jc w:val="both"/>
        <w:rPr>
          <w:rFonts w:eastAsia="Times New Roman" w:cstheme="minorHAnsi"/>
          <w:sz w:val="24"/>
          <w:szCs w:val="24"/>
          <w:lang w:eastAsia="pl-PL"/>
        </w:rPr>
      </w:pPr>
      <w:r w:rsidRPr="003B5C1C">
        <w:rPr>
          <w:rFonts w:eastAsia="Times New Roman" w:cstheme="minorHAnsi"/>
          <w:sz w:val="24"/>
          <w:szCs w:val="24"/>
          <w:lang w:eastAsia="pl-PL"/>
        </w:rPr>
        <w:t>Przedmiotem zamówienia jest dostawa środków czystości i higieny na potrzeby służby mundurowej 24. WOG Giżycko:</w:t>
      </w:r>
    </w:p>
    <w:p w:rsidR="00EC124D" w:rsidRPr="003B5C1C" w:rsidRDefault="00EC124D" w:rsidP="00EC124D">
      <w:pPr>
        <w:pStyle w:val="Akapitzlist"/>
        <w:numPr>
          <w:ilvl w:val="1"/>
          <w:numId w:val="10"/>
        </w:numPr>
        <w:spacing w:after="0" w:line="240" w:lineRule="auto"/>
        <w:jc w:val="both"/>
        <w:rPr>
          <w:rFonts w:eastAsia="Times New Roman" w:cstheme="minorHAnsi"/>
          <w:sz w:val="24"/>
          <w:szCs w:val="24"/>
          <w:lang w:eastAsia="pl-PL"/>
        </w:rPr>
      </w:pPr>
      <w:r w:rsidRPr="003B5C1C">
        <w:rPr>
          <w:rFonts w:eastAsia="Times New Roman" w:cstheme="minorHAnsi"/>
          <w:sz w:val="24"/>
          <w:szCs w:val="24"/>
          <w:lang w:eastAsia="pl-PL"/>
        </w:rPr>
        <w:t>Dostarczone według opisu przedmiotu zmówienia;</w:t>
      </w:r>
    </w:p>
    <w:p w:rsidR="00EC124D" w:rsidRPr="003B5C1C" w:rsidRDefault="00EC124D" w:rsidP="00EC124D">
      <w:pPr>
        <w:pStyle w:val="Akapitzlist"/>
        <w:numPr>
          <w:ilvl w:val="1"/>
          <w:numId w:val="10"/>
        </w:numPr>
        <w:spacing w:after="0" w:line="240" w:lineRule="auto"/>
        <w:jc w:val="both"/>
        <w:rPr>
          <w:rFonts w:eastAsia="Times New Roman" w:cstheme="minorHAnsi"/>
          <w:sz w:val="24"/>
          <w:szCs w:val="24"/>
          <w:lang w:eastAsia="pl-PL"/>
        </w:rPr>
      </w:pPr>
      <w:r w:rsidRPr="003B5C1C">
        <w:rPr>
          <w:rFonts w:eastAsia="Times New Roman" w:cstheme="minorHAnsi"/>
          <w:sz w:val="24"/>
          <w:szCs w:val="24"/>
          <w:lang w:eastAsia="pl-PL"/>
        </w:rPr>
        <w:t>Wymagany te</w:t>
      </w:r>
      <w:r w:rsidR="009B0CA3">
        <w:rPr>
          <w:rFonts w:eastAsia="Times New Roman" w:cstheme="minorHAnsi"/>
          <w:sz w:val="24"/>
          <w:szCs w:val="24"/>
          <w:lang w:eastAsia="pl-PL"/>
        </w:rPr>
        <w:t>r</w:t>
      </w:r>
      <w:r w:rsidRPr="003B5C1C">
        <w:rPr>
          <w:rFonts w:eastAsia="Times New Roman" w:cstheme="minorHAnsi"/>
          <w:sz w:val="24"/>
          <w:szCs w:val="24"/>
          <w:lang w:eastAsia="pl-PL"/>
        </w:rPr>
        <w:t>min realizacji wg zasad określonych w umowie.</w:t>
      </w:r>
    </w:p>
    <w:p w:rsidR="00D855E5" w:rsidRPr="00D855E5" w:rsidRDefault="00D855E5" w:rsidP="00D855E5">
      <w:pPr>
        <w:pStyle w:val="Akapitzlist"/>
        <w:numPr>
          <w:ilvl w:val="0"/>
          <w:numId w:val="10"/>
        </w:numPr>
        <w:spacing w:after="0" w:line="240" w:lineRule="auto"/>
        <w:jc w:val="both"/>
        <w:rPr>
          <w:rFonts w:eastAsia="Times New Roman" w:cstheme="minorHAnsi"/>
          <w:sz w:val="24"/>
          <w:szCs w:val="24"/>
          <w:lang w:eastAsia="pl-PL"/>
        </w:rPr>
      </w:pPr>
      <w:r w:rsidRPr="00D855E5">
        <w:rPr>
          <w:rFonts w:eastAsia="Times New Roman" w:cstheme="minorHAnsi"/>
          <w:sz w:val="24"/>
          <w:szCs w:val="24"/>
          <w:lang w:eastAsia="pl-PL"/>
        </w:rPr>
        <w:t xml:space="preserve">Oferowane przedmioty zamówienia powinien być fabrycznie nowy, w pierwszym gatunku, spełniający wymagania jakościowe określone przez producenta danego wyrobu oraz gwarancji bezpieczeństwa i niezawodności wykorzystania w zakresie swego przeznaczenia, posiadać aktualne deklaracje </w:t>
      </w:r>
      <w:r w:rsidRPr="00D855E5">
        <w:rPr>
          <w:rFonts w:eastAsia="Times New Roman" w:cstheme="minorHAnsi"/>
          <w:sz w:val="24"/>
          <w:szCs w:val="24"/>
          <w:lang w:eastAsia="pl-PL"/>
        </w:rPr>
        <w:lastRenderedPageBreak/>
        <w:t>zgodności z polskimi normami i świadectwo dopuszczenia do obrotu towarowego.</w:t>
      </w:r>
    </w:p>
    <w:p w:rsidR="00D855E5" w:rsidRPr="00D855E5" w:rsidRDefault="00D855E5" w:rsidP="00D855E5">
      <w:pPr>
        <w:spacing w:after="0" w:line="240" w:lineRule="auto"/>
        <w:ind w:left="285"/>
        <w:jc w:val="both"/>
        <w:rPr>
          <w:rFonts w:eastAsia="Times New Roman" w:cstheme="minorHAnsi"/>
          <w:sz w:val="24"/>
          <w:szCs w:val="24"/>
          <w:lang w:eastAsia="pl-PL"/>
        </w:rPr>
      </w:pPr>
      <w:r w:rsidRPr="00D855E5">
        <w:rPr>
          <w:rFonts w:eastAsia="Times New Roman" w:cstheme="minorHAnsi"/>
          <w:sz w:val="24"/>
          <w:szCs w:val="24"/>
          <w:lang w:eastAsia="pl-PL"/>
        </w:rPr>
        <w:t>Uwagi dotyczące dostawy:</w:t>
      </w:r>
    </w:p>
    <w:p w:rsidR="00D855E5" w:rsidRPr="00D855E5" w:rsidRDefault="00D855E5" w:rsidP="00D855E5">
      <w:pPr>
        <w:pStyle w:val="Akapitzlist"/>
        <w:numPr>
          <w:ilvl w:val="0"/>
          <w:numId w:val="14"/>
        </w:numPr>
        <w:spacing w:after="0" w:line="240" w:lineRule="auto"/>
        <w:jc w:val="both"/>
        <w:rPr>
          <w:rFonts w:eastAsia="Times New Roman" w:cstheme="minorHAnsi"/>
          <w:sz w:val="24"/>
          <w:szCs w:val="24"/>
          <w:lang w:eastAsia="pl-PL"/>
        </w:rPr>
      </w:pPr>
      <w:r w:rsidRPr="00D855E5">
        <w:rPr>
          <w:rFonts w:eastAsia="Times New Roman" w:cstheme="minorHAnsi"/>
          <w:sz w:val="24"/>
          <w:szCs w:val="24"/>
          <w:lang w:eastAsia="pl-PL"/>
        </w:rPr>
        <w:t>Zamówiony towar należy dostarczyć do magazynu mundurowego 24.WOG od poniedziałku do czwartku (wyłącznie w dni robocze) od godz. 7</w:t>
      </w:r>
      <w:r w:rsidR="00641B35">
        <w:rPr>
          <w:rFonts w:eastAsia="Times New Roman" w:cstheme="minorHAnsi"/>
          <w:sz w:val="24"/>
          <w:szCs w:val="24"/>
          <w:lang w:eastAsia="pl-PL"/>
        </w:rPr>
        <w:t>:</w:t>
      </w:r>
      <w:r w:rsidRPr="00D855E5">
        <w:rPr>
          <w:rFonts w:eastAsia="Times New Roman" w:cstheme="minorHAnsi"/>
          <w:sz w:val="24"/>
          <w:szCs w:val="24"/>
          <w:lang w:eastAsia="pl-PL"/>
        </w:rPr>
        <w:t>30 do godz. 15</w:t>
      </w:r>
      <w:r w:rsidR="00641B35">
        <w:rPr>
          <w:rFonts w:eastAsia="Times New Roman" w:cstheme="minorHAnsi"/>
          <w:sz w:val="24"/>
          <w:szCs w:val="24"/>
          <w:lang w:eastAsia="pl-PL"/>
        </w:rPr>
        <w:t>:</w:t>
      </w:r>
      <w:r w:rsidRPr="00D855E5">
        <w:rPr>
          <w:rFonts w:eastAsia="Times New Roman" w:cstheme="minorHAnsi"/>
          <w:sz w:val="24"/>
          <w:szCs w:val="24"/>
          <w:lang w:eastAsia="pl-PL"/>
        </w:rPr>
        <w:t>00, zaś w piątki od godz. 7</w:t>
      </w:r>
      <w:r w:rsidR="00641B35">
        <w:rPr>
          <w:rFonts w:eastAsia="Times New Roman" w:cstheme="minorHAnsi"/>
          <w:sz w:val="24"/>
          <w:szCs w:val="24"/>
          <w:lang w:eastAsia="pl-PL"/>
        </w:rPr>
        <w:t>:</w:t>
      </w:r>
      <w:r w:rsidRPr="00D855E5">
        <w:rPr>
          <w:rFonts w:eastAsia="Times New Roman" w:cstheme="minorHAnsi"/>
          <w:sz w:val="24"/>
          <w:szCs w:val="24"/>
          <w:lang w:eastAsia="pl-PL"/>
        </w:rPr>
        <w:t>30 do godz. 12</w:t>
      </w:r>
      <w:r w:rsidR="00641B35">
        <w:rPr>
          <w:rFonts w:eastAsia="Times New Roman" w:cstheme="minorHAnsi"/>
          <w:sz w:val="24"/>
          <w:szCs w:val="24"/>
          <w:lang w:eastAsia="pl-PL"/>
        </w:rPr>
        <w:t>:</w:t>
      </w:r>
      <w:bookmarkStart w:id="1" w:name="_GoBack"/>
      <w:bookmarkEnd w:id="1"/>
      <w:r w:rsidRPr="00D855E5">
        <w:rPr>
          <w:rFonts w:eastAsia="Times New Roman" w:cstheme="minorHAnsi"/>
          <w:sz w:val="24"/>
          <w:szCs w:val="24"/>
          <w:lang w:eastAsia="pl-PL"/>
        </w:rPr>
        <w:t>00. O terminie dostawy należy powiadomić telefonicznie 261 335 702 lub faksem (tel./fax. 261 335 698) na minimum 48 godz. przed dostawą-dotyczy to również  dostaw za pośrednictwem firm spedycyjnych.</w:t>
      </w:r>
    </w:p>
    <w:p w:rsidR="00D855E5" w:rsidRPr="00D855E5" w:rsidRDefault="00D855E5" w:rsidP="00D855E5">
      <w:pPr>
        <w:pStyle w:val="Akapitzlist"/>
        <w:numPr>
          <w:ilvl w:val="0"/>
          <w:numId w:val="14"/>
        </w:numPr>
        <w:spacing w:after="0" w:line="240" w:lineRule="auto"/>
        <w:jc w:val="both"/>
        <w:rPr>
          <w:rFonts w:eastAsia="Times New Roman" w:cstheme="minorHAnsi"/>
          <w:sz w:val="24"/>
          <w:szCs w:val="24"/>
          <w:lang w:eastAsia="pl-PL"/>
        </w:rPr>
      </w:pPr>
      <w:r w:rsidRPr="00D855E5">
        <w:rPr>
          <w:rFonts w:eastAsia="Times New Roman" w:cstheme="minorHAnsi"/>
          <w:sz w:val="24"/>
          <w:szCs w:val="24"/>
          <w:lang w:eastAsia="pl-PL"/>
        </w:rPr>
        <w:t xml:space="preserve">Wykonawca może wystawić fakturę VAT dopiero po dostarczeniu w całości danej pozycji asortymentowej do magazynu, zgodnie ze złożoną ofertą. </w:t>
      </w:r>
    </w:p>
    <w:p w:rsidR="00D855E5" w:rsidRPr="00D855E5" w:rsidRDefault="00D855E5" w:rsidP="00D855E5">
      <w:pPr>
        <w:pStyle w:val="Akapitzlist"/>
        <w:spacing w:after="0" w:line="240" w:lineRule="auto"/>
        <w:ind w:left="1005"/>
        <w:jc w:val="both"/>
        <w:rPr>
          <w:rFonts w:eastAsia="Times New Roman" w:cstheme="minorHAnsi"/>
          <w:sz w:val="24"/>
          <w:szCs w:val="24"/>
          <w:lang w:eastAsia="pl-PL"/>
        </w:rPr>
      </w:pPr>
    </w:p>
    <w:p w:rsidR="003B5C1C" w:rsidRPr="003B5C1C" w:rsidRDefault="003B5C1C" w:rsidP="00D855E5">
      <w:pPr>
        <w:pStyle w:val="Akapitzlist"/>
        <w:spacing w:after="0" w:line="240" w:lineRule="auto"/>
        <w:ind w:left="1005"/>
        <w:jc w:val="both"/>
        <w:rPr>
          <w:rFonts w:eastAsia="Times New Roman" w:cstheme="minorHAnsi"/>
          <w:sz w:val="24"/>
          <w:szCs w:val="24"/>
          <w:lang w:eastAsia="pl-PL"/>
        </w:rPr>
      </w:pPr>
    </w:p>
    <w:sectPr w:rsidR="003B5C1C" w:rsidRPr="003B5C1C" w:rsidSect="006E7456">
      <w:footerReference w:type="default" r:id="rId9"/>
      <w:pgSz w:w="11906" w:h="16838"/>
      <w:pgMar w:top="1134" w:right="1134"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B72" w:rsidRDefault="00193B72" w:rsidP="004043CC">
      <w:pPr>
        <w:spacing w:after="0" w:line="240" w:lineRule="auto"/>
      </w:pPr>
      <w:r>
        <w:separator/>
      </w:r>
    </w:p>
  </w:endnote>
  <w:endnote w:type="continuationSeparator" w:id="0">
    <w:p w:rsidR="00193B72" w:rsidRDefault="00193B72" w:rsidP="004043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8348352"/>
      <w:docPartObj>
        <w:docPartGallery w:val="Page Numbers (Bottom of Page)"/>
        <w:docPartUnique/>
      </w:docPartObj>
    </w:sdtPr>
    <w:sdtEndPr/>
    <w:sdtContent>
      <w:sdt>
        <w:sdtPr>
          <w:id w:val="860082579"/>
          <w:docPartObj>
            <w:docPartGallery w:val="Page Numbers (Top of Page)"/>
            <w:docPartUnique/>
          </w:docPartObj>
        </w:sdtPr>
        <w:sdtEndPr/>
        <w:sdtContent>
          <w:p w:rsidR="001B392B" w:rsidRDefault="001B392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641B35">
              <w:rPr>
                <w:b/>
                <w:bCs/>
                <w:noProof/>
              </w:rPr>
              <w:t>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641B35">
              <w:rPr>
                <w:b/>
                <w:bCs/>
                <w:noProof/>
              </w:rPr>
              <w:t>6</w:t>
            </w:r>
            <w:r>
              <w:rPr>
                <w:b/>
                <w:bCs/>
                <w:sz w:val="24"/>
                <w:szCs w:val="24"/>
              </w:rPr>
              <w:fldChar w:fldCharType="end"/>
            </w:r>
          </w:p>
        </w:sdtContent>
      </w:sdt>
    </w:sdtContent>
  </w:sdt>
  <w:p w:rsidR="00C62D72" w:rsidRDefault="00C62D7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B72" w:rsidRDefault="00193B72" w:rsidP="004043CC">
      <w:pPr>
        <w:spacing w:after="0" w:line="240" w:lineRule="auto"/>
      </w:pPr>
      <w:r>
        <w:separator/>
      </w:r>
    </w:p>
  </w:footnote>
  <w:footnote w:type="continuationSeparator" w:id="0">
    <w:p w:rsidR="00193B72" w:rsidRDefault="00193B72" w:rsidP="004043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70829"/>
    <w:multiLevelType w:val="hybridMultilevel"/>
    <w:tmpl w:val="8E34E850"/>
    <w:lvl w:ilvl="0" w:tplc="04150013">
      <w:start w:val="1"/>
      <w:numFmt w:val="upperRoman"/>
      <w:lvlText w:val="%1."/>
      <w:lvlJc w:val="right"/>
      <w:pPr>
        <w:ind w:left="1068" w:hanging="360"/>
      </w:pPr>
      <w:rPr>
        <w:b w:val="0"/>
      </w:rPr>
    </w:lvl>
    <w:lvl w:ilvl="1" w:tplc="04150013">
      <w:start w:val="1"/>
      <w:numFmt w:val="upperRoman"/>
      <w:lvlText w:val="%2."/>
      <w:lvlJc w:val="righ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
    <w:nsid w:val="17E26819"/>
    <w:multiLevelType w:val="hybridMultilevel"/>
    <w:tmpl w:val="C68C9EC0"/>
    <w:lvl w:ilvl="0" w:tplc="D6CABFE0">
      <w:start w:val="1"/>
      <w:numFmt w:val="decimal"/>
      <w:lvlText w:val="%1."/>
      <w:lvlJc w:val="left"/>
      <w:pPr>
        <w:tabs>
          <w:tab w:val="num" w:pos="720"/>
        </w:tabs>
        <w:ind w:left="720" w:hanging="360"/>
      </w:pPr>
      <w:rPr>
        <w:b/>
        <w:color w:val="auto"/>
      </w:rPr>
    </w:lvl>
    <w:lvl w:ilvl="1" w:tplc="87EAC608">
      <w:start w:val="1"/>
      <w:numFmt w:val="bullet"/>
      <w:lvlText w:val=""/>
      <w:lvlJc w:val="left"/>
      <w:pPr>
        <w:tabs>
          <w:tab w:val="num" w:pos="1080"/>
        </w:tabs>
        <w:ind w:left="1363" w:hanging="283"/>
      </w:pPr>
      <w:rPr>
        <w:rFonts w:ascii="Symbol" w:hAnsi="Symbol" w:hint="default"/>
        <w:b w:val="0"/>
        <w:i w:val="0"/>
        <w:sz w:val="8"/>
        <w:szCs w:val="8"/>
        <w:u w:val="none"/>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27076A71"/>
    <w:multiLevelType w:val="hybridMultilevel"/>
    <w:tmpl w:val="E27C6200"/>
    <w:lvl w:ilvl="0" w:tplc="04150019">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nsid w:val="2E9C4EED"/>
    <w:multiLevelType w:val="hybridMultilevel"/>
    <w:tmpl w:val="3FA4CB8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nsid w:val="3CB817E9"/>
    <w:multiLevelType w:val="hybridMultilevel"/>
    <w:tmpl w:val="EC68D628"/>
    <w:lvl w:ilvl="0" w:tplc="0415000F">
      <w:start w:val="1"/>
      <w:numFmt w:val="decimal"/>
      <w:lvlText w:val="%1."/>
      <w:lvlJc w:val="left"/>
      <w:pPr>
        <w:ind w:left="1005" w:hanging="360"/>
      </w:pPr>
    </w:lvl>
    <w:lvl w:ilvl="1" w:tplc="04150019" w:tentative="1">
      <w:start w:val="1"/>
      <w:numFmt w:val="lowerLetter"/>
      <w:lvlText w:val="%2."/>
      <w:lvlJc w:val="left"/>
      <w:pPr>
        <w:ind w:left="1725" w:hanging="360"/>
      </w:pPr>
    </w:lvl>
    <w:lvl w:ilvl="2" w:tplc="0415001B" w:tentative="1">
      <w:start w:val="1"/>
      <w:numFmt w:val="lowerRoman"/>
      <w:lvlText w:val="%3."/>
      <w:lvlJc w:val="right"/>
      <w:pPr>
        <w:ind w:left="2445" w:hanging="180"/>
      </w:pPr>
    </w:lvl>
    <w:lvl w:ilvl="3" w:tplc="0415000F" w:tentative="1">
      <w:start w:val="1"/>
      <w:numFmt w:val="decimal"/>
      <w:lvlText w:val="%4."/>
      <w:lvlJc w:val="left"/>
      <w:pPr>
        <w:ind w:left="3165" w:hanging="360"/>
      </w:pPr>
    </w:lvl>
    <w:lvl w:ilvl="4" w:tplc="04150019" w:tentative="1">
      <w:start w:val="1"/>
      <w:numFmt w:val="lowerLetter"/>
      <w:lvlText w:val="%5."/>
      <w:lvlJc w:val="left"/>
      <w:pPr>
        <w:ind w:left="3885" w:hanging="360"/>
      </w:pPr>
    </w:lvl>
    <w:lvl w:ilvl="5" w:tplc="0415001B" w:tentative="1">
      <w:start w:val="1"/>
      <w:numFmt w:val="lowerRoman"/>
      <w:lvlText w:val="%6."/>
      <w:lvlJc w:val="right"/>
      <w:pPr>
        <w:ind w:left="4605" w:hanging="180"/>
      </w:pPr>
    </w:lvl>
    <w:lvl w:ilvl="6" w:tplc="0415000F" w:tentative="1">
      <w:start w:val="1"/>
      <w:numFmt w:val="decimal"/>
      <w:lvlText w:val="%7."/>
      <w:lvlJc w:val="left"/>
      <w:pPr>
        <w:ind w:left="5325" w:hanging="360"/>
      </w:pPr>
    </w:lvl>
    <w:lvl w:ilvl="7" w:tplc="04150019" w:tentative="1">
      <w:start w:val="1"/>
      <w:numFmt w:val="lowerLetter"/>
      <w:lvlText w:val="%8."/>
      <w:lvlJc w:val="left"/>
      <w:pPr>
        <w:ind w:left="6045" w:hanging="360"/>
      </w:pPr>
    </w:lvl>
    <w:lvl w:ilvl="8" w:tplc="0415001B" w:tentative="1">
      <w:start w:val="1"/>
      <w:numFmt w:val="lowerRoman"/>
      <w:lvlText w:val="%9."/>
      <w:lvlJc w:val="right"/>
      <w:pPr>
        <w:ind w:left="6765" w:hanging="180"/>
      </w:pPr>
    </w:lvl>
  </w:abstractNum>
  <w:abstractNum w:abstractNumId="5">
    <w:nsid w:val="3F0E35A9"/>
    <w:multiLevelType w:val="hybridMultilevel"/>
    <w:tmpl w:val="E69C87EC"/>
    <w:lvl w:ilvl="0" w:tplc="0415000F">
      <w:start w:val="1"/>
      <w:numFmt w:val="decimal"/>
      <w:lvlText w:val="%1."/>
      <w:lvlJc w:val="left"/>
      <w:pPr>
        <w:ind w:left="360" w:hanging="360"/>
      </w:pPr>
      <w:rPr>
        <w:rFonts w:hint="default"/>
      </w:rPr>
    </w:lvl>
    <w:lvl w:ilvl="1" w:tplc="04150013">
      <w:start w:val="1"/>
      <w:numFmt w:val="upperRoman"/>
      <w:lvlText w:val="%2."/>
      <w:lvlJc w:val="righ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0D31D2E"/>
    <w:multiLevelType w:val="hybridMultilevel"/>
    <w:tmpl w:val="4E50DFEA"/>
    <w:lvl w:ilvl="0" w:tplc="ECDC3F8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32A5EC9"/>
    <w:multiLevelType w:val="hybridMultilevel"/>
    <w:tmpl w:val="47281D5A"/>
    <w:lvl w:ilvl="0" w:tplc="B712DC86">
      <w:start w:val="1"/>
      <w:numFmt w:val="upperRoman"/>
      <w:lvlText w:val="%1."/>
      <w:lvlJc w:val="left"/>
      <w:pPr>
        <w:ind w:left="1005" w:hanging="720"/>
      </w:pPr>
      <w:rPr>
        <w:rFonts w:hint="default"/>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B424DC4"/>
    <w:multiLevelType w:val="hybridMultilevel"/>
    <w:tmpl w:val="A2507904"/>
    <w:lvl w:ilvl="0" w:tplc="04150019">
      <w:start w:val="1"/>
      <w:numFmt w:val="lowerLetter"/>
      <w:lvlText w:val="%1."/>
      <w:lvlJc w:val="left"/>
      <w:pPr>
        <w:ind w:left="1070" w:hanging="360"/>
      </w:pPr>
    </w:lvl>
    <w:lvl w:ilvl="1" w:tplc="04150019">
      <w:start w:val="1"/>
      <w:numFmt w:val="lowerLetter"/>
      <w:lvlText w:val="%2."/>
      <w:lvlJc w:val="left"/>
      <w:pPr>
        <w:ind w:left="1790" w:hanging="360"/>
      </w:pPr>
    </w:lvl>
    <w:lvl w:ilvl="2" w:tplc="0DC456D2">
      <w:start w:val="1"/>
      <w:numFmt w:val="lowerRoman"/>
      <w:lvlText w:val="%3."/>
      <w:lvlJc w:val="right"/>
      <w:pPr>
        <w:ind w:left="2510" w:hanging="180"/>
      </w:pPr>
      <w:rPr>
        <w:rFonts w:hint="default"/>
      </w:r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9">
    <w:nsid w:val="5B9076BB"/>
    <w:multiLevelType w:val="hybridMultilevel"/>
    <w:tmpl w:val="7B5ACE96"/>
    <w:lvl w:ilvl="0" w:tplc="0415000F">
      <w:start w:val="1"/>
      <w:numFmt w:val="decimal"/>
      <w:lvlText w:val="%1."/>
      <w:lvlJc w:val="left"/>
      <w:pPr>
        <w:tabs>
          <w:tab w:val="num" w:pos="360"/>
        </w:tabs>
        <w:ind w:left="360" w:hanging="360"/>
      </w:pPr>
    </w:lvl>
    <w:lvl w:ilvl="1" w:tplc="F84E8860">
      <w:start w:val="1"/>
      <w:numFmt w:val="decimal"/>
      <w:lvlText w:val="%2."/>
      <w:lvlJc w:val="left"/>
      <w:pPr>
        <w:tabs>
          <w:tab w:val="num" w:pos="1080"/>
        </w:tabs>
        <w:ind w:left="1080" w:hanging="360"/>
      </w:pPr>
      <w:rPr>
        <w:i w:val="0"/>
      </w:r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0">
    <w:nsid w:val="75156778"/>
    <w:multiLevelType w:val="hybridMultilevel"/>
    <w:tmpl w:val="CBF02C16"/>
    <w:lvl w:ilvl="0" w:tplc="08CA92D8">
      <w:start w:val="1"/>
      <w:numFmt w:val="upperRoman"/>
      <w:lvlText w:val="%1."/>
      <w:lvlJc w:val="left"/>
      <w:pPr>
        <w:ind w:left="1005" w:hanging="720"/>
      </w:pPr>
      <w:rPr>
        <w:rFonts w:hint="default"/>
      </w:rPr>
    </w:lvl>
    <w:lvl w:ilvl="1" w:tplc="04150019" w:tentative="1">
      <w:start w:val="1"/>
      <w:numFmt w:val="lowerLetter"/>
      <w:lvlText w:val="%2."/>
      <w:lvlJc w:val="left"/>
      <w:pPr>
        <w:ind w:left="1365" w:hanging="360"/>
      </w:pPr>
    </w:lvl>
    <w:lvl w:ilvl="2" w:tplc="0415001B" w:tentative="1">
      <w:start w:val="1"/>
      <w:numFmt w:val="lowerRoman"/>
      <w:lvlText w:val="%3."/>
      <w:lvlJc w:val="right"/>
      <w:pPr>
        <w:ind w:left="2085" w:hanging="180"/>
      </w:pPr>
    </w:lvl>
    <w:lvl w:ilvl="3" w:tplc="0415000F" w:tentative="1">
      <w:start w:val="1"/>
      <w:numFmt w:val="decimal"/>
      <w:lvlText w:val="%4."/>
      <w:lvlJc w:val="left"/>
      <w:pPr>
        <w:ind w:left="2805" w:hanging="360"/>
      </w:pPr>
    </w:lvl>
    <w:lvl w:ilvl="4" w:tplc="04150019" w:tentative="1">
      <w:start w:val="1"/>
      <w:numFmt w:val="lowerLetter"/>
      <w:lvlText w:val="%5."/>
      <w:lvlJc w:val="left"/>
      <w:pPr>
        <w:ind w:left="3525" w:hanging="360"/>
      </w:pPr>
    </w:lvl>
    <w:lvl w:ilvl="5" w:tplc="0415001B" w:tentative="1">
      <w:start w:val="1"/>
      <w:numFmt w:val="lowerRoman"/>
      <w:lvlText w:val="%6."/>
      <w:lvlJc w:val="right"/>
      <w:pPr>
        <w:ind w:left="4245" w:hanging="180"/>
      </w:pPr>
    </w:lvl>
    <w:lvl w:ilvl="6" w:tplc="0415000F" w:tentative="1">
      <w:start w:val="1"/>
      <w:numFmt w:val="decimal"/>
      <w:lvlText w:val="%7."/>
      <w:lvlJc w:val="left"/>
      <w:pPr>
        <w:ind w:left="4965" w:hanging="360"/>
      </w:pPr>
    </w:lvl>
    <w:lvl w:ilvl="7" w:tplc="04150019" w:tentative="1">
      <w:start w:val="1"/>
      <w:numFmt w:val="lowerLetter"/>
      <w:lvlText w:val="%8."/>
      <w:lvlJc w:val="left"/>
      <w:pPr>
        <w:ind w:left="5685" w:hanging="360"/>
      </w:pPr>
    </w:lvl>
    <w:lvl w:ilvl="8" w:tplc="0415001B" w:tentative="1">
      <w:start w:val="1"/>
      <w:numFmt w:val="lowerRoman"/>
      <w:lvlText w:val="%9."/>
      <w:lvlJc w:val="right"/>
      <w:pPr>
        <w:ind w:left="6405" w:hanging="180"/>
      </w:pPr>
    </w:lvl>
  </w:abstractNum>
  <w:abstractNum w:abstractNumId="11">
    <w:nsid w:val="757277AC"/>
    <w:multiLevelType w:val="hybridMultilevel"/>
    <w:tmpl w:val="E0D4BB26"/>
    <w:lvl w:ilvl="0" w:tplc="59F6BD40">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BA53BB3"/>
    <w:multiLevelType w:val="hybridMultilevel"/>
    <w:tmpl w:val="FF7488B4"/>
    <w:lvl w:ilvl="0" w:tplc="978C5D9E">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0"/>
  </w:num>
  <w:num w:numId="3">
    <w:abstractNumId w:val="8"/>
  </w:num>
  <w:num w:numId="4">
    <w:abstractNumId w:val="8"/>
  </w:num>
  <w:num w:numId="5">
    <w:abstractNumId w:val="2"/>
  </w:num>
  <w:num w:numId="6">
    <w:abstractNumId w:val="12"/>
  </w:num>
  <w:num w:numId="7">
    <w:abstractNumId w:val="6"/>
  </w:num>
  <w:num w:numId="8">
    <w:abstractNumId w:val="1"/>
  </w:num>
  <w:num w:numId="9">
    <w:abstractNumId w:val="10"/>
  </w:num>
  <w:num w:numId="10">
    <w:abstractNumId w:val="7"/>
  </w:num>
  <w:num w:numId="11">
    <w:abstractNumId w:val="9"/>
  </w:num>
  <w:num w:numId="12">
    <w:abstractNumId w:val="11"/>
  </w:num>
  <w:num w:numId="13">
    <w:abstractNumId w:val="3"/>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7A0"/>
    <w:rsid w:val="000473C8"/>
    <w:rsid w:val="000A4F0E"/>
    <w:rsid w:val="000D0FDB"/>
    <w:rsid w:val="00141B01"/>
    <w:rsid w:val="001444EF"/>
    <w:rsid w:val="0018175F"/>
    <w:rsid w:val="00193B72"/>
    <w:rsid w:val="001970A8"/>
    <w:rsid w:val="001B392B"/>
    <w:rsid w:val="002716E1"/>
    <w:rsid w:val="00296D1E"/>
    <w:rsid w:val="002A3351"/>
    <w:rsid w:val="002B0CDD"/>
    <w:rsid w:val="002D5891"/>
    <w:rsid w:val="002F70A5"/>
    <w:rsid w:val="00341DC1"/>
    <w:rsid w:val="00364800"/>
    <w:rsid w:val="003B5C1C"/>
    <w:rsid w:val="004043CC"/>
    <w:rsid w:val="00476E9D"/>
    <w:rsid w:val="004D637A"/>
    <w:rsid w:val="004F5045"/>
    <w:rsid w:val="00507851"/>
    <w:rsid w:val="00596D57"/>
    <w:rsid w:val="005A3DB3"/>
    <w:rsid w:val="005C2EFE"/>
    <w:rsid w:val="005D4790"/>
    <w:rsid w:val="00641B35"/>
    <w:rsid w:val="00670C3C"/>
    <w:rsid w:val="00671353"/>
    <w:rsid w:val="006A24F8"/>
    <w:rsid w:val="006C2A42"/>
    <w:rsid w:val="006E7456"/>
    <w:rsid w:val="006F07A0"/>
    <w:rsid w:val="00755519"/>
    <w:rsid w:val="007D2F28"/>
    <w:rsid w:val="008605F4"/>
    <w:rsid w:val="0087416B"/>
    <w:rsid w:val="00881E75"/>
    <w:rsid w:val="008B2C1A"/>
    <w:rsid w:val="008E483A"/>
    <w:rsid w:val="008F1B94"/>
    <w:rsid w:val="009119E5"/>
    <w:rsid w:val="009621AA"/>
    <w:rsid w:val="009B0CA3"/>
    <w:rsid w:val="00A22FFA"/>
    <w:rsid w:val="00A24362"/>
    <w:rsid w:val="00AF71A2"/>
    <w:rsid w:val="00B63645"/>
    <w:rsid w:val="00BD74AE"/>
    <w:rsid w:val="00C03F14"/>
    <w:rsid w:val="00C1302D"/>
    <w:rsid w:val="00C46322"/>
    <w:rsid w:val="00C62D72"/>
    <w:rsid w:val="00CA4F5B"/>
    <w:rsid w:val="00CE21DF"/>
    <w:rsid w:val="00CF1D6A"/>
    <w:rsid w:val="00D1012B"/>
    <w:rsid w:val="00D855E5"/>
    <w:rsid w:val="00D90D9D"/>
    <w:rsid w:val="00DD57D2"/>
    <w:rsid w:val="00DE5821"/>
    <w:rsid w:val="00EC124D"/>
    <w:rsid w:val="00EE2E06"/>
    <w:rsid w:val="00EE565C"/>
    <w:rsid w:val="00F83E32"/>
    <w:rsid w:val="00FB42B2"/>
    <w:rsid w:val="00FC51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043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043CC"/>
  </w:style>
  <w:style w:type="paragraph" w:styleId="Stopka">
    <w:name w:val="footer"/>
    <w:basedOn w:val="Normalny"/>
    <w:link w:val="StopkaZnak"/>
    <w:uiPriority w:val="99"/>
    <w:unhideWhenUsed/>
    <w:rsid w:val="004043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043CC"/>
  </w:style>
  <w:style w:type="paragraph" w:styleId="Akapitzlist">
    <w:name w:val="List Paragraph"/>
    <w:basedOn w:val="Normalny"/>
    <w:uiPriority w:val="34"/>
    <w:qFormat/>
    <w:rsid w:val="004043CC"/>
    <w:pPr>
      <w:ind w:left="720"/>
      <w:contextualSpacing/>
    </w:pPr>
  </w:style>
  <w:style w:type="character" w:customStyle="1" w:styleId="FontStyle152">
    <w:name w:val="Font Style152"/>
    <w:uiPriority w:val="99"/>
    <w:rsid w:val="005C2EFE"/>
    <w:rPr>
      <w:rFonts w:ascii="Arial" w:hAnsi="Arial" w:cs="Arial"/>
      <w:sz w:val="22"/>
      <w:szCs w:val="22"/>
    </w:rPr>
  </w:style>
  <w:style w:type="paragraph" w:styleId="Tekstdymka">
    <w:name w:val="Balloon Text"/>
    <w:basedOn w:val="Normalny"/>
    <w:link w:val="TekstdymkaZnak"/>
    <w:uiPriority w:val="99"/>
    <w:semiHidden/>
    <w:unhideWhenUsed/>
    <w:rsid w:val="001444E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444EF"/>
    <w:rPr>
      <w:rFonts w:ascii="Tahoma" w:hAnsi="Tahoma" w:cs="Tahoma"/>
      <w:sz w:val="16"/>
      <w:szCs w:val="16"/>
    </w:rPr>
  </w:style>
  <w:style w:type="paragraph" w:styleId="Tekstpodstawowy">
    <w:name w:val="Body Text"/>
    <w:basedOn w:val="Normalny"/>
    <w:link w:val="TekstpodstawowyZnak"/>
    <w:uiPriority w:val="99"/>
    <w:semiHidden/>
    <w:unhideWhenUsed/>
    <w:rsid w:val="000D0FDB"/>
    <w:pPr>
      <w:spacing w:after="120" w:line="240" w:lineRule="auto"/>
    </w:pPr>
    <w:rPr>
      <w:rFonts w:ascii="Times New Roman" w:hAnsi="Times New Roman" w:cs="Times New Roman"/>
      <w:sz w:val="20"/>
      <w:szCs w:val="20"/>
      <w:lang w:eastAsia="pl-PL"/>
    </w:rPr>
  </w:style>
  <w:style w:type="character" w:customStyle="1" w:styleId="TekstpodstawowyZnak">
    <w:name w:val="Tekst podstawowy Znak"/>
    <w:basedOn w:val="Domylnaczcionkaakapitu"/>
    <w:link w:val="Tekstpodstawowy"/>
    <w:uiPriority w:val="99"/>
    <w:semiHidden/>
    <w:rsid w:val="000D0FDB"/>
    <w:rPr>
      <w:rFonts w:ascii="Times New Roman" w:hAnsi="Times New Roman" w:cs="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043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043CC"/>
  </w:style>
  <w:style w:type="paragraph" w:styleId="Stopka">
    <w:name w:val="footer"/>
    <w:basedOn w:val="Normalny"/>
    <w:link w:val="StopkaZnak"/>
    <w:uiPriority w:val="99"/>
    <w:unhideWhenUsed/>
    <w:rsid w:val="004043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043CC"/>
  </w:style>
  <w:style w:type="paragraph" w:styleId="Akapitzlist">
    <w:name w:val="List Paragraph"/>
    <w:basedOn w:val="Normalny"/>
    <w:uiPriority w:val="34"/>
    <w:qFormat/>
    <w:rsid w:val="004043CC"/>
    <w:pPr>
      <w:ind w:left="720"/>
      <w:contextualSpacing/>
    </w:pPr>
  </w:style>
  <w:style w:type="character" w:customStyle="1" w:styleId="FontStyle152">
    <w:name w:val="Font Style152"/>
    <w:uiPriority w:val="99"/>
    <w:rsid w:val="005C2EFE"/>
    <w:rPr>
      <w:rFonts w:ascii="Arial" w:hAnsi="Arial" w:cs="Arial"/>
      <w:sz w:val="22"/>
      <w:szCs w:val="22"/>
    </w:rPr>
  </w:style>
  <w:style w:type="paragraph" w:styleId="Tekstdymka">
    <w:name w:val="Balloon Text"/>
    <w:basedOn w:val="Normalny"/>
    <w:link w:val="TekstdymkaZnak"/>
    <w:uiPriority w:val="99"/>
    <w:semiHidden/>
    <w:unhideWhenUsed/>
    <w:rsid w:val="001444E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444EF"/>
    <w:rPr>
      <w:rFonts w:ascii="Tahoma" w:hAnsi="Tahoma" w:cs="Tahoma"/>
      <w:sz w:val="16"/>
      <w:szCs w:val="16"/>
    </w:rPr>
  </w:style>
  <w:style w:type="paragraph" w:styleId="Tekstpodstawowy">
    <w:name w:val="Body Text"/>
    <w:basedOn w:val="Normalny"/>
    <w:link w:val="TekstpodstawowyZnak"/>
    <w:uiPriority w:val="99"/>
    <w:semiHidden/>
    <w:unhideWhenUsed/>
    <w:rsid w:val="000D0FDB"/>
    <w:pPr>
      <w:spacing w:after="120" w:line="240" w:lineRule="auto"/>
    </w:pPr>
    <w:rPr>
      <w:rFonts w:ascii="Times New Roman" w:hAnsi="Times New Roman" w:cs="Times New Roman"/>
      <w:sz w:val="20"/>
      <w:szCs w:val="20"/>
      <w:lang w:eastAsia="pl-PL"/>
    </w:rPr>
  </w:style>
  <w:style w:type="character" w:customStyle="1" w:styleId="TekstpodstawowyZnak">
    <w:name w:val="Tekst podstawowy Znak"/>
    <w:basedOn w:val="Domylnaczcionkaakapitu"/>
    <w:link w:val="Tekstpodstawowy"/>
    <w:uiPriority w:val="99"/>
    <w:semiHidden/>
    <w:rsid w:val="000D0FDB"/>
    <w:rPr>
      <w:rFonts w:ascii="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BCA9B132-B849-49A4-8FC5-097F953D956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2094</Words>
  <Characters>12565</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Bacewicz Sylwia</dc:creator>
  <cp:keywords/>
  <dc:description/>
  <cp:lastModifiedBy>Wycech Katarzyna</cp:lastModifiedBy>
  <cp:revision>43</cp:revision>
  <cp:lastPrinted>2025-03-18T09:14:00Z</cp:lastPrinted>
  <dcterms:created xsi:type="dcterms:W3CDTF">2022-12-01T11:48:00Z</dcterms:created>
  <dcterms:modified xsi:type="dcterms:W3CDTF">2025-03-18T09:14:00Z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14197630-5c5f-4d1f-b724-3ab3ddf9dcf3</vt:lpwstr>
  </property>
  <property fmtid="{D5CDD505-2E9C-101B-9397-08002B2CF9AE}" pid="3" name="bjSaver">
    <vt:lpwstr>+gMK1UXsboycIr/4echZWhfLoSUYHnDu</vt:lpwstr>
  </property>
  <property fmtid="{D5CDD505-2E9C-101B-9397-08002B2CF9AE}" pid="4" name="bjDocumentSecurityLabel">
    <vt:lpwstr>[d7220eed-17a6-431d-810c-83a0ddfed893]</vt:lpwstr>
  </property>
  <property fmtid="{D5CDD505-2E9C-101B-9397-08002B2CF9AE}" pid="5" name="bjPortionMark">
    <vt:lpwstr>[]</vt:lpwstr>
  </property>
  <property fmtid="{D5CDD505-2E9C-101B-9397-08002B2CF9AE}" pid="6" name="bjClsUserRVM">
    <vt:lpwstr>[]</vt:lpwstr>
  </property>
  <property fmtid="{D5CDD505-2E9C-101B-9397-08002B2CF9AE}" pid="7"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8" name="bjDocumentLabelXML-0">
    <vt:lpwstr>ames.com/2008/01/sie/internal/label"&gt;&lt;element uid="d7220eed-17a6-431d-810c-83a0ddfed893" value="" /&gt;&lt;/sisl&gt;</vt:lpwstr>
  </property>
</Properties>
</file>