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3D6A" w14:textId="77777777" w:rsidR="00A80BF4" w:rsidRPr="00A80BF4" w:rsidRDefault="00A80BF4" w:rsidP="00A80BF4">
      <w:pPr>
        <w:jc w:val="right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A80BF4">
        <w:rPr>
          <w:rFonts w:ascii="Calibri" w:eastAsia="Calibri" w:hAnsi="Calibri" w:cs="Calibri"/>
          <w:b/>
          <w:bCs/>
          <w:i/>
          <w:sz w:val="22"/>
          <w:szCs w:val="22"/>
        </w:rPr>
        <w:t>Załącznik nr 4 do SWZ</w:t>
      </w:r>
    </w:p>
    <w:p w14:paraId="1CFED205" w14:textId="3F9DE3BE" w:rsidR="00A80BF4" w:rsidRPr="00A80BF4" w:rsidRDefault="004B647A" w:rsidP="00A80BF4">
      <w:pPr>
        <w:jc w:val="right"/>
        <w:rPr>
          <w:rFonts w:ascii="Calibri" w:eastAsia="Calibri" w:hAnsi="Calibri" w:cs="Calibr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sz w:val="22"/>
          <w:szCs w:val="22"/>
        </w:rPr>
        <w:t>Załącznik nr 2</w:t>
      </w:r>
      <w:r w:rsidR="00A80BF4" w:rsidRPr="00A80BF4">
        <w:rPr>
          <w:rFonts w:ascii="Calibri" w:eastAsia="Calibri" w:hAnsi="Calibri" w:cs="Calibri"/>
          <w:b/>
          <w:bCs/>
          <w:i/>
          <w:sz w:val="22"/>
          <w:szCs w:val="22"/>
        </w:rPr>
        <w:t xml:space="preserve"> do umowy</w:t>
      </w:r>
    </w:p>
    <w:p w14:paraId="772E5858" w14:textId="77777777" w:rsidR="00AA6D54" w:rsidRPr="00AA6D54" w:rsidRDefault="00AA6D54" w:rsidP="00AA6D54">
      <w:pPr>
        <w:widowControl/>
        <w:autoSpaceDN/>
        <w:jc w:val="right"/>
        <w:textAlignment w:val="auto"/>
        <w:rPr>
          <w:rFonts w:ascii="Calibri" w:eastAsia="Times New Roman" w:hAnsi="Calibri" w:cs="Calibri;Century Gothic"/>
          <w:b/>
          <w:i/>
          <w:kern w:val="0"/>
          <w:sz w:val="20"/>
          <w:szCs w:val="20"/>
          <w:lang w:eastAsia="ar-SA" w:bidi="ar-SA"/>
        </w:rPr>
      </w:pPr>
      <w:r w:rsidRPr="00AA6D54">
        <w:rPr>
          <w:rFonts w:ascii="Calibri" w:eastAsia="Times New Roman" w:hAnsi="Calibri" w:cs="Calibri;Century Gothic"/>
          <w:b/>
          <w:i/>
          <w:kern w:val="0"/>
          <w:sz w:val="20"/>
          <w:szCs w:val="20"/>
          <w:lang w:eastAsia="ar-SA" w:bidi="ar-SA"/>
        </w:rPr>
        <w:t>na odnowienie wsparcia technicznego oraz subskrypcji u</w:t>
      </w:r>
      <w:r w:rsidRPr="00AA6D54">
        <w:rPr>
          <w:rFonts w:ascii="Calibri" w:eastAsia="Times New Roman" w:hAnsi="Calibri" w:cs="Calibri;Century Gothic" w:hint="cs"/>
          <w:b/>
          <w:i/>
          <w:kern w:val="0"/>
          <w:sz w:val="20"/>
          <w:szCs w:val="20"/>
          <w:lang w:eastAsia="ar-SA" w:bidi="ar-SA"/>
        </w:rPr>
        <w:t>ż</w:t>
      </w:r>
      <w:r w:rsidRPr="00AA6D54">
        <w:rPr>
          <w:rFonts w:ascii="Calibri" w:eastAsia="Times New Roman" w:hAnsi="Calibri" w:cs="Calibri;Century Gothic"/>
          <w:b/>
          <w:i/>
          <w:kern w:val="0"/>
          <w:sz w:val="20"/>
          <w:szCs w:val="20"/>
          <w:lang w:eastAsia="ar-SA" w:bidi="ar-SA"/>
        </w:rPr>
        <w:t>ywanych funkcji bezpiecze</w:t>
      </w:r>
      <w:r w:rsidRPr="00AA6D54">
        <w:rPr>
          <w:rFonts w:ascii="Calibri" w:eastAsia="Times New Roman" w:hAnsi="Calibri" w:cs="Calibri;Century Gothic" w:hint="cs"/>
          <w:b/>
          <w:i/>
          <w:kern w:val="0"/>
          <w:sz w:val="20"/>
          <w:szCs w:val="20"/>
          <w:lang w:eastAsia="ar-SA" w:bidi="ar-SA"/>
        </w:rPr>
        <w:t>ń</w:t>
      </w:r>
      <w:r w:rsidRPr="00AA6D54">
        <w:rPr>
          <w:rFonts w:ascii="Calibri" w:eastAsia="Times New Roman" w:hAnsi="Calibri" w:cs="Calibri;Century Gothic"/>
          <w:b/>
          <w:i/>
          <w:kern w:val="0"/>
          <w:sz w:val="20"/>
          <w:szCs w:val="20"/>
          <w:lang w:eastAsia="ar-SA" w:bidi="ar-SA"/>
        </w:rPr>
        <w:t xml:space="preserve">stwa </w:t>
      </w:r>
    </w:p>
    <w:p w14:paraId="48001DE8" w14:textId="77777777" w:rsidR="00AA6D54" w:rsidRPr="00AA6D54" w:rsidRDefault="00AA6D54" w:rsidP="00AA6D54">
      <w:pPr>
        <w:widowControl/>
        <w:autoSpaceDN/>
        <w:jc w:val="right"/>
        <w:textAlignment w:val="auto"/>
        <w:rPr>
          <w:rFonts w:ascii="Calibri" w:eastAsia="Times New Roman" w:hAnsi="Calibri" w:cs="Calibri;Century Gothic"/>
          <w:b/>
          <w:i/>
          <w:kern w:val="0"/>
          <w:sz w:val="22"/>
          <w:szCs w:val="22"/>
          <w:lang w:eastAsia="ar-SA" w:bidi="ar-SA"/>
        </w:rPr>
      </w:pPr>
      <w:r w:rsidRPr="00AA6D54">
        <w:rPr>
          <w:rFonts w:ascii="Calibri" w:eastAsia="Times New Roman" w:hAnsi="Calibri" w:cs="Calibri;Century Gothic"/>
          <w:b/>
          <w:i/>
          <w:kern w:val="0"/>
          <w:sz w:val="20"/>
          <w:szCs w:val="20"/>
          <w:lang w:eastAsia="ar-SA" w:bidi="ar-SA"/>
        </w:rPr>
        <w:t xml:space="preserve">dla posiadanych urządzeń i licencji </w:t>
      </w:r>
      <w:proofErr w:type="spellStart"/>
      <w:r w:rsidRPr="00AA6D54">
        <w:rPr>
          <w:rFonts w:ascii="Calibri" w:eastAsia="Times New Roman" w:hAnsi="Calibri" w:cs="Calibri;Century Gothic"/>
          <w:b/>
          <w:i/>
          <w:kern w:val="0"/>
          <w:sz w:val="20"/>
          <w:szCs w:val="20"/>
          <w:lang w:eastAsia="ar-SA" w:bidi="ar-SA"/>
        </w:rPr>
        <w:t>Fortinet</w:t>
      </w:r>
      <w:proofErr w:type="spellEnd"/>
    </w:p>
    <w:p w14:paraId="6BC76A19" w14:textId="3ADD6CDE" w:rsidR="00A80BF4" w:rsidRPr="00A80BF4" w:rsidRDefault="00AA6D54" w:rsidP="00A80BF4">
      <w:pPr>
        <w:jc w:val="right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AA6D54">
        <w:rPr>
          <w:rFonts w:ascii="Calibri" w:eastAsia="Times New Roman" w:hAnsi="Calibri" w:cs="Calibri;Century Gothic"/>
          <w:b/>
          <w:i/>
          <w:kern w:val="0"/>
          <w:sz w:val="22"/>
          <w:szCs w:val="22"/>
          <w:lang w:eastAsia="ar-SA" w:bidi="ar-SA"/>
        </w:rPr>
        <w:t>Nr sprawy Szp-241/FZ-090/2024</w:t>
      </w:r>
    </w:p>
    <w:p w14:paraId="5C3E2E07" w14:textId="77777777" w:rsidR="00A80BF4" w:rsidRPr="00A80BF4" w:rsidRDefault="00A80BF4" w:rsidP="00A80BF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1D90FB6" w14:textId="77777777" w:rsidR="00690769" w:rsidRPr="00A80BF4" w:rsidRDefault="00690769" w:rsidP="00A80BF4">
      <w:pPr>
        <w:pStyle w:val="Standard"/>
        <w:keepLines/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</w:pPr>
    </w:p>
    <w:p w14:paraId="7F3C573C" w14:textId="77777777" w:rsidR="00690769" w:rsidRPr="00AA6D54" w:rsidRDefault="00532BB3" w:rsidP="00A80BF4">
      <w:pPr>
        <w:pStyle w:val="Standard"/>
        <w:keepLines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AA6D5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SZCZEGÓŁOWY OPIS PRZEDMIOTU ZAMÓWIENIA</w:t>
      </w:r>
    </w:p>
    <w:p w14:paraId="48EB99C0" w14:textId="77777777" w:rsidR="00690769" w:rsidRPr="00532BB3" w:rsidRDefault="00532BB3" w:rsidP="00A80BF4">
      <w:pPr>
        <w:pStyle w:val="Standard"/>
        <w:keepLines/>
        <w:jc w:val="center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</w:pPr>
      <w:r w:rsidRPr="00532BB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zwany dalej OPZ</w:t>
      </w:r>
    </w:p>
    <w:p w14:paraId="11763C62" w14:textId="77777777" w:rsidR="00690769" w:rsidRPr="00532BB3" w:rsidRDefault="00690769" w:rsidP="00532BB3">
      <w:pPr>
        <w:pStyle w:val="Standard"/>
        <w:ind w:firstLine="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FF74913" w14:textId="6F26B6CA" w:rsidR="00690769" w:rsidRPr="00532BB3" w:rsidRDefault="00532BB3" w:rsidP="00532BB3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Przedmiotem zamówienia jest odnowienie wsparcia technicznego oraz subskrypcji używanych funkcji bezpieczeństwa dla posiadanych urządzeń i licencji 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Fortinet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 xml:space="preserve"> </w:t>
      </w:r>
      <w:r w:rsidR="00C73FD8" w:rsidRPr="00532BB3">
        <w:rPr>
          <w:rFonts w:asciiTheme="minorHAnsi" w:hAnsiTheme="minorHAnsi" w:cstheme="minorHAnsi"/>
          <w:sz w:val="20"/>
          <w:szCs w:val="20"/>
        </w:rPr>
        <w:t>zgodnie z zakresem i terminami podanymi w tabeli w punkcie 9.</w:t>
      </w:r>
    </w:p>
    <w:p w14:paraId="4CBB5710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Zamawiający posiada kompleksowy system bezpieczeństwa oparty na rozwiązaniach firmy 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Fortinet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 xml:space="preserve"> wraz z rozwiązaniami do analizy zdarzeń (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 xml:space="preserve"> Analyzer) oraz zabezpieczenia poczty (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FortiMail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>), zwany dalej „Systemem bezpieczeństwa”.</w:t>
      </w:r>
    </w:p>
    <w:p w14:paraId="4A07CFB6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Zamawiający wymaga aby odnowienie gwarantowało dostęp do producenckiej bazy aktualizacji oprogramowania urządzeń, subskrypcji pozwalającej aktualizować funkcję bezpieczeństwa.</w:t>
      </w:r>
    </w:p>
    <w:p w14:paraId="28B85D39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Subskrypcje funkcji bezpieczeństwa muszą pozwalać urządzeniom na dostęp do baz treści i aktualizacji w zakresie odnowienia wsparcia technicznego oraz subskrypcji używanych funkcji bezpieczeństwa dla posiadanych przez Zamawiającego urządzeń i licencji 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Fortinet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>.</w:t>
      </w:r>
    </w:p>
    <w:p w14:paraId="35C37200" w14:textId="6B56639A" w:rsidR="00D661B8" w:rsidRPr="00FF4226" w:rsidRDefault="00D661B8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F4226">
        <w:rPr>
          <w:rFonts w:eastAsia="Times New Roman"/>
          <w:bCs/>
          <w:sz w:val="20"/>
          <w:szCs w:val="20"/>
          <w:lang w:eastAsia="ar-SA"/>
        </w:rPr>
        <w:t xml:space="preserve">Odnowienie wsparcia technicznego oraz odnowienie subskrypcji licencji nastąpi w terminie do 5 dni roboczych od daty </w:t>
      </w:r>
      <w:r w:rsidR="00FF4226">
        <w:rPr>
          <w:rFonts w:eastAsia="Times New Roman"/>
          <w:bCs/>
          <w:sz w:val="20"/>
          <w:szCs w:val="20"/>
          <w:lang w:eastAsia="ar-SA"/>
        </w:rPr>
        <w:t>zawarcia</w:t>
      </w:r>
      <w:r w:rsidR="00FF4226" w:rsidRPr="00FF4226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FF4226">
        <w:rPr>
          <w:rFonts w:eastAsia="Times New Roman"/>
          <w:bCs/>
          <w:sz w:val="20"/>
          <w:szCs w:val="20"/>
          <w:lang w:eastAsia="ar-SA"/>
        </w:rPr>
        <w:t>umowy</w:t>
      </w:r>
      <w:r w:rsidR="00FF4226">
        <w:rPr>
          <w:rFonts w:eastAsia="Times New Roman"/>
          <w:bCs/>
          <w:sz w:val="20"/>
          <w:szCs w:val="20"/>
          <w:lang w:eastAsia="ar-SA"/>
        </w:rPr>
        <w:t>.</w:t>
      </w:r>
    </w:p>
    <w:p w14:paraId="15463B43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Wykonawca, w ramach </w:t>
      </w:r>
      <w:r w:rsidRPr="00532BB3">
        <w:rPr>
          <w:rFonts w:asciiTheme="minorHAnsi" w:hAnsiTheme="minorHAnsi" w:cstheme="minorHAnsi"/>
          <w:sz w:val="20"/>
          <w:szCs w:val="20"/>
        </w:rPr>
        <w:t>odnowienia usługi wsparcia technicznego</w:t>
      </w:r>
      <w:r w:rsidRPr="00532BB3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532BB3">
        <w:rPr>
          <w:rFonts w:asciiTheme="minorHAnsi" w:hAnsiTheme="minorHAnsi" w:cstheme="minorHAnsi"/>
          <w:sz w:val="20"/>
          <w:szCs w:val="20"/>
        </w:rPr>
        <w:t>zobowiązuje się do:</w:t>
      </w:r>
    </w:p>
    <w:p w14:paraId="425C2E2A" w14:textId="00C351F2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udzielenia gwarancji </w:t>
      </w:r>
      <w:r w:rsidR="00C73FD8" w:rsidRPr="00532BB3">
        <w:rPr>
          <w:rFonts w:asciiTheme="minorHAnsi" w:hAnsiTheme="minorHAnsi" w:cstheme="minorHAnsi"/>
          <w:sz w:val="20"/>
          <w:szCs w:val="20"/>
        </w:rPr>
        <w:t>w terminach wskazanych w tabeli w punkcie 9</w:t>
      </w:r>
      <w:r w:rsidRPr="00532BB3">
        <w:rPr>
          <w:rFonts w:asciiTheme="minorHAnsi" w:hAnsiTheme="minorHAnsi" w:cstheme="minorHAnsi"/>
          <w:sz w:val="20"/>
          <w:szCs w:val="20"/>
        </w:rPr>
        <w:t xml:space="preserve"> na zasadach określonych umową licencyjną producenta oprogramowania systemowego oraz urządzeń (informującej o odnowionych subskrypcjach oraz zawierającej listę sprzętu, okno serwisowe jak również czas trwania wsparcia)</w:t>
      </w:r>
    </w:p>
    <w:p w14:paraId="6563DD45" w14:textId="3D219507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objęcia usługą serwisową posiadanego przez Zamawiającego sprzętu </w:t>
      </w:r>
      <w:r w:rsidR="00C73FD8" w:rsidRPr="00532BB3">
        <w:rPr>
          <w:rFonts w:asciiTheme="minorHAnsi" w:hAnsiTheme="minorHAnsi" w:cstheme="minorHAnsi"/>
          <w:sz w:val="20"/>
          <w:szCs w:val="20"/>
        </w:rPr>
        <w:t>w terminach wskazanych w punkcie 9</w:t>
      </w:r>
      <w:r w:rsidRPr="00532BB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32BB3">
        <w:rPr>
          <w:rFonts w:asciiTheme="minorHAnsi" w:hAnsiTheme="minorHAnsi" w:cstheme="minorHAnsi"/>
          <w:sz w:val="20"/>
          <w:szCs w:val="20"/>
        </w:rPr>
        <w:t>od dnia podpisania umowy,</w:t>
      </w:r>
    </w:p>
    <w:p w14:paraId="432C7C01" w14:textId="77777777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wykonywania napraw serwisowych w trybie serwisowym 24/7/365</w:t>
      </w:r>
    </w:p>
    <w:p w14:paraId="1C9E0756" w14:textId="77777777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naprawy przedmiotu zamówienia w terminie do 2 dni roboczych, liczonych od daty przyjęcia zgłoszenia.</w:t>
      </w:r>
    </w:p>
    <w:p w14:paraId="758C20F7" w14:textId="77777777" w:rsidR="00690769" w:rsidRPr="00532BB3" w:rsidRDefault="00532BB3" w:rsidP="00532BB3">
      <w:pPr>
        <w:pStyle w:val="Standard"/>
        <w:numPr>
          <w:ilvl w:val="0"/>
          <w:numId w:val="15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Czas reakcji na zgłoszenie usterki to 1 dzień roboczy w trybie serwisowym 24/7/365</w:t>
      </w:r>
    </w:p>
    <w:p w14:paraId="1BD9A2D0" w14:textId="539ED4A6" w:rsidR="00690769" w:rsidRPr="00532BB3" w:rsidRDefault="00532BB3" w:rsidP="00532BB3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Naprawy przedmiotu zamówienia realizowane będą w siedzibie Zamawiającego.</w:t>
      </w:r>
    </w:p>
    <w:p w14:paraId="0F50BDD9" w14:textId="6DE7ACC5" w:rsidR="00DA182D" w:rsidRPr="00532BB3" w:rsidRDefault="00DA182D" w:rsidP="00532BB3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Wykaz urządzeń i licencji oraz zakres i termin wsparcia:</w:t>
      </w:r>
    </w:p>
    <w:p w14:paraId="3C6F7671" w14:textId="77777777" w:rsidR="00532BB3" w:rsidRPr="00532BB3" w:rsidRDefault="00532BB3" w:rsidP="00532BB3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31"/>
        <w:gridCol w:w="1640"/>
        <w:gridCol w:w="3512"/>
      </w:tblGrid>
      <w:tr w:rsidR="00C73FD8" w:rsidRPr="00C73FD8" w14:paraId="1901B981" w14:textId="77777777" w:rsidTr="00532BB3">
        <w:trPr>
          <w:trHeight w:val="48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1DC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Model urządzenia</w:t>
            </w: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/rodzaj licencji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B9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seryjny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19F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Termin wsparcia </w:t>
            </w: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do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6F9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Rodzaj i zakres wsparcia</w:t>
            </w:r>
          </w:p>
        </w:tc>
      </w:tr>
      <w:tr w:rsidR="00C73FD8" w:rsidRPr="003C4EFB" w14:paraId="4EF06C99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26E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B7C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1E6" w14:textId="5AEA7EE6" w:rsidR="00C73FD8" w:rsidRPr="00C73FD8" w:rsidRDefault="00235EB1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14.06.202</w:t>
            </w:r>
            <w:r w:rsidR="0092341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3D3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Hardware 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Return To Factory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Enhanced Support 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</w:p>
        </w:tc>
      </w:tr>
      <w:tr w:rsidR="00C73FD8" w:rsidRPr="00C73FD8" w14:paraId="4D2571D9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8AA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EDA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D03" w14:textId="71131BE3" w:rsidR="00C73FD8" w:rsidRPr="00C73FD8" w:rsidRDefault="00235EB1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14.06.202</w:t>
            </w:r>
            <w:r w:rsidR="0092341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9AE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71A98F80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B2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C63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24A" w14:textId="0521C79C" w:rsidR="00C73FD8" w:rsidRPr="00C73FD8" w:rsidRDefault="00235EB1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14.06.202</w:t>
            </w:r>
            <w:r w:rsidR="0092341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8FE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0A84AE47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CE0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C17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979" w14:textId="7BF34DC3" w:rsidR="00C73FD8" w:rsidRPr="00C73FD8" w:rsidRDefault="00235EB1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14.06.202</w:t>
            </w:r>
            <w:r w:rsidR="0092341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D5A4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46446325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80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ACA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S448DNTF18001500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4B3" w14:textId="3FFB247B" w:rsidR="00C73FD8" w:rsidRPr="00C73FD8" w:rsidRDefault="00235EB1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14.06.202</w:t>
            </w:r>
            <w:r w:rsidR="00923413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F7D5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5C026126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832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34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E06" w14:textId="6923437A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193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73DE236B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1C8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3D7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S224DFTF18001688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E16" w14:textId="08E08633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478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19A6DED1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46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326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S224DFTF18001755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052" w14:textId="28891511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99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04832E03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AB0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5B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S224DFTF18001939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D70" w14:textId="2DF9EC0B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F60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64ECF961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21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EC8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S224DFTF18001970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3A1" w14:textId="67E124AE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16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3C4EFB" w14:paraId="1AB598CD" w14:textId="77777777" w:rsidTr="00532BB3">
        <w:trPr>
          <w:trHeight w:val="90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349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FortiGate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800D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D9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FG800D3917800905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944" w14:textId="6D6665B2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AAAD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Hardware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Return To Factory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lastRenderedPageBreak/>
              <w:t>Enhanced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Advanced Malware Protection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NGFW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Web Filtering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AntiSpam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</w:p>
        </w:tc>
      </w:tr>
      <w:tr w:rsidR="00C73FD8" w:rsidRPr="00C73FD8" w14:paraId="4D4EF0D4" w14:textId="77777777" w:rsidTr="00532BB3">
        <w:trPr>
          <w:trHeight w:val="85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DCE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FortiGate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800D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D8D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FG800D3917800917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2A2" w14:textId="0C583CC0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96B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3C4EFB" w14:paraId="0D1802B8" w14:textId="77777777" w:rsidTr="00532BB3">
        <w:trPr>
          <w:trHeight w:val="120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2B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FortiMail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E2F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FEVM020000128736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38A" w14:textId="301F588F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D08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Enhanced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Telephone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Advanced Malware Protection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AntiSpam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</w:p>
        </w:tc>
      </w:tr>
      <w:tr w:rsidR="00C73FD8" w:rsidRPr="003C4EFB" w14:paraId="0C45425C" w14:textId="77777777" w:rsidTr="00532BB3">
        <w:trPr>
          <w:trHeight w:val="96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2E8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FortiAnalyzer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929C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FAZ-VM0000128735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4CE8" w14:textId="3D953260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</w:t>
            </w:r>
            <w:r w:rsidR="00235EB1"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235EB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8DA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Enhanced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Telephone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Threat Detection service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</w:p>
        </w:tc>
      </w:tr>
    </w:tbl>
    <w:p w14:paraId="0230E05A" w14:textId="77777777" w:rsidR="00690769" w:rsidRPr="00A80BF4" w:rsidRDefault="00690769" w:rsidP="00532BB3">
      <w:pPr>
        <w:pStyle w:val="Standard"/>
        <w:rPr>
          <w:rFonts w:asciiTheme="minorHAnsi" w:hAnsiTheme="minorHAnsi" w:cstheme="minorHAnsi"/>
          <w:sz w:val="20"/>
          <w:szCs w:val="20"/>
          <w:lang w:val="en-US"/>
        </w:rPr>
      </w:pPr>
    </w:p>
    <w:sectPr w:rsidR="00690769" w:rsidRPr="00A80BF4" w:rsidSect="00AA6D54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D824" w14:textId="77777777" w:rsidR="00517A2B" w:rsidRDefault="00517A2B">
      <w:r>
        <w:separator/>
      </w:r>
    </w:p>
  </w:endnote>
  <w:endnote w:type="continuationSeparator" w:id="0">
    <w:p w14:paraId="5453BC75" w14:textId="77777777" w:rsidR="00517A2B" w:rsidRDefault="005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C15B" w14:textId="77777777" w:rsidR="00235EB1" w:rsidRDefault="00532BB3">
    <w:pPr>
      <w:pStyle w:val="Stopka"/>
      <w:jc w:val="right"/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4B647A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</w:p>
  <w:p w14:paraId="16417808" w14:textId="77777777" w:rsidR="00235EB1" w:rsidRDefault="00235EB1">
    <w:pPr>
      <w:pStyle w:val="Stopka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4EF2" w14:textId="77777777" w:rsidR="00517A2B" w:rsidRDefault="00517A2B">
      <w:r>
        <w:rPr>
          <w:color w:val="000000"/>
        </w:rPr>
        <w:separator/>
      </w:r>
    </w:p>
  </w:footnote>
  <w:footnote w:type="continuationSeparator" w:id="0">
    <w:p w14:paraId="02742247" w14:textId="77777777" w:rsidR="00517A2B" w:rsidRDefault="0051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C35E" w14:textId="77777777" w:rsidR="00235EB1" w:rsidRDefault="00235EB1">
    <w:pPr>
      <w:pStyle w:val="Nagwek"/>
      <w:rPr>
        <w:rFonts w:ascii="Times New Roman" w:hAnsi="Times New Roman"/>
        <w:sz w:val="20"/>
        <w:szCs w:val="20"/>
      </w:rPr>
    </w:pPr>
  </w:p>
  <w:p w14:paraId="45BCF90A" w14:textId="77777777" w:rsidR="00235EB1" w:rsidRDefault="00532BB3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EEE"/>
    <w:multiLevelType w:val="multilevel"/>
    <w:tmpl w:val="6D06F9F2"/>
    <w:styleLink w:val="WW8Num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FA530F"/>
    <w:multiLevelType w:val="multilevel"/>
    <w:tmpl w:val="796E0754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6EFF"/>
    <w:multiLevelType w:val="multilevel"/>
    <w:tmpl w:val="EF540B0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97FA1"/>
    <w:multiLevelType w:val="multilevel"/>
    <w:tmpl w:val="1D9EBBC4"/>
    <w:styleLink w:val="WW8Num7"/>
    <w:lvl w:ilvl="0">
      <w:numFmt w:val="bullet"/>
      <w:lvlText w:val=""/>
      <w:lvlJc w:val="left"/>
      <w:pPr>
        <w:ind w:left="77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 w:cs="Wingdings"/>
      </w:rPr>
    </w:lvl>
  </w:abstractNum>
  <w:abstractNum w:abstractNumId="4" w15:restartNumberingAfterBreak="0">
    <w:nsid w:val="206B573E"/>
    <w:multiLevelType w:val="multilevel"/>
    <w:tmpl w:val="E2707C9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843990"/>
    <w:multiLevelType w:val="multilevel"/>
    <w:tmpl w:val="05140B4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E55"/>
    <w:multiLevelType w:val="multilevel"/>
    <w:tmpl w:val="678015B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5F88"/>
    <w:multiLevelType w:val="multilevel"/>
    <w:tmpl w:val="621AD316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C65D08"/>
    <w:multiLevelType w:val="multilevel"/>
    <w:tmpl w:val="ACE66F02"/>
    <w:styleLink w:val="WW8Num5"/>
    <w:lvl w:ilvl="0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3852D3D"/>
    <w:multiLevelType w:val="multilevel"/>
    <w:tmpl w:val="859AFFC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8185A"/>
    <w:multiLevelType w:val="multilevel"/>
    <w:tmpl w:val="F66C2C26"/>
    <w:styleLink w:val="WW8Num1"/>
    <w:lvl w:ilvl="0">
      <w:start w:val="1"/>
      <w:numFmt w:val="decimal"/>
      <w:lvlText w:val="%1."/>
      <w:lvlJc w:val="left"/>
      <w:pPr>
        <w:ind w:left="1080" w:hanging="10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3640EEB"/>
    <w:multiLevelType w:val="multilevel"/>
    <w:tmpl w:val="243E9FB6"/>
    <w:styleLink w:val="WW8Num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C2F46"/>
    <w:multiLevelType w:val="multilevel"/>
    <w:tmpl w:val="B226D466"/>
    <w:styleLink w:val="WW8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46887867">
    <w:abstractNumId w:val="10"/>
  </w:num>
  <w:num w:numId="2" w16cid:durableId="391005661">
    <w:abstractNumId w:val="0"/>
  </w:num>
  <w:num w:numId="3" w16cid:durableId="654529459">
    <w:abstractNumId w:val="6"/>
  </w:num>
  <w:num w:numId="4" w16cid:durableId="1238518939">
    <w:abstractNumId w:val="2"/>
  </w:num>
  <w:num w:numId="5" w16cid:durableId="922101798">
    <w:abstractNumId w:val="8"/>
  </w:num>
  <w:num w:numId="6" w16cid:durableId="1907182678">
    <w:abstractNumId w:val="11"/>
  </w:num>
  <w:num w:numId="7" w16cid:durableId="1465998051">
    <w:abstractNumId w:val="3"/>
  </w:num>
  <w:num w:numId="8" w16cid:durableId="400493701">
    <w:abstractNumId w:val="9"/>
  </w:num>
  <w:num w:numId="9" w16cid:durableId="952324805">
    <w:abstractNumId w:val="1"/>
  </w:num>
  <w:num w:numId="10" w16cid:durableId="24869059">
    <w:abstractNumId w:val="7"/>
  </w:num>
  <w:num w:numId="11" w16cid:durableId="1140345394">
    <w:abstractNumId w:val="12"/>
  </w:num>
  <w:num w:numId="12" w16cid:durableId="1883207232">
    <w:abstractNumId w:val="5"/>
  </w:num>
  <w:num w:numId="13" w16cid:durableId="2117748608">
    <w:abstractNumId w:val="6"/>
    <w:lvlOverride w:ilvl="0">
      <w:startOverride w:val="1"/>
    </w:lvlOverride>
  </w:num>
  <w:num w:numId="14" w16cid:durableId="70154200">
    <w:abstractNumId w:val="0"/>
    <w:lvlOverride w:ilvl="0">
      <w:startOverride w:val="1"/>
    </w:lvlOverride>
  </w:num>
  <w:num w:numId="15" w16cid:durableId="1879119026">
    <w:abstractNumId w:val="7"/>
    <w:lvlOverride w:ilvl="0">
      <w:startOverride w:val="7"/>
    </w:lvlOverride>
  </w:num>
  <w:num w:numId="16" w16cid:durableId="80225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69"/>
    <w:rsid w:val="001752DA"/>
    <w:rsid w:val="00235EB1"/>
    <w:rsid w:val="003C4EFB"/>
    <w:rsid w:val="004828FC"/>
    <w:rsid w:val="004B647A"/>
    <w:rsid w:val="00517A2B"/>
    <w:rsid w:val="00532BB3"/>
    <w:rsid w:val="005D7615"/>
    <w:rsid w:val="00690769"/>
    <w:rsid w:val="008632B3"/>
    <w:rsid w:val="00923413"/>
    <w:rsid w:val="009909F4"/>
    <w:rsid w:val="00A80BF4"/>
    <w:rsid w:val="00AA6D54"/>
    <w:rsid w:val="00B20827"/>
    <w:rsid w:val="00BF7024"/>
    <w:rsid w:val="00C3592C"/>
    <w:rsid w:val="00C73FD8"/>
    <w:rsid w:val="00D15137"/>
    <w:rsid w:val="00D661B8"/>
    <w:rsid w:val="00DA182D"/>
    <w:rsid w:val="00F1187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3AB0"/>
  <w15:docId w15:val="{6C4A60F6-EDF3-4EAD-BFF3-A141EF81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Roboto" w:hAnsi="Liberation Serif" w:cs="Droid Sans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 w:line="247" w:lineRule="auto"/>
    </w:pPr>
    <w:rPr>
      <w:sz w:val="22"/>
      <w:szCs w:val="22"/>
    </w:rPr>
  </w:style>
  <w:style w:type="paragraph" w:styleId="Lista">
    <w:name w:val="List"/>
    <w:basedOn w:val="Textbody"/>
    <w:rPr>
      <w:rFonts w:cs="Droid Sans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Normal1">
    <w:name w:val="Normal1"/>
    <w:basedOn w:val="Standard"/>
    <w:pPr>
      <w:widowControl w:val="0"/>
    </w:pPr>
    <w:rPr>
      <w:rFonts w:ascii="Times New Roman" w:eastAsia="Times New Roman" w:hAnsi="Times New Roman"/>
    </w:rPr>
  </w:style>
  <w:style w:type="paragraph" w:customStyle="1" w:styleId="Tabelapozycja">
    <w:name w:val="Tabela pozycja"/>
    <w:basedOn w:val="Normal1"/>
    <w:rPr>
      <w:rFonts w:ascii="Arial" w:eastAsia="Arial" w:hAnsi="Arial" w:cs="Arial"/>
      <w:sz w:val="22"/>
      <w:szCs w:val="22"/>
    </w:rPr>
  </w:style>
  <w:style w:type="paragraph" w:customStyle="1" w:styleId="Tekstpodstawowy1">
    <w:name w:val="Tekst podstawowy1"/>
    <w:basedOn w:val="Standard"/>
    <w:pPr>
      <w:widowControl w:val="0"/>
      <w:shd w:val="clear" w:color="auto" w:fill="FFFFFF"/>
      <w:spacing w:before="60"/>
      <w:jc w:val="both"/>
    </w:pPr>
    <w:rPr>
      <w:rFonts w:ascii="Cambria" w:eastAsia="Times New Roman" w:hAnsi="Cambria" w:cs="Cambria"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Zwykytekst">
    <w:name w:val="Plain Text"/>
    <w:basedOn w:val="Standard"/>
    <w:rPr>
      <w:sz w:val="20"/>
      <w:szCs w:val="21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Times New Roman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BodytextArial">
    <w:name w:val="Body text + Arial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/>
    </w:rPr>
  </w:style>
  <w:style w:type="character" w:customStyle="1" w:styleId="BodytextArial12">
    <w:name w:val="Body text + Arial1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ZwykytekstZnak">
    <w:name w:val="Zwykły tekst Znak"/>
    <w:rPr>
      <w:rFonts w:ascii="Calibri" w:eastAsia="Calibri" w:hAnsi="Calibri" w:cs="Times New Roman"/>
      <w:szCs w:val="21"/>
    </w:rPr>
  </w:style>
  <w:style w:type="character" w:customStyle="1" w:styleId="Linenumbering">
    <w:name w:val="Line numbering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Marszałek</dc:creator>
  <cp:lastModifiedBy>Wojciechowska Monika</cp:lastModifiedBy>
  <cp:revision>7</cp:revision>
  <cp:lastPrinted>2024-11-26T12:01:00Z</cp:lastPrinted>
  <dcterms:created xsi:type="dcterms:W3CDTF">2024-11-25T09:32:00Z</dcterms:created>
  <dcterms:modified xsi:type="dcterms:W3CDTF">2024-11-26T12:36:00Z</dcterms:modified>
</cp:coreProperties>
</file>