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2528D9"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271.33</w:t>
      </w:r>
      <w:r w:rsidR="00A908FB">
        <w:rPr>
          <w:rFonts w:ascii="Times New Roman" w:hAnsi="Times New Roman" w:cs="Times New Roman"/>
          <w:b/>
          <w:sz w:val="24"/>
          <w:szCs w:val="24"/>
        </w:rPr>
        <w:t>.2021</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Pr="00D60B07">
        <w:rPr>
          <w:rFonts w:ascii="Times New Roman" w:hAnsi="Times New Roman" w:cs="Times New Roman"/>
          <w:sz w:val="24"/>
          <w:szCs w:val="24"/>
        </w:rPr>
        <w:t xml:space="preserve">2021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Niniejsza umowa została zawarta w wyniku postępowania przeprowadzonego w trybie podstawowym bez negocjacji. Postępowanie przeprowadzono zostało na podstawie przepisów ustawy z dnia 11.09.2019 r. Prawo zamówień publicznyc</w:t>
      </w:r>
      <w:r w:rsidR="002528D9">
        <w:rPr>
          <w:rFonts w:ascii="Times New Roman" w:hAnsi="Times New Roman" w:cs="Times New Roman"/>
          <w:sz w:val="24"/>
          <w:szCs w:val="24"/>
        </w:rPr>
        <w:t>h (Dz. U. z 2021 r. poz. 1129</w:t>
      </w:r>
      <w:r w:rsidRPr="00D60B07">
        <w:rPr>
          <w:rFonts w:ascii="Times New Roman" w:hAnsi="Times New Roman" w:cs="Times New Roman"/>
          <w:sz w:val="24"/>
          <w:szCs w:val="24"/>
        </w:rPr>
        <w:t xml:space="preserve">) – zwanej dalej ustawa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budowlane polegające na przebudowie i termomodernizacji wraz z częściową rozbiórką wiatrołapu istniejącego budynku użyteczności publicznej w ramach rewitalizacji kina LOTOS w Dąbrowie Białostockiej.</w:t>
      </w:r>
      <w:r w:rsidRPr="00D60B07">
        <w:rPr>
          <w:rFonts w:ascii="Times New Roman" w:hAnsi="Times New Roman" w:cs="Times New Roman"/>
          <w:sz w:val="24"/>
          <w:szCs w:val="24"/>
        </w:rPr>
        <w:t xml:space="preserve"> </w:t>
      </w:r>
    </w:p>
    <w:p w:rsidR="00D34F37"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rsidR="00D34F37" w:rsidRPr="00D34F37" w:rsidRDefault="00D60B07" w:rsidP="00D34F37">
      <w:pPr>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60B07">
        <w:rPr>
          <w:rFonts w:ascii="Times New Roman" w:hAnsi="Times New Roman" w:cs="Times New Roman"/>
          <w:sz w:val="24"/>
          <w:szCs w:val="24"/>
        </w:rPr>
        <w:t xml:space="preserve"> </w:t>
      </w:r>
      <w:r w:rsidR="00D34F37" w:rsidRPr="00D34F37">
        <w:rPr>
          <w:rFonts w:ascii="Times New Roman" w:eastAsia="Calibri" w:hAnsi="Times New Roman" w:cs="Times New Roman"/>
          <w:color w:val="00000A"/>
          <w:kern w:val="2"/>
          <w:sz w:val="24"/>
          <w:szCs w:val="24"/>
          <w:lang w:eastAsia="zh-CN"/>
        </w:rPr>
        <w:t>roboty zewnętrzne:</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zagospodarowanie i ogrodzenie terenu budowy,</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częściową rozbiórkę wiatrołapu,</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częściowe zamurowanie istniejących otworów okiennych,</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powiększenie części istniejących otworów okiennych,</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wykonanie dodatkowych okien,</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lastRenderedPageBreak/>
        <w:t>wymiana stolarki okiennej i drzwiowej,</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termomodernizacja budynku (styropian 20 cm) i wykonanie tynków,</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wymiana balustrady przy schodach zewnętrznych,</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docieplenie stropu pod nieogrzewaną powierzchnią poddasza (granulat styropianowy 25 cm),</w:t>
      </w:r>
    </w:p>
    <w:p w:rsidR="00D34F37" w:rsidRPr="00D34F37" w:rsidRDefault="00D34F37" w:rsidP="00D34F37">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wymiana pokrycia dachowego,</w:t>
      </w:r>
    </w:p>
    <w:p w:rsidR="00D34F37" w:rsidRPr="00D34F37" w:rsidRDefault="00D34F37" w:rsidP="00D34F37">
      <w:pPr>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roboty wewnętrzne:</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przebudowa ścian wewnętrznych,</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wykonanie instalacji elektrycznej,</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wykonanie instalacji sanitarnej,</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wymiana posadzki w miejscach wykonania nowych instalacji,</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montaż podwieszanego sufitu w pomieszczeniach 0.12, 0.13, 0.16, 0.17, 1.4,</w:t>
      </w:r>
    </w:p>
    <w:p w:rsidR="00D34F37" w:rsidRPr="00D34F37" w:rsidRDefault="00D34F37" w:rsidP="00D34F37">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ind w:left="567" w:hanging="141"/>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wymiana stolarki okiennej i drzwiowej</w:t>
      </w:r>
    </w:p>
    <w:p w:rsidR="00D34F37" w:rsidRPr="00D34F37" w:rsidRDefault="00D34F37" w:rsidP="00D34F37">
      <w:pPr>
        <w:pBdr>
          <w:top w:val="none" w:sz="0" w:space="0" w:color="000000"/>
          <w:left w:val="none" w:sz="0" w:space="0" w:color="000000"/>
          <w:bottom w:val="none" w:sz="0" w:space="0" w:color="000000"/>
          <w:right w:val="none" w:sz="0" w:space="0" w:color="000000"/>
        </w:pBdr>
        <w:suppressAutoHyphens/>
        <w:spacing w:after="0" w:line="240" w:lineRule="auto"/>
        <w:ind w:left="426"/>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c) dostawy:</w:t>
      </w:r>
    </w:p>
    <w:p w:rsidR="00D34F37" w:rsidRPr="00D34F37" w:rsidRDefault="00D34F37" w:rsidP="00D34F3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wyposażenie sanitariatów - umywalka dostępna wraz z baterią – 1 szt., umywalka standardowa wraz z baterią – 6 szt., miska ustępowa dostępna - 1 szt., miska ustępowa standardowa - 4 szt., pisuar – 1 szt., poręcze umywalkowe – 2 szt., poręcze przy misce ustępowej – 2 szt., dozownik mydła – 5 szt., elektryczna suszarka do rąk – 2 szt., śmietnik – 5 szt., podajnik papieru toaletowego – 6 szt., lustro uchylne 65x100 montowane do glazury – 1 szt., lustra montowane do glazury (wymiary według schematów) – 4 szt., szczotka do toalet – 5 szt.</w:t>
      </w:r>
    </w:p>
    <w:p w:rsidR="00D34F37" w:rsidRPr="00D34F37" w:rsidRDefault="00D34F37" w:rsidP="00D34F3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wyposażenie pomieszczenia porządkowego - zlew gospodarczy, zlew ze stali nierdzewnej, z baterią z wyciąganą zlewką, zlew gospodarczy do funkcji „</w:t>
      </w:r>
      <w:proofErr w:type="spellStart"/>
      <w:r w:rsidRPr="00D34F37">
        <w:rPr>
          <w:rFonts w:ascii="Times New Roman" w:eastAsia="Calibri" w:hAnsi="Times New Roman" w:cs="Times New Roman"/>
          <w:color w:val="00000A"/>
          <w:kern w:val="2"/>
          <w:sz w:val="24"/>
          <w:szCs w:val="24"/>
          <w:lang w:eastAsia="zh-CN"/>
        </w:rPr>
        <w:t>mop</w:t>
      </w:r>
      <w:proofErr w:type="spellEnd"/>
      <w:r w:rsidRPr="00D34F37">
        <w:rPr>
          <w:rFonts w:ascii="Times New Roman" w:eastAsia="Calibri" w:hAnsi="Times New Roman" w:cs="Times New Roman"/>
          <w:color w:val="00000A"/>
          <w:kern w:val="2"/>
          <w:sz w:val="24"/>
          <w:szCs w:val="24"/>
          <w:lang w:eastAsia="zh-CN"/>
        </w:rPr>
        <w:t>”, metalowa szafka na środki czystości oraz sprzęt do sprzątania,</w:t>
      </w:r>
    </w:p>
    <w:p w:rsidR="00D34F37" w:rsidRPr="00D34F37" w:rsidRDefault="00D34F37" w:rsidP="00D34F37">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ind w:left="709" w:hanging="283"/>
        <w:jc w:val="both"/>
        <w:textAlignment w:val="baseline"/>
        <w:rPr>
          <w:rFonts w:ascii="Times New Roman" w:eastAsia="Calibri" w:hAnsi="Times New Roman" w:cs="Times New Roman"/>
          <w:color w:val="00000A"/>
          <w:kern w:val="2"/>
          <w:sz w:val="24"/>
          <w:szCs w:val="24"/>
          <w:lang w:eastAsia="zh-CN"/>
        </w:rPr>
      </w:pPr>
      <w:r w:rsidRPr="00D34F37">
        <w:rPr>
          <w:rFonts w:ascii="Times New Roman" w:eastAsia="Calibri" w:hAnsi="Times New Roman" w:cs="Times New Roman"/>
          <w:color w:val="00000A"/>
          <w:kern w:val="2"/>
          <w:sz w:val="24"/>
          <w:szCs w:val="24"/>
          <w:lang w:eastAsia="zh-CN"/>
        </w:rPr>
        <w:t xml:space="preserve"> wyposażenie pomieszczenia socjalnego - zabudowa kuchenna o wymiarach szer. 165 cm x wys. 250 cm z płyty MDF z uchwytami, dolne szafki malowane na kolor jasnoszary, górne na kolor biały, wykończenie matowe, głębokość dolnych szafek 60 cm, górnych 30 cm, cokół 10 cm, blat laminowany drewnopodobny  gr. 4 cm, pomiędzy szafkami ułożyć podwójny pas gresu 60x30 cm w kolorze ciemnoszarym,  wyposażenie zabudowy - szafka pod zlew jednodrzwiowa – 1 szt., szafka </w:t>
      </w:r>
      <w:proofErr w:type="spellStart"/>
      <w:r w:rsidRPr="00D34F37">
        <w:rPr>
          <w:rFonts w:ascii="Times New Roman" w:eastAsia="Calibri" w:hAnsi="Times New Roman" w:cs="Times New Roman"/>
          <w:color w:val="00000A"/>
          <w:kern w:val="2"/>
          <w:sz w:val="24"/>
          <w:szCs w:val="24"/>
          <w:lang w:eastAsia="zh-CN"/>
        </w:rPr>
        <w:t>podblatowa</w:t>
      </w:r>
      <w:proofErr w:type="spellEnd"/>
      <w:r w:rsidRPr="00D34F37">
        <w:rPr>
          <w:rFonts w:ascii="Times New Roman" w:eastAsia="Calibri" w:hAnsi="Times New Roman" w:cs="Times New Roman"/>
          <w:color w:val="00000A"/>
          <w:kern w:val="2"/>
          <w:sz w:val="24"/>
          <w:szCs w:val="24"/>
          <w:lang w:eastAsia="zh-CN"/>
        </w:rPr>
        <w:t xml:space="preserve"> z szufladą – 1 szt., blat na szafki – 1 szt., szafka wisząca zamykana – 3 szt.</w:t>
      </w:r>
    </w:p>
    <w:p w:rsidR="00D34F37" w:rsidRPr="00121E79" w:rsidRDefault="00D34F37" w:rsidP="00121E79">
      <w:pPr>
        <w:pBdr>
          <w:top w:val="none" w:sz="0" w:space="0" w:color="000000"/>
          <w:left w:val="none" w:sz="0" w:space="0" w:color="000000"/>
          <w:bottom w:val="none" w:sz="0" w:space="0" w:color="000000"/>
          <w:right w:val="none" w:sz="0" w:space="0" w:color="000000"/>
        </w:pBdr>
        <w:suppressAutoHyphens/>
        <w:spacing w:after="200" w:line="276" w:lineRule="auto"/>
        <w:ind w:left="567"/>
        <w:jc w:val="both"/>
        <w:textAlignment w:val="baseline"/>
        <w:rPr>
          <w:rFonts w:ascii="Times New Roman" w:eastAsia="Calibri" w:hAnsi="Times New Roman" w:cs="Times New Roman"/>
          <w:b/>
          <w:color w:val="00000A"/>
          <w:kern w:val="2"/>
          <w:sz w:val="24"/>
          <w:szCs w:val="24"/>
          <w:lang w:eastAsia="zh-CN"/>
        </w:rPr>
      </w:pPr>
      <w:r w:rsidRPr="00D34F37">
        <w:rPr>
          <w:rFonts w:ascii="Times New Roman" w:eastAsia="Calibri" w:hAnsi="Times New Roman" w:cs="Times New Roman"/>
          <w:b/>
          <w:color w:val="00000A"/>
          <w:kern w:val="2"/>
          <w:sz w:val="24"/>
          <w:szCs w:val="24"/>
          <w:lang w:eastAsia="zh-CN"/>
        </w:rPr>
        <w:t xml:space="preserve">  Przed wykonaniem zabudowy należy dokonać obmiarów na budowie.</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ramach przedmiotu zamówienia i ceny zawartej w ofercie Wykonawca zobowiązany będzie do realizacji przedmiotu zamówienia zgodnie z zakresem SWZ, dokumentacją projektową (projekty budowlane oraz wykonawcze), wymogami specyfikacji technicznych wykonania i odbioru robót budowlanych, sztuką budowlaną oraz z obowiązującymi normami i przepisami prawa, zasadami współczesnej wiedzy technicznej i uzgodnieniami dokonanymi w trakcie realizacji robót.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rsidR="00D34F37" w:rsidRDefault="00D60B07" w:rsidP="00121E7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Szczegółowy zakres, wymagania i sposób realizacji zamówienia określa oferta Wykonawcy oraz Dokumentacja Techniczna wszystkich branż w skład, której wchodzą: </w:t>
      </w:r>
    </w:p>
    <w:p w:rsidR="00D34F37" w:rsidRDefault="00D60B07" w:rsidP="00121E79">
      <w:pPr>
        <w:spacing w:after="0" w:line="240" w:lineRule="auto"/>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1) Dokumentacja Budowlana, </w:t>
      </w:r>
    </w:p>
    <w:p w:rsidR="00D34F37" w:rsidRDefault="00D60B07" w:rsidP="00D34F37">
      <w:pPr>
        <w:spacing w:after="0"/>
        <w:ind w:left="567" w:hanging="283"/>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Projekt wykonawczy zawierający Specyfikacje Techniczne Wykonania i Odbioru Robót Budowlanych oraz Przedmiar robót, </w:t>
      </w:r>
    </w:p>
    <w:p w:rsidR="00D34F37" w:rsidRDefault="00D34F37" w:rsidP="00D34F37">
      <w:pPr>
        <w:spacing w:after="0"/>
        <w:ind w:left="567" w:hanging="283"/>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Pr="00D60B07">
        <w:rPr>
          <w:rFonts w:ascii="Times New Roman" w:hAnsi="Times New Roman" w:cs="Times New Roman"/>
          <w:sz w:val="24"/>
          <w:szCs w:val="24"/>
        </w:rPr>
        <w:t xml:space="preserve">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1333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zm.),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215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oraz wymaganiom jakościowym określonym w dokumentacji projektowej, a także posiadać certyfikaty zgodności z polską normą lub aprobatą techniczną.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W przypadku materiałów, dla których ww. dokumenty są wymagane przez </w:t>
      </w:r>
      <w:proofErr w:type="spellStart"/>
      <w:r w:rsidRPr="00D60B07">
        <w:rPr>
          <w:rFonts w:ascii="Times New Roman" w:hAnsi="Times New Roman" w:cs="Times New Roman"/>
          <w:sz w:val="24"/>
          <w:szCs w:val="24"/>
        </w:rPr>
        <w:t>STWiOR</w:t>
      </w:r>
      <w:proofErr w:type="spellEnd"/>
      <w:r w:rsidRPr="00D60B07">
        <w:rPr>
          <w:rFonts w:ascii="Times New Roman" w:hAnsi="Times New Roman" w:cs="Times New Roman"/>
          <w:sz w:val="24"/>
          <w:szCs w:val="24"/>
        </w:rPr>
        <w:t xml:space="preserve">, każda dostarczona partia będzie posiadać te dokumenty, określające w sposób jednoznaczny ich cechy.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Wykonawca oświadcza, że wszystkie koszty związane z realizacją robót budowlanych, dostaw i usług związanych z wykonaniem tychże robót, zawarł w cenie ofertowej.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60B07" w:rsidRPr="00D60B07">
        <w:rPr>
          <w:rFonts w:ascii="Times New Roman" w:hAnsi="Times New Roman" w:cs="Times New Roman"/>
          <w:sz w:val="24"/>
          <w:szCs w:val="24"/>
        </w:rPr>
        <w:t xml:space="preserve">Wykonawca zobowiązuje się zrealizować zamówienie w terminie </w:t>
      </w:r>
      <w:r w:rsidR="002528D9">
        <w:rPr>
          <w:rFonts w:ascii="Times New Roman" w:hAnsi="Times New Roman" w:cs="Times New Roman"/>
          <w:sz w:val="24"/>
          <w:szCs w:val="24"/>
        </w:rPr>
        <w:t>do 12</w:t>
      </w:r>
      <w:bookmarkStart w:id="0" w:name="_GoBack"/>
      <w:bookmarkEnd w:id="0"/>
      <w:r w:rsidR="00D04BFB">
        <w:rPr>
          <w:rFonts w:ascii="Times New Roman" w:hAnsi="Times New Roman" w:cs="Times New Roman"/>
          <w:sz w:val="24"/>
          <w:szCs w:val="24"/>
        </w:rPr>
        <w:t>0</w:t>
      </w:r>
      <w:r w:rsidR="00D60B07" w:rsidRPr="00D60B07">
        <w:rPr>
          <w:rFonts w:ascii="Times New Roman" w:hAnsi="Times New Roman" w:cs="Times New Roman"/>
          <w:sz w:val="24"/>
          <w:szCs w:val="24"/>
        </w:rPr>
        <w:t xml:space="preserve"> dni kalendarzowych od podpisania umowy,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121E79">
        <w:rPr>
          <w:rFonts w:ascii="Times New Roman" w:hAnsi="Times New Roman" w:cs="Times New Roman"/>
          <w:sz w:val="24"/>
          <w:szCs w:val="24"/>
        </w:rPr>
        <w:t xml:space="preserve"> się z dniem podpisanie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 dokumentacją projektową (proje</w:t>
      </w:r>
      <w:r w:rsidR="00C86D1C">
        <w:rPr>
          <w:rFonts w:ascii="Times New Roman" w:hAnsi="Times New Roman" w:cs="Times New Roman"/>
          <w:sz w:val="24"/>
          <w:szCs w:val="24"/>
        </w:rPr>
        <w:t>kty budowlane oraz wykonawcze),</w:t>
      </w:r>
      <w:r w:rsidRPr="00D60B07">
        <w:rPr>
          <w:rFonts w:ascii="Times New Roman" w:hAnsi="Times New Roman" w:cs="Times New Roman"/>
          <w:sz w:val="24"/>
          <w:szCs w:val="24"/>
        </w:rPr>
        <w:t xml:space="preserve">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d. wymogami specyfikacji technicznych wykonania i odbioru robót budowlanych,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1333z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oraz przepisami wykonawczymi do tej ustawy, rozporządzeniem Ministra Infrastruktury z dnia 6 lutego 2003 roku w </w:t>
      </w:r>
      <w:r w:rsidRPr="00D60B07">
        <w:rPr>
          <w:rFonts w:ascii="Times New Roman" w:hAnsi="Times New Roman" w:cs="Times New Roman"/>
          <w:sz w:val="24"/>
          <w:szCs w:val="24"/>
        </w:rPr>
        <w:lastRenderedPageBreak/>
        <w:t>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1333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odpowiedzialnego za realizację przedmiotu umowy w specjalności: </w:t>
      </w:r>
    </w:p>
    <w:p w:rsidR="000B44B6" w:rsidRDefault="00D60B07" w:rsidP="000B44B6">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konstrukcyjno-budowlanej w zakresie umożliwiającym pełnienie samodzielnej funkcji technicznej przy realizacji zamówienia, z nie mniej, niż 2-letnim doświadczeniem na tym stanowisku, należący do właściwej izby samorządu zawodowego, w osobie ………………………………………………………………………………..……….. </w:t>
      </w:r>
    </w:p>
    <w:p w:rsidR="000B44B6" w:rsidRDefault="00D60B07" w:rsidP="000B44B6">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2) instalacyjnej w zakresie instalacji i urządzeń elektrycznych w zakresie umożliwiającym pełnienie samodzielnej funkcji technicznej przy realizacji zamówienia, z nie mniej niż 2-letnim doświadczeniem na tym stanowisku, należący do właściwej izby samorządu zawodowego, w osobie ……...…</w:t>
      </w:r>
      <w:r w:rsidR="000B44B6">
        <w:rPr>
          <w:rFonts w:ascii="Times New Roman" w:hAnsi="Times New Roman" w:cs="Times New Roman"/>
          <w:sz w:val="24"/>
          <w:szCs w:val="24"/>
        </w:rPr>
        <w:t>………………………………………………………..</w:t>
      </w:r>
    </w:p>
    <w:p w:rsidR="000B44B6" w:rsidRDefault="00D60B07" w:rsidP="000B44B6">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instalacyjnej w zakresie instalacji i urządzeń wodociągowych i kanalizacyjnych w zakresie umożliwiającym pełnienie samodzielnej funkcji technicznej przy realizacji zamówienia, z nie mniej niż 2-letnim doświadczeniem na tym stanowisku, należący do właściwej izby samorządu zawodowego, w osobie ……..……………………………………………………………………………………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Kierownicy robót, o których mowa w ust. 2 działają w imieniu i na rachunek Wykonawcy.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Ewentualna zmiana kierowników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Kierownik budowy będzie pełnił funkcję koordynatora ds. bezpieczeństwa i ochrony zdrowia, zgodnie z art. 22 pkt 3b Prawa budowlanego).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tel……….……………</w:t>
      </w:r>
      <w:r w:rsidR="00D60B07" w:rsidRPr="000A0E75">
        <w:rPr>
          <w:rFonts w:ascii="Times New Roman" w:hAnsi="Times New Roman" w:cs="Times New Roman"/>
          <w:sz w:val="24"/>
          <w:szCs w:val="24"/>
        </w:rPr>
        <w:t xml:space="preserve"> ………………………………………, </w:t>
      </w:r>
      <w:r w:rsidRPr="000A0E75">
        <w:rPr>
          <w:rFonts w:ascii="Times New Roman" w:hAnsi="Times New Roman" w:cs="Times New Roman"/>
          <w:sz w:val="24"/>
          <w:szCs w:val="24"/>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e-mail……………………..,   tel………………….</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lastRenderedPageBreak/>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sidR="0064655A">
        <w:rPr>
          <w:rFonts w:ascii="Times New Roman" w:hAnsi="Times New Roman" w:cs="Times New Roman"/>
          <w:sz w:val="24"/>
          <w:szCs w:val="24"/>
        </w:rPr>
        <w:t>ną wykonania i odbioru robót.</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9E3D56"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Wynagrodzenie</w:t>
      </w:r>
      <w:r w:rsidR="00D60B07" w:rsidRPr="00D60B07">
        <w:rPr>
          <w:rFonts w:ascii="Times New Roman" w:hAnsi="Times New Roman" w:cs="Times New Roman"/>
          <w:sz w:val="24"/>
          <w:szCs w:val="24"/>
        </w:rPr>
        <w:t xml:space="preserve"> rozli</w:t>
      </w:r>
      <w:r>
        <w:rPr>
          <w:rFonts w:ascii="Times New Roman" w:hAnsi="Times New Roman" w:cs="Times New Roman"/>
          <w:sz w:val="24"/>
          <w:szCs w:val="24"/>
        </w:rPr>
        <w:t>czone</w:t>
      </w:r>
      <w:r w:rsidR="00D60B07" w:rsidRPr="00D60B07">
        <w:rPr>
          <w:rFonts w:ascii="Times New Roman" w:hAnsi="Times New Roman" w:cs="Times New Roman"/>
          <w:sz w:val="24"/>
          <w:szCs w:val="24"/>
        </w:rPr>
        <w:t xml:space="preserve"> zostanie fakturą końcową.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9E3D56">
        <w:rPr>
          <w:rFonts w:ascii="Times New Roman" w:hAnsi="Times New Roman" w:cs="Times New Roman"/>
          <w:sz w:val="24"/>
          <w:szCs w:val="24"/>
        </w:rPr>
        <w:t>. Płatność będzie dokonana</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9E3D56">
        <w:rPr>
          <w:rFonts w:ascii="Times New Roman" w:hAnsi="Times New Roman" w:cs="Times New Roman"/>
          <w:sz w:val="24"/>
          <w:szCs w:val="24"/>
        </w:rPr>
        <w:t>. Faktura wystawiana będzie</w:t>
      </w:r>
      <w:r w:rsidR="00D60B07" w:rsidRPr="00D60B07">
        <w:rPr>
          <w:rFonts w:ascii="Times New Roman" w:hAnsi="Times New Roman" w:cs="Times New Roman"/>
          <w:sz w:val="24"/>
          <w:szCs w:val="24"/>
        </w:rPr>
        <w:t xml:space="preserve"> na</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 realizować płatności za fakturę z zastosowaniem mechanizmu podzielonej płatności (MPP) tzw. Split </w:t>
      </w:r>
      <w:proofErr w:type="spellStart"/>
      <w:r w:rsidR="00D60B07" w:rsidRPr="00D60B07">
        <w:rPr>
          <w:rFonts w:ascii="Times New Roman" w:hAnsi="Times New Roman" w:cs="Times New Roman"/>
          <w:sz w:val="24"/>
          <w:szCs w:val="24"/>
        </w:rPr>
        <w:t>payment</w:t>
      </w:r>
      <w:proofErr w:type="spellEnd"/>
      <w:r w:rsidR="00D60B07" w:rsidRPr="00D60B07">
        <w:rPr>
          <w:rFonts w:ascii="Times New Roman" w:hAnsi="Times New Roman" w:cs="Times New Roman"/>
          <w:sz w:val="24"/>
          <w:szCs w:val="24"/>
        </w:rPr>
        <w:t xml:space="preserve"> na rachunek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w:t>
      </w:r>
      <w:r w:rsidR="00D60B07" w:rsidRPr="00D60B07">
        <w:rPr>
          <w:rFonts w:ascii="Times New Roman" w:hAnsi="Times New Roman" w:cs="Times New Roman"/>
          <w:sz w:val="24"/>
          <w:szCs w:val="24"/>
        </w:rPr>
        <w:lastRenderedPageBreak/>
        <w:t xml:space="preserve">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40235F"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40235F" w:rsidRDefault="0040235F"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odbiór ostateczny (końcowy), </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3. Odbiór</w:t>
      </w:r>
      <w:r w:rsidR="00D24E8B">
        <w:rPr>
          <w:rFonts w:ascii="Times New Roman" w:hAnsi="Times New Roman" w:cs="Times New Roman"/>
          <w:sz w:val="24"/>
          <w:szCs w:val="24"/>
        </w:rPr>
        <w:t>,</w:t>
      </w:r>
      <w:r>
        <w:rPr>
          <w:rFonts w:ascii="Times New Roman" w:hAnsi="Times New Roman" w:cs="Times New Roman"/>
          <w:sz w:val="24"/>
          <w:szCs w:val="24"/>
        </w:rPr>
        <w:t xml:space="preserve"> o którym mowa w ust. 1 pkt 1</w:t>
      </w:r>
      <w:r w:rsidR="00D60B07"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D24E8B">
        <w:rPr>
          <w:rFonts w:ascii="Times New Roman" w:hAnsi="Times New Roman" w:cs="Times New Roman"/>
          <w:sz w:val="24"/>
          <w:szCs w:val="24"/>
        </w:rPr>
        <w:t xml:space="preserve">ciela Zamawiającego </w:t>
      </w:r>
      <w:r w:rsidR="00D60B07" w:rsidRPr="00D60B07">
        <w:rPr>
          <w:rFonts w:ascii="Times New Roman" w:hAnsi="Times New Roman" w:cs="Times New Roman"/>
          <w:sz w:val="24"/>
          <w:szCs w:val="24"/>
        </w:rPr>
        <w:t>w formie mailowej na adres</w:t>
      </w:r>
      <w:r w:rsidR="00D24E8B">
        <w:rPr>
          <w:rFonts w:ascii="Times New Roman" w:hAnsi="Times New Roman" w:cs="Times New Roman"/>
          <w:sz w:val="24"/>
          <w:szCs w:val="24"/>
        </w:rPr>
        <w:t xml:space="preserve"> </w:t>
      </w:r>
      <w:r w:rsidR="00D60B07" w:rsidRPr="00D60B07">
        <w:rPr>
          <w:rFonts w:ascii="Times New Roman" w:hAnsi="Times New Roman" w:cs="Times New Roman"/>
          <w:sz w:val="24"/>
          <w:szCs w:val="24"/>
        </w:rPr>
        <w:t>………………. bądź pisemnej na adres</w:t>
      </w:r>
      <w:r w:rsidR="00D24E8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 </w:t>
      </w:r>
    </w:p>
    <w:p w:rsidR="0040235F" w:rsidRDefault="00D24E8B"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Odbiór, o którym mowa w ust. 1 pkt 1 będzie przeprowadzony</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sidR="00D24E8B">
        <w:rPr>
          <w:rFonts w:ascii="Times New Roman" w:hAnsi="Times New Roman" w:cs="Times New Roman"/>
          <w:sz w:val="24"/>
          <w:szCs w:val="24"/>
        </w:rPr>
        <w:t>go, o którym mowa w ust. 1 pkt 2</w:t>
      </w:r>
      <w:r w:rsidRPr="00D60B07">
        <w:rPr>
          <w:rFonts w:ascii="Times New Roman" w:hAnsi="Times New Roman" w:cs="Times New Roman"/>
          <w:sz w:val="24"/>
          <w:szCs w:val="24"/>
        </w:rPr>
        <w:t xml:space="preserve"> przeprowadzone zostaną, po zgłoszeniu w formie mailowej na adres</w:t>
      </w:r>
      <w:r w:rsidR="00D24E8B">
        <w:rPr>
          <w:rFonts w:ascii="Times New Roman" w:hAnsi="Times New Roman" w:cs="Times New Roman"/>
          <w:sz w:val="24"/>
          <w:szCs w:val="24"/>
        </w:rPr>
        <w:t xml:space="preserve"> </w:t>
      </w:r>
      <w:r w:rsidRPr="00D60B07">
        <w:rPr>
          <w:rFonts w:ascii="Times New Roman" w:hAnsi="Times New Roman" w:cs="Times New Roman"/>
          <w:sz w:val="24"/>
          <w:szCs w:val="24"/>
        </w:rPr>
        <w:t>………………. bądź pisemnej na adres</w:t>
      </w:r>
      <w:r w:rsidR="00D24E8B">
        <w:rPr>
          <w:rFonts w:ascii="Times New Roman" w:hAnsi="Times New Roman" w:cs="Times New Roman"/>
          <w:sz w:val="24"/>
          <w:szCs w:val="24"/>
        </w:rPr>
        <w:t xml:space="preserve"> </w:t>
      </w:r>
      <w:r w:rsidRPr="00D60B07">
        <w:rPr>
          <w:rFonts w:ascii="Times New Roman" w:hAnsi="Times New Roman" w:cs="Times New Roman"/>
          <w:sz w:val="24"/>
          <w:szCs w:val="24"/>
        </w:rPr>
        <w:t xml:space="preserve">………………….. 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O fakcie usunięcia usterek l</w:t>
      </w:r>
      <w:r>
        <w:rPr>
          <w:rFonts w:ascii="Times New Roman" w:hAnsi="Times New Roman" w:cs="Times New Roman"/>
          <w:sz w:val="24"/>
          <w:szCs w:val="24"/>
        </w:rPr>
        <w:t>ub wad, o których mowa w ust. 19</w:t>
      </w:r>
      <w:r w:rsidR="00D60B07" w:rsidRPr="00D60B07">
        <w:rPr>
          <w:rFonts w:ascii="Times New Roman" w:hAnsi="Times New Roman" w:cs="Times New Roman"/>
          <w:sz w:val="24"/>
          <w:szCs w:val="24"/>
        </w:rPr>
        <w:t xml:space="preserve">, Wykonawca zawiadamia Zamawiającego na piśmie. Z czynności odbioru </w:t>
      </w:r>
      <w:proofErr w:type="spellStart"/>
      <w:r w:rsidR="00D60B07" w:rsidRPr="00D60B07">
        <w:rPr>
          <w:rFonts w:ascii="Times New Roman" w:hAnsi="Times New Roman" w:cs="Times New Roman"/>
          <w:sz w:val="24"/>
          <w:szCs w:val="24"/>
        </w:rPr>
        <w:t>pousterkowego</w:t>
      </w:r>
      <w:proofErr w:type="spellEnd"/>
      <w:r w:rsidR="00D60B07" w:rsidRPr="00D60B07">
        <w:rPr>
          <w:rFonts w:ascii="Times New Roman" w:hAnsi="Times New Roman" w:cs="Times New Roman"/>
          <w:sz w:val="24"/>
          <w:szCs w:val="24"/>
        </w:rPr>
        <w:t xml:space="preserve">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w:t>
      </w:r>
      <w:proofErr w:type="spellStart"/>
      <w:r w:rsidR="00D60B07" w:rsidRPr="00D60B07">
        <w:rPr>
          <w:rFonts w:ascii="Times New Roman" w:hAnsi="Times New Roman" w:cs="Times New Roman"/>
          <w:sz w:val="24"/>
          <w:szCs w:val="24"/>
        </w:rPr>
        <w:t>pousterkowego</w:t>
      </w:r>
      <w:proofErr w:type="spellEnd"/>
      <w:r w:rsidR="00D60B07" w:rsidRPr="00D60B07">
        <w:rPr>
          <w:rFonts w:ascii="Times New Roman" w:hAnsi="Times New Roman" w:cs="Times New Roman"/>
          <w:sz w:val="24"/>
          <w:szCs w:val="24"/>
        </w:rPr>
        <w:t xml:space="preserve">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w:t>
      </w:r>
      <w:r w:rsidRPr="00D60B07">
        <w:rPr>
          <w:rFonts w:ascii="Times New Roman" w:hAnsi="Times New Roman" w:cs="Times New Roman"/>
          <w:sz w:val="24"/>
          <w:szCs w:val="24"/>
        </w:rPr>
        <w:lastRenderedPageBreak/>
        <w:t xml:space="preserve">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r w:rsidRPr="00D60B07">
        <w:rPr>
          <w:rFonts w:ascii="Times New Roman" w:hAnsi="Times New Roman" w:cs="Times New Roman"/>
          <w:sz w:val="24"/>
          <w:szCs w:val="24"/>
        </w:rPr>
        <w:t xml:space="preserve">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dopuszczenia do wykonywania robót budowlanych innego podmiotu, niż Wykonawca lub zaakceptowany przez Zamawiającego podwykonawca, czy dalszy podwykonawca – w wysokości 10 000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 </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w przypadku nieusunięcia wskazanych przez Zamawiającego zapisów zawierających rozwiązania mniej korzystne niż prawa i obowiązki Wykonawcy ukształtowane postanowieniami umowy zawartej pomiędzy Zamawiającym a Wykonawcą - w wysokości 10 000 zł. </w:t>
      </w:r>
    </w:p>
    <w:p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10 ustawy Pzp) – w wysokości 10 000 zł. </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Łączna maksymalna kwota naliczonych kar umownych nie może przekraczać 50%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E7535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Pzp i art. 455 ustawy Pzp,,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w:t>
      </w:r>
      <w:r w:rsidRPr="00D60B07">
        <w:rPr>
          <w:rFonts w:ascii="Times New Roman" w:hAnsi="Times New Roman" w:cs="Times New Roman"/>
          <w:sz w:val="24"/>
          <w:szCs w:val="24"/>
        </w:rPr>
        <w:lastRenderedPageBreak/>
        <w:t xml:space="preserve">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E75355">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lastRenderedPageBreak/>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t>
      </w:r>
      <w:r w:rsidRPr="00D60B07">
        <w:rPr>
          <w:rFonts w:ascii="Times New Roman" w:hAnsi="Times New Roman" w:cs="Times New Roman"/>
          <w:sz w:val="24"/>
          <w:szCs w:val="24"/>
        </w:rPr>
        <w:lastRenderedPageBreak/>
        <w:t xml:space="preserve">warunków wypłaty wynagrodzenia, w sposób dla niego mniej korzystny niż prawa i obowiązki Wykonawcy, ukształtowane postanowieniami umowy zawartej między Zamawiającym a Wykonawcą.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Kodeks pracy ( DZ.U. z 2020r. ,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Oferta Wykonawcy oraz Specyfikacja Warunków Zamówienia wraz z załącznikami stanowią integralną część niniejszej umowy. </w:t>
      </w:r>
    </w:p>
    <w:p w:rsidR="00616C15" w:rsidRDefault="00616C15" w:rsidP="00616C15">
      <w:pPr>
        <w:spacing w:line="240" w:lineRule="auto"/>
        <w:ind w:left="284" w:hanging="284"/>
        <w:jc w:val="both"/>
        <w:rPr>
          <w:rFonts w:ascii="Times New Roman" w:hAnsi="Times New Roman" w:cs="Times New Roman"/>
          <w:sz w:val="24"/>
          <w:szCs w:val="24"/>
        </w:rPr>
      </w:pP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lastRenderedPageBreak/>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w:t>
      </w:r>
      <w:r w:rsidRPr="00DC6B00">
        <w:rPr>
          <w:rFonts w:ascii="Times New Roman" w:hAnsi="Times New Roman" w:cs="Times New Roman"/>
          <w:sz w:val="24"/>
          <w:szCs w:val="24"/>
        </w:rPr>
        <w:lastRenderedPageBreak/>
        <w:t xml:space="preserve">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line="240" w:lineRule="auto"/>
        <w:ind w:left="284"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2) </w:t>
      </w:r>
      <w:r>
        <w:rPr>
          <w:rFonts w:ascii="Times New Roman" w:hAnsi="Times New Roman" w:cs="Times New Roman"/>
          <w:sz w:val="24"/>
          <w:szCs w:val="24"/>
        </w:rPr>
        <w:t>zmiana w zakresie wynagrodzenia - w sytuacji wystąpienia konieczności wykonania robót zamiennych lub dodatkowych.</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lastRenderedPageBreak/>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DC6B00">
        <w:rPr>
          <w:rFonts w:ascii="Times New Roman" w:hAnsi="Times New Roman" w:cs="Times New Roman"/>
          <w:sz w:val="24"/>
          <w:szCs w:val="24"/>
        </w:rPr>
        <w:t>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w:t>
      </w:r>
      <w:r w:rsidRPr="00D60B07">
        <w:rPr>
          <w:rFonts w:ascii="Times New Roman" w:hAnsi="Times New Roman" w:cs="Times New Roman"/>
          <w:sz w:val="24"/>
          <w:szCs w:val="24"/>
        </w:rPr>
        <w:lastRenderedPageBreak/>
        <w:t xml:space="preserve">przewidzieć a wartość zmiany nie przekracza 50% wartości zamówienia, określonej pierwotnie w umowie.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312D3B" w:rsidRDefault="00312D3B" w:rsidP="00D24E8B">
      <w:pPr>
        <w:jc w:val="both"/>
        <w:rPr>
          <w:rFonts w:ascii="Times New Roman" w:hAnsi="Times New Roman" w:cs="Times New Roman"/>
          <w:sz w:val="24"/>
          <w:szCs w:val="24"/>
        </w:rPr>
      </w:pPr>
    </w:p>
    <w:p w:rsidR="00312D3B" w:rsidRPr="00312D3B" w:rsidRDefault="00D60B07" w:rsidP="00312D3B">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Umocowanie reprezentantów stron umowy wynika z następujących dokumentów, stanowiących załączniki do niniejszej umowy: </w:t>
      </w:r>
    </w:p>
    <w:p w:rsidR="00312D3B" w:rsidRDefault="00D60B07" w:rsidP="00312D3B">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t>1) po stronie Zamawiającego: a</w:t>
      </w:r>
      <w:r w:rsidR="00312D3B">
        <w:rPr>
          <w:rFonts w:ascii="Times New Roman" w:hAnsi="Times New Roman" w:cs="Times New Roman"/>
          <w:sz w:val="24"/>
          <w:szCs w:val="24"/>
        </w:rPr>
        <w:t>) ………………………….. b) ………………………….</w:t>
      </w:r>
    </w:p>
    <w:p w:rsidR="00312D3B" w:rsidRDefault="00D60B07" w:rsidP="00312D3B">
      <w:pPr>
        <w:spacing w:line="240" w:lineRule="auto"/>
        <w:ind w:firstLine="284"/>
        <w:jc w:val="both"/>
        <w:rPr>
          <w:rFonts w:ascii="Times New Roman" w:hAnsi="Times New Roman" w:cs="Times New Roman"/>
          <w:sz w:val="24"/>
          <w:szCs w:val="24"/>
        </w:rPr>
      </w:pPr>
      <w:r w:rsidRPr="00D60B07">
        <w:rPr>
          <w:rFonts w:ascii="Times New Roman" w:hAnsi="Times New Roman" w:cs="Times New Roman"/>
          <w:sz w:val="24"/>
          <w:szCs w:val="24"/>
        </w:rPr>
        <w:t>2) po stronie Wykonawcy:</w:t>
      </w:r>
      <w:r w:rsidR="00312D3B">
        <w:rPr>
          <w:rFonts w:ascii="Times New Roman" w:hAnsi="Times New Roman" w:cs="Times New Roman"/>
          <w:sz w:val="24"/>
          <w:szCs w:val="24"/>
        </w:rPr>
        <w:t xml:space="preserve">     </w:t>
      </w:r>
      <w:r w:rsidRPr="00D60B07">
        <w:rPr>
          <w:rFonts w:ascii="Times New Roman" w:hAnsi="Times New Roman" w:cs="Times New Roman"/>
          <w:sz w:val="24"/>
          <w:szCs w:val="24"/>
        </w:rPr>
        <w:t xml:space="preserve"> a) ………………………….. b) …………………………. </w:t>
      </w: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312D3B"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E3" w:rsidRDefault="003278E3" w:rsidP="00D34F37">
      <w:pPr>
        <w:spacing w:after="0" w:line="240" w:lineRule="auto"/>
      </w:pPr>
      <w:r>
        <w:separator/>
      </w:r>
    </w:p>
  </w:endnote>
  <w:endnote w:type="continuationSeparator" w:id="0">
    <w:p w:rsidR="003278E3" w:rsidRDefault="003278E3"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18001"/>
      <w:docPartObj>
        <w:docPartGallery w:val="Page Numbers (Bottom of Page)"/>
        <w:docPartUnique/>
      </w:docPartObj>
    </w:sdtPr>
    <w:sdtEndPr/>
    <w:sdtContent>
      <w:p w:rsidR="00D34F37" w:rsidRDefault="00D34F37">
        <w:pPr>
          <w:pStyle w:val="Stopka"/>
          <w:jc w:val="center"/>
        </w:pPr>
        <w:r>
          <w:rPr>
            <w:noProof/>
            <w:lang w:eastAsia="pl-PL"/>
          </w:rPr>
          <w:drawing>
            <wp:inline distT="0" distB="0" distL="0" distR="0" wp14:anchorId="19F40E39">
              <wp:extent cx="6047740" cy="561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561975"/>
                      </a:xfrm>
                      <a:prstGeom prst="rect">
                        <a:avLst/>
                      </a:prstGeom>
                      <a:noFill/>
                    </pic:spPr>
                  </pic:pic>
                </a:graphicData>
              </a:graphic>
            </wp:inline>
          </w:drawing>
        </w:r>
        <w:r>
          <w:fldChar w:fldCharType="begin"/>
        </w:r>
        <w:r>
          <w:instrText>PAGE   \* MERGEFORMAT</w:instrText>
        </w:r>
        <w:r>
          <w:fldChar w:fldCharType="separate"/>
        </w:r>
        <w:r w:rsidR="002528D9">
          <w:rPr>
            <w:noProof/>
          </w:rPr>
          <w:t>22</w:t>
        </w:r>
        <w:r>
          <w:fldChar w:fldCharType="end"/>
        </w:r>
      </w:p>
    </w:sdtContent>
  </w:sdt>
  <w:p w:rsidR="00D34F37" w:rsidRDefault="00D34F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E3" w:rsidRDefault="003278E3" w:rsidP="00D34F37">
      <w:pPr>
        <w:spacing w:after="0" w:line="240" w:lineRule="auto"/>
      </w:pPr>
      <w:r>
        <w:separator/>
      </w:r>
    </w:p>
  </w:footnote>
  <w:footnote w:type="continuationSeparator" w:id="0">
    <w:p w:rsidR="003278E3" w:rsidRDefault="003278E3"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40"/>
    <w:rsid w:val="00040A73"/>
    <w:rsid w:val="000A0E75"/>
    <w:rsid w:val="000B44B6"/>
    <w:rsid w:val="000D7DAC"/>
    <w:rsid w:val="000F4DB9"/>
    <w:rsid w:val="00121E79"/>
    <w:rsid w:val="00137E2A"/>
    <w:rsid w:val="001A5073"/>
    <w:rsid w:val="00217A14"/>
    <w:rsid w:val="002528D9"/>
    <w:rsid w:val="00262040"/>
    <w:rsid w:val="002E715B"/>
    <w:rsid w:val="00312D3B"/>
    <w:rsid w:val="003278E3"/>
    <w:rsid w:val="00365B0A"/>
    <w:rsid w:val="0040235F"/>
    <w:rsid w:val="005431E1"/>
    <w:rsid w:val="00616C15"/>
    <w:rsid w:val="00622847"/>
    <w:rsid w:val="0064655A"/>
    <w:rsid w:val="006D69CE"/>
    <w:rsid w:val="008C09B0"/>
    <w:rsid w:val="009E3D56"/>
    <w:rsid w:val="00A43825"/>
    <w:rsid w:val="00A66D1B"/>
    <w:rsid w:val="00A908FB"/>
    <w:rsid w:val="00C86D1C"/>
    <w:rsid w:val="00CF1026"/>
    <w:rsid w:val="00D04BFB"/>
    <w:rsid w:val="00D24E8B"/>
    <w:rsid w:val="00D34F37"/>
    <w:rsid w:val="00D60B07"/>
    <w:rsid w:val="00E736E8"/>
    <w:rsid w:val="00E75355"/>
    <w:rsid w:val="00F07D82"/>
    <w:rsid w:val="00F32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8785</Words>
  <Characters>52714</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7</cp:revision>
  <dcterms:created xsi:type="dcterms:W3CDTF">2021-06-14T11:08:00Z</dcterms:created>
  <dcterms:modified xsi:type="dcterms:W3CDTF">2021-07-06T11:50:00Z</dcterms:modified>
</cp:coreProperties>
</file>