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D822C" w14:textId="6D77A459" w:rsidR="00E37E0F" w:rsidRDefault="00A96686" w:rsidP="00E37E0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</w:t>
      </w:r>
    </w:p>
    <w:p w14:paraId="16396007" w14:textId="6AEA39E0" w:rsidR="00E37E0F" w:rsidRDefault="00E37E0F" w:rsidP="008C56FA">
      <w:pPr>
        <w:spacing w:after="0" w:line="240" w:lineRule="auto"/>
        <w:jc w:val="right"/>
        <w:rPr>
          <w:rFonts w:ascii="Cambria" w:hAnsi="Cambria"/>
          <w:b/>
          <w:bCs/>
        </w:rPr>
      </w:pPr>
      <w:r w:rsidRPr="00DC7D38">
        <w:rPr>
          <w:rFonts w:ascii="Cambria" w:hAnsi="Cambria"/>
          <w:b/>
          <w:bCs/>
        </w:rPr>
        <w:t>OPIS PRZEDMIOTU ZAMÓWIENIA</w:t>
      </w:r>
      <w:r w:rsidR="008C56FA">
        <w:rPr>
          <w:rFonts w:ascii="Cambria" w:hAnsi="Cambria"/>
          <w:b/>
          <w:bCs/>
        </w:rPr>
        <w:t xml:space="preserve">                            </w:t>
      </w:r>
      <w:r w:rsidR="008C56FA" w:rsidRPr="008C56FA">
        <w:rPr>
          <w:rFonts w:ascii="Cambria" w:hAnsi="Cambria"/>
          <w:bCs/>
        </w:rPr>
        <w:t>zał. nr 3 do SWZ</w:t>
      </w:r>
    </w:p>
    <w:p w14:paraId="4238C9A5" w14:textId="77777777" w:rsidR="008C56FA" w:rsidRPr="00DC7D38" w:rsidRDefault="008C56FA" w:rsidP="00E37E0F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32259767" w14:textId="5E7F1E47" w:rsidR="00E37E0F" w:rsidRPr="00DC7D38" w:rsidRDefault="00E37E0F" w:rsidP="00E37E0F">
      <w:pPr>
        <w:spacing w:after="0" w:line="240" w:lineRule="auto"/>
        <w:jc w:val="center"/>
        <w:rPr>
          <w:rFonts w:cstheme="minorHAnsi"/>
          <w:b/>
          <w:bCs/>
        </w:rPr>
      </w:pPr>
      <w:r w:rsidRPr="00DC7D38">
        <w:rPr>
          <w:rFonts w:cstheme="minorHAnsi"/>
          <w:b/>
          <w:bCs/>
        </w:rPr>
        <w:t>Dostawa sprzętu komputerowego</w:t>
      </w:r>
      <w:r w:rsidR="00DC7D38">
        <w:rPr>
          <w:rFonts w:cstheme="minorHAnsi"/>
          <w:b/>
          <w:bCs/>
        </w:rPr>
        <w:t>,</w:t>
      </w:r>
      <w:r w:rsidRPr="00DC7D38">
        <w:rPr>
          <w:rFonts w:cstheme="minorHAnsi"/>
          <w:b/>
          <w:bCs/>
        </w:rPr>
        <w:t xml:space="preserve"> oprogramowania,</w:t>
      </w:r>
      <w:r w:rsidR="00B36717" w:rsidRPr="00DC7D38">
        <w:rPr>
          <w:rFonts w:cstheme="minorHAnsi"/>
          <w:b/>
          <w:bCs/>
        </w:rPr>
        <w:t xml:space="preserve"> serwer</w:t>
      </w:r>
      <w:r w:rsidR="00B52BDE">
        <w:rPr>
          <w:rFonts w:cstheme="minorHAnsi"/>
          <w:b/>
          <w:bCs/>
        </w:rPr>
        <w:t>a</w:t>
      </w:r>
      <w:r w:rsidR="00DC7D38">
        <w:rPr>
          <w:rFonts w:cstheme="minorHAnsi"/>
          <w:b/>
          <w:bCs/>
        </w:rPr>
        <w:t xml:space="preserve"> sieciowego</w:t>
      </w:r>
      <w:r w:rsidR="00B36717" w:rsidRPr="00DC7D38">
        <w:rPr>
          <w:rFonts w:cstheme="minorHAnsi"/>
          <w:b/>
          <w:bCs/>
        </w:rPr>
        <w:t xml:space="preserve"> ,</w:t>
      </w:r>
      <w:r w:rsidRPr="00DC7D38">
        <w:rPr>
          <w:rFonts w:cstheme="minorHAnsi"/>
          <w:b/>
          <w:bCs/>
        </w:rPr>
        <w:t xml:space="preserve"> </w:t>
      </w:r>
      <w:r w:rsidR="001B2F8E" w:rsidRPr="00DC7D38">
        <w:rPr>
          <w:rFonts w:cstheme="minorHAnsi"/>
          <w:b/>
          <w:bCs/>
        </w:rPr>
        <w:t>przełączników sieciowych</w:t>
      </w:r>
      <w:r w:rsidRPr="00DC7D38">
        <w:rPr>
          <w:rFonts w:cstheme="minorHAnsi"/>
          <w:b/>
          <w:bCs/>
        </w:rPr>
        <w:t>, zasilacz</w:t>
      </w:r>
      <w:r w:rsidR="001B2F8E" w:rsidRPr="00DC7D38">
        <w:rPr>
          <w:rFonts w:cstheme="minorHAnsi"/>
          <w:b/>
          <w:bCs/>
        </w:rPr>
        <w:t>a</w:t>
      </w:r>
      <w:r w:rsidRPr="00DC7D38">
        <w:rPr>
          <w:rFonts w:cstheme="minorHAnsi"/>
          <w:b/>
          <w:bCs/>
        </w:rPr>
        <w:t xml:space="preserve"> awaryjn</w:t>
      </w:r>
      <w:r w:rsidR="001B2F8E" w:rsidRPr="00DC7D38">
        <w:rPr>
          <w:rFonts w:cstheme="minorHAnsi"/>
          <w:b/>
          <w:bCs/>
        </w:rPr>
        <w:t>ego</w:t>
      </w:r>
      <w:r w:rsidRPr="00DC7D38">
        <w:rPr>
          <w:rFonts w:cstheme="minorHAnsi"/>
          <w:b/>
          <w:bCs/>
        </w:rPr>
        <w:t xml:space="preserve"> UPS</w:t>
      </w:r>
      <w:r w:rsidR="00DC7D38" w:rsidRPr="00DC7D38">
        <w:rPr>
          <w:rFonts w:cstheme="minorHAnsi"/>
          <w:b/>
          <w:bCs/>
        </w:rPr>
        <w:t xml:space="preserve"> oraz usługi informatyczne w zakresie wdrożenia, konserwacji i serwisu sprzętu informatycznego oraz oprogramowania</w:t>
      </w:r>
      <w:r w:rsidRPr="00DC7D38">
        <w:rPr>
          <w:rFonts w:cstheme="minorHAnsi"/>
          <w:b/>
          <w:bCs/>
        </w:rPr>
        <w:t xml:space="preserve"> w ramach projektu „Cyfrowa Gmina”.</w:t>
      </w:r>
    </w:p>
    <w:p w14:paraId="672E205C" w14:textId="77777777" w:rsidR="00E37E0F" w:rsidRPr="00497957" w:rsidRDefault="00E37E0F" w:rsidP="00E37E0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6F9C505F" w14:textId="77777777" w:rsidR="00E37E0F" w:rsidRPr="008C56FA" w:rsidRDefault="00E37E0F" w:rsidP="00E37E0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8C56FA">
        <w:rPr>
          <w:rFonts w:cstheme="minorHAnsi"/>
          <w:bCs/>
          <w:sz w:val="20"/>
          <w:szCs w:val="20"/>
        </w:rPr>
        <w:t xml:space="preserve">Dotyczy wszystkich zadań: </w:t>
      </w:r>
    </w:p>
    <w:p w14:paraId="5AC43C61" w14:textId="77777777" w:rsidR="00E37E0F" w:rsidRPr="008C56FA" w:rsidRDefault="00E37E0F" w:rsidP="00E37E0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8C56FA">
        <w:rPr>
          <w:rFonts w:cstheme="minorHAnsi"/>
          <w:bCs/>
          <w:sz w:val="20"/>
          <w:szCs w:val="20"/>
        </w:rPr>
        <w:t xml:space="preserve">Urządzenia dostarczone w ramach realizacji zamówienia muszą być fabrycznie nowe, wyprodukowane nie wcześniej niż w 2021 r. i pochodzić z oficjalnego kanału dystrybucji danego producenta. </w:t>
      </w:r>
    </w:p>
    <w:p w14:paraId="354D366C" w14:textId="77777777" w:rsidR="00E37E0F" w:rsidRPr="008C56FA" w:rsidRDefault="00E37E0F" w:rsidP="00E37E0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6E2D9743" w14:textId="77777777" w:rsidR="00E37E0F" w:rsidRPr="008C56FA" w:rsidRDefault="00E37E0F" w:rsidP="00E37E0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8C56FA">
        <w:rPr>
          <w:rFonts w:cstheme="minorHAnsi"/>
          <w:bCs/>
          <w:sz w:val="20"/>
          <w:szCs w:val="20"/>
        </w:rPr>
        <w:t xml:space="preserve">Spełnienie powyższego wymogu zostanie potwierdzone pisemnym oświadczeniem Wykonawcy złożonym wraz z ofertą </w:t>
      </w:r>
      <w:r w:rsidRPr="008C56FA">
        <w:rPr>
          <w:rFonts w:cstheme="minorHAnsi"/>
          <w:bCs/>
          <w:i/>
          <w:iCs/>
          <w:sz w:val="20"/>
          <w:szCs w:val="20"/>
        </w:rPr>
        <w:t xml:space="preserve">/zawarte w ofercie/ </w:t>
      </w:r>
    </w:p>
    <w:p w14:paraId="6610D0DC" w14:textId="77777777" w:rsidR="00E37E0F" w:rsidRPr="008C56FA" w:rsidRDefault="00E37E0F" w:rsidP="00E37E0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E297AF0" w14:textId="77777777" w:rsidR="00E37E0F" w:rsidRPr="008C56FA" w:rsidRDefault="00E37E0F" w:rsidP="00E37E0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8C56FA">
        <w:rPr>
          <w:rFonts w:cstheme="minorHAnsi"/>
          <w:bCs/>
          <w:sz w:val="20"/>
          <w:szCs w:val="20"/>
        </w:rPr>
        <w:t xml:space="preserve">Wymagane jest również oświadczenie Wykonawcy potwierdzające, iż oferowane licencje na oprogramowanie pochodzą z legalnej dystrybucji </w:t>
      </w:r>
      <w:r w:rsidRPr="008C56FA">
        <w:rPr>
          <w:rFonts w:cstheme="minorHAnsi"/>
          <w:bCs/>
          <w:i/>
          <w:iCs/>
          <w:sz w:val="20"/>
          <w:szCs w:val="20"/>
        </w:rPr>
        <w:t>/zawarte w ofercie/</w:t>
      </w:r>
    </w:p>
    <w:p w14:paraId="73B6EE63" w14:textId="4F05B484" w:rsidR="00EC791D" w:rsidRPr="008C56FA" w:rsidRDefault="00EC791D" w:rsidP="00EE65AD">
      <w:pPr>
        <w:rPr>
          <w:rFonts w:cstheme="minorHAnsi"/>
        </w:rPr>
      </w:pPr>
    </w:p>
    <w:p w14:paraId="5BBA295F" w14:textId="2BCC7005" w:rsidR="001B2F8E" w:rsidRPr="00BE28D7" w:rsidRDefault="001B2F8E" w:rsidP="001B2F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E28D7">
        <w:rPr>
          <w:rFonts w:cstheme="minorHAnsi"/>
          <w:sz w:val="20"/>
          <w:szCs w:val="20"/>
        </w:rPr>
        <w:t>Specyfikacja wymagań minimalnych dla:</w:t>
      </w:r>
    </w:p>
    <w:p w14:paraId="5CF23CFE" w14:textId="7B2D2291" w:rsidR="00647B40" w:rsidRDefault="00647B40" w:rsidP="001B2F8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14:paraId="0D94151B" w14:textId="77777777" w:rsidR="00CD2510" w:rsidRPr="00497957" w:rsidRDefault="00CD2510" w:rsidP="001B2F8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0E985D2" w14:textId="3081D5E6" w:rsidR="001B2F8E" w:rsidRPr="00647B40" w:rsidRDefault="001B2F8E" w:rsidP="001B2F8E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bCs/>
        </w:rPr>
      </w:pPr>
      <w:r w:rsidRPr="00647B40">
        <w:rPr>
          <w:rFonts w:cstheme="minorHAnsi"/>
          <w:b/>
          <w:bCs/>
        </w:rPr>
        <w:t xml:space="preserve">Dostawa 50 szt. </w:t>
      </w:r>
      <w:r w:rsidR="00647B40" w:rsidRPr="00647B40">
        <w:rPr>
          <w:rFonts w:cstheme="minorHAnsi"/>
          <w:b/>
          <w:bCs/>
        </w:rPr>
        <w:t>monitorów komputerowych</w:t>
      </w:r>
    </w:p>
    <w:p w14:paraId="59BF974A" w14:textId="77777777" w:rsidR="001B2F8E" w:rsidRDefault="001B2F8E" w:rsidP="001B2F8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009EC1F9" w14:textId="77777777" w:rsidR="007C6A32" w:rsidRPr="00CB22D5" w:rsidRDefault="007C6A32" w:rsidP="007C6A32">
      <w:pPr>
        <w:pStyle w:val="Podpistabeli0"/>
        <w:rPr>
          <w:rFonts w:asciiTheme="minorHAnsi" w:hAnsiTheme="minorHAnsi" w:cstheme="minorHAnsi"/>
        </w:rPr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555"/>
        <w:gridCol w:w="6095"/>
      </w:tblGrid>
      <w:tr w:rsidR="007C6A32" w:rsidRPr="00CB22D5" w14:paraId="0E655ED3" w14:textId="77777777">
        <w:trPr>
          <w:trHeight w:hRule="exact" w:val="7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8424C1" w14:textId="77777777" w:rsidR="007C6A32" w:rsidRPr="00CB22D5" w:rsidRDefault="007C6A3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22D5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2DBE7" w14:textId="77777777" w:rsidR="007C6A32" w:rsidRPr="00CB22D5" w:rsidRDefault="007C6A3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22D5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FF6A" w14:textId="77777777" w:rsidR="007C6A32" w:rsidRPr="00CB22D5" w:rsidRDefault="007C6A3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22D5">
              <w:rPr>
                <w:rFonts w:cstheme="minorHAnsi"/>
                <w:b/>
                <w:bCs/>
                <w:sz w:val="20"/>
                <w:szCs w:val="20"/>
              </w:rPr>
              <w:t>Wymagania minimalne</w:t>
            </w:r>
          </w:p>
        </w:tc>
      </w:tr>
      <w:tr w:rsidR="007C6A32" w:rsidRPr="00CB22D5" w14:paraId="6BAE11C6" w14:textId="77777777">
        <w:trPr>
          <w:trHeight w:hRule="exact" w:val="9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F38BE8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B3984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Typ ekranu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6EEA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Ekran ciekłokrystaliczny z aktywną matrycą panoramiczną z podświetleniem LED o przekątnej minimum 23” - maksimum 24”. Proporcje ekranu 16:9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C6A32" w:rsidRPr="00CB22D5" w14:paraId="34EBF4B4" w14:textId="77777777">
        <w:trPr>
          <w:trHeight w:hRule="exact" w:val="4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ECC20F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D66EF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Jasność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9C1E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Minimum 250 cd/m</w:t>
            </w:r>
            <w:r w:rsidRPr="00CB22D5">
              <w:rPr>
                <w:rFonts w:cstheme="minorHAnsi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7C6A32" w:rsidRPr="00CB22D5" w14:paraId="6E982F08" w14:textId="77777777">
        <w:trPr>
          <w:trHeight w:hRule="exact" w:val="4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177402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A49AB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Kontrast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EFE6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Minimum 1000:1</w:t>
            </w:r>
          </w:p>
        </w:tc>
      </w:tr>
      <w:tr w:rsidR="007C6A32" w:rsidRPr="00CB22D5" w14:paraId="05861E8E" w14:textId="77777777">
        <w:trPr>
          <w:trHeight w:hRule="exact" w:val="4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5135FF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16DA6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Kąty widzenia (pion/poziom)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565D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Minimum 176 stopni</w:t>
            </w:r>
          </w:p>
        </w:tc>
      </w:tr>
      <w:tr w:rsidR="007C6A32" w:rsidRPr="00CB22D5" w14:paraId="435FA770" w14:textId="77777777">
        <w:trPr>
          <w:trHeight w:hRule="exact" w:val="4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4EEF4D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F1BEA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Czas reakcji matrycy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A9A9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Maksymalnie 6 ms</w:t>
            </w:r>
          </w:p>
        </w:tc>
      </w:tr>
      <w:tr w:rsidR="007C6A32" w:rsidRPr="00CB22D5" w14:paraId="6E7EEB2E" w14:textId="77777777">
        <w:trPr>
          <w:trHeight w:hRule="exact" w:val="71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754DF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B90A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Rozdzielczość nominalna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A028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 xml:space="preserve">Minimum 1920 x minimum 1080 pikseli przy częstotliwości odświeżania minimum 60 </w:t>
            </w:r>
            <w:proofErr w:type="spellStart"/>
            <w:r w:rsidRPr="00CB22D5">
              <w:rPr>
                <w:rFonts w:cstheme="minorHAnsi"/>
                <w:sz w:val="20"/>
                <w:szCs w:val="20"/>
              </w:rPr>
              <w:t>Hz</w:t>
            </w:r>
            <w:proofErr w:type="spellEnd"/>
          </w:p>
        </w:tc>
      </w:tr>
      <w:tr w:rsidR="007C6A32" w:rsidRPr="00CB22D5" w14:paraId="5D441018" w14:textId="77777777">
        <w:trPr>
          <w:trHeight w:hRule="exact" w:val="4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113CF3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E5DC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Powłoka powierzchni ekranu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E983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Przeciwodblaskowa</w:t>
            </w:r>
          </w:p>
        </w:tc>
      </w:tr>
      <w:tr w:rsidR="007C6A32" w:rsidRPr="00CB22D5" w14:paraId="5E75F115" w14:textId="77777777">
        <w:trPr>
          <w:trHeight w:hRule="exact" w:val="158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A49D4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5F0D13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Złącza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818B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Wbudowane w monitor minimum:</w:t>
            </w:r>
          </w:p>
          <w:p w14:paraId="1DC7A410" w14:textId="77777777" w:rsidR="007C6A32" w:rsidRPr="00CB22D5" w:rsidRDefault="007C6A3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1 x D-</w:t>
            </w:r>
            <w:proofErr w:type="spellStart"/>
            <w:r w:rsidRPr="00CB22D5">
              <w:rPr>
                <w:rFonts w:cstheme="minorHAnsi"/>
                <w:sz w:val="20"/>
                <w:szCs w:val="20"/>
              </w:rPr>
              <w:t>Sub</w:t>
            </w:r>
            <w:proofErr w:type="spellEnd"/>
            <w:r w:rsidRPr="00CB22D5">
              <w:rPr>
                <w:rFonts w:cstheme="minorHAnsi"/>
                <w:sz w:val="20"/>
                <w:szCs w:val="20"/>
              </w:rPr>
              <w:t xml:space="preserve"> (VGA),</w:t>
            </w:r>
          </w:p>
          <w:p w14:paraId="0EEDC951" w14:textId="77777777" w:rsidR="007C6A32" w:rsidRPr="00CB22D5" w:rsidRDefault="007C6A3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 xml:space="preserve">1 x </w:t>
            </w:r>
            <w:proofErr w:type="spellStart"/>
            <w:r w:rsidRPr="00CB22D5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CB22D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350D130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Przy czym wymagana liczba portów nie może być osiągnięta w wyniku zastosowania konwerterów, przejściówek itp.</w:t>
            </w:r>
          </w:p>
        </w:tc>
      </w:tr>
      <w:tr w:rsidR="007C6A32" w:rsidRPr="00CB22D5" w14:paraId="6EF6FE64" w14:textId="77777777">
        <w:trPr>
          <w:trHeight w:hRule="exact" w:val="205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E99E1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2321D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Inne wymagania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7999" w14:textId="77777777" w:rsidR="007C6A32" w:rsidRPr="00CB22D5" w:rsidRDefault="007C6A3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regulacja pochylenia ekranu w przód i tył,</w:t>
            </w:r>
          </w:p>
          <w:p w14:paraId="0D9AAE1D" w14:textId="77777777" w:rsidR="007C6A32" w:rsidRPr="00CB22D5" w:rsidRDefault="007C6A3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wbudowane głośniki,</w:t>
            </w:r>
          </w:p>
          <w:p w14:paraId="0216459D" w14:textId="77777777" w:rsidR="007C6A32" w:rsidRPr="00CB22D5" w:rsidRDefault="007C6A3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wbudowany zasilacz,</w:t>
            </w:r>
          </w:p>
          <w:p w14:paraId="2B79388E" w14:textId="77777777" w:rsidR="007C6A32" w:rsidRPr="00CB22D5" w:rsidRDefault="007C6A3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kabel zasilający z uziemieniem zakończony wtykiem w standardzie CEE 7/7, długość minimum 1,8m,</w:t>
            </w:r>
          </w:p>
          <w:p w14:paraId="647B72FB" w14:textId="77777777" w:rsidR="007C6A32" w:rsidRPr="00CB22D5" w:rsidRDefault="007C6A3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 xml:space="preserve">należy dołączyć kabel sygnałowy </w:t>
            </w:r>
            <w:proofErr w:type="spellStart"/>
            <w:r w:rsidRPr="00CB22D5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CB22D5">
              <w:rPr>
                <w:rFonts w:cstheme="minorHAnsi"/>
                <w:sz w:val="20"/>
                <w:szCs w:val="20"/>
              </w:rPr>
              <w:t xml:space="preserve"> o długości minimum 1,8m </w:t>
            </w:r>
          </w:p>
        </w:tc>
      </w:tr>
      <w:tr w:rsidR="007C6A32" w:rsidRPr="00CB22D5" w14:paraId="4DE9CD1E" w14:textId="77777777">
        <w:trPr>
          <w:trHeight w:hRule="exact" w:val="241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A4229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8CDE1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Spełnienie wymagań</w:t>
            </w:r>
          </w:p>
          <w:p w14:paraId="2D9EDFF2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zgodności z: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0B06" w14:textId="77777777" w:rsidR="007C6A32" w:rsidRPr="00CB22D5" w:rsidRDefault="007C6A3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dyrektywą CE dla oferowanego modelu monitora (należy załączyć do oferty),</w:t>
            </w:r>
          </w:p>
          <w:p w14:paraId="406DC34A" w14:textId="77777777" w:rsidR="007C6A32" w:rsidRPr="00CB22D5" w:rsidRDefault="007C6A3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 xml:space="preserve">monitor spełnia wymagania normy TCO (załączony do oferty wydruk ze strony https://tcocertified.com/) lub równoważny zapewniającym nie mniejsze wymogi odpowiedzialności społecznej w zakresie produkcji, zdrowia i bezpieczeństwa, a także cech środowiskowych w tym oddziaływania na środowisko, w całym cyklu życia produktu. </w:t>
            </w:r>
          </w:p>
        </w:tc>
      </w:tr>
      <w:tr w:rsidR="007C6A32" w:rsidRPr="00CB22D5" w14:paraId="42F6888A" w14:textId="77777777">
        <w:trPr>
          <w:trHeight w:hRule="exact" w:val="12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ECC92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ABA42" w14:textId="77777777" w:rsidR="007C6A32" w:rsidRPr="00CB22D5" w:rsidRDefault="007C6A32">
            <w:pPr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Warunki gwarancji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38D0" w14:textId="2F403890" w:rsidR="007C6A32" w:rsidRPr="00CB22D5" w:rsidRDefault="007C6A32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 xml:space="preserve">minimum </w:t>
            </w:r>
            <w:r w:rsidR="00873D23">
              <w:rPr>
                <w:rFonts w:cstheme="minorHAnsi"/>
                <w:sz w:val="20"/>
                <w:szCs w:val="20"/>
              </w:rPr>
              <w:t>2</w:t>
            </w:r>
            <w:r w:rsidRPr="00CB22D5">
              <w:rPr>
                <w:rFonts w:cstheme="minorHAnsi"/>
                <w:sz w:val="20"/>
                <w:szCs w:val="20"/>
              </w:rPr>
              <w:t xml:space="preserve">-letnia gwarancja producenta monitora </w:t>
            </w:r>
          </w:p>
          <w:p w14:paraId="54685E4D" w14:textId="77777777" w:rsidR="007C6A32" w:rsidRPr="00CB22D5" w:rsidRDefault="007C6A32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22D5">
              <w:rPr>
                <w:rFonts w:cstheme="minorHAnsi"/>
                <w:sz w:val="20"/>
                <w:szCs w:val="20"/>
              </w:rPr>
              <w:t>serwis urządzeń realizowany przez producenta lub autoryzowanego partnera serwisowego producenta,</w:t>
            </w:r>
          </w:p>
        </w:tc>
      </w:tr>
    </w:tbl>
    <w:p w14:paraId="447352FF" w14:textId="33249AEE" w:rsidR="007C6A32" w:rsidRDefault="007C6A32" w:rsidP="00EE65AD"/>
    <w:p w14:paraId="1E58630C" w14:textId="77777777" w:rsidR="00CD2510" w:rsidRDefault="00CD2510" w:rsidP="00EE65AD"/>
    <w:p w14:paraId="63C93E30" w14:textId="7FF7AD5F" w:rsidR="00647B40" w:rsidRPr="00647B40" w:rsidRDefault="00647B40" w:rsidP="00647B40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bCs/>
        </w:rPr>
      </w:pPr>
      <w:r w:rsidRPr="00647B40">
        <w:rPr>
          <w:rFonts w:cstheme="minorHAnsi"/>
          <w:b/>
          <w:bCs/>
        </w:rPr>
        <w:t>Dostawa 50 szt. komputerów stacjonarnych wraz z oprogramowaniem biurowym</w:t>
      </w:r>
    </w:p>
    <w:p w14:paraId="63BE1911" w14:textId="3E3E320F" w:rsidR="007C6A32" w:rsidRPr="00F146FD" w:rsidRDefault="007C6A32" w:rsidP="007C6A32">
      <w:pPr>
        <w:rPr>
          <w:b/>
          <w:bCs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1985"/>
        <w:gridCol w:w="6662"/>
      </w:tblGrid>
      <w:tr w:rsidR="007C6A32" w:rsidRPr="00730D02" w14:paraId="13AAC09D" w14:textId="77777777" w:rsidTr="007C6A32">
        <w:tc>
          <w:tcPr>
            <w:tcW w:w="709" w:type="dxa"/>
          </w:tcPr>
          <w:p w14:paraId="560A7650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5" w:type="dxa"/>
          </w:tcPr>
          <w:p w14:paraId="6A69C469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6662" w:type="dxa"/>
          </w:tcPr>
          <w:p w14:paraId="76A0D8D1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b/>
                <w:bCs/>
                <w:sz w:val="20"/>
                <w:szCs w:val="20"/>
              </w:rPr>
              <w:t>Wymagania minimalne</w:t>
            </w:r>
          </w:p>
        </w:tc>
      </w:tr>
      <w:tr w:rsidR="007C6A32" w:rsidRPr="00730D02" w14:paraId="08EBC2C8" w14:textId="77777777" w:rsidTr="007C6A32">
        <w:tc>
          <w:tcPr>
            <w:tcW w:w="709" w:type="dxa"/>
            <w:vAlign w:val="center"/>
          </w:tcPr>
          <w:p w14:paraId="18AC1616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1CD815AC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Typ i zastosowanie</w:t>
            </w:r>
          </w:p>
        </w:tc>
        <w:tc>
          <w:tcPr>
            <w:tcW w:w="6662" w:type="dxa"/>
            <w:vAlign w:val="center"/>
          </w:tcPr>
          <w:p w14:paraId="28C42C7F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Komputer stacjonarny wykorzystywany do aplikacji biurowych, pakietu Office, obsługi poczty elektronicznej e-mail.</w:t>
            </w:r>
          </w:p>
        </w:tc>
      </w:tr>
      <w:tr w:rsidR="007C6A32" w:rsidRPr="00730D02" w14:paraId="33AC5D98" w14:textId="77777777" w:rsidTr="007C6A32">
        <w:tc>
          <w:tcPr>
            <w:tcW w:w="709" w:type="dxa"/>
            <w:vAlign w:val="center"/>
          </w:tcPr>
          <w:p w14:paraId="579C2070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14:paraId="1B9541DB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6662" w:type="dxa"/>
            <w:vAlign w:val="center"/>
          </w:tcPr>
          <w:p w14:paraId="480C27E1" w14:textId="77777777" w:rsidR="007C6A32" w:rsidRPr="00730D02" w:rsidRDefault="007C6A32">
            <w:pPr>
              <w:pStyle w:val="Akapitzlist"/>
              <w:numPr>
                <w:ilvl w:val="0"/>
                <w:numId w:val="14"/>
              </w:numPr>
              <w:ind w:left="461" w:hanging="425"/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 xml:space="preserve">procesor minimum sześciordzeniowy, zgodny z architekturą x86, możliwość uruchamiania aplikacji 64 bitowych, o średniej wydajności ocenianej na co najmniej </w:t>
            </w:r>
            <w:r w:rsidRPr="00730D02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730D02">
              <w:rPr>
                <w:rFonts w:cstheme="minorHAnsi"/>
                <w:b/>
                <w:bCs/>
                <w:sz w:val="20"/>
                <w:szCs w:val="20"/>
              </w:rPr>
              <w:t>000 pkt.</w:t>
            </w:r>
            <w:r w:rsidRPr="00730D02">
              <w:rPr>
                <w:rFonts w:cstheme="minorHAnsi"/>
                <w:sz w:val="20"/>
                <w:szCs w:val="20"/>
              </w:rPr>
              <w:t xml:space="preserve"> w teście </w:t>
            </w:r>
            <w:proofErr w:type="spellStart"/>
            <w:r w:rsidRPr="00730D02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730D02">
              <w:rPr>
                <w:rFonts w:cstheme="minorHAnsi"/>
                <w:sz w:val="20"/>
                <w:szCs w:val="20"/>
              </w:rPr>
              <w:t xml:space="preserve"> CPU Mark według wyników opublikowanych na stronie: </w:t>
            </w:r>
            <w:hyperlink r:id="rId9">
              <w:r w:rsidRPr="00DE7C03">
                <w:rPr>
                  <w:rStyle w:val="ListLabel18"/>
                  <w:rFonts w:cstheme="minorHAnsi"/>
                  <w:sz w:val="20"/>
                  <w:szCs w:val="20"/>
                  <w:lang w:val="pl-PL"/>
                </w:rPr>
                <w:t>http://www.cpubenchmark.net/cpu_list.php</w:t>
              </w:r>
            </w:hyperlink>
            <w:r w:rsidRPr="00730D02">
              <w:rPr>
                <w:rFonts w:cstheme="minorHAnsi"/>
                <w:sz w:val="20"/>
                <w:szCs w:val="20"/>
                <w:lang w:bidi="en-US"/>
              </w:rPr>
              <w:t>,</w:t>
            </w:r>
          </w:p>
          <w:p w14:paraId="1562BADB" w14:textId="77777777" w:rsidR="007C6A32" w:rsidRPr="00730D02" w:rsidRDefault="007C6A32">
            <w:pPr>
              <w:pStyle w:val="Akapitzlist"/>
              <w:numPr>
                <w:ilvl w:val="0"/>
                <w:numId w:val="14"/>
              </w:numPr>
              <w:ind w:left="461" w:hanging="425"/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wszystkie oferowane komponenty wchodzące w skład komputera muszą być ze sobą kompatybilne i nie mogą obniżać jego wydajności,</w:t>
            </w:r>
          </w:p>
          <w:p w14:paraId="07A72E6A" w14:textId="77777777" w:rsidR="007C6A32" w:rsidRPr="00730D02" w:rsidRDefault="007C6A32">
            <w:pPr>
              <w:pStyle w:val="Akapitzlist"/>
              <w:numPr>
                <w:ilvl w:val="0"/>
                <w:numId w:val="14"/>
              </w:numPr>
              <w:ind w:left="461" w:hanging="425"/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 xml:space="preserve">Wykonawca załączy aktualny wydruk ze strony </w:t>
            </w:r>
            <w:hyperlink r:id="rId10">
              <w:r w:rsidRPr="00DE7C03">
                <w:rPr>
                  <w:rStyle w:val="ListLabel18"/>
                  <w:rFonts w:cstheme="minorHAnsi"/>
                  <w:sz w:val="20"/>
                  <w:szCs w:val="20"/>
                  <w:lang w:val="pl-PL"/>
                </w:rPr>
                <w:t>http://www.cpubenchmark.net/cpu_list.php</w:t>
              </w:r>
            </w:hyperlink>
            <w:r w:rsidRPr="00730D02">
              <w:rPr>
                <w:rFonts w:cstheme="minorHAnsi"/>
                <w:sz w:val="20"/>
                <w:szCs w:val="20"/>
                <w:lang w:bidi="en-US"/>
              </w:rPr>
              <w:t xml:space="preserve"> </w:t>
            </w:r>
            <w:r w:rsidRPr="00730D02">
              <w:rPr>
                <w:rFonts w:cstheme="minorHAnsi"/>
                <w:sz w:val="20"/>
                <w:szCs w:val="20"/>
              </w:rPr>
              <w:t>potwierdzający wydajność procesora jednak nie starszy niż z dnia opublikowania ogłoszenia o zamówieniu.</w:t>
            </w:r>
          </w:p>
        </w:tc>
      </w:tr>
      <w:tr w:rsidR="007C6A32" w:rsidRPr="00730D02" w14:paraId="69A4E1E9" w14:textId="77777777" w:rsidTr="007C6A32">
        <w:tc>
          <w:tcPr>
            <w:tcW w:w="709" w:type="dxa"/>
            <w:vAlign w:val="center"/>
          </w:tcPr>
          <w:p w14:paraId="768F55D3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985" w:type="dxa"/>
            <w:vAlign w:val="center"/>
          </w:tcPr>
          <w:p w14:paraId="73DC7609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Pamięć operacyjna</w:t>
            </w:r>
          </w:p>
        </w:tc>
        <w:tc>
          <w:tcPr>
            <w:tcW w:w="6662" w:type="dxa"/>
            <w:vAlign w:val="center"/>
          </w:tcPr>
          <w:p w14:paraId="6BA9372B" w14:textId="77777777" w:rsidR="007C6A32" w:rsidRPr="00730D02" w:rsidRDefault="007C6A32">
            <w:pPr>
              <w:pStyle w:val="Inne0"/>
              <w:widowControl/>
              <w:numPr>
                <w:ilvl w:val="0"/>
                <w:numId w:val="6"/>
              </w:numPr>
              <w:tabs>
                <w:tab w:val="left" w:pos="461"/>
              </w:tabs>
              <w:spacing w:after="100"/>
              <w:ind w:left="511" w:hanging="426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minimum 8 GB RAM DDR4,</w:t>
            </w:r>
          </w:p>
          <w:p w14:paraId="55B66F38" w14:textId="77777777" w:rsidR="007C6A32" w:rsidRPr="00730D02" w:rsidRDefault="007C6A32">
            <w:pPr>
              <w:pStyle w:val="Inne0"/>
              <w:widowControl/>
              <w:numPr>
                <w:ilvl w:val="0"/>
                <w:numId w:val="6"/>
              </w:numPr>
              <w:tabs>
                <w:tab w:val="left" w:pos="461"/>
                <w:tab w:val="left" w:pos="1816"/>
                <w:tab w:val="left" w:pos="3155"/>
                <w:tab w:val="left" w:pos="4226"/>
                <w:tab w:val="left" w:pos="4869"/>
                <w:tab w:val="left" w:pos="5502"/>
              </w:tabs>
              <w:spacing w:after="100"/>
              <w:ind w:left="511" w:hanging="426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 xml:space="preserve">Możliwość rozbudowy pamięci do co najmniej 64 GB, </w:t>
            </w:r>
          </w:p>
          <w:p w14:paraId="52D5A843" w14:textId="77777777" w:rsidR="007C6A32" w:rsidRPr="00730D02" w:rsidRDefault="007C6A32">
            <w:pPr>
              <w:pStyle w:val="Inne0"/>
              <w:widowControl/>
              <w:numPr>
                <w:ilvl w:val="0"/>
                <w:numId w:val="6"/>
              </w:numPr>
              <w:tabs>
                <w:tab w:val="left" w:pos="461"/>
                <w:tab w:val="left" w:pos="1816"/>
                <w:tab w:val="left" w:pos="3155"/>
                <w:tab w:val="left" w:pos="4226"/>
                <w:tab w:val="left" w:pos="4869"/>
                <w:tab w:val="left" w:pos="5502"/>
              </w:tabs>
              <w:spacing w:after="100"/>
              <w:ind w:left="511" w:hanging="426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minimum 1 wolne złącza pamięci.</w:t>
            </w:r>
          </w:p>
        </w:tc>
      </w:tr>
      <w:tr w:rsidR="007C6A32" w:rsidRPr="00730D02" w14:paraId="2A512321" w14:textId="77777777" w:rsidTr="007C6A32">
        <w:tc>
          <w:tcPr>
            <w:tcW w:w="709" w:type="dxa"/>
            <w:vAlign w:val="center"/>
          </w:tcPr>
          <w:p w14:paraId="757BA419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985" w:type="dxa"/>
            <w:vAlign w:val="center"/>
          </w:tcPr>
          <w:p w14:paraId="235347F9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6662" w:type="dxa"/>
            <w:vAlign w:val="center"/>
          </w:tcPr>
          <w:p w14:paraId="4CFCDCB8" w14:textId="77777777" w:rsidR="007C6A32" w:rsidRPr="00730D02" w:rsidRDefault="007C6A32">
            <w:pPr>
              <w:pStyle w:val="Inne0"/>
              <w:widowControl/>
              <w:numPr>
                <w:ilvl w:val="0"/>
                <w:numId w:val="7"/>
              </w:numPr>
              <w:tabs>
                <w:tab w:val="left" w:pos="496"/>
              </w:tabs>
              <w:spacing w:after="100"/>
              <w:ind w:left="85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zintegrowana z płytą główną lub procesorem,</w:t>
            </w:r>
          </w:p>
          <w:p w14:paraId="1BAC60B4" w14:textId="77777777" w:rsidR="007C6A32" w:rsidRPr="00730D02" w:rsidRDefault="007C6A32">
            <w:pPr>
              <w:pStyle w:val="Inne0"/>
              <w:widowControl/>
              <w:numPr>
                <w:ilvl w:val="0"/>
                <w:numId w:val="7"/>
              </w:numPr>
              <w:tabs>
                <w:tab w:val="left" w:pos="516"/>
              </w:tabs>
              <w:spacing w:after="100"/>
              <w:ind w:left="85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z możliwością dynamicznego przydzielenia pamięci w obrębie pamięci systemowej,</w:t>
            </w:r>
          </w:p>
          <w:p w14:paraId="3F069569" w14:textId="77777777" w:rsidR="007C6A32" w:rsidRPr="00730D02" w:rsidRDefault="007C6A32">
            <w:pPr>
              <w:pStyle w:val="Inne0"/>
              <w:widowControl/>
              <w:numPr>
                <w:ilvl w:val="0"/>
                <w:numId w:val="7"/>
              </w:numPr>
              <w:tabs>
                <w:tab w:val="left" w:pos="516"/>
              </w:tabs>
              <w:spacing w:after="100"/>
              <w:ind w:left="85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wyposażona w 2 porty cyfrowe: Display Port</w:t>
            </w:r>
          </w:p>
          <w:p w14:paraId="7A9EA393" w14:textId="77777777" w:rsidR="007C6A32" w:rsidRPr="00730D02" w:rsidRDefault="007C6A32">
            <w:pPr>
              <w:pStyle w:val="Inne0"/>
              <w:widowControl/>
              <w:numPr>
                <w:ilvl w:val="0"/>
                <w:numId w:val="7"/>
              </w:numPr>
              <w:tabs>
                <w:tab w:val="left" w:pos="496"/>
              </w:tabs>
              <w:spacing w:after="100"/>
              <w:ind w:left="85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lastRenderedPageBreak/>
              <w:t xml:space="preserve">obsługiwana przez DirectX w wersji co najmniej 12 i </w:t>
            </w:r>
            <w:proofErr w:type="spellStart"/>
            <w:r w:rsidRPr="00730D02">
              <w:rPr>
                <w:rFonts w:asciiTheme="minorHAnsi" w:hAnsiTheme="minorHAnsi" w:cstheme="minorHAnsi"/>
              </w:rPr>
              <w:t>OpenGL</w:t>
            </w:r>
            <w:proofErr w:type="spellEnd"/>
            <w:r w:rsidRPr="00730D02">
              <w:rPr>
                <w:rFonts w:asciiTheme="minorHAnsi" w:hAnsiTheme="minorHAnsi" w:cstheme="minorHAnsi"/>
              </w:rPr>
              <w:t xml:space="preserve"> w wersji co najmniej 4,</w:t>
            </w:r>
          </w:p>
          <w:p w14:paraId="32F634B7" w14:textId="77777777" w:rsidR="007C6A32" w:rsidRPr="00730D02" w:rsidRDefault="007C6A32">
            <w:pPr>
              <w:pStyle w:val="Inne0"/>
              <w:widowControl/>
              <w:numPr>
                <w:ilvl w:val="0"/>
                <w:numId w:val="7"/>
              </w:numPr>
              <w:tabs>
                <w:tab w:val="left" w:pos="496"/>
              </w:tabs>
              <w:spacing w:after="100"/>
              <w:ind w:left="85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zapewniająca możliwość jednoczesnego wyświetlania obrazu na przynajmniej dwóch zewnętrznych urządzeniach wizualnych.</w:t>
            </w:r>
          </w:p>
        </w:tc>
      </w:tr>
      <w:tr w:rsidR="007C6A32" w:rsidRPr="00730D02" w14:paraId="14F743E7" w14:textId="77777777" w:rsidTr="007C6A32">
        <w:tc>
          <w:tcPr>
            <w:tcW w:w="709" w:type="dxa"/>
            <w:vAlign w:val="center"/>
          </w:tcPr>
          <w:p w14:paraId="05BD69E1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85" w:type="dxa"/>
            <w:vAlign w:val="center"/>
          </w:tcPr>
          <w:p w14:paraId="4E939BC1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Płyta główna</w:t>
            </w:r>
          </w:p>
        </w:tc>
        <w:tc>
          <w:tcPr>
            <w:tcW w:w="6662" w:type="dxa"/>
            <w:vAlign w:val="center"/>
          </w:tcPr>
          <w:p w14:paraId="0FCB0BBD" w14:textId="77777777" w:rsidR="007C6A32" w:rsidRPr="00730D02" w:rsidRDefault="007C6A32">
            <w:pPr>
              <w:pStyle w:val="Inne0"/>
              <w:widowControl/>
              <w:numPr>
                <w:ilvl w:val="0"/>
                <w:numId w:val="15"/>
              </w:numPr>
              <w:spacing w:after="100"/>
              <w:ind w:left="461" w:hanging="425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chipset zaprojektowany do pracy w komputerach stacjonarnych,</w:t>
            </w:r>
          </w:p>
          <w:p w14:paraId="7B8E1637" w14:textId="77777777" w:rsidR="007C6A32" w:rsidRPr="00730D02" w:rsidRDefault="007C6A32">
            <w:pPr>
              <w:pStyle w:val="Inne0"/>
              <w:widowControl/>
              <w:numPr>
                <w:ilvl w:val="0"/>
                <w:numId w:val="15"/>
              </w:numPr>
              <w:spacing w:after="100"/>
              <w:ind w:left="461" w:hanging="425"/>
              <w:rPr>
                <w:rFonts w:asciiTheme="minorHAnsi" w:hAnsiTheme="minorHAnsi" w:cstheme="minorHAnsi"/>
              </w:rPr>
            </w:pPr>
            <w:r w:rsidRPr="00317AC4">
              <w:rPr>
                <w:rFonts w:asciiTheme="minorHAnsi" w:hAnsiTheme="minorHAnsi" w:cstheme="minorHAnsi"/>
              </w:rPr>
              <w:t xml:space="preserve">płyta główna wyposażona w min. 2 złącza PCI Express w układzie minimum 1 x </w:t>
            </w:r>
            <w:proofErr w:type="spellStart"/>
            <w:r w:rsidRPr="00317AC4">
              <w:rPr>
                <w:rFonts w:asciiTheme="minorHAnsi" w:hAnsiTheme="minorHAnsi" w:cstheme="minorHAnsi"/>
              </w:rPr>
              <w:t>PCIe</w:t>
            </w:r>
            <w:proofErr w:type="spellEnd"/>
            <w:r w:rsidRPr="00317AC4">
              <w:rPr>
                <w:rFonts w:asciiTheme="minorHAnsi" w:hAnsiTheme="minorHAnsi" w:cstheme="minorHAnsi"/>
              </w:rPr>
              <w:t xml:space="preserve"> x16 i 1 x </w:t>
            </w:r>
            <w:proofErr w:type="spellStart"/>
            <w:r w:rsidRPr="00317AC4">
              <w:rPr>
                <w:rFonts w:asciiTheme="minorHAnsi" w:hAnsiTheme="minorHAnsi" w:cstheme="minorHAnsi"/>
              </w:rPr>
              <w:t>PCIe</w:t>
            </w:r>
            <w:proofErr w:type="spellEnd"/>
            <w:r w:rsidRPr="00317AC4">
              <w:rPr>
                <w:rFonts w:asciiTheme="minorHAnsi" w:hAnsiTheme="minorHAnsi" w:cstheme="minorHAnsi"/>
              </w:rPr>
              <w:t xml:space="preserve"> x</w:t>
            </w:r>
            <w:r>
              <w:rPr>
                <w:rFonts w:asciiTheme="minorHAnsi" w:hAnsiTheme="minorHAnsi" w:cstheme="minorHAnsi"/>
              </w:rPr>
              <w:t>1</w:t>
            </w:r>
            <w:r w:rsidRPr="00317AC4">
              <w:rPr>
                <w:rFonts w:asciiTheme="minorHAnsi" w:hAnsiTheme="minorHAnsi" w:cstheme="minorHAnsi"/>
              </w:rPr>
              <w:t>.</w:t>
            </w:r>
          </w:p>
        </w:tc>
      </w:tr>
      <w:tr w:rsidR="007C6A32" w:rsidRPr="00801B37" w14:paraId="6E186138" w14:textId="77777777" w:rsidTr="007C6A32">
        <w:tc>
          <w:tcPr>
            <w:tcW w:w="709" w:type="dxa"/>
            <w:vAlign w:val="center"/>
          </w:tcPr>
          <w:p w14:paraId="6CF4BB93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985" w:type="dxa"/>
            <w:vAlign w:val="center"/>
          </w:tcPr>
          <w:p w14:paraId="03CCDB43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Dysk twardy</w:t>
            </w:r>
          </w:p>
        </w:tc>
        <w:tc>
          <w:tcPr>
            <w:tcW w:w="6662" w:type="dxa"/>
            <w:vAlign w:val="center"/>
          </w:tcPr>
          <w:p w14:paraId="65043955" w14:textId="77777777" w:rsidR="007C6A32" w:rsidRPr="00801B37" w:rsidRDefault="007C6A32">
            <w:pPr>
              <w:pStyle w:val="Inne0"/>
              <w:widowControl/>
              <w:tabs>
                <w:tab w:val="left" w:pos="496"/>
              </w:tabs>
              <w:spacing w:after="100"/>
              <w:ind w:left="0"/>
              <w:rPr>
                <w:rFonts w:asciiTheme="minorHAnsi" w:hAnsiTheme="minorHAnsi" w:cstheme="minorHAnsi"/>
                <w:lang w:val="en-US"/>
              </w:rPr>
            </w:pPr>
            <w:r w:rsidRPr="00801B37">
              <w:rPr>
                <w:rFonts w:asciiTheme="minorHAnsi" w:hAnsiTheme="minorHAnsi" w:cstheme="minorHAnsi"/>
                <w:lang w:val="en-US"/>
              </w:rPr>
              <w:t>Minimum 256 GB SSD M.2</w:t>
            </w:r>
          </w:p>
        </w:tc>
      </w:tr>
      <w:tr w:rsidR="007C6A32" w:rsidRPr="00730D02" w14:paraId="018C7220" w14:textId="77777777" w:rsidTr="007C6A32">
        <w:tc>
          <w:tcPr>
            <w:tcW w:w="709" w:type="dxa"/>
            <w:vAlign w:val="center"/>
          </w:tcPr>
          <w:p w14:paraId="38569E66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7.</w:t>
            </w:r>
          </w:p>
          <w:p w14:paraId="6E078F09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3074042" w14:textId="77777777" w:rsidR="007C6A32" w:rsidRPr="00317AC4" w:rsidRDefault="007C6A32">
            <w:pPr>
              <w:rPr>
                <w:rFonts w:cstheme="minorHAnsi"/>
                <w:sz w:val="20"/>
                <w:szCs w:val="20"/>
              </w:rPr>
            </w:pPr>
            <w:r w:rsidRPr="00317AC4">
              <w:rPr>
                <w:rFonts w:cstheme="minorHAnsi"/>
                <w:sz w:val="20"/>
                <w:szCs w:val="20"/>
              </w:rPr>
              <w:t>Wyposażenie</w:t>
            </w:r>
          </w:p>
        </w:tc>
        <w:tc>
          <w:tcPr>
            <w:tcW w:w="6662" w:type="dxa"/>
            <w:vAlign w:val="center"/>
          </w:tcPr>
          <w:p w14:paraId="383904B6" w14:textId="77777777" w:rsidR="007C6A32" w:rsidRPr="00317AC4" w:rsidRDefault="007C6A32">
            <w:pPr>
              <w:pStyle w:val="Inne0"/>
              <w:widowControl/>
              <w:numPr>
                <w:ilvl w:val="0"/>
                <w:numId w:val="8"/>
              </w:numPr>
              <w:tabs>
                <w:tab w:val="left" w:pos="501"/>
              </w:tabs>
              <w:spacing w:after="100"/>
              <w:ind w:left="65"/>
              <w:jc w:val="both"/>
              <w:rPr>
                <w:rFonts w:asciiTheme="minorHAnsi" w:hAnsiTheme="minorHAnsi" w:cstheme="minorHAnsi"/>
              </w:rPr>
            </w:pPr>
            <w:r w:rsidRPr="00317AC4">
              <w:rPr>
                <w:rFonts w:asciiTheme="minorHAnsi" w:hAnsiTheme="minorHAnsi" w:cstheme="minorHAnsi"/>
              </w:rPr>
              <w:t>karta dźwiękowa zintegrowana z płytą główną,</w:t>
            </w:r>
          </w:p>
          <w:p w14:paraId="7E7680B2" w14:textId="77777777" w:rsidR="007C6A32" w:rsidRPr="00317AC4" w:rsidRDefault="007C6A32">
            <w:pPr>
              <w:pStyle w:val="Inne0"/>
              <w:widowControl/>
              <w:numPr>
                <w:ilvl w:val="0"/>
                <w:numId w:val="8"/>
              </w:numPr>
              <w:tabs>
                <w:tab w:val="left" w:pos="521"/>
              </w:tabs>
              <w:spacing w:after="100"/>
              <w:ind w:left="65"/>
              <w:jc w:val="both"/>
              <w:rPr>
                <w:rFonts w:asciiTheme="minorHAnsi" w:hAnsiTheme="minorHAnsi" w:cstheme="minorHAnsi"/>
              </w:rPr>
            </w:pPr>
            <w:r w:rsidRPr="00317AC4">
              <w:rPr>
                <w:rFonts w:asciiTheme="minorHAnsi" w:hAnsiTheme="minorHAnsi" w:cstheme="minorHAnsi"/>
              </w:rPr>
              <w:t xml:space="preserve">porty audio z przodu obudowy: wyjście na słuchawki i wejście na mikrofon (dopuszcza się rozwiązanie </w:t>
            </w:r>
            <w:proofErr w:type="spellStart"/>
            <w:r w:rsidRPr="00317AC4">
              <w:rPr>
                <w:rFonts w:asciiTheme="minorHAnsi" w:hAnsiTheme="minorHAnsi" w:cstheme="minorHAnsi"/>
              </w:rPr>
              <w:t>combo</w:t>
            </w:r>
            <w:proofErr w:type="spellEnd"/>
            <w:r w:rsidRPr="00317AC4">
              <w:rPr>
                <w:rFonts w:asciiTheme="minorHAnsi" w:hAnsiTheme="minorHAnsi" w:cstheme="minorHAnsi"/>
              </w:rPr>
              <w:t>),</w:t>
            </w:r>
          </w:p>
          <w:p w14:paraId="233430EA" w14:textId="77777777" w:rsidR="007C6A32" w:rsidRPr="00317AC4" w:rsidRDefault="007C6A32">
            <w:pPr>
              <w:pStyle w:val="Inne0"/>
              <w:widowControl/>
              <w:numPr>
                <w:ilvl w:val="0"/>
                <w:numId w:val="8"/>
              </w:numPr>
              <w:tabs>
                <w:tab w:val="left" w:pos="521"/>
              </w:tabs>
              <w:spacing w:after="100"/>
              <w:ind w:left="65"/>
              <w:jc w:val="both"/>
              <w:rPr>
                <w:rFonts w:asciiTheme="minorHAnsi" w:hAnsiTheme="minorHAnsi" w:cstheme="minorHAnsi"/>
              </w:rPr>
            </w:pPr>
            <w:r w:rsidRPr="00317AC4">
              <w:rPr>
                <w:rFonts w:asciiTheme="minorHAnsi" w:hAnsiTheme="minorHAnsi" w:cstheme="minorHAnsi"/>
              </w:rPr>
              <w:t xml:space="preserve">zintegrowana karta sieciowa Ethernet obsługująca przepustowości 100/1000, z wbudowanym złączem RJ-45 (obsługa standardu  </w:t>
            </w:r>
            <w:proofErr w:type="spellStart"/>
            <w:r w:rsidRPr="00317AC4">
              <w:rPr>
                <w:rFonts w:asciiTheme="minorHAnsi" w:hAnsiTheme="minorHAnsi" w:cstheme="minorHAnsi"/>
              </w:rPr>
              <w:t>wake</w:t>
            </w:r>
            <w:proofErr w:type="spellEnd"/>
            <w:r w:rsidRPr="00317AC4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317AC4">
              <w:rPr>
                <w:rFonts w:asciiTheme="minorHAnsi" w:hAnsiTheme="minorHAnsi" w:cstheme="minorHAnsi"/>
              </w:rPr>
              <w:t>Lan</w:t>
            </w:r>
            <w:proofErr w:type="spellEnd"/>
            <w:r w:rsidRPr="00317AC4">
              <w:rPr>
                <w:rFonts w:asciiTheme="minorHAnsi" w:hAnsiTheme="minorHAnsi" w:cstheme="minorHAnsi"/>
              </w:rPr>
              <w:t>),</w:t>
            </w:r>
          </w:p>
          <w:p w14:paraId="24454B6A" w14:textId="77777777" w:rsidR="007C6A32" w:rsidRPr="00317AC4" w:rsidRDefault="007C6A32">
            <w:pPr>
              <w:pStyle w:val="Inne0"/>
              <w:widowControl/>
              <w:numPr>
                <w:ilvl w:val="0"/>
                <w:numId w:val="8"/>
              </w:numPr>
              <w:tabs>
                <w:tab w:val="left" w:pos="501"/>
              </w:tabs>
              <w:spacing w:after="100"/>
              <w:ind w:left="65"/>
              <w:jc w:val="both"/>
              <w:rPr>
                <w:rFonts w:asciiTheme="minorHAnsi" w:hAnsiTheme="minorHAnsi" w:cstheme="minorHAnsi"/>
              </w:rPr>
            </w:pPr>
            <w:r w:rsidRPr="00317AC4">
              <w:rPr>
                <w:rFonts w:asciiTheme="minorHAnsi" w:hAnsiTheme="minorHAnsi" w:cstheme="minorHAnsi"/>
              </w:rPr>
              <w:t>wbudowany napęd DVD RW+/- DL SATA w kolorze obudowy,</w:t>
            </w:r>
          </w:p>
          <w:p w14:paraId="116AE326" w14:textId="77777777" w:rsidR="007C6A32" w:rsidRPr="00317AC4" w:rsidRDefault="007C6A32">
            <w:pPr>
              <w:pStyle w:val="Inne0"/>
              <w:widowControl/>
              <w:numPr>
                <w:ilvl w:val="0"/>
                <w:numId w:val="8"/>
              </w:numPr>
              <w:tabs>
                <w:tab w:val="left" w:pos="501"/>
              </w:tabs>
              <w:spacing w:after="100"/>
              <w:ind w:left="6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17AC4">
              <w:rPr>
                <w:rFonts w:asciiTheme="minorHAnsi" w:hAnsiTheme="minorHAnsi" w:cstheme="minorHAnsi"/>
              </w:rPr>
              <w:t xml:space="preserve">co najmniej 6 portów USB w obudowie komputera, z czego minimum 1 z przodu obudowy typu USB 3.x, oraz minimum 4 z tyłu obudowy, w tym co najmniej 2 porty USB 3.x - nie dopuszcza się wykorzystania rozgałęziaczy </w:t>
            </w:r>
          </w:p>
          <w:p w14:paraId="4C98E0C7" w14:textId="77777777" w:rsidR="007C6A32" w:rsidRPr="00317AC4" w:rsidRDefault="007C6A32">
            <w:pPr>
              <w:pStyle w:val="Inne0"/>
              <w:widowControl/>
              <w:numPr>
                <w:ilvl w:val="0"/>
                <w:numId w:val="8"/>
              </w:numPr>
              <w:tabs>
                <w:tab w:val="left" w:pos="501"/>
              </w:tabs>
              <w:spacing w:after="100"/>
              <w:ind w:left="65"/>
              <w:jc w:val="both"/>
              <w:rPr>
                <w:rFonts w:asciiTheme="minorHAnsi" w:hAnsiTheme="minorHAnsi" w:cstheme="minorHAnsi"/>
              </w:rPr>
            </w:pPr>
            <w:r w:rsidRPr="00317AC4">
              <w:rPr>
                <w:rFonts w:asciiTheme="minorHAnsi" w:hAnsiTheme="minorHAnsi" w:cstheme="minorHAnsi"/>
              </w:rPr>
              <w:t>minimum 3 złącza SATA III na płycie głównej,</w:t>
            </w:r>
          </w:p>
          <w:p w14:paraId="1FF40012" w14:textId="77777777" w:rsidR="007C6A32" w:rsidRPr="00317AC4" w:rsidRDefault="007C6A32">
            <w:pPr>
              <w:pStyle w:val="Inne0"/>
              <w:widowControl/>
              <w:numPr>
                <w:ilvl w:val="0"/>
                <w:numId w:val="8"/>
              </w:numPr>
              <w:tabs>
                <w:tab w:val="left" w:pos="521"/>
              </w:tabs>
              <w:spacing w:after="100"/>
              <w:ind w:left="65"/>
              <w:jc w:val="both"/>
              <w:rPr>
                <w:rFonts w:asciiTheme="minorHAnsi" w:hAnsiTheme="minorHAnsi" w:cstheme="minorHAnsi"/>
                <w:strike/>
              </w:rPr>
            </w:pPr>
            <w:r w:rsidRPr="00317AC4">
              <w:rPr>
                <w:rFonts w:asciiTheme="minorHAnsi" w:hAnsiTheme="minorHAnsi" w:cstheme="minorHAnsi"/>
              </w:rPr>
              <w:t>klawiatura USB</w:t>
            </w:r>
            <w:r w:rsidRPr="00317AC4">
              <w:rPr>
                <w:rFonts w:asciiTheme="minorHAnsi" w:hAnsiTheme="minorHAnsi" w:cstheme="minorHAnsi"/>
                <w:strike/>
              </w:rPr>
              <w:t>,</w:t>
            </w:r>
          </w:p>
          <w:p w14:paraId="6EB37AD8" w14:textId="77777777" w:rsidR="007C6A32" w:rsidRPr="00317AC4" w:rsidRDefault="007C6A32">
            <w:pPr>
              <w:pStyle w:val="Inne0"/>
              <w:widowControl/>
              <w:numPr>
                <w:ilvl w:val="0"/>
                <w:numId w:val="8"/>
              </w:numPr>
              <w:tabs>
                <w:tab w:val="left" w:pos="521"/>
              </w:tabs>
              <w:spacing w:after="100"/>
              <w:ind w:left="65"/>
              <w:jc w:val="both"/>
              <w:rPr>
                <w:rFonts w:asciiTheme="minorHAnsi" w:hAnsiTheme="minorHAnsi" w:cstheme="minorHAnsi"/>
                <w:strike/>
              </w:rPr>
            </w:pPr>
            <w:r w:rsidRPr="00317AC4">
              <w:rPr>
                <w:rFonts w:asciiTheme="minorHAnsi" w:hAnsiTheme="minorHAnsi" w:cstheme="minorHAnsi"/>
              </w:rPr>
              <w:t>mysz USB z dwoma klawiszami oraz rolką (</w:t>
            </w:r>
            <w:proofErr w:type="spellStart"/>
            <w:r w:rsidRPr="00317AC4">
              <w:rPr>
                <w:rFonts w:asciiTheme="minorHAnsi" w:hAnsiTheme="minorHAnsi" w:cstheme="minorHAnsi"/>
              </w:rPr>
              <w:t>scroll</w:t>
            </w:r>
            <w:proofErr w:type="spellEnd"/>
            <w:r w:rsidRPr="00317AC4">
              <w:rPr>
                <w:rFonts w:asciiTheme="minorHAnsi" w:hAnsiTheme="minorHAnsi" w:cstheme="minorHAnsi"/>
              </w:rPr>
              <w:t>),</w:t>
            </w:r>
          </w:p>
          <w:p w14:paraId="767C952B" w14:textId="77777777" w:rsidR="007C6A32" w:rsidRPr="00317AC4" w:rsidRDefault="007C6A32">
            <w:pPr>
              <w:pStyle w:val="Inne0"/>
              <w:widowControl/>
              <w:numPr>
                <w:ilvl w:val="0"/>
                <w:numId w:val="8"/>
              </w:numPr>
              <w:tabs>
                <w:tab w:val="left" w:pos="521"/>
              </w:tabs>
              <w:spacing w:after="100"/>
              <w:ind w:left="65"/>
              <w:jc w:val="both"/>
              <w:rPr>
                <w:rFonts w:asciiTheme="minorHAnsi" w:hAnsiTheme="minorHAnsi" w:cstheme="minorHAnsi"/>
              </w:rPr>
            </w:pPr>
            <w:r w:rsidRPr="00317AC4">
              <w:rPr>
                <w:rFonts w:asciiTheme="minorHAnsi" w:hAnsiTheme="minorHAnsi" w:cstheme="minorHAnsi"/>
              </w:rPr>
              <w:t>kabel zasilający do zaoferowanego komputera, kabel z uziemieniem (wtyk CEE7/7),</w:t>
            </w:r>
          </w:p>
          <w:p w14:paraId="2473979F" w14:textId="77777777" w:rsidR="007C6A32" w:rsidRPr="00317AC4" w:rsidRDefault="007C6A32">
            <w:pPr>
              <w:pStyle w:val="Inne0"/>
              <w:widowControl/>
              <w:tabs>
                <w:tab w:val="left" w:pos="521"/>
              </w:tabs>
              <w:spacing w:after="100"/>
              <w:ind w:left="65"/>
              <w:jc w:val="both"/>
              <w:rPr>
                <w:rFonts w:asciiTheme="minorHAnsi" w:hAnsiTheme="minorHAnsi" w:cstheme="minorHAnsi"/>
                <w:strike/>
              </w:rPr>
            </w:pPr>
          </w:p>
        </w:tc>
      </w:tr>
      <w:tr w:rsidR="007C6A32" w:rsidRPr="00730D02" w14:paraId="33F1419D" w14:textId="77777777" w:rsidTr="007C6A32">
        <w:tc>
          <w:tcPr>
            <w:tcW w:w="709" w:type="dxa"/>
            <w:vAlign w:val="center"/>
          </w:tcPr>
          <w:p w14:paraId="0402F46B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985" w:type="dxa"/>
            <w:vAlign w:val="center"/>
          </w:tcPr>
          <w:p w14:paraId="00676898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Wymagania dotyczące zasilania</w:t>
            </w:r>
          </w:p>
        </w:tc>
        <w:tc>
          <w:tcPr>
            <w:tcW w:w="6662" w:type="dxa"/>
            <w:vAlign w:val="center"/>
          </w:tcPr>
          <w:p w14:paraId="1A244547" w14:textId="77777777" w:rsidR="007C6A32" w:rsidRPr="00730D02" w:rsidRDefault="007C6A32">
            <w:pPr>
              <w:pStyle w:val="Inne0"/>
              <w:spacing w:after="100"/>
              <w:ind w:left="0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Zasilacz o maksymalnej mocy do 300W zintegrowany wewnątrz obudowy</w:t>
            </w:r>
            <w:r>
              <w:rPr>
                <w:rFonts w:asciiTheme="minorHAnsi" w:hAnsiTheme="minorHAnsi" w:cstheme="minorHAnsi"/>
              </w:rPr>
              <w:t>,</w:t>
            </w:r>
            <w:r w:rsidRPr="00730D02">
              <w:rPr>
                <w:rFonts w:asciiTheme="minorHAnsi" w:hAnsiTheme="minorHAnsi" w:cstheme="minorHAnsi"/>
              </w:rPr>
              <w:t xml:space="preserve"> zapewniający sprawne działanie całej jednostki, osiągający sprawność minimum 85% przy obciążeniu 50%.</w:t>
            </w:r>
          </w:p>
          <w:p w14:paraId="7C8275E1" w14:textId="77777777" w:rsidR="007C6A32" w:rsidRPr="00730D02" w:rsidRDefault="007C6A32">
            <w:pPr>
              <w:pStyle w:val="Inne0"/>
              <w:widowControl/>
              <w:tabs>
                <w:tab w:val="left" w:pos="501"/>
              </w:tabs>
              <w:spacing w:after="100"/>
              <w:ind w:left="0"/>
              <w:jc w:val="both"/>
              <w:rPr>
                <w:rFonts w:asciiTheme="minorHAnsi" w:hAnsiTheme="minorHAnsi" w:cstheme="minorHAnsi"/>
                <w:strike/>
              </w:rPr>
            </w:pPr>
          </w:p>
        </w:tc>
      </w:tr>
      <w:tr w:rsidR="007C6A32" w:rsidRPr="00730D02" w14:paraId="3C319E62" w14:textId="77777777" w:rsidTr="007C6A32">
        <w:tc>
          <w:tcPr>
            <w:tcW w:w="709" w:type="dxa"/>
            <w:vAlign w:val="center"/>
          </w:tcPr>
          <w:p w14:paraId="496F0046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985" w:type="dxa"/>
            <w:vAlign w:val="center"/>
          </w:tcPr>
          <w:p w14:paraId="426A47E9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Ergonomia</w:t>
            </w:r>
          </w:p>
        </w:tc>
        <w:tc>
          <w:tcPr>
            <w:tcW w:w="6662" w:type="dxa"/>
            <w:vAlign w:val="center"/>
          </w:tcPr>
          <w:p w14:paraId="02557E41" w14:textId="77777777" w:rsidR="007C6A32" w:rsidRPr="00730D02" w:rsidRDefault="007C6A32">
            <w:pPr>
              <w:pStyle w:val="Inne0"/>
              <w:widowControl/>
              <w:numPr>
                <w:ilvl w:val="0"/>
                <w:numId w:val="5"/>
              </w:numPr>
              <w:tabs>
                <w:tab w:val="left" w:pos="521"/>
              </w:tabs>
              <w:spacing w:after="100"/>
              <w:ind w:left="520" w:hanging="484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obudowa fabrycznie przystosowana do pracy w pionie,</w:t>
            </w:r>
          </w:p>
          <w:p w14:paraId="24D93777" w14:textId="77777777" w:rsidR="007C6A32" w:rsidRPr="00730D02" w:rsidRDefault="007C6A32">
            <w:pPr>
              <w:pStyle w:val="Inne0"/>
              <w:widowControl/>
              <w:numPr>
                <w:ilvl w:val="0"/>
                <w:numId w:val="5"/>
              </w:numPr>
              <w:tabs>
                <w:tab w:val="left" w:pos="521"/>
              </w:tabs>
              <w:spacing w:after="100"/>
              <w:ind w:left="520" w:hanging="484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obudowa wyposażona w minimum 3 kieszenie: 1 szt. 5,25” typu SLIM dostępne z zewnątrz, 2 szt. 3,5” i/lub 2,5” wewnętrzne,</w:t>
            </w:r>
          </w:p>
        </w:tc>
      </w:tr>
      <w:tr w:rsidR="007C6A32" w:rsidRPr="00730D02" w14:paraId="43A9E19C" w14:textId="77777777" w:rsidTr="007C6A32">
        <w:tc>
          <w:tcPr>
            <w:tcW w:w="709" w:type="dxa"/>
            <w:vAlign w:val="center"/>
          </w:tcPr>
          <w:p w14:paraId="5695F163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985" w:type="dxa"/>
            <w:vAlign w:val="center"/>
          </w:tcPr>
          <w:p w14:paraId="515A505C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Wymagania dodatkowe</w:t>
            </w:r>
          </w:p>
        </w:tc>
        <w:tc>
          <w:tcPr>
            <w:tcW w:w="6662" w:type="dxa"/>
            <w:vAlign w:val="bottom"/>
          </w:tcPr>
          <w:p w14:paraId="10C9BAC2" w14:textId="77777777" w:rsidR="007C6A32" w:rsidRPr="00730D02" w:rsidRDefault="007C6A32">
            <w:pPr>
              <w:pStyle w:val="Inne0"/>
              <w:widowControl/>
              <w:numPr>
                <w:ilvl w:val="0"/>
                <w:numId w:val="9"/>
              </w:numPr>
              <w:tabs>
                <w:tab w:val="left" w:pos="506"/>
              </w:tabs>
              <w:spacing w:after="100"/>
              <w:ind w:left="520" w:hanging="360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 xml:space="preserve">BIOS typu FLASH EPROM posiadający zaawansowane procedury oszczędzania energii oraz zapewniający mechanizm </w:t>
            </w:r>
            <w:proofErr w:type="spellStart"/>
            <w:r w:rsidRPr="00730D02">
              <w:rPr>
                <w:rFonts w:asciiTheme="minorHAnsi" w:hAnsiTheme="minorHAnsi" w:cstheme="minorHAnsi"/>
              </w:rPr>
              <w:t>plug&amp;play</w:t>
            </w:r>
            <w:proofErr w:type="spellEnd"/>
            <w:r w:rsidRPr="00730D02">
              <w:rPr>
                <w:rFonts w:asciiTheme="minorHAnsi" w:hAnsiTheme="minorHAnsi" w:cstheme="minorHAnsi"/>
              </w:rPr>
              <w:t>,</w:t>
            </w:r>
          </w:p>
          <w:p w14:paraId="260E5615" w14:textId="77777777" w:rsidR="007C6A32" w:rsidRPr="00F84373" w:rsidRDefault="007C6A32">
            <w:pPr>
              <w:pStyle w:val="Inne0"/>
              <w:widowControl/>
              <w:numPr>
                <w:ilvl w:val="0"/>
                <w:numId w:val="9"/>
              </w:numPr>
              <w:tabs>
                <w:tab w:val="left" w:pos="506"/>
              </w:tabs>
              <w:spacing w:after="100"/>
              <w:ind w:firstLine="160"/>
              <w:rPr>
                <w:rFonts w:asciiTheme="minorHAnsi" w:hAnsiTheme="minorHAnsi" w:cstheme="minorHAnsi"/>
                <w:strike/>
              </w:rPr>
            </w:pPr>
            <w:r w:rsidRPr="00F84373">
              <w:rPr>
                <w:rFonts w:asciiTheme="minorHAnsi" w:hAnsiTheme="minorHAnsi" w:cstheme="minorHAnsi"/>
              </w:rPr>
              <w:t>pełna obsługa BIOS za pomocą klawiatury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F09208D" w14:textId="77777777" w:rsidR="007C6A32" w:rsidRPr="00730D02" w:rsidRDefault="007C6A32">
            <w:pPr>
              <w:pStyle w:val="Inne0"/>
              <w:widowControl/>
              <w:numPr>
                <w:ilvl w:val="0"/>
                <w:numId w:val="9"/>
              </w:numPr>
              <w:tabs>
                <w:tab w:val="left" w:pos="506"/>
              </w:tabs>
              <w:spacing w:after="100"/>
              <w:ind w:firstLine="160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BIOS komputera zgodny ze specyfikacją UEFI,</w:t>
            </w:r>
          </w:p>
          <w:p w14:paraId="6C32682F" w14:textId="77777777" w:rsidR="007C6A32" w:rsidRPr="00730D02" w:rsidRDefault="007C6A32">
            <w:pPr>
              <w:pStyle w:val="Inne0"/>
              <w:widowControl/>
              <w:numPr>
                <w:ilvl w:val="0"/>
                <w:numId w:val="9"/>
              </w:numPr>
              <w:tabs>
                <w:tab w:val="left" w:pos="506"/>
              </w:tabs>
              <w:spacing w:after="100"/>
              <w:ind w:left="520" w:hanging="360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funkcja blokowania wejścia do BIOS (mechanizm gwarantujący utrzymanie zapisanego hasła nawet w przypadku odłączenia wszystkich źródeł zasilania i podtrzymania BIOS)</w:t>
            </w:r>
          </w:p>
          <w:p w14:paraId="64D3BE4B" w14:textId="77777777" w:rsidR="007C6A32" w:rsidRPr="00730D02" w:rsidRDefault="007C6A32">
            <w:pPr>
              <w:pStyle w:val="Inne0"/>
              <w:widowControl/>
              <w:numPr>
                <w:ilvl w:val="0"/>
                <w:numId w:val="10"/>
              </w:numPr>
              <w:tabs>
                <w:tab w:val="left" w:pos="520"/>
              </w:tabs>
              <w:spacing w:after="100"/>
              <w:ind w:left="465" w:hanging="284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możliwość odczytania z BIOS informacji o: modelu komputera, numerze seryjnym, MAC Adres karty sieciowej, wersji BIOS, zainstalowanym procesorze, ilości (pojemności) zainstalowanej pamięci RAM</w:t>
            </w:r>
            <w:r w:rsidRPr="00F84373">
              <w:rPr>
                <w:rFonts w:asciiTheme="minorHAnsi" w:hAnsiTheme="minorHAnsi" w:cstheme="minorHAnsi"/>
              </w:rPr>
              <w:t>, modelu i pojemności zainstalowanego dysku twardeg</w:t>
            </w:r>
            <w:r w:rsidRPr="00730D02">
              <w:rPr>
                <w:rFonts w:asciiTheme="minorHAnsi" w:hAnsiTheme="minorHAnsi" w:cstheme="minorHAnsi"/>
              </w:rPr>
              <w:t>o</w:t>
            </w:r>
          </w:p>
          <w:p w14:paraId="2A3840C1" w14:textId="77777777" w:rsidR="007C6A32" w:rsidRPr="00730D02" w:rsidRDefault="007C6A32">
            <w:pPr>
              <w:pStyle w:val="Inne0"/>
              <w:widowControl/>
              <w:numPr>
                <w:ilvl w:val="0"/>
                <w:numId w:val="10"/>
              </w:numPr>
              <w:tabs>
                <w:tab w:val="left" w:pos="520"/>
              </w:tabs>
              <w:spacing w:after="0"/>
              <w:ind w:firstLine="160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możliwość, z poziomu BIOS:</w:t>
            </w:r>
          </w:p>
          <w:p w14:paraId="4B18E91B" w14:textId="77777777" w:rsidR="007C6A32" w:rsidRPr="00730D02" w:rsidRDefault="007C6A32">
            <w:pPr>
              <w:pStyle w:val="Inne0"/>
              <w:widowControl/>
              <w:numPr>
                <w:ilvl w:val="0"/>
                <w:numId w:val="11"/>
              </w:numPr>
              <w:tabs>
                <w:tab w:val="left" w:pos="635"/>
              </w:tabs>
              <w:spacing w:after="0"/>
              <w:ind w:left="520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włączenia/wyłączenia selektywnego portów USB zlokalizowanych z przodu lub z tyłu komputera,</w:t>
            </w:r>
          </w:p>
          <w:p w14:paraId="15B3851B" w14:textId="77777777" w:rsidR="007C6A32" w:rsidRPr="00730D02" w:rsidRDefault="007C6A32">
            <w:pPr>
              <w:pStyle w:val="Inne0"/>
              <w:widowControl/>
              <w:numPr>
                <w:ilvl w:val="0"/>
                <w:numId w:val="11"/>
              </w:numPr>
              <w:tabs>
                <w:tab w:val="left" w:pos="635"/>
              </w:tabs>
              <w:spacing w:after="0"/>
              <w:ind w:left="520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wyłączenia selektywnego (pojedynczego) portu SATA,</w:t>
            </w:r>
          </w:p>
          <w:p w14:paraId="23061D8C" w14:textId="77777777" w:rsidR="007C6A32" w:rsidRPr="00730D02" w:rsidRDefault="007C6A32">
            <w:pPr>
              <w:pStyle w:val="Inne0"/>
              <w:tabs>
                <w:tab w:val="left" w:pos="635"/>
              </w:tabs>
              <w:spacing w:after="0"/>
              <w:ind w:left="520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lastRenderedPageBreak/>
              <w:t>-</w:t>
            </w:r>
            <w:r w:rsidRPr="00730D02">
              <w:rPr>
                <w:rFonts w:asciiTheme="minorHAnsi" w:hAnsiTheme="minorHAnsi" w:cstheme="minorHAnsi"/>
              </w:rPr>
              <w:tab/>
              <w:t>włączenia/wyłączenia zainstalowanej karty dźwiękowej,</w:t>
            </w:r>
          </w:p>
          <w:p w14:paraId="3CA85B4D" w14:textId="77777777" w:rsidR="007C6A32" w:rsidRPr="00730D02" w:rsidRDefault="007C6A32">
            <w:pPr>
              <w:pStyle w:val="Inne0"/>
              <w:tabs>
                <w:tab w:val="left" w:pos="635"/>
              </w:tabs>
              <w:spacing w:after="0"/>
              <w:ind w:left="520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-</w:t>
            </w:r>
            <w:r w:rsidRPr="00730D02">
              <w:rPr>
                <w:rFonts w:asciiTheme="minorHAnsi" w:hAnsiTheme="minorHAnsi" w:cstheme="minorHAnsi"/>
              </w:rPr>
              <w:tab/>
              <w:t>włączenia/wyłączenia zainstalowanej karty sieciowej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21C371D7" w14:textId="77777777" w:rsidR="007C6A32" w:rsidRPr="00730D02" w:rsidRDefault="007C6A32">
            <w:pPr>
              <w:pStyle w:val="Inne0"/>
              <w:tabs>
                <w:tab w:val="left" w:pos="635"/>
              </w:tabs>
              <w:spacing w:after="0"/>
              <w:ind w:left="520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 xml:space="preserve">- ustawienia hasła: administratora, </w:t>
            </w:r>
            <w:r>
              <w:rPr>
                <w:rFonts w:asciiTheme="minorHAnsi" w:hAnsiTheme="minorHAnsi" w:cstheme="minorHAnsi"/>
              </w:rPr>
              <w:t>dysku twardego</w:t>
            </w:r>
          </w:p>
          <w:p w14:paraId="61F308EA" w14:textId="77777777" w:rsidR="007C6A32" w:rsidRPr="00730D02" w:rsidRDefault="007C6A32">
            <w:pPr>
              <w:pStyle w:val="Inne0"/>
              <w:tabs>
                <w:tab w:val="left" w:pos="635"/>
              </w:tabs>
              <w:spacing w:after="0"/>
              <w:ind w:left="520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-</w:t>
            </w:r>
            <w:r w:rsidRPr="00730D02">
              <w:rPr>
                <w:rFonts w:asciiTheme="minorHAnsi" w:hAnsiTheme="minorHAnsi" w:cstheme="minorHAnsi"/>
              </w:rPr>
              <w:tab/>
              <w:t>zablokowania, odblokowania jak i zmiany kolejności urządzeń wykorzystywanych do BOOT-</w:t>
            </w:r>
            <w:proofErr w:type="spellStart"/>
            <w:r w:rsidRPr="00730D02">
              <w:rPr>
                <w:rFonts w:asciiTheme="minorHAnsi" w:hAnsiTheme="minorHAnsi" w:cstheme="minorHAnsi"/>
              </w:rPr>
              <w:t>owania</w:t>
            </w:r>
            <w:proofErr w:type="spellEnd"/>
            <w:r w:rsidRPr="00730D02">
              <w:rPr>
                <w:rFonts w:asciiTheme="minorHAnsi" w:hAnsiTheme="minorHAnsi" w:cstheme="minorHAnsi"/>
              </w:rPr>
              <w:t xml:space="preserve"> systemu</w:t>
            </w:r>
          </w:p>
        </w:tc>
      </w:tr>
      <w:tr w:rsidR="007C6A32" w:rsidRPr="00730D02" w14:paraId="2BC48A3C" w14:textId="77777777" w:rsidTr="007C6A32">
        <w:tc>
          <w:tcPr>
            <w:tcW w:w="709" w:type="dxa"/>
            <w:vAlign w:val="center"/>
          </w:tcPr>
          <w:p w14:paraId="6740E706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85" w:type="dxa"/>
            <w:vAlign w:val="center"/>
          </w:tcPr>
          <w:p w14:paraId="3FEBCAB7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System operacyjny</w:t>
            </w:r>
          </w:p>
        </w:tc>
        <w:tc>
          <w:tcPr>
            <w:tcW w:w="6662" w:type="dxa"/>
            <w:vAlign w:val="center"/>
          </w:tcPr>
          <w:p w14:paraId="53CC99C8" w14:textId="097D7776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 xml:space="preserve">Zainstalowany na dysku twardym system </w:t>
            </w:r>
            <w:r w:rsidRPr="00730D02">
              <w:rPr>
                <w:rFonts w:cstheme="minorHAnsi"/>
                <w:b/>
                <w:bCs/>
                <w:sz w:val="20"/>
                <w:szCs w:val="20"/>
              </w:rPr>
              <w:t>Microsoft Windows 10</w:t>
            </w:r>
            <w:r w:rsidR="00BE4F9C">
              <w:rPr>
                <w:rFonts w:cstheme="minorHAnsi"/>
                <w:b/>
                <w:bCs/>
                <w:sz w:val="20"/>
                <w:szCs w:val="20"/>
              </w:rPr>
              <w:t xml:space="preserve"> lub 11</w:t>
            </w:r>
            <w:r w:rsidRPr="00730D02">
              <w:rPr>
                <w:rFonts w:cstheme="minorHAnsi"/>
                <w:b/>
                <w:bCs/>
                <w:sz w:val="20"/>
                <w:szCs w:val="20"/>
              </w:rPr>
              <w:t xml:space="preserve"> Professional</w:t>
            </w:r>
            <w:r w:rsidRPr="00730D02">
              <w:rPr>
                <w:rFonts w:cstheme="minorHAnsi"/>
                <w:sz w:val="20"/>
                <w:szCs w:val="20"/>
              </w:rPr>
              <w:t xml:space="preserve"> lub równoważny, w wersji 64 bit w polskiej wersji językowej pozwalający na ponowną instalację systemu niewymagającą wpisywania klucza rejestracyjnego lub rejestracji poprzez Internet czy telefon. </w:t>
            </w:r>
            <w:r w:rsidRPr="00730D02">
              <w:rPr>
                <w:rFonts w:cstheme="minorHAnsi"/>
                <w:sz w:val="20"/>
                <w:szCs w:val="20"/>
              </w:rPr>
              <w:br/>
              <w:t xml:space="preserve">Kryteria równoważności: </w:t>
            </w:r>
          </w:p>
          <w:p w14:paraId="6B347C8C" w14:textId="77777777" w:rsidR="007C6A32" w:rsidRPr="00730D02" w:rsidRDefault="007C6A32">
            <w:pPr>
              <w:pStyle w:val="Akapitzlist"/>
              <w:numPr>
                <w:ilvl w:val="0"/>
                <w:numId w:val="16"/>
              </w:numPr>
              <w:ind w:left="461" w:hanging="284"/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zapewniający pełną integrację z usługą katalogową Microsoft Active Directory,</w:t>
            </w:r>
          </w:p>
          <w:p w14:paraId="579B0078" w14:textId="77777777" w:rsidR="007C6A32" w:rsidRPr="00730D02" w:rsidRDefault="007C6A32">
            <w:pPr>
              <w:pStyle w:val="Akapitzlist"/>
              <w:numPr>
                <w:ilvl w:val="0"/>
                <w:numId w:val="16"/>
              </w:numPr>
              <w:ind w:left="461" w:hanging="284"/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zapewniający nawiązanie połączenia z komputerem za pomocą funkcji pulpit zdalny,</w:t>
            </w:r>
          </w:p>
          <w:p w14:paraId="706DCDF0" w14:textId="77777777" w:rsidR="007C6A32" w:rsidRPr="00730D02" w:rsidRDefault="007C6A32">
            <w:pPr>
              <w:pStyle w:val="Akapitzlist"/>
              <w:numPr>
                <w:ilvl w:val="0"/>
                <w:numId w:val="16"/>
              </w:numPr>
              <w:ind w:left="461" w:hanging="284"/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zapewniający uruchomienie przeglądarki internetowej Internet Explorer w celu pełnej funkcjonalnie pracy na aplikacjach webowych zoptymalizowanych pod kątem działania w tej przeglądarce,</w:t>
            </w:r>
          </w:p>
          <w:p w14:paraId="3F8261EE" w14:textId="77777777" w:rsidR="007C6A32" w:rsidRPr="00730D02" w:rsidRDefault="007C6A32">
            <w:pPr>
              <w:pStyle w:val="Akapitzlist"/>
              <w:numPr>
                <w:ilvl w:val="0"/>
                <w:numId w:val="16"/>
              </w:numPr>
              <w:ind w:left="461" w:hanging="284"/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oferowany system operacyjny, musi posiadać pełne wsparcie serwisowe i techniczne producenta danego oprogramowania m.in. aktualizację systemu operacyjnego w zakresie określonym przez producenta danego oprogramowania w warunkach licencyjnych dla danego systemu operacyjnego,</w:t>
            </w:r>
          </w:p>
          <w:p w14:paraId="07F3B71D" w14:textId="77777777" w:rsidR="007C6A32" w:rsidRPr="00730D02" w:rsidRDefault="007C6A32">
            <w:pPr>
              <w:pStyle w:val="Akapitzlist"/>
              <w:numPr>
                <w:ilvl w:val="0"/>
                <w:numId w:val="16"/>
              </w:numPr>
              <w:ind w:left="461" w:hanging="284"/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 xml:space="preserve">zamawiający nie dopuszcza do zaoferowania komputera z licencją na systemem operacyjny pochodzącą z rynku wtórnego lub na taki rynek przeznaczoną (tzw. </w:t>
            </w:r>
            <w:proofErr w:type="spellStart"/>
            <w:r w:rsidRPr="00730D02">
              <w:rPr>
                <w:rFonts w:cstheme="minorHAnsi"/>
                <w:sz w:val="20"/>
                <w:szCs w:val="20"/>
              </w:rPr>
              <w:t>Refubished</w:t>
            </w:r>
            <w:proofErr w:type="spellEnd"/>
            <w:r w:rsidRPr="00730D02">
              <w:rPr>
                <w:rFonts w:cstheme="minorHAnsi"/>
                <w:sz w:val="20"/>
                <w:szCs w:val="20"/>
              </w:rPr>
              <w:t>).</w:t>
            </w:r>
          </w:p>
        </w:tc>
      </w:tr>
      <w:tr w:rsidR="007C6A32" w:rsidRPr="00730D02" w14:paraId="768E3B0C" w14:textId="77777777" w:rsidTr="007C6A32">
        <w:tc>
          <w:tcPr>
            <w:tcW w:w="709" w:type="dxa"/>
            <w:vAlign w:val="center"/>
          </w:tcPr>
          <w:p w14:paraId="2DF7EA34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985" w:type="dxa"/>
            <w:vAlign w:val="center"/>
          </w:tcPr>
          <w:p w14:paraId="1AE08E88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Oprogramowanie biurowe</w:t>
            </w:r>
          </w:p>
        </w:tc>
        <w:tc>
          <w:tcPr>
            <w:tcW w:w="6662" w:type="dxa"/>
            <w:vAlign w:val="center"/>
          </w:tcPr>
          <w:p w14:paraId="33C8AF61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 xml:space="preserve">Wraz z komputerem należy dostarczyć licencję na oprogramowanie biurowe </w:t>
            </w:r>
            <w:r w:rsidRPr="00730D02">
              <w:rPr>
                <w:rFonts w:cstheme="minorHAnsi"/>
                <w:b/>
                <w:bCs/>
                <w:sz w:val="20"/>
                <w:szCs w:val="20"/>
              </w:rPr>
              <w:t>Microsoft Office Home &amp; Business 2021</w:t>
            </w:r>
            <w:r w:rsidRPr="00730D02">
              <w:rPr>
                <w:rFonts w:cstheme="minorHAnsi"/>
                <w:sz w:val="20"/>
                <w:szCs w:val="20"/>
              </w:rPr>
              <w:t xml:space="preserve">  lub inne równoważne, charakteryzujące się następującymi parametrami:</w:t>
            </w:r>
          </w:p>
          <w:p w14:paraId="34FCEA04" w14:textId="77777777" w:rsidR="007C6A32" w:rsidRPr="00730D02" w:rsidRDefault="007C6A3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65" w:hanging="284"/>
              <w:rPr>
                <w:rFonts w:cstheme="minorHAnsi"/>
                <w:color w:val="00000A"/>
                <w:sz w:val="20"/>
                <w:szCs w:val="20"/>
              </w:rPr>
            </w:pPr>
            <w:r w:rsidRPr="00730D02">
              <w:rPr>
                <w:rFonts w:cstheme="minorHAnsi"/>
                <w:color w:val="00000A"/>
                <w:sz w:val="20"/>
                <w:szCs w:val="20"/>
              </w:rPr>
              <w:t>oprogramowanie musi zawierać: edytor tekstów, arkusz kalkulacyjny, program komunikacyjny zapewniający ujednolicone miejsce do zarządzania pocztą email, kalendarzami, kontaktami, program do tworzenia prezentacji multimedialnych,</w:t>
            </w:r>
          </w:p>
          <w:p w14:paraId="65AA63C2" w14:textId="77777777" w:rsidR="007C6A32" w:rsidRPr="00730D02" w:rsidRDefault="007C6A3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65" w:hanging="284"/>
              <w:rPr>
                <w:rFonts w:cstheme="minorHAnsi"/>
                <w:color w:val="00000A"/>
                <w:sz w:val="20"/>
                <w:szCs w:val="20"/>
              </w:rPr>
            </w:pPr>
            <w:r w:rsidRPr="00730D02">
              <w:rPr>
                <w:rFonts w:cstheme="minorHAnsi"/>
                <w:color w:val="00000A"/>
                <w:sz w:val="20"/>
                <w:szCs w:val="20"/>
              </w:rPr>
              <w:t>oprogramowanie będzie wykorzystywane na stacjach roboczych, których pracownicy współpracują i wymieniają informację z innymi zewnętrznymi podmiotami lub osobami, dlatego też musi zapewniać pełną kompatybilność oraz poprawną pracę z formatem plików pakietu Microsoft Office,</w:t>
            </w:r>
          </w:p>
          <w:p w14:paraId="54C1EE2E" w14:textId="77777777" w:rsidR="007C6A32" w:rsidRPr="00730D02" w:rsidRDefault="007C6A3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65" w:hanging="284"/>
              <w:rPr>
                <w:rFonts w:cstheme="minorHAnsi"/>
                <w:color w:val="00000A"/>
                <w:sz w:val="20"/>
                <w:szCs w:val="20"/>
              </w:rPr>
            </w:pPr>
            <w:r w:rsidRPr="00730D02">
              <w:rPr>
                <w:rFonts w:cstheme="minorHAnsi"/>
                <w:color w:val="00000A"/>
                <w:sz w:val="20"/>
                <w:szCs w:val="20"/>
              </w:rPr>
              <w:t>dokumenty utworzone w programach pakietu MS Office (edytor tekstów, arkusz kalkulacyjny oraz program do tworzenia prezentacji) otwarty na zaoferowanym przez Wykonawcy programie musi poprawnie się uruchamiać,</w:t>
            </w:r>
          </w:p>
          <w:p w14:paraId="2EDB3959" w14:textId="77777777" w:rsidR="007C6A32" w:rsidRPr="00730D02" w:rsidRDefault="007C6A3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65" w:hanging="284"/>
              <w:rPr>
                <w:rFonts w:cstheme="minorHAnsi"/>
                <w:color w:val="00000A"/>
                <w:sz w:val="20"/>
                <w:szCs w:val="20"/>
              </w:rPr>
            </w:pPr>
            <w:r w:rsidRPr="00730D02">
              <w:rPr>
                <w:rFonts w:cstheme="minorHAnsi"/>
                <w:color w:val="00000A"/>
                <w:sz w:val="20"/>
                <w:szCs w:val="20"/>
              </w:rPr>
              <w:t>wydruk musi wyglądać identycznie bez jakiejkolwiek konieczności dodatkowej jego edycji oraz wszystkie funkcje muszą działać poprawnie a ich wynik musi być identyczny jak w przypadku programu z pakietu MS Office, bez konieczności reedycji otwartego dokumentu,</w:t>
            </w:r>
          </w:p>
          <w:p w14:paraId="2B33CE9F" w14:textId="77777777" w:rsidR="007C6A32" w:rsidRPr="00730D02" w:rsidRDefault="007C6A3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65" w:hanging="284"/>
              <w:rPr>
                <w:rFonts w:cstheme="minorHAnsi"/>
                <w:color w:val="00000A"/>
                <w:sz w:val="20"/>
                <w:szCs w:val="20"/>
              </w:rPr>
            </w:pPr>
            <w:r w:rsidRPr="00730D02">
              <w:rPr>
                <w:rFonts w:cstheme="minorHAnsi"/>
                <w:color w:val="00000A"/>
                <w:sz w:val="20"/>
                <w:szCs w:val="20"/>
              </w:rPr>
              <w:t xml:space="preserve">warunki licencji muszą pozwalać na swobodne przenoszenie pomiędzy komputerami (np. w przypadku wymiany sprzętu) co najmniej raz na 90 dni a w przypadku awarii sprzętu natychmiastowo. </w:t>
            </w:r>
          </w:p>
          <w:p w14:paraId="7D8A6194" w14:textId="77777777" w:rsidR="007C6A32" w:rsidRPr="00730D02" w:rsidRDefault="007C6A3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65" w:hanging="284"/>
              <w:rPr>
                <w:rFonts w:cstheme="minorHAnsi"/>
                <w:color w:val="00000A"/>
                <w:sz w:val="20"/>
                <w:szCs w:val="20"/>
              </w:rPr>
            </w:pPr>
            <w:r w:rsidRPr="00730D02">
              <w:rPr>
                <w:rFonts w:cstheme="minorHAnsi"/>
                <w:color w:val="00000A"/>
                <w:sz w:val="20"/>
                <w:szCs w:val="20"/>
              </w:rPr>
              <w:t>produkt musi być w nowy, wcześniej nie rejestrowany,</w:t>
            </w:r>
          </w:p>
          <w:p w14:paraId="40CE7755" w14:textId="77777777" w:rsidR="007C6A32" w:rsidRPr="00730D02" w:rsidRDefault="007C6A3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65" w:hanging="284"/>
              <w:rPr>
                <w:rFonts w:cstheme="minorHAnsi"/>
                <w:color w:val="00000A"/>
                <w:sz w:val="20"/>
                <w:szCs w:val="20"/>
              </w:rPr>
            </w:pPr>
            <w:r w:rsidRPr="00730D02">
              <w:rPr>
                <w:rFonts w:cstheme="minorHAnsi"/>
                <w:color w:val="00000A"/>
                <w:sz w:val="20"/>
                <w:szCs w:val="20"/>
              </w:rPr>
              <w:t>dopuszcza się zarówno wersję elektroniczną licencję (ESD) jak i „pudełkową” (BOX),</w:t>
            </w:r>
          </w:p>
          <w:p w14:paraId="4BC4C86D" w14:textId="77777777" w:rsidR="007C6A32" w:rsidRPr="00730D02" w:rsidRDefault="007C6A32">
            <w:pPr>
              <w:pStyle w:val="Default"/>
              <w:numPr>
                <w:ilvl w:val="0"/>
                <w:numId w:val="17"/>
              </w:numPr>
              <w:ind w:left="465" w:hanging="284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730D0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produkt musi pochodzić z legalnego źródła.</w:t>
            </w:r>
          </w:p>
          <w:p w14:paraId="485EC3E6" w14:textId="4A9C22A8" w:rsidR="007C6A32" w:rsidRPr="00647B40" w:rsidRDefault="007C6A32">
            <w:pPr>
              <w:pStyle w:val="Default"/>
              <w:numPr>
                <w:ilvl w:val="0"/>
                <w:numId w:val="17"/>
              </w:numPr>
              <w:ind w:left="46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30D02">
              <w:rPr>
                <w:rFonts w:asciiTheme="minorHAnsi" w:hAnsiTheme="minorHAnsi" w:cstheme="minorHAnsi"/>
                <w:sz w:val="20"/>
                <w:szCs w:val="20"/>
              </w:rPr>
              <w:t>licencja musi być bezterminowa i posiadać wymagane klucze aktywacyjne;</w:t>
            </w:r>
          </w:p>
        </w:tc>
      </w:tr>
      <w:tr w:rsidR="007C6A32" w:rsidRPr="00730D02" w14:paraId="0A7C8758" w14:textId="77777777" w:rsidTr="007C6A32">
        <w:tc>
          <w:tcPr>
            <w:tcW w:w="709" w:type="dxa"/>
            <w:vAlign w:val="center"/>
          </w:tcPr>
          <w:p w14:paraId="497C3C29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985" w:type="dxa"/>
            <w:vAlign w:val="center"/>
          </w:tcPr>
          <w:p w14:paraId="3E1CD406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Spełnienie wymagań zgodności z:</w:t>
            </w:r>
          </w:p>
        </w:tc>
        <w:tc>
          <w:tcPr>
            <w:tcW w:w="6662" w:type="dxa"/>
            <w:vAlign w:val="center"/>
          </w:tcPr>
          <w:p w14:paraId="72FECFEE" w14:textId="77777777" w:rsidR="007C6A32" w:rsidRPr="00730D02" w:rsidRDefault="007C6A32">
            <w:pPr>
              <w:pStyle w:val="Inne0"/>
              <w:widowControl/>
              <w:numPr>
                <w:ilvl w:val="0"/>
                <w:numId w:val="12"/>
              </w:numPr>
              <w:tabs>
                <w:tab w:val="left" w:pos="526"/>
              </w:tabs>
              <w:spacing w:after="100"/>
              <w:ind w:left="500" w:hanging="320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 xml:space="preserve">ENERGY STAR min. 7.1 lub równoważną zapewniającą nie większe zużycie energii i nie mniejsze zarządzanie energią, </w:t>
            </w:r>
          </w:p>
          <w:p w14:paraId="347BD0ED" w14:textId="77777777" w:rsidR="007C6A32" w:rsidRPr="00730D02" w:rsidRDefault="007C6A32">
            <w:pPr>
              <w:pStyle w:val="Inne0"/>
              <w:widowControl/>
              <w:numPr>
                <w:ilvl w:val="0"/>
                <w:numId w:val="12"/>
              </w:numPr>
              <w:tabs>
                <w:tab w:val="left" w:pos="526"/>
              </w:tabs>
              <w:spacing w:after="100"/>
              <w:ind w:left="500" w:hanging="320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musi posiadać deklarację CE (dokument załączyć do oferty);</w:t>
            </w:r>
          </w:p>
          <w:p w14:paraId="0D0AEA7E" w14:textId="77777777" w:rsidR="007C6A32" w:rsidRPr="00730D02" w:rsidRDefault="007C6A32">
            <w:pPr>
              <w:pStyle w:val="Inne0"/>
              <w:widowControl/>
              <w:numPr>
                <w:ilvl w:val="0"/>
                <w:numId w:val="12"/>
              </w:numPr>
              <w:tabs>
                <w:tab w:val="left" w:pos="526"/>
                <w:tab w:val="left" w:pos="4246"/>
                <w:tab w:val="left" w:pos="5018"/>
              </w:tabs>
              <w:spacing w:after="0"/>
              <w:ind w:left="500" w:hanging="320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 xml:space="preserve">oferowany komputer musi spełniać wymagania normy TCO (wymagana obecność modelu na stronie www: </w:t>
            </w:r>
            <w:hyperlink r:id="rId11">
              <w:r w:rsidRPr="00DE7C03">
                <w:rPr>
                  <w:rStyle w:val="ListLabel18"/>
                  <w:rFonts w:asciiTheme="minorHAnsi" w:hAnsiTheme="minorHAnsi" w:cstheme="minorHAnsi"/>
                  <w:lang w:val="pl-PL"/>
                </w:rPr>
                <w:t>https://tcocertified.com/product-finder/</w:t>
              </w:r>
            </w:hyperlink>
            <w:r w:rsidRPr="00730D02">
              <w:rPr>
                <w:rFonts w:asciiTheme="minorHAnsi" w:hAnsiTheme="minorHAnsi" w:cstheme="minorHAnsi"/>
                <w:lang w:bidi="en-US"/>
              </w:rPr>
              <w:t xml:space="preserve">) </w:t>
            </w:r>
            <w:r w:rsidRPr="00730D02">
              <w:rPr>
                <w:rFonts w:asciiTheme="minorHAnsi" w:hAnsiTheme="minorHAnsi" w:cstheme="minorHAnsi"/>
              </w:rPr>
              <w:t>lub równoważnej zapewniającej nie mniejsze wymogi odpowiedzialności społecznej w zakresie produkcji, zdrowia i bezpieczeństwa, a także cech środowiskowych w tym oddziaływania na środowisko, w całym cyklu życia produktu</w:t>
            </w:r>
          </w:p>
          <w:p w14:paraId="76D2A7CE" w14:textId="77777777" w:rsidR="007C6A32" w:rsidRPr="00730D02" w:rsidRDefault="007C6A32">
            <w:pPr>
              <w:pStyle w:val="Inne0"/>
              <w:widowControl/>
              <w:numPr>
                <w:ilvl w:val="0"/>
                <w:numId w:val="12"/>
              </w:numPr>
              <w:tabs>
                <w:tab w:val="left" w:pos="526"/>
                <w:tab w:val="left" w:pos="4246"/>
                <w:tab w:val="left" w:pos="5018"/>
              </w:tabs>
              <w:spacing w:after="0"/>
              <w:ind w:left="500" w:hanging="320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oferowany model komputera musi posiadać certyfikat producenta oferowanego systemu operacyjnego potwierdzający poprawną współpracę oferowanego komputera z oferowanym systemem operacyjnym</w:t>
            </w:r>
          </w:p>
        </w:tc>
      </w:tr>
      <w:tr w:rsidR="007C6A32" w:rsidRPr="00730D02" w14:paraId="0AD1E092" w14:textId="77777777" w:rsidTr="007C6A32">
        <w:tc>
          <w:tcPr>
            <w:tcW w:w="709" w:type="dxa"/>
            <w:vAlign w:val="center"/>
          </w:tcPr>
          <w:p w14:paraId="6660F809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985" w:type="dxa"/>
            <w:vAlign w:val="center"/>
          </w:tcPr>
          <w:p w14:paraId="31184C89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Warunki gwarancji</w:t>
            </w:r>
          </w:p>
        </w:tc>
        <w:tc>
          <w:tcPr>
            <w:tcW w:w="6662" w:type="dxa"/>
            <w:vAlign w:val="center"/>
          </w:tcPr>
          <w:p w14:paraId="0C3CE064" w14:textId="59206C37" w:rsidR="007C6A32" w:rsidRPr="00730D02" w:rsidRDefault="007C6A32">
            <w:pPr>
              <w:pStyle w:val="Inne0"/>
              <w:widowControl/>
              <w:numPr>
                <w:ilvl w:val="0"/>
                <w:numId w:val="13"/>
              </w:numPr>
              <w:tabs>
                <w:tab w:val="left" w:pos="501"/>
              </w:tabs>
              <w:spacing w:after="120"/>
              <w:ind w:left="520" w:hanging="360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 xml:space="preserve">minimum </w:t>
            </w:r>
            <w:r w:rsidR="00873D23">
              <w:rPr>
                <w:rFonts w:asciiTheme="minorHAnsi" w:hAnsiTheme="minorHAnsi" w:cstheme="minorHAnsi"/>
              </w:rPr>
              <w:t>2</w:t>
            </w:r>
            <w:r w:rsidRPr="00730D02">
              <w:rPr>
                <w:rFonts w:asciiTheme="minorHAnsi" w:hAnsiTheme="minorHAnsi" w:cstheme="minorHAnsi"/>
              </w:rPr>
              <w:t>-letnia gwarancja producenta komputera liczona od daty podpisania protokołu końcowego, świadczona w miejscu instalacji komputera,</w:t>
            </w:r>
          </w:p>
          <w:p w14:paraId="16790DC9" w14:textId="77777777" w:rsidR="007C6A32" w:rsidRPr="00730D02" w:rsidRDefault="007C6A32">
            <w:pPr>
              <w:pStyle w:val="Inne0"/>
              <w:widowControl/>
              <w:numPr>
                <w:ilvl w:val="0"/>
                <w:numId w:val="13"/>
              </w:numPr>
              <w:tabs>
                <w:tab w:val="left" w:pos="501"/>
              </w:tabs>
              <w:spacing w:after="120"/>
              <w:ind w:left="520" w:hanging="360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w przypadku awarii nośników danych w okresie gwarancji takich jak dyski twarde itp., pozostają one u Zamawiającego,</w:t>
            </w:r>
          </w:p>
          <w:p w14:paraId="3D128700" w14:textId="77777777" w:rsidR="007C6A32" w:rsidRPr="00730D02" w:rsidRDefault="007C6A32">
            <w:pPr>
              <w:pStyle w:val="Inne0"/>
              <w:widowControl/>
              <w:numPr>
                <w:ilvl w:val="0"/>
                <w:numId w:val="13"/>
              </w:numPr>
              <w:tabs>
                <w:tab w:val="left" w:pos="501"/>
              </w:tabs>
              <w:spacing w:after="120"/>
              <w:ind w:left="520" w:hanging="360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serwis urządzeń realizowany przez producenta lub autoryzowanego partnera serwisowego producenta,</w:t>
            </w:r>
          </w:p>
        </w:tc>
      </w:tr>
      <w:tr w:rsidR="007C6A32" w:rsidRPr="00730D02" w14:paraId="1D52AF32" w14:textId="77777777" w:rsidTr="007C6A32">
        <w:tc>
          <w:tcPr>
            <w:tcW w:w="709" w:type="dxa"/>
            <w:vAlign w:val="center"/>
          </w:tcPr>
          <w:p w14:paraId="30A10526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985" w:type="dxa"/>
            <w:vAlign w:val="center"/>
          </w:tcPr>
          <w:p w14:paraId="2C4F60EB" w14:textId="77777777" w:rsidR="007C6A32" w:rsidRPr="00730D02" w:rsidRDefault="007C6A32">
            <w:pPr>
              <w:rPr>
                <w:rFonts w:cstheme="minorHAnsi"/>
                <w:sz w:val="20"/>
                <w:szCs w:val="20"/>
              </w:rPr>
            </w:pPr>
            <w:r w:rsidRPr="00730D02">
              <w:rPr>
                <w:rFonts w:cstheme="minorHAnsi"/>
                <w:sz w:val="20"/>
                <w:szCs w:val="20"/>
              </w:rPr>
              <w:t>Wsparcie techniczne</w:t>
            </w:r>
          </w:p>
        </w:tc>
        <w:tc>
          <w:tcPr>
            <w:tcW w:w="6662" w:type="dxa"/>
            <w:vAlign w:val="center"/>
          </w:tcPr>
          <w:p w14:paraId="7C45D03D" w14:textId="77777777" w:rsidR="007C6A32" w:rsidRPr="00730D02" w:rsidRDefault="007C6A32">
            <w:pPr>
              <w:pStyle w:val="Inne0"/>
              <w:widowControl/>
              <w:tabs>
                <w:tab w:val="left" w:pos="501"/>
              </w:tabs>
              <w:spacing w:after="120"/>
              <w:ind w:left="0"/>
              <w:jc w:val="both"/>
              <w:rPr>
                <w:rFonts w:asciiTheme="minorHAnsi" w:hAnsiTheme="minorHAnsi" w:cstheme="minorHAnsi"/>
              </w:rPr>
            </w:pPr>
            <w:r w:rsidRPr="00730D02">
              <w:rPr>
                <w:rFonts w:asciiTheme="minorHAnsi" w:hAnsiTheme="minorHAnsi" w:cstheme="minorHAnsi"/>
              </w:rPr>
              <w:t>Dostęp do aktualnych sterowników zainstalowanych w komputerze urządzeń, realizowany poprzez podanie modelu komputera lub numeru seryjnego komputera, na dedykowanej przez producenta stronie internetowej - Wykonawca poda adres strony oraz sposób realizacji wymagania (opis uzyskania w/w informacji).</w:t>
            </w:r>
          </w:p>
        </w:tc>
      </w:tr>
    </w:tbl>
    <w:p w14:paraId="2023FC15" w14:textId="2B1CD005" w:rsidR="00B57D6E" w:rsidRDefault="00B57D6E" w:rsidP="00B57D6E">
      <w:pPr>
        <w:spacing w:after="0" w:line="240" w:lineRule="auto"/>
        <w:jc w:val="both"/>
      </w:pPr>
    </w:p>
    <w:p w14:paraId="0B650A90" w14:textId="7D40DA4B" w:rsidR="00B36717" w:rsidRDefault="00B36717" w:rsidP="00B57D6E">
      <w:pPr>
        <w:spacing w:after="0" w:line="240" w:lineRule="auto"/>
        <w:jc w:val="both"/>
      </w:pPr>
    </w:p>
    <w:p w14:paraId="465CC970" w14:textId="77777777" w:rsidR="00CD2510" w:rsidRDefault="00CD2510" w:rsidP="00B57D6E">
      <w:pPr>
        <w:spacing w:after="0" w:line="240" w:lineRule="auto"/>
        <w:jc w:val="both"/>
      </w:pPr>
    </w:p>
    <w:p w14:paraId="69FDD068" w14:textId="5BC30707" w:rsidR="00B57D6E" w:rsidRPr="00647B40" w:rsidRDefault="00647B40" w:rsidP="00647B40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bCs/>
        </w:rPr>
      </w:pPr>
      <w:r w:rsidRPr="00647B40">
        <w:rPr>
          <w:rFonts w:cstheme="minorHAnsi"/>
          <w:b/>
          <w:bCs/>
        </w:rPr>
        <w:t>Dostawa serwera sieciowego oraz licencji oprogramowania</w:t>
      </w:r>
    </w:p>
    <w:p w14:paraId="046F216B" w14:textId="77777777" w:rsidR="00B57D6E" w:rsidRDefault="00B57D6E" w:rsidP="00B57D6E">
      <w:pPr>
        <w:spacing w:after="0" w:line="240" w:lineRule="auto"/>
        <w:jc w:val="both"/>
      </w:pPr>
    </w:p>
    <w:p w14:paraId="3661CA35" w14:textId="77777777" w:rsidR="00B57D6E" w:rsidRDefault="00B57D6E">
      <w:pPr>
        <w:pStyle w:val="Listanumerowana"/>
        <w:numPr>
          <w:ilvl w:val="0"/>
          <w:numId w:val="19"/>
        </w:numPr>
        <w:rPr>
          <w:lang w:val="en-US"/>
        </w:rPr>
      </w:pPr>
      <w:proofErr w:type="spellStart"/>
      <w:r>
        <w:rPr>
          <w:lang w:val="en-US"/>
        </w:rPr>
        <w:t>Serwer</w:t>
      </w:r>
      <w:proofErr w:type="spellEnd"/>
      <w:r>
        <w:rPr>
          <w:lang w:val="en-US"/>
        </w:rPr>
        <w:t xml:space="preserve"> – </w:t>
      </w:r>
      <w:r w:rsidRPr="00464280">
        <w:rPr>
          <w:b/>
          <w:bCs/>
          <w:lang w:val="en-US"/>
        </w:rPr>
        <w:t xml:space="preserve">1 </w:t>
      </w:r>
      <w:proofErr w:type="spellStart"/>
      <w:r w:rsidRPr="00464280">
        <w:rPr>
          <w:b/>
          <w:bCs/>
          <w:lang w:val="en-US"/>
        </w:rPr>
        <w:t>szt</w:t>
      </w:r>
      <w:proofErr w:type="spellEnd"/>
      <w:r w:rsidRPr="00464280">
        <w:rPr>
          <w:b/>
          <w:bCs/>
          <w:lang w:val="en-US"/>
        </w:rPr>
        <w:t>.</w:t>
      </w:r>
    </w:p>
    <w:p w14:paraId="60971FE7" w14:textId="77777777" w:rsidR="00B57D6E" w:rsidRDefault="00B57D6E">
      <w:pPr>
        <w:pStyle w:val="Listanumerowana"/>
        <w:numPr>
          <w:ilvl w:val="0"/>
          <w:numId w:val="19"/>
        </w:numPr>
        <w:rPr>
          <w:lang w:val="en-US"/>
        </w:rPr>
      </w:pPr>
      <w:proofErr w:type="spellStart"/>
      <w:r>
        <w:rPr>
          <w:lang w:val="en-US"/>
        </w:rPr>
        <w:t>L</w:t>
      </w:r>
      <w:r w:rsidRPr="00EB6BD5">
        <w:rPr>
          <w:lang w:val="en-US"/>
        </w:rPr>
        <w:t>icencji</w:t>
      </w:r>
      <w:proofErr w:type="spellEnd"/>
      <w:r w:rsidRPr="00EB6BD5">
        <w:rPr>
          <w:lang w:val="en-US"/>
        </w:rPr>
        <w:t xml:space="preserve"> Windows Server 20</w:t>
      </w:r>
      <w:r>
        <w:rPr>
          <w:lang w:val="en-US"/>
        </w:rPr>
        <w:t>22</w:t>
      </w:r>
      <w:r w:rsidRPr="00EB6BD5">
        <w:rPr>
          <w:lang w:val="en-US"/>
        </w:rPr>
        <w:t xml:space="preserve"> Standard</w:t>
      </w:r>
      <w:r>
        <w:rPr>
          <w:lang w:val="en-US"/>
        </w:rPr>
        <w:t xml:space="preserve"> – </w:t>
      </w:r>
      <w:proofErr w:type="spellStart"/>
      <w:r w:rsidRPr="00F67F1F">
        <w:rPr>
          <w:b/>
          <w:bCs/>
          <w:lang w:val="en-US"/>
        </w:rPr>
        <w:t>dla</w:t>
      </w:r>
      <w:proofErr w:type="spellEnd"/>
      <w:r w:rsidRPr="00F67F1F">
        <w:rPr>
          <w:b/>
          <w:bCs/>
          <w:lang w:val="en-US"/>
        </w:rPr>
        <w:t xml:space="preserve"> </w:t>
      </w:r>
      <w:r w:rsidRPr="00182A02">
        <w:rPr>
          <w:b/>
          <w:bCs/>
          <w:lang w:val="en-US"/>
        </w:rPr>
        <w:t>24 Core</w:t>
      </w:r>
    </w:p>
    <w:p w14:paraId="20AFDA27" w14:textId="77777777" w:rsidR="00B57D6E" w:rsidRPr="00F67F1F" w:rsidRDefault="00B57D6E">
      <w:pPr>
        <w:pStyle w:val="Listanumerowana"/>
        <w:numPr>
          <w:ilvl w:val="0"/>
          <w:numId w:val="19"/>
        </w:numPr>
      </w:pPr>
      <w:r w:rsidRPr="00F67F1F">
        <w:t xml:space="preserve">Licencji dostępowych Windows Server 2022 User CAL -  </w:t>
      </w:r>
      <w:r w:rsidRPr="00F67F1F">
        <w:rPr>
          <w:b/>
          <w:bCs/>
        </w:rPr>
        <w:t>dla 50 użytkowników</w:t>
      </w:r>
    </w:p>
    <w:p w14:paraId="5AACB961" w14:textId="7C12C2C9" w:rsidR="00B57D6E" w:rsidRDefault="00B57D6E" w:rsidP="00647B40">
      <w:pPr>
        <w:pStyle w:val="Listanumerowana"/>
        <w:numPr>
          <w:ilvl w:val="0"/>
          <w:numId w:val="0"/>
        </w:numPr>
      </w:pPr>
      <w:r>
        <w:t xml:space="preserve">lub też, w przypadku każdej wskazanej licencji, oprogramowania równoważnego. </w:t>
      </w:r>
    </w:p>
    <w:p w14:paraId="2F50B65A" w14:textId="77777777" w:rsidR="00B57D6E" w:rsidRPr="009671CA" w:rsidRDefault="00B57D6E" w:rsidP="00B57D6E">
      <w:r>
        <w:t xml:space="preserve">W ramach przedmiotu zamówienia Wykonawca </w:t>
      </w:r>
      <w:r w:rsidRPr="009671CA">
        <w:t>dostarczy serwer o następującej konfiguracji minimalnej:</w:t>
      </w:r>
    </w:p>
    <w:tbl>
      <w:tblPr>
        <w:tblW w:w="940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473"/>
        <w:gridCol w:w="3116"/>
        <w:gridCol w:w="5814"/>
      </w:tblGrid>
      <w:tr w:rsidR="00B57D6E" w:rsidRPr="00344B7E" w14:paraId="10A4641A" w14:textId="77777777" w:rsidTr="00B36717">
        <w:trPr>
          <w:cantSplit/>
          <w:tblHeader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467054B1" w14:textId="77777777" w:rsidR="00B57D6E" w:rsidRPr="00344B7E" w:rsidRDefault="00B57D6E">
            <w:pPr>
              <w:keepNext/>
              <w:jc w:val="center"/>
              <w:rPr>
                <w:rFonts w:cstheme="minorHAnsi"/>
                <w:b/>
                <w:caps/>
                <w:color w:val="FFFFFF" w:themeColor="background1"/>
                <w:sz w:val="20"/>
                <w:szCs w:val="20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5E6DD467" w14:textId="77777777" w:rsidR="00B57D6E" w:rsidRPr="00344B7E" w:rsidRDefault="00B57D6E">
            <w:pPr>
              <w:keepNext/>
              <w:jc w:val="center"/>
              <w:rPr>
                <w:rFonts w:cstheme="minorHAnsi"/>
                <w:b/>
                <w:caps/>
                <w:color w:val="FFFFFF" w:themeColor="background1"/>
                <w:sz w:val="20"/>
                <w:szCs w:val="20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5814" w:type="dxa"/>
            <w:shd w:val="clear" w:color="auto" w:fill="auto"/>
            <w:vAlign w:val="center"/>
          </w:tcPr>
          <w:p w14:paraId="367A65E9" w14:textId="77777777" w:rsidR="00B57D6E" w:rsidRPr="00344B7E" w:rsidRDefault="00B57D6E">
            <w:pPr>
              <w:keepNext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</w:rPr>
              <w:t>Wymagania minimalne</w:t>
            </w:r>
          </w:p>
        </w:tc>
      </w:tr>
      <w:tr w:rsidR="00B57D6E" w:rsidRPr="00344B7E" w14:paraId="39F51DAC" w14:textId="77777777" w:rsidTr="00B36717">
        <w:trPr>
          <w:cantSplit/>
          <w:jc w:val="center"/>
        </w:trPr>
        <w:tc>
          <w:tcPr>
            <w:tcW w:w="473" w:type="dxa"/>
            <w:shd w:val="clear" w:color="auto" w:fill="auto"/>
          </w:tcPr>
          <w:p w14:paraId="0DA105BA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16" w:type="dxa"/>
          </w:tcPr>
          <w:p w14:paraId="75656099" w14:textId="77777777" w:rsidR="00B57D6E" w:rsidRPr="00344B7E" w:rsidRDefault="00B57D6E">
            <w:pPr>
              <w:rPr>
                <w:rFonts w:cstheme="minorHAnsi"/>
                <w:b/>
                <w:sz w:val="20"/>
                <w:szCs w:val="20"/>
              </w:rPr>
            </w:pPr>
            <w:r w:rsidRPr="00344B7E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5814" w:type="dxa"/>
          </w:tcPr>
          <w:p w14:paraId="4D37B7FB" w14:textId="77777777" w:rsidR="00B57D6E" w:rsidRPr="00344B7E" w:rsidRDefault="00B57D6E">
            <w:pPr>
              <w:pStyle w:val="Akapitzlist"/>
              <w:numPr>
                <w:ilvl w:val="0"/>
                <w:numId w:val="23"/>
              </w:numPr>
              <w:spacing w:after="200" w:line="276" w:lineRule="auto"/>
              <w:ind w:left="301" w:hanging="301"/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 xml:space="preserve">Obudowa typu </w:t>
            </w:r>
            <w:proofErr w:type="spellStart"/>
            <w:r w:rsidRPr="00344B7E">
              <w:rPr>
                <w:rFonts w:cstheme="minorHAnsi"/>
                <w:sz w:val="20"/>
                <w:szCs w:val="20"/>
              </w:rPr>
              <w:t>rack</w:t>
            </w:r>
            <w:proofErr w:type="spellEnd"/>
            <w:r w:rsidRPr="00344B7E">
              <w:rPr>
                <w:rFonts w:cstheme="minorHAnsi"/>
                <w:sz w:val="20"/>
                <w:szCs w:val="20"/>
              </w:rPr>
              <w:t>, wysokość maksimum 2U.</w:t>
            </w:r>
          </w:p>
          <w:p w14:paraId="6D99EF53" w14:textId="77777777" w:rsidR="00B57D6E" w:rsidRPr="00344B7E" w:rsidRDefault="00B57D6E">
            <w:pPr>
              <w:pStyle w:val="Akapitzlist"/>
              <w:numPr>
                <w:ilvl w:val="0"/>
                <w:numId w:val="23"/>
              </w:numPr>
              <w:spacing w:after="200" w:line="276" w:lineRule="auto"/>
              <w:ind w:left="301" w:hanging="301"/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 xml:space="preserve">Dostarczona wraz z szynami umożliwiającymi pełne wysunięcie serwera z szafy </w:t>
            </w:r>
            <w:proofErr w:type="spellStart"/>
            <w:r w:rsidRPr="00344B7E">
              <w:rPr>
                <w:rFonts w:cstheme="minorHAnsi"/>
                <w:sz w:val="20"/>
                <w:szCs w:val="20"/>
              </w:rPr>
              <w:t>rack</w:t>
            </w:r>
            <w:proofErr w:type="spellEnd"/>
            <w:r w:rsidRPr="00344B7E">
              <w:rPr>
                <w:rFonts w:cstheme="minorHAnsi"/>
                <w:sz w:val="20"/>
                <w:szCs w:val="20"/>
              </w:rPr>
              <w:t xml:space="preserve">  oraz ramieniem do prowadzenia kabli. </w:t>
            </w:r>
          </w:p>
          <w:p w14:paraId="457F2682" w14:textId="77777777" w:rsidR="00B57D6E" w:rsidRPr="00344B7E" w:rsidRDefault="00B57D6E">
            <w:pPr>
              <w:pStyle w:val="Akapitzlist"/>
              <w:numPr>
                <w:ilvl w:val="0"/>
                <w:numId w:val="23"/>
              </w:numPr>
              <w:spacing w:after="200" w:line="276" w:lineRule="auto"/>
              <w:ind w:left="301" w:hanging="301"/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>Wyposażona w 16 zatok dla dysków 2,5” typu Hot-Plug.</w:t>
            </w:r>
          </w:p>
        </w:tc>
      </w:tr>
      <w:tr w:rsidR="00B57D6E" w:rsidRPr="00344B7E" w14:paraId="274039C9" w14:textId="77777777" w:rsidTr="00B36717">
        <w:trPr>
          <w:cantSplit/>
          <w:jc w:val="center"/>
        </w:trPr>
        <w:tc>
          <w:tcPr>
            <w:tcW w:w="473" w:type="dxa"/>
            <w:shd w:val="clear" w:color="auto" w:fill="auto"/>
          </w:tcPr>
          <w:p w14:paraId="0B801E2A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116" w:type="dxa"/>
            <w:vAlign w:val="center"/>
          </w:tcPr>
          <w:p w14:paraId="4D11DA18" w14:textId="77777777" w:rsidR="00B57D6E" w:rsidRPr="00344B7E" w:rsidRDefault="00B57D6E">
            <w:pPr>
              <w:rPr>
                <w:rFonts w:cstheme="minorHAnsi"/>
                <w:b/>
                <w:sz w:val="20"/>
                <w:szCs w:val="20"/>
              </w:rPr>
            </w:pPr>
            <w:r w:rsidRPr="00344B7E">
              <w:rPr>
                <w:rFonts w:cstheme="minorHAnsi"/>
                <w:b/>
                <w:sz w:val="20"/>
                <w:szCs w:val="20"/>
              </w:rPr>
              <w:t>Płyta główna</w:t>
            </w:r>
          </w:p>
        </w:tc>
        <w:tc>
          <w:tcPr>
            <w:tcW w:w="5814" w:type="dxa"/>
            <w:vAlign w:val="center"/>
          </w:tcPr>
          <w:p w14:paraId="40E8A455" w14:textId="77777777" w:rsidR="00B57D6E" w:rsidRPr="00344B7E" w:rsidRDefault="00B57D6E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ind w:left="301" w:hanging="301"/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>Płyta główna z możliwością zainstalowania minimum dwóch procesorów. wyprodukowana i zaprojektowana przez producenta serwera.</w:t>
            </w:r>
          </w:p>
          <w:p w14:paraId="37F53403" w14:textId="77777777" w:rsidR="00B57D6E" w:rsidRPr="00344B7E" w:rsidRDefault="00B57D6E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ind w:left="301" w:hanging="301"/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 xml:space="preserve">Wyposażona w minimum  </w:t>
            </w:r>
            <w:r>
              <w:rPr>
                <w:rFonts w:cstheme="minorHAnsi"/>
                <w:sz w:val="20"/>
                <w:szCs w:val="20"/>
              </w:rPr>
              <w:t xml:space="preserve">32 </w:t>
            </w:r>
            <w:r w:rsidRPr="00344B7E">
              <w:rPr>
                <w:rFonts w:cstheme="minorHAnsi"/>
                <w:sz w:val="20"/>
                <w:szCs w:val="20"/>
              </w:rPr>
              <w:t xml:space="preserve">gniazda pamięci RAM DDR4, obsługa minimum do 2 TB pamięci RAM DDR4 3200 MHz.  </w:t>
            </w:r>
          </w:p>
          <w:p w14:paraId="54D9167A" w14:textId="77777777" w:rsidR="00B57D6E" w:rsidRPr="00344B7E" w:rsidRDefault="00B57D6E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ind w:left="301" w:hanging="301"/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 xml:space="preserve">Złącze typu </w:t>
            </w:r>
            <w:proofErr w:type="spellStart"/>
            <w:r w:rsidRPr="00344B7E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344B7E">
              <w:rPr>
                <w:rFonts w:cstheme="minorHAnsi"/>
                <w:sz w:val="20"/>
                <w:szCs w:val="20"/>
              </w:rPr>
              <w:t xml:space="preserve"> lub inne dedykowane przeznaczone do instalacji kontrolera dyskowego.</w:t>
            </w:r>
          </w:p>
        </w:tc>
      </w:tr>
      <w:tr w:rsidR="00B57D6E" w:rsidRPr="00344B7E" w14:paraId="451EC75E" w14:textId="77777777" w:rsidTr="00B36717">
        <w:trPr>
          <w:cantSplit/>
          <w:jc w:val="center"/>
        </w:trPr>
        <w:tc>
          <w:tcPr>
            <w:tcW w:w="473" w:type="dxa"/>
            <w:shd w:val="clear" w:color="auto" w:fill="auto"/>
          </w:tcPr>
          <w:p w14:paraId="65F5AA56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16" w:type="dxa"/>
            <w:vAlign w:val="center"/>
          </w:tcPr>
          <w:p w14:paraId="1C9488AD" w14:textId="77777777" w:rsidR="00B57D6E" w:rsidRPr="00344B7E" w:rsidRDefault="00B57D6E">
            <w:pPr>
              <w:rPr>
                <w:rFonts w:cstheme="minorHAnsi"/>
                <w:b/>
                <w:sz w:val="20"/>
                <w:szCs w:val="20"/>
              </w:rPr>
            </w:pPr>
            <w:r w:rsidRPr="00344B7E">
              <w:rPr>
                <w:rFonts w:cstheme="minorHAnsi"/>
                <w:b/>
                <w:sz w:val="20"/>
                <w:szCs w:val="20"/>
              </w:rPr>
              <w:t>Chipset</w:t>
            </w:r>
          </w:p>
        </w:tc>
        <w:tc>
          <w:tcPr>
            <w:tcW w:w="5814" w:type="dxa"/>
            <w:vAlign w:val="center"/>
          </w:tcPr>
          <w:p w14:paraId="094C09C0" w14:textId="77777777" w:rsidR="00B57D6E" w:rsidRPr="00344B7E" w:rsidRDefault="00B57D6E">
            <w:pPr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>Dedykowany przez producenta procesora do pracy w serwerach dwuprocesorowych</w:t>
            </w:r>
          </w:p>
        </w:tc>
      </w:tr>
      <w:tr w:rsidR="00B57D6E" w:rsidRPr="00344B7E" w14:paraId="74AC8B48" w14:textId="77777777" w:rsidTr="00B36717">
        <w:trPr>
          <w:cantSplit/>
          <w:jc w:val="center"/>
        </w:trPr>
        <w:tc>
          <w:tcPr>
            <w:tcW w:w="473" w:type="dxa"/>
            <w:shd w:val="clear" w:color="auto" w:fill="auto"/>
          </w:tcPr>
          <w:p w14:paraId="48D338F7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16" w:type="dxa"/>
            <w:vAlign w:val="center"/>
          </w:tcPr>
          <w:p w14:paraId="6A3D3112" w14:textId="77777777" w:rsidR="00B57D6E" w:rsidRPr="00344B7E" w:rsidRDefault="00B57D6E">
            <w:pPr>
              <w:rPr>
                <w:rFonts w:cstheme="minorHAnsi"/>
                <w:b/>
                <w:sz w:val="20"/>
                <w:szCs w:val="20"/>
              </w:rPr>
            </w:pPr>
            <w:r w:rsidRPr="00344B7E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5814" w:type="dxa"/>
            <w:vAlign w:val="center"/>
          </w:tcPr>
          <w:p w14:paraId="48907B78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29CE">
              <w:rPr>
                <w:rFonts w:cstheme="minorHAnsi"/>
                <w:sz w:val="20"/>
                <w:szCs w:val="20"/>
              </w:rPr>
              <w:t>Zainstalowane dwa procesory min. 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F729CE">
              <w:rPr>
                <w:rFonts w:cstheme="minorHAnsi"/>
                <w:sz w:val="20"/>
                <w:szCs w:val="20"/>
              </w:rPr>
              <w:t xml:space="preserve"> rdzeniowe o taktowaniu minimum 2,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F729CE">
              <w:rPr>
                <w:rFonts w:cstheme="minorHAnsi"/>
                <w:sz w:val="20"/>
                <w:szCs w:val="20"/>
              </w:rPr>
              <w:t xml:space="preserve">GHz, zapewniające łącznie </w:t>
            </w:r>
            <w:r w:rsidRPr="00F53B15">
              <w:rPr>
                <w:rFonts w:cstheme="minorHAnsi"/>
                <w:b/>
                <w:bCs/>
                <w:sz w:val="20"/>
                <w:szCs w:val="20"/>
              </w:rPr>
              <w:t>24</w:t>
            </w:r>
            <w:r w:rsidRPr="00F729CE">
              <w:rPr>
                <w:rFonts w:cstheme="minorHAnsi"/>
                <w:sz w:val="20"/>
                <w:szCs w:val="20"/>
              </w:rPr>
              <w:t xml:space="preserve"> rdzenie fizyczne. Procesory w architekturze x86 osiągające wynik wydajności </w:t>
            </w:r>
            <w:r w:rsidRPr="00F729CE">
              <w:rPr>
                <w:rFonts w:cstheme="minorHAnsi"/>
                <w:b/>
                <w:bCs/>
                <w:sz w:val="20"/>
                <w:szCs w:val="20"/>
              </w:rPr>
              <w:t>SPECrate2017_int_base</w:t>
            </w:r>
            <w:r w:rsidRPr="00F729CE">
              <w:rPr>
                <w:rFonts w:cstheme="minorHAnsi"/>
                <w:sz w:val="20"/>
                <w:szCs w:val="20"/>
              </w:rPr>
              <w:t xml:space="preserve"> minimum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51766">
              <w:rPr>
                <w:rFonts w:cstheme="minorHAnsi"/>
                <w:b/>
                <w:bCs/>
                <w:sz w:val="20"/>
                <w:szCs w:val="20"/>
              </w:rPr>
              <w:t>160</w:t>
            </w:r>
            <w:r w:rsidRPr="00F729CE">
              <w:rPr>
                <w:rFonts w:cstheme="minorHAnsi"/>
                <w:b/>
                <w:bCs/>
                <w:sz w:val="20"/>
                <w:szCs w:val="20"/>
              </w:rPr>
              <w:t xml:space="preserve"> punktów</w:t>
            </w:r>
            <w:r w:rsidRPr="00F729CE">
              <w:rPr>
                <w:rFonts w:cstheme="minorHAnsi"/>
                <w:sz w:val="20"/>
                <w:szCs w:val="20"/>
              </w:rPr>
              <w:t xml:space="preserve"> w teście </w:t>
            </w:r>
            <w:r w:rsidRPr="00F729CE">
              <w:rPr>
                <w:rFonts w:cstheme="minorHAnsi"/>
                <w:b/>
                <w:bCs/>
                <w:sz w:val="20"/>
                <w:szCs w:val="20"/>
              </w:rPr>
              <w:t xml:space="preserve">SPEC CPU2017 </w:t>
            </w:r>
            <w:proofErr w:type="spellStart"/>
            <w:r w:rsidRPr="00F729CE">
              <w:rPr>
                <w:rFonts w:cstheme="minorHAnsi"/>
                <w:b/>
                <w:bCs/>
                <w:sz w:val="20"/>
                <w:szCs w:val="20"/>
              </w:rPr>
              <w:t>Integer</w:t>
            </w:r>
            <w:proofErr w:type="spellEnd"/>
            <w:r w:rsidRPr="00F729C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9CE">
              <w:rPr>
                <w:rFonts w:cstheme="minorHAnsi"/>
                <w:b/>
                <w:bCs/>
                <w:sz w:val="20"/>
                <w:szCs w:val="20"/>
              </w:rPr>
              <w:t>Rate</w:t>
            </w:r>
            <w:proofErr w:type="spellEnd"/>
            <w:r w:rsidRPr="00F729C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9CE">
              <w:rPr>
                <w:rFonts w:cstheme="minorHAnsi"/>
                <w:b/>
                <w:bCs/>
                <w:sz w:val="20"/>
                <w:szCs w:val="20"/>
              </w:rPr>
              <w:t>Result</w:t>
            </w:r>
            <w:proofErr w:type="spellEnd"/>
            <w:r w:rsidRPr="00F729CE">
              <w:rPr>
                <w:rFonts w:cstheme="minorHAnsi"/>
                <w:b/>
                <w:bCs/>
                <w:sz w:val="20"/>
                <w:szCs w:val="20"/>
              </w:rPr>
              <w:t xml:space="preserve"> .</w:t>
            </w:r>
            <w:r w:rsidRPr="00344B7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9DD9511" w14:textId="77777777" w:rsidR="00B57D6E" w:rsidRPr="00344B7E" w:rsidRDefault="00B57D6E">
            <w:pPr>
              <w:tabs>
                <w:tab w:val="left" w:pos="2115"/>
              </w:tabs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>Wynik dla oferowanego modelu serwera wraz z oferowanym procesorem dostępny na stronie spec.org należy dołączyć do oferty.</w:t>
            </w:r>
          </w:p>
        </w:tc>
      </w:tr>
      <w:tr w:rsidR="00B57D6E" w:rsidRPr="00344B7E" w14:paraId="761782E2" w14:textId="77777777" w:rsidTr="00B36717">
        <w:trPr>
          <w:cantSplit/>
          <w:jc w:val="center"/>
        </w:trPr>
        <w:tc>
          <w:tcPr>
            <w:tcW w:w="473" w:type="dxa"/>
            <w:shd w:val="clear" w:color="auto" w:fill="auto"/>
          </w:tcPr>
          <w:p w14:paraId="1A684EC2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16" w:type="dxa"/>
            <w:vAlign w:val="center"/>
          </w:tcPr>
          <w:p w14:paraId="2EA216DC" w14:textId="77777777" w:rsidR="00B57D6E" w:rsidRPr="00344B7E" w:rsidRDefault="00B57D6E">
            <w:pPr>
              <w:rPr>
                <w:rFonts w:cstheme="minorHAnsi"/>
                <w:b/>
                <w:sz w:val="20"/>
                <w:szCs w:val="20"/>
              </w:rPr>
            </w:pPr>
            <w:r w:rsidRPr="00344B7E">
              <w:rPr>
                <w:rFonts w:cstheme="minorHAnsi"/>
                <w:b/>
                <w:sz w:val="20"/>
                <w:szCs w:val="20"/>
              </w:rPr>
              <w:t>RAM</w:t>
            </w:r>
          </w:p>
        </w:tc>
        <w:tc>
          <w:tcPr>
            <w:tcW w:w="5814" w:type="dxa"/>
            <w:vAlign w:val="center"/>
          </w:tcPr>
          <w:p w14:paraId="1B53BA1C" w14:textId="77777777" w:rsidR="00B57D6E" w:rsidRPr="00344B7E" w:rsidRDefault="00B57D6E">
            <w:pPr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 xml:space="preserve">Zainstalowane w sumie minimum </w:t>
            </w:r>
            <w:r w:rsidRPr="00FC001A">
              <w:rPr>
                <w:rFonts w:cstheme="minorHAnsi"/>
                <w:b/>
                <w:bCs/>
                <w:sz w:val="20"/>
                <w:szCs w:val="20"/>
              </w:rPr>
              <w:t>128 GB</w:t>
            </w:r>
            <w:r w:rsidRPr="00344B7E">
              <w:rPr>
                <w:rFonts w:cstheme="minorHAnsi"/>
                <w:sz w:val="20"/>
                <w:szCs w:val="20"/>
              </w:rPr>
              <w:t xml:space="preserve"> pamięci RAM typu </w:t>
            </w:r>
            <w:r w:rsidRPr="00F66828">
              <w:rPr>
                <w:rFonts w:cstheme="minorHAnsi"/>
              </w:rPr>
              <w:t xml:space="preserve">DDR4-3200 </w:t>
            </w:r>
            <w:proofErr w:type="spellStart"/>
            <w:r w:rsidRPr="00F66828">
              <w:rPr>
                <w:rFonts w:cstheme="minorHAnsi"/>
              </w:rPr>
              <w:t>Registered</w:t>
            </w:r>
            <w:proofErr w:type="spellEnd"/>
            <w:r w:rsidRPr="00F66828">
              <w:rPr>
                <w:rFonts w:cstheme="minorHAnsi"/>
              </w:rPr>
              <w:t xml:space="preserve"> ECC</w:t>
            </w:r>
            <w:r w:rsidRPr="00344B7E">
              <w:rPr>
                <w:rFonts w:cstheme="minorHAnsi"/>
                <w:sz w:val="20"/>
                <w:szCs w:val="20"/>
              </w:rPr>
              <w:t xml:space="preserve"> zbudowane w oparciu o minimum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344B7E">
              <w:rPr>
                <w:rFonts w:cstheme="minorHAnsi"/>
                <w:sz w:val="20"/>
                <w:szCs w:val="20"/>
              </w:rPr>
              <w:t xml:space="preserve"> sztuk modułów pamięci.</w:t>
            </w:r>
          </w:p>
        </w:tc>
      </w:tr>
      <w:tr w:rsidR="00B57D6E" w:rsidRPr="00344B7E" w14:paraId="3FF9568B" w14:textId="77777777" w:rsidTr="00B36717">
        <w:trPr>
          <w:cantSplit/>
          <w:jc w:val="center"/>
        </w:trPr>
        <w:tc>
          <w:tcPr>
            <w:tcW w:w="473" w:type="dxa"/>
            <w:shd w:val="clear" w:color="auto" w:fill="auto"/>
          </w:tcPr>
          <w:p w14:paraId="7F051993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16" w:type="dxa"/>
            <w:vAlign w:val="center"/>
          </w:tcPr>
          <w:p w14:paraId="01B317D0" w14:textId="77777777" w:rsidR="00B57D6E" w:rsidRPr="00344B7E" w:rsidRDefault="00B57D6E">
            <w:pPr>
              <w:rPr>
                <w:rFonts w:cstheme="minorHAnsi"/>
                <w:b/>
                <w:sz w:val="20"/>
                <w:szCs w:val="20"/>
              </w:rPr>
            </w:pPr>
            <w:r w:rsidRPr="00344B7E">
              <w:rPr>
                <w:rFonts w:cstheme="minorHAnsi"/>
                <w:b/>
                <w:sz w:val="20"/>
                <w:szCs w:val="20"/>
              </w:rPr>
              <w:t>Zabezpieczenia pamięci RAM</w:t>
            </w:r>
          </w:p>
        </w:tc>
        <w:tc>
          <w:tcPr>
            <w:tcW w:w="5814" w:type="dxa"/>
            <w:vAlign w:val="center"/>
          </w:tcPr>
          <w:p w14:paraId="4EA54055" w14:textId="77777777" w:rsidR="00B57D6E" w:rsidRPr="00344B7E" w:rsidRDefault="00B57D6E">
            <w:pPr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 xml:space="preserve">Wsparcie dla technologii zabezpieczania pamięci ECC, Memory </w:t>
            </w:r>
            <w:proofErr w:type="spellStart"/>
            <w:r w:rsidRPr="00344B7E">
              <w:rPr>
                <w:rFonts w:cstheme="minorHAnsi"/>
                <w:sz w:val="20"/>
                <w:szCs w:val="20"/>
              </w:rPr>
              <w:t>Scrubbing</w:t>
            </w:r>
            <w:proofErr w:type="spellEnd"/>
            <w:r w:rsidRPr="00344B7E">
              <w:rPr>
                <w:rFonts w:cstheme="minorHAnsi"/>
                <w:sz w:val="20"/>
                <w:szCs w:val="20"/>
              </w:rPr>
              <w:t xml:space="preserve">, SDDC lub równoważne. </w:t>
            </w:r>
          </w:p>
          <w:p w14:paraId="34A1D872" w14:textId="77777777" w:rsidR="00B57D6E" w:rsidRPr="00344B7E" w:rsidRDefault="00B57D6E">
            <w:pPr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>Wsparcie modelu serwera dla konfiguracji kopii lustrzanej pamięci RAM.</w:t>
            </w:r>
          </w:p>
        </w:tc>
      </w:tr>
      <w:tr w:rsidR="00B57D6E" w:rsidRPr="00344B7E" w14:paraId="0E01268E" w14:textId="77777777" w:rsidTr="00B36717">
        <w:trPr>
          <w:cantSplit/>
          <w:jc w:val="center"/>
        </w:trPr>
        <w:tc>
          <w:tcPr>
            <w:tcW w:w="473" w:type="dxa"/>
            <w:shd w:val="clear" w:color="auto" w:fill="auto"/>
          </w:tcPr>
          <w:p w14:paraId="5B79F720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3116" w:type="dxa"/>
            <w:vAlign w:val="center"/>
          </w:tcPr>
          <w:p w14:paraId="710A5E4A" w14:textId="77777777" w:rsidR="00B57D6E" w:rsidRPr="00344B7E" w:rsidRDefault="00B57D6E">
            <w:pPr>
              <w:rPr>
                <w:rFonts w:cstheme="minorHAnsi"/>
                <w:b/>
                <w:sz w:val="20"/>
                <w:szCs w:val="20"/>
              </w:rPr>
            </w:pPr>
            <w:r w:rsidRPr="00344B7E">
              <w:rPr>
                <w:rFonts w:cstheme="minorHAnsi"/>
                <w:b/>
                <w:sz w:val="20"/>
                <w:szCs w:val="20"/>
              </w:rPr>
              <w:t>Gniazda PCI</w:t>
            </w:r>
          </w:p>
        </w:tc>
        <w:tc>
          <w:tcPr>
            <w:tcW w:w="5814" w:type="dxa"/>
          </w:tcPr>
          <w:p w14:paraId="35D02AA7" w14:textId="77777777" w:rsidR="00B57D6E" w:rsidRPr="00344B7E" w:rsidRDefault="00B57D6E">
            <w:pPr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 xml:space="preserve">Sześć aktywnych slotów </w:t>
            </w:r>
            <w:proofErr w:type="spellStart"/>
            <w:r w:rsidRPr="00344B7E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344B7E">
              <w:rPr>
                <w:rFonts w:cstheme="minorHAnsi"/>
                <w:sz w:val="20"/>
                <w:szCs w:val="20"/>
              </w:rPr>
              <w:t xml:space="preserve"> min gen. 3 w tym min. 2 załącza działające z prędkością x16.  </w:t>
            </w:r>
          </w:p>
        </w:tc>
      </w:tr>
      <w:tr w:rsidR="00B57D6E" w:rsidRPr="00344B7E" w14:paraId="65AE7C4D" w14:textId="77777777" w:rsidTr="00B36717">
        <w:trPr>
          <w:cantSplit/>
          <w:trHeight w:val="1278"/>
          <w:jc w:val="center"/>
        </w:trPr>
        <w:tc>
          <w:tcPr>
            <w:tcW w:w="473" w:type="dxa"/>
            <w:shd w:val="clear" w:color="auto" w:fill="auto"/>
          </w:tcPr>
          <w:p w14:paraId="5D30DFEA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16" w:type="dxa"/>
            <w:vAlign w:val="center"/>
          </w:tcPr>
          <w:p w14:paraId="370AF50A" w14:textId="77777777" w:rsidR="00B57D6E" w:rsidRPr="00344B7E" w:rsidRDefault="00B57D6E">
            <w:pPr>
              <w:rPr>
                <w:rFonts w:cstheme="minorHAnsi"/>
                <w:b/>
                <w:sz w:val="20"/>
                <w:szCs w:val="20"/>
              </w:rPr>
            </w:pPr>
            <w:r w:rsidRPr="00344B7E">
              <w:rPr>
                <w:rFonts w:cstheme="minorHAnsi"/>
                <w:b/>
                <w:sz w:val="20"/>
                <w:szCs w:val="20"/>
              </w:rPr>
              <w:t>Interfejsy sieciowe</w:t>
            </w:r>
          </w:p>
        </w:tc>
        <w:tc>
          <w:tcPr>
            <w:tcW w:w="5814" w:type="dxa"/>
            <w:vAlign w:val="center"/>
          </w:tcPr>
          <w:p w14:paraId="3A676317" w14:textId="77777777" w:rsidR="00B57D6E" w:rsidRPr="00344B7E" w:rsidRDefault="00B57D6E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ind w:left="301" w:hanging="301"/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 xml:space="preserve">Jedna min. dwuportowa karta 1 </w:t>
            </w:r>
            <w:proofErr w:type="spellStart"/>
            <w:r w:rsidRPr="00344B7E">
              <w:rPr>
                <w:rFonts w:cstheme="minorHAnsi"/>
                <w:sz w:val="20"/>
                <w:szCs w:val="20"/>
              </w:rPr>
              <w:t>GbE</w:t>
            </w:r>
            <w:proofErr w:type="spellEnd"/>
            <w:r w:rsidRPr="00344B7E">
              <w:rPr>
                <w:rFonts w:cstheme="minorHAnsi"/>
                <w:sz w:val="20"/>
                <w:szCs w:val="20"/>
              </w:rPr>
              <w:t xml:space="preserve"> wbudowana na płycie głównej lub zainstalowana w dedykowanym slocie typu LOM/OCP/NDC.</w:t>
            </w:r>
          </w:p>
          <w:p w14:paraId="2B5136C2" w14:textId="77777777" w:rsidR="00B57D6E" w:rsidRPr="00344B7E" w:rsidRDefault="00B57D6E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ind w:left="301" w:hanging="301"/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 xml:space="preserve">Jedna min. dwuportowa karta 10 </w:t>
            </w:r>
            <w:proofErr w:type="spellStart"/>
            <w:r w:rsidRPr="00344B7E">
              <w:rPr>
                <w:rFonts w:cstheme="minorHAnsi"/>
                <w:sz w:val="20"/>
                <w:szCs w:val="20"/>
              </w:rPr>
              <w:t>GbE</w:t>
            </w:r>
            <w:proofErr w:type="spellEnd"/>
            <w:r w:rsidRPr="00344B7E">
              <w:rPr>
                <w:rFonts w:cstheme="minorHAnsi"/>
                <w:sz w:val="20"/>
                <w:szCs w:val="20"/>
              </w:rPr>
              <w:t xml:space="preserve"> SFP+ </w:t>
            </w:r>
          </w:p>
        </w:tc>
      </w:tr>
      <w:tr w:rsidR="00B57D6E" w:rsidRPr="00344B7E" w14:paraId="70C59DAD" w14:textId="77777777" w:rsidTr="00B36717">
        <w:trPr>
          <w:cantSplit/>
          <w:jc w:val="center"/>
        </w:trPr>
        <w:tc>
          <w:tcPr>
            <w:tcW w:w="473" w:type="dxa"/>
            <w:shd w:val="clear" w:color="auto" w:fill="auto"/>
          </w:tcPr>
          <w:p w14:paraId="71E38F47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16" w:type="dxa"/>
            <w:vAlign w:val="center"/>
          </w:tcPr>
          <w:p w14:paraId="41FC99EB" w14:textId="77777777" w:rsidR="00B57D6E" w:rsidRPr="00344B7E" w:rsidRDefault="00B57D6E">
            <w:pPr>
              <w:rPr>
                <w:rFonts w:cstheme="minorHAnsi"/>
                <w:b/>
                <w:sz w:val="20"/>
                <w:szCs w:val="20"/>
              </w:rPr>
            </w:pPr>
            <w:r w:rsidRPr="00344B7E">
              <w:rPr>
                <w:rFonts w:cstheme="minorHAnsi"/>
                <w:b/>
                <w:sz w:val="20"/>
                <w:szCs w:val="20"/>
              </w:rPr>
              <w:t>Dyski twarde</w:t>
            </w:r>
          </w:p>
        </w:tc>
        <w:tc>
          <w:tcPr>
            <w:tcW w:w="5814" w:type="dxa"/>
            <w:vAlign w:val="center"/>
          </w:tcPr>
          <w:p w14:paraId="12A9A16B" w14:textId="77777777" w:rsidR="00B57D6E" w:rsidRPr="00344B7E" w:rsidRDefault="00B57D6E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301" w:hanging="301"/>
              <w:rPr>
                <w:rFonts w:cstheme="minorHAnsi"/>
                <w:sz w:val="20"/>
                <w:szCs w:val="20"/>
              </w:rPr>
            </w:pPr>
            <w:bookmarkStart w:id="1" w:name="_Hlk8598256"/>
            <w:r w:rsidRPr="00344B7E">
              <w:rPr>
                <w:rFonts w:cstheme="minorHAnsi"/>
                <w:sz w:val="20"/>
                <w:szCs w:val="20"/>
              </w:rPr>
              <w:t xml:space="preserve">Serwer musi być wyposażony  w 2 dyski SSD SATA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344B7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44B7E">
              <w:rPr>
                <w:rFonts w:cstheme="minorHAnsi"/>
                <w:sz w:val="20"/>
                <w:szCs w:val="20"/>
              </w:rPr>
              <w:t>Gb</w:t>
            </w:r>
            <w:proofErr w:type="spellEnd"/>
            <w:r w:rsidRPr="00344B7E">
              <w:rPr>
                <w:rFonts w:cstheme="minorHAnsi"/>
                <w:sz w:val="20"/>
                <w:szCs w:val="20"/>
              </w:rPr>
              <w:t>/s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344B7E">
              <w:rPr>
                <w:rFonts w:cstheme="minorHAnsi"/>
                <w:sz w:val="20"/>
                <w:szCs w:val="20"/>
              </w:rPr>
              <w:t xml:space="preserve"> Mixed-</w:t>
            </w:r>
            <w:proofErr w:type="spellStart"/>
            <w:r w:rsidRPr="00344B7E">
              <w:rPr>
                <w:rFonts w:cstheme="minorHAnsi"/>
                <w:sz w:val="20"/>
                <w:szCs w:val="20"/>
              </w:rPr>
              <w:t>Use</w:t>
            </w:r>
            <w:proofErr w:type="spellEnd"/>
            <w:r w:rsidRPr="00344B7E">
              <w:rPr>
                <w:rFonts w:cstheme="minorHAnsi"/>
                <w:sz w:val="20"/>
                <w:szCs w:val="20"/>
              </w:rPr>
              <w:t xml:space="preserve"> </w:t>
            </w:r>
            <w:r w:rsidRPr="00344B7E">
              <w:rPr>
                <w:rFonts w:cstheme="minorHAnsi"/>
                <w:color w:val="3C3C35"/>
                <w:sz w:val="20"/>
                <w:szCs w:val="20"/>
                <w:shd w:val="clear" w:color="auto" w:fill="FFFFFF"/>
              </w:rPr>
              <w:t>hot-plug</w:t>
            </w:r>
            <w:r w:rsidRPr="00344B7E">
              <w:rPr>
                <w:rFonts w:cstheme="minorHAnsi"/>
                <w:sz w:val="20"/>
                <w:szCs w:val="20"/>
              </w:rPr>
              <w:t xml:space="preserve">, każdy o pojemności min. </w:t>
            </w:r>
            <w:r>
              <w:rPr>
                <w:rFonts w:cstheme="minorHAnsi"/>
                <w:sz w:val="20"/>
                <w:szCs w:val="20"/>
              </w:rPr>
              <w:t>240</w:t>
            </w:r>
            <w:r w:rsidRPr="00344B7E">
              <w:rPr>
                <w:rFonts w:cstheme="minorHAnsi"/>
                <w:sz w:val="20"/>
                <w:szCs w:val="20"/>
              </w:rPr>
              <w:t xml:space="preserve">GB. </w:t>
            </w:r>
            <w:bookmarkEnd w:id="1"/>
          </w:p>
          <w:p w14:paraId="10A23F92" w14:textId="77777777" w:rsidR="00B57D6E" w:rsidRPr="00344B7E" w:rsidRDefault="00B57D6E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301" w:hanging="301"/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 xml:space="preserve">Serwer musi być wyposażony  w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344B7E">
              <w:rPr>
                <w:rFonts w:cstheme="minorHAnsi"/>
                <w:sz w:val="20"/>
                <w:szCs w:val="20"/>
              </w:rPr>
              <w:t xml:space="preserve"> dyski SSD SAS,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344B7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44B7E">
              <w:rPr>
                <w:rFonts w:cstheme="minorHAnsi"/>
                <w:sz w:val="20"/>
                <w:szCs w:val="20"/>
              </w:rPr>
              <w:t>Gb</w:t>
            </w:r>
            <w:proofErr w:type="spellEnd"/>
            <w:r w:rsidRPr="00344B7E">
              <w:rPr>
                <w:rFonts w:cstheme="minorHAnsi"/>
                <w:sz w:val="20"/>
                <w:szCs w:val="20"/>
              </w:rPr>
              <w:t>/s, Mixed-</w:t>
            </w:r>
            <w:proofErr w:type="spellStart"/>
            <w:r w:rsidRPr="00344B7E">
              <w:rPr>
                <w:rFonts w:cstheme="minorHAnsi"/>
                <w:sz w:val="20"/>
                <w:szCs w:val="20"/>
              </w:rPr>
              <w:t>Use</w:t>
            </w:r>
            <w:proofErr w:type="spellEnd"/>
            <w:r w:rsidRPr="00344B7E">
              <w:rPr>
                <w:rFonts w:cstheme="minorHAnsi"/>
                <w:sz w:val="20"/>
                <w:szCs w:val="20"/>
              </w:rPr>
              <w:t xml:space="preserve"> </w:t>
            </w:r>
            <w:r w:rsidRPr="00344B7E">
              <w:rPr>
                <w:rFonts w:cstheme="minorHAnsi"/>
                <w:color w:val="3C3C35"/>
                <w:sz w:val="20"/>
                <w:szCs w:val="20"/>
                <w:shd w:val="clear" w:color="auto" w:fill="FFFFFF"/>
              </w:rPr>
              <w:t>hot-plug</w:t>
            </w:r>
            <w:r w:rsidRPr="00344B7E">
              <w:rPr>
                <w:rFonts w:cstheme="minorHAnsi"/>
                <w:sz w:val="20"/>
                <w:szCs w:val="20"/>
              </w:rPr>
              <w:t xml:space="preserve">, każdy o pojemności min. </w:t>
            </w:r>
            <w:r>
              <w:rPr>
                <w:rFonts w:cstheme="minorHAnsi"/>
                <w:sz w:val="20"/>
                <w:szCs w:val="20"/>
              </w:rPr>
              <w:t>480G</w:t>
            </w:r>
            <w:r w:rsidRPr="00344B7E">
              <w:rPr>
                <w:rFonts w:cstheme="minorHAnsi"/>
                <w:sz w:val="20"/>
                <w:szCs w:val="20"/>
              </w:rPr>
              <w:t>B.</w:t>
            </w:r>
          </w:p>
          <w:p w14:paraId="3B6D7245" w14:textId="77777777" w:rsidR="00B57D6E" w:rsidRPr="00344B7E" w:rsidRDefault="00B57D6E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301" w:hanging="301"/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 xml:space="preserve">Serwer musi być wyposażony  w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344B7E">
              <w:rPr>
                <w:rFonts w:cstheme="minorHAnsi"/>
                <w:sz w:val="20"/>
                <w:szCs w:val="20"/>
              </w:rPr>
              <w:t xml:space="preserve"> dysków SAS </w:t>
            </w:r>
            <w:r w:rsidRPr="00793AFD">
              <w:rPr>
                <w:rFonts w:cstheme="minorHAnsi"/>
                <w:sz w:val="20"/>
                <w:szCs w:val="20"/>
              </w:rPr>
              <w:t xml:space="preserve">12 </w:t>
            </w:r>
            <w:proofErr w:type="spellStart"/>
            <w:r w:rsidRPr="00793AFD">
              <w:rPr>
                <w:rFonts w:cstheme="minorHAnsi"/>
                <w:sz w:val="20"/>
                <w:szCs w:val="20"/>
              </w:rPr>
              <w:t>Gb</w:t>
            </w:r>
            <w:proofErr w:type="spellEnd"/>
            <w:r w:rsidRPr="00793AFD">
              <w:rPr>
                <w:rFonts w:cstheme="minorHAnsi"/>
                <w:sz w:val="20"/>
                <w:szCs w:val="20"/>
              </w:rPr>
              <w:t>/s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344B7E">
              <w:rPr>
                <w:rFonts w:cstheme="minorHAnsi"/>
                <w:sz w:val="20"/>
                <w:szCs w:val="20"/>
              </w:rPr>
              <w:t xml:space="preserve"> </w:t>
            </w:r>
            <w:r w:rsidRPr="00793AFD">
              <w:rPr>
                <w:rFonts w:cstheme="minorHAnsi"/>
                <w:sz w:val="20"/>
                <w:szCs w:val="20"/>
              </w:rPr>
              <w:t xml:space="preserve">10,000 </w:t>
            </w:r>
            <w:proofErr w:type="spellStart"/>
            <w:r w:rsidRPr="00793AFD">
              <w:rPr>
                <w:rFonts w:cstheme="minorHAnsi"/>
                <w:sz w:val="20"/>
                <w:szCs w:val="20"/>
              </w:rPr>
              <w:t>rpm</w:t>
            </w:r>
            <w:proofErr w:type="spellEnd"/>
            <w:r w:rsidRPr="00793AFD">
              <w:rPr>
                <w:rFonts w:cstheme="minorHAnsi"/>
                <w:sz w:val="20"/>
                <w:szCs w:val="20"/>
              </w:rPr>
              <w:t xml:space="preserve">, 512e </w:t>
            </w:r>
            <w:r w:rsidRPr="00344B7E">
              <w:rPr>
                <w:rFonts w:cstheme="minorHAnsi"/>
                <w:sz w:val="20"/>
                <w:szCs w:val="20"/>
              </w:rPr>
              <w:t>hot-plug, każdy o pojemności min. 2,4TB.</w:t>
            </w:r>
          </w:p>
        </w:tc>
      </w:tr>
      <w:tr w:rsidR="00B57D6E" w:rsidRPr="00344B7E" w14:paraId="2780A8A6" w14:textId="77777777" w:rsidTr="00B36717">
        <w:trPr>
          <w:cantSplit/>
          <w:jc w:val="center"/>
        </w:trPr>
        <w:tc>
          <w:tcPr>
            <w:tcW w:w="473" w:type="dxa"/>
            <w:shd w:val="clear" w:color="auto" w:fill="auto"/>
          </w:tcPr>
          <w:p w14:paraId="683EE32A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16" w:type="dxa"/>
            <w:vAlign w:val="center"/>
          </w:tcPr>
          <w:p w14:paraId="4F9DC30F" w14:textId="77777777" w:rsidR="00B57D6E" w:rsidRPr="00344B7E" w:rsidRDefault="00B57D6E">
            <w:pPr>
              <w:rPr>
                <w:rFonts w:cstheme="minorHAnsi"/>
                <w:b/>
                <w:sz w:val="20"/>
                <w:szCs w:val="20"/>
              </w:rPr>
            </w:pPr>
            <w:r w:rsidRPr="00344B7E">
              <w:rPr>
                <w:rFonts w:cstheme="minorHAnsi"/>
                <w:b/>
                <w:sz w:val="20"/>
                <w:szCs w:val="20"/>
              </w:rPr>
              <w:t>Kontroler RAID</w:t>
            </w:r>
          </w:p>
        </w:tc>
        <w:tc>
          <w:tcPr>
            <w:tcW w:w="5814" w:type="dxa"/>
            <w:vAlign w:val="center"/>
          </w:tcPr>
          <w:p w14:paraId="7250F980" w14:textId="77777777" w:rsidR="00B57D6E" w:rsidRPr="00344B7E" w:rsidRDefault="00B57D6E">
            <w:pPr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>Zainstalowany sprzętowy kontroler RAID obsługujący dyski zainstalowane w serwerze i posiadający min. 4GB pamięci cache i wspierający RAID 1, 10, 5, 50, 6, 60. Kontroler wyposażony w mechanizm podtrzymania zawartości pamięci cache w przypadku utraty zasilania przez serwer.</w:t>
            </w:r>
          </w:p>
        </w:tc>
      </w:tr>
      <w:tr w:rsidR="00B57D6E" w:rsidRPr="00344B7E" w14:paraId="0CA911EE" w14:textId="77777777" w:rsidTr="00B36717">
        <w:trPr>
          <w:cantSplit/>
          <w:trHeight w:val="1130"/>
          <w:jc w:val="center"/>
        </w:trPr>
        <w:tc>
          <w:tcPr>
            <w:tcW w:w="473" w:type="dxa"/>
            <w:shd w:val="clear" w:color="auto" w:fill="auto"/>
          </w:tcPr>
          <w:p w14:paraId="0DD2B99B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344B7E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vAlign w:val="center"/>
          </w:tcPr>
          <w:p w14:paraId="682725DB" w14:textId="77777777" w:rsidR="00B57D6E" w:rsidRPr="00344B7E" w:rsidRDefault="00B57D6E">
            <w:pPr>
              <w:rPr>
                <w:rFonts w:cstheme="minorHAnsi"/>
                <w:b/>
                <w:sz w:val="20"/>
                <w:szCs w:val="20"/>
              </w:rPr>
            </w:pPr>
            <w:r w:rsidRPr="00344B7E">
              <w:rPr>
                <w:rFonts w:cstheme="minorHAnsi"/>
                <w:b/>
                <w:sz w:val="20"/>
                <w:szCs w:val="20"/>
              </w:rPr>
              <w:t>Wbudowane porty</w:t>
            </w:r>
          </w:p>
        </w:tc>
        <w:tc>
          <w:tcPr>
            <w:tcW w:w="5814" w:type="dxa"/>
            <w:vAlign w:val="center"/>
          </w:tcPr>
          <w:p w14:paraId="40E42564" w14:textId="77777777" w:rsidR="00B57D6E" w:rsidRPr="0019158B" w:rsidRDefault="00B57D6E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ind w:left="301" w:hanging="301"/>
              <w:rPr>
                <w:rFonts w:cstheme="minorHAnsi"/>
                <w:sz w:val="20"/>
                <w:szCs w:val="20"/>
              </w:rPr>
            </w:pPr>
            <w:r w:rsidRPr="0019158B">
              <w:rPr>
                <w:rFonts w:cstheme="minorHAnsi"/>
                <w:sz w:val="20"/>
                <w:szCs w:val="20"/>
              </w:rPr>
              <w:t>Minimum 3 porty USB (w tym min. 1 z przodu obudowy).</w:t>
            </w:r>
          </w:p>
          <w:p w14:paraId="0B7B3736" w14:textId="77777777" w:rsidR="00B57D6E" w:rsidRPr="0019158B" w:rsidRDefault="00B57D6E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ind w:left="301" w:hanging="301"/>
              <w:rPr>
                <w:rFonts w:cstheme="minorHAnsi"/>
                <w:sz w:val="20"/>
                <w:szCs w:val="20"/>
              </w:rPr>
            </w:pPr>
            <w:r w:rsidRPr="0019158B">
              <w:rPr>
                <w:rFonts w:cstheme="minorHAnsi"/>
                <w:sz w:val="20"/>
                <w:szCs w:val="20"/>
              </w:rPr>
              <w:t>Minimum 1 port VGA z tyłu.</w:t>
            </w:r>
          </w:p>
          <w:p w14:paraId="1101C9D8" w14:textId="77777777" w:rsidR="00B57D6E" w:rsidRPr="0019158B" w:rsidRDefault="00B57D6E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ind w:left="301" w:hanging="301"/>
              <w:rPr>
                <w:rFonts w:cstheme="minorHAnsi"/>
                <w:sz w:val="20"/>
                <w:szCs w:val="20"/>
              </w:rPr>
            </w:pPr>
            <w:r w:rsidRPr="0019158B">
              <w:rPr>
                <w:rFonts w:cstheme="minorHAnsi"/>
                <w:sz w:val="20"/>
                <w:szCs w:val="20"/>
              </w:rPr>
              <w:t>Wszystkie wymagane złącza VGA i USB nie mogą być osiągnięte poprzez stosowanie zewnętrznych przejściówek, rozgałęziaczy czy dodatkowych kart rozszerzeń zajmujących jakikolwiek slot PCI Express serwera.</w:t>
            </w:r>
          </w:p>
        </w:tc>
      </w:tr>
      <w:tr w:rsidR="00B57D6E" w:rsidRPr="00344B7E" w14:paraId="27C97B69" w14:textId="77777777" w:rsidTr="00B36717">
        <w:trPr>
          <w:cantSplit/>
          <w:trHeight w:val="1130"/>
          <w:jc w:val="center"/>
        </w:trPr>
        <w:tc>
          <w:tcPr>
            <w:tcW w:w="473" w:type="dxa"/>
            <w:shd w:val="clear" w:color="auto" w:fill="auto"/>
          </w:tcPr>
          <w:p w14:paraId="4D217C40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16" w:type="dxa"/>
            <w:vAlign w:val="center"/>
          </w:tcPr>
          <w:p w14:paraId="18A88436" w14:textId="77777777" w:rsidR="00B57D6E" w:rsidRPr="00344B7E" w:rsidRDefault="00B57D6E">
            <w:pPr>
              <w:rPr>
                <w:rFonts w:cstheme="minorHAnsi"/>
                <w:b/>
                <w:sz w:val="20"/>
                <w:szCs w:val="20"/>
              </w:rPr>
            </w:pPr>
            <w:r w:rsidRPr="00344B7E">
              <w:rPr>
                <w:rFonts w:cstheme="minorHAnsi"/>
                <w:b/>
                <w:sz w:val="20"/>
                <w:szCs w:val="20"/>
              </w:rPr>
              <w:t>Zasilanie, chłodzenie</w:t>
            </w:r>
          </w:p>
        </w:tc>
        <w:tc>
          <w:tcPr>
            <w:tcW w:w="5814" w:type="dxa"/>
            <w:vAlign w:val="center"/>
          </w:tcPr>
          <w:p w14:paraId="13E4C0BF" w14:textId="77777777" w:rsidR="00B57D6E" w:rsidRPr="0019158B" w:rsidRDefault="00B57D6E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301" w:hanging="301"/>
              <w:rPr>
                <w:rFonts w:cstheme="minorHAnsi"/>
                <w:sz w:val="20"/>
                <w:szCs w:val="20"/>
              </w:rPr>
            </w:pPr>
            <w:r w:rsidRPr="0019158B">
              <w:rPr>
                <w:rStyle w:val="normaltextrun"/>
                <w:rFonts w:cstheme="minorHAnsi"/>
                <w:color w:val="000000" w:themeColor="text1"/>
                <w:sz w:val="20"/>
                <w:szCs w:val="20"/>
              </w:rPr>
              <w:t>Serwer musi być wyposażony w podwójny, redundantny system zasilania, tak by awaria jednego ze źródeł zasilania nie powodowała przerwy w pracy urządzenia lub obniżenia jego wydajności. </w:t>
            </w:r>
            <w:r w:rsidRPr="0019158B">
              <w:rPr>
                <w:rStyle w:val="eop"/>
                <w:rFonts w:cstheme="minorHAnsi"/>
                <w:color w:val="000000" w:themeColor="text1"/>
                <w:sz w:val="20"/>
                <w:szCs w:val="20"/>
              </w:rPr>
              <w:t> </w:t>
            </w:r>
          </w:p>
          <w:p w14:paraId="49C30A8C" w14:textId="77777777" w:rsidR="00B57D6E" w:rsidRPr="0019158B" w:rsidRDefault="00B57D6E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301" w:hanging="301"/>
              <w:rPr>
                <w:rStyle w:val="normaltextrun"/>
                <w:rFonts w:cstheme="minorHAnsi"/>
                <w:sz w:val="20"/>
                <w:szCs w:val="20"/>
              </w:rPr>
            </w:pPr>
            <w:r w:rsidRPr="0019158B">
              <w:rPr>
                <w:rStyle w:val="normaltextrun"/>
                <w:rFonts w:cstheme="minorHAnsi"/>
                <w:color w:val="000000" w:themeColor="text1"/>
                <w:sz w:val="20"/>
                <w:szCs w:val="20"/>
              </w:rPr>
              <w:t>Serwer musi być wyposażony r</w:t>
            </w:r>
            <w:r w:rsidRPr="0019158B">
              <w:rPr>
                <w:rStyle w:val="normaltextrun"/>
                <w:rFonts w:cstheme="minorHAnsi"/>
                <w:sz w:val="20"/>
                <w:szCs w:val="20"/>
              </w:rPr>
              <w:t>edundantne zasilacze Hot-Plug o mocy minimum 900W każdy i sprawności 94%.</w:t>
            </w:r>
          </w:p>
          <w:p w14:paraId="5A786850" w14:textId="77777777" w:rsidR="00B57D6E" w:rsidRPr="0019158B" w:rsidRDefault="00B57D6E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301" w:hanging="301"/>
              <w:rPr>
                <w:rStyle w:val="normaltextrun"/>
                <w:rFonts w:cstheme="minorHAnsi"/>
                <w:sz w:val="20"/>
                <w:szCs w:val="20"/>
              </w:rPr>
            </w:pPr>
            <w:r w:rsidRPr="0019158B">
              <w:rPr>
                <w:rStyle w:val="normaltextrun"/>
                <w:rFonts w:cstheme="minorHAnsi"/>
                <w:color w:val="000000" w:themeColor="text1"/>
                <w:sz w:val="20"/>
                <w:szCs w:val="20"/>
              </w:rPr>
              <w:t>Serwer musi być wyposażony r</w:t>
            </w:r>
            <w:r w:rsidRPr="0019158B">
              <w:rPr>
                <w:rStyle w:val="normaltextrun"/>
                <w:rFonts w:cstheme="minorHAnsi"/>
                <w:sz w:val="20"/>
                <w:szCs w:val="20"/>
              </w:rPr>
              <w:t>edundantne wentylatory.</w:t>
            </w:r>
          </w:p>
          <w:p w14:paraId="58469B87" w14:textId="77777777" w:rsidR="00B57D6E" w:rsidRPr="0019158B" w:rsidRDefault="00B57D6E">
            <w:pPr>
              <w:pStyle w:val="Akapitzlist"/>
              <w:numPr>
                <w:ilvl w:val="0"/>
                <w:numId w:val="27"/>
              </w:numPr>
              <w:spacing w:after="200" w:line="276" w:lineRule="auto"/>
              <w:ind w:left="301" w:hanging="301"/>
              <w:rPr>
                <w:rFonts w:cstheme="minorHAnsi"/>
                <w:sz w:val="20"/>
                <w:szCs w:val="20"/>
              </w:rPr>
            </w:pPr>
            <w:r w:rsidRPr="0019158B">
              <w:rPr>
                <w:rStyle w:val="normaltextrun"/>
                <w:rFonts w:cstheme="minorHAnsi"/>
                <w:sz w:val="20"/>
                <w:szCs w:val="20"/>
              </w:rPr>
              <w:t>Serwer wraz z kablami C13 o długości min. 4m każdy</w:t>
            </w:r>
            <w:r w:rsidRPr="0019158B">
              <w:rPr>
                <w:rStyle w:val="eop"/>
                <w:rFonts w:cstheme="minorHAnsi"/>
                <w:sz w:val="20"/>
                <w:szCs w:val="20"/>
              </w:rPr>
              <w:t>.</w:t>
            </w:r>
          </w:p>
        </w:tc>
      </w:tr>
      <w:tr w:rsidR="00B57D6E" w:rsidRPr="00344B7E" w14:paraId="6179D204" w14:textId="77777777" w:rsidTr="00B36717">
        <w:trPr>
          <w:cantSplit/>
          <w:trHeight w:val="1130"/>
          <w:jc w:val="center"/>
        </w:trPr>
        <w:tc>
          <w:tcPr>
            <w:tcW w:w="473" w:type="dxa"/>
            <w:shd w:val="clear" w:color="auto" w:fill="auto"/>
          </w:tcPr>
          <w:p w14:paraId="77903E29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116" w:type="dxa"/>
          </w:tcPr>
          <w:p w14:paraId="73ADB4FC" w14:textId="77777777" w:rsidR="00B57D6E" w:rsidRPr="0019158B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9158B">
              <w:rPr>
                <w:rFonts w:cstheme="minorHAnsi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5814" w:type="dxa"/>
          </w:tcPr>
          <w:p w14:paraId="6A051EC1" w14:textId="77777777" w:rsidR="00B57D6E" w:rsidRPr="00344B7E" w:rsidRDefault="00B57D6E">
            <w:pPr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 xml:space="preserve">Zainstalowany moduł </w:t>
            </w:r>
            <w:r>
              <w:rPr>
                <w:rFonts w:cstheme="minorHAnsi"/>
                <w:sz w:val="20"/>
                <w:szCs w:val="20"/>
              </w:rPr>
              <w:t xml:space="preserve">szyfrowania </w:t>
            </w:r>
            <w:r w:rsidRPr="00344B7E">
              <w:rPr>
                <w:rFonts w:cstheme="minorHAnsi"/>
                <w:sz w:val="20"/>
                <w:szCs w:val="20"/>
              </w:rPr>
              <w:t>TPM 2.0.</w:t>
            </w:r>
          </w:p>
        </w:tc>
      </w:tr>
      <w:tr w:rsidR="00B57D6E" w:rsidRPr="00344B7E" w14:paraId="5A688C8C" w14:textId="77777777" w:rsidTr="00B36717">
        <w:trPr>
          <w:cantSplit/>
          <w:trHeight w:val="1130"/>
          <w:jc w:val="center"/>
        </w:trPr>
        <w:tc>
          <w:tcPr>
            <w:tcW w:w="473" w:type="dxa"/>
            <w:shd w:val="clear" w:color="auto" w:fill="auto"/>
          </w:tcPr>
          <w:p w14:paraId="197ABF9E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116" w:type="dxa"/>
          </w:tcPr>
          <w:p w14:paraId="1515D3E9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</w:rPr>
              <w:t>Zarządzanie</w:t>
            </w:r>
          </w:p>
        </w:tc>
        <w:tc>
          <w:tcPr>
            <w:tcW w:w="5814" w:type="dxa"/>
          </w:tcPr>
          <w:p w14:paraId="016F5E60" w14:textId="77777777" w:rsidR="00B57D6E" w:rsidRPr="00344B7E" w:rsidRDefault="00B57D6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Zintegrowany z płytą główną serwera kontroler sprzętowy zdalnego zarządzania zgodny z IPMI 2.0 o funkcjonalnościach:</w:t>
            </w:r>
          </w:p>
          <w:p w14:paraId="28843C5A" w14:textId="77777777" w:rsidR="00B57D6E" w:rsidRPr="00344B7E" w:rsidRDefault="00B57D6E">
            <w:pPr>
              <w:pStyle w:val="Default"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Niezależny od systemu operacyjnego, sprzętowy kontroler umożliwiający pełne zarządzanie, zdalny restart serwera;</w:t>
            </w:r>
          </w:p>
          <w:p w14:paraId="740C1A5E" w14:textId="77777777" w:rsidR="00B57D6E" w:rsidRPr="00344B7E" w:rsidRDefault="00B57D6E">
            <w:pPr>
              <w:pStyle w:val="Default"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Dedykowana karta LAN 1 </w:t>
            </w:r>
            <w:proofErr w:type="spellStart"/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Gb</w:t>
            </w:r>
            <w:proofErr w:type="spellEnd"/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/s  (dedykowane złącze RJ-45 z tyłu obudowy) do komunikacji wyłącznie z kontrolerem zdalnego zarządzania z możliwością przeniesienia tej komunikacji na inną kartę sieciową współdzieloną z systemem operacyjnym;</w:t>
            </w:r>
          </w:p>
          <w:p w14:paraId="0F5C6D0B" w14:textId="77777777" w:rsidR="00B57D6E" w:rsidRPr="00344B7E" w:rsidRDefault="00B57D6E">
            <w:pPr>
              <w:pStyle w:val="Default"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Dostęp poprzez przeglądarkę Web (także SSL, SSH);</w:t>
            </w:r>
          </w:p>
          <w:p w14:paraId="67CFF59E" w14:textId="77777777" w:rsidR="00B57D6E" w:rsidRPr="00344B7E" w:rsidRDefault="00B57D6E">
            <w:pPr>
              <w:pStyle w:val="Default"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Zarządzanie mocą i jej zużyciem oraz monitoring zużycia energii;</w:t>
            </w:r>
          </w:p>
          <w:p w14:paraId="300E9833" w14:textId="77777777" w:rsidR="00B57D6E" w:rsidRPr="00344B7E" w:rsidRDefault="00B57D6E">
            <w:pPr>
              <w:pStyle w:val="Default"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Zarządzanie alarmami (zdarzenia poprzez SNMP);</w:t>
            </w:r>
          </w:p>
          <w:p w14:paraId="3AF1A249" w14:textId="77777777" w:rsidR="00B57D6E" w:rsidRPr="00344B7E" w:rsidRDefault="00B57D6E">
            <w:pPr>
              <w:pStyle w:val="Default"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Możliwość przejęcia konsoli tekstowej;</w:t>
            </w:r>
          </w:p>
          <w:p w14:paraId="62EBA87A" w14:textId="77777777" w:rsidR="00B57D6E" w:rsidRPr="00344B7E" w:rsidRDefault="00B57D6E">
            <w:pPr>
              <w:pStyle w:val="Default"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Przekierowanie konsoli graficznej na poziomie sprzętowym oraz możliwość montowania zdalnych napędów i ich obrazów na poziomie sprzętowym (cyfrowy KVM);</w:t>
            </w:r>
          </w:p>
          <w:p w14:paraId="05AB47FC" w14:textId="77777777" w:rsidR="00B57D6E" w:rsidRPr="00344B7E" w:rsidRDefault="00B57D6E">
            <w:pPr>
              <w:pStyle w:val="Default"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Sprzętowy monitoring serwera w tym stanu dysków twardych i kontrolera RAID (bez pośrednictwa agentów systemowych);</w:t>
            </w:r>
          </w:p>
          <w:p w14:paraId="16F54519" w14:textId="77777777" w:rsidR="00B57D6E" w:rsidRPr="00344B7E" w:rsidRDefault="00B57D6E">
            <w:pPr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>Oprogramowanie zarządzające i diagnostyczne wyprodukowane przez producenta serwera umożliwiające konfigurację kontrolera RAID, instalację systemów operacyjnych, zdalne zarządzanie, diagnostykę w oparciu o informacje dostarczane w ramach zintegrowanego w serwerze systemu umożliwiającego monitoring systemu i środowiska;</w:t>
            </w:r>
          </w:p>
        </w:tc>
      </w:tr>
      <w:tr w:rsidR="00B57D6E" w:rsidRPr="00344B7E" w14:paraId="75B5C35F" w14:textId="77777777" w:rsidTr="00B36717">
        <w:trPr>
          <w:cantSplit/>
          <w:jc w:val="center"/>
        </w:trPr>
        <w:tc>
          <w:tcPr>
            <w:tcW w:w="473" w:type="dxa"/>
            <w:shd w:val="clear" w:color="auto" w:fill="auto"/>
          </w:tcPr>
          <w:p w14:paraId="77E4C719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344B7E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vAlign w:val="center"/>
          </w:tcPr>
          <w:p w14:paraId="1EB70E08" w14:textId="77777777" w:rsidR="00B57D6E" w:rsidRPr="00344B7E" w:rsidRDefault="00B57D6E">
            <w:pPr>
              <w:rPr>
                <w:rFonts w:cstheme="minorHAnsi"/>
                <w:b/>
                <w:sz w:val="20"/>
                <w:szCs w:val="20"/>
              </w:rPr>
            </w:pPr>
            <w:r w:rsidRPr="00344B7E">
              <w:rPr>
                <w:rFonts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5814" w:type="dxa"/>
          </w:tcPr>
          <w:p w14:paraId="6FA21DCC" w14:textId="77777777" w:rsidR="00B57D6E" w:rsidRPr="000A0D2B" w:rsidRDefault="00B57D6E">
            <w:pPr>
              <w:rPr>
                <w:rFonts w:cstheme="minorHAnsi"/>
                <w:sz w:val="20"/>
                <w:szCs w:val="20"/>
              </w:rPr>
            </w:pPr>
            <w:r w:rsidRPr="000A0D2B">
              <w:rPr>
                <w:rFonts w:cstheme="minorHAnsi"/>
                <w:sz w:val="20"/>
                <w:szCs w:val="20"/>
              </w:rPr>
              <w:t xml:space="preserve">Zamawiający wymaga dostarczenia wraz z serwerem licencji oprogramowania </w:t>
            </w:r>
            <w:r w:rsidRPr="000A0D2B">
              <w:rPr>
                <w:rFonts w:cstheme="minorHAnsi"/>
                <w:b/>
                <w:bCs/>
                <w:sz w:val="20"/>
                <w:szCs w:val="20"/>
              </w:rPr>
              <w:t>Microsoft Windows Server 2022 Standard</w:t>
            </w:r>
            <w:r w:rsidRPr="000A0D2B">
              <w:rPr>
                <w:rFonts w:cstheme="minorHAnsi"/>
                <w:sz w:val="20"/>
                <w:szCs w:val="20"/>
              </w:rPr>
              <w:t xml:space="preserve"> lub równoważny wraz z licencjami dostępowymi </w:t>
            </w:r>
            <w:r w:rsidRPr="000A0D2B">
              <w:rPr>
                <w:rFonts w:cstheme="minorHAnsi"/>
                <w:b/>
                <w:bCs/>
                <w:sz w:val="20"/>
                <w:szCs w:val="20"/>
              </w:rPr>
              <w:t>Windows Server 2022 User CAL</w:t>
            </w:r>
            <w:r w:rsidRPr="000A0D2B">
              <w:rPr>
                <w:rFonts w:cstheme="minorHAnsi"/>
                <w:sz w:val="20"/>
                <w:szCs w:val="20"/>
              </w:rPr>
              <w:t xml:space="preserve"> dla 50 użytkowników.</w:t>
            </w:r>
          </w:p>
          <w:p w14:paraId="395E1398" w14:textId="77777777" w:rsidR="00B57D6E" w:rsidRPr="000A0D2B" w:rsidRDefault="00B57D6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A0D2B">
              <w:rPr>
                <w:rFonts w:cstheme="minorHAnsi"/>
                <w:b/>
                <w:bCs/>
                <w:sz w:val="20"/>
                <w:szCs w:val="20"/>
              </w:rPr>
              <w:t>Zamawiający akceptuje dostarczenie licencji w typu OEM (</w:t>
            </w:r>
            <w:proofErr w:type="spellStart"/>
            <w:r w:rsidRPr="000A0D2B">
              <w:rPr>
                <w:rFonts w:cstheme="minorHAnsi"/>
                <w:b/>
                <w:bCs/>
                <w:sz w:val="20"/>
                <w:szCs w:val="20"/>
              </w:rPr>
              <w:t>Original</w:t>
            </w:r>
            <w:proofErr w:type="spellEnd"/>
            <w:r w:rsidRPr="000A0D2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0D2B">
              <w:rPr>
                <w:rFonts w:cstheme="minorHAnsi"/>
                <w:b/>
                <w:bCs/>
                <w:sz w:val="20"/>
                <w:szCs w:val="20"/>
              </w:rPr>
              <w:t>Equipment</w:t>
            </w:r>
            <w:proofErr w:type="spellEnd"/>
            <w:r w:rsidRPr="000A0D2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0D2B">
              <w:rPr>
                <w:rFonts w:cstheme="minorHAnsi"/>
                <w:b/>
                <w:bCs/>
                <w:sz w:val="20"/>
                <w:szCs w:val="20"/>
              </w:rPr>
              <w:t>Manufacturer</w:t>
            </w:r>
            <w:proofErr w:type="spellEnd"/>
            <w:r w:rsidRPr="000A0D2B">
              <w:rPr>
                <w:rFonts w:cstheme="minorHAnsi"/>
                <w:b/>
                <w:bCs/>
                <w:sz w:val="20"/>
                <w:szCs w:val="20"/>
              </w:rPr>
              <w:t>) ROK (</w:t>
            </w:r>
            <w:proofErr w:type="spellStart"/>
            <w:r w:rsidRPr="000A0D2B">
              <w:rPr>
                <w:rFonts w:cstheme="minorHAnsi"/>
                <w:b/>
                <w:bCs/>
                <w:sz w:val="20"/>
                <w:szCs w:val="20"/>
              </w:rPr>
              <w:t>Reseller</w:t>
            </w:r>
            <w:proofErr w:type="spellEnd"/>
            <w:r w:rsidRPr="000A0D2B">
              <w:rPr>
                <w:rFonts w:cstheme="minorHAnsi"/>
                <w:b/>
                <w:bCs/>
                <w:sz w:val="20"/>
                <w:szCs w:val="20"/>
              </w:rPr>
              <w:t xml:space="preserve"> Option Kit), która jest sprzedawana przez producenta serwera. System operacyjny na licencji OEM ROK należy dostarczyć wraz z naklejką COA na której znajduje się klucz licencyjny.</w:t>
            </w:r>
          </w:p>
          <w:p w14:paraId="69228B0D" w14:textId="77777777" w:rsidR="00B57D6E" w:rsidRPr="000A0D2B" w:rsidRDefault="00B57D6E">
            <w:pPr>
              <w:rPr>
                <w:rFonts w:cstheme="minorHAnsi"/>
                <w:sz w:val="20"/>
                <w:szCs w:val="20"/>
              </w:rPr>
            </w:pPr>
            <w:r w:rsidRPr="000A0D2B">
              <w:rPr>
                <w:rFonts w:cstheme="minorHAnsi"/>
                <w:sz w:val="20"/>
                <w:szCs w:val="20"/>
              </w:rPr>
              <w:t>Kryteria równoważności, tj. wymagania minimalne dla równoważnego oprogramowania, opisano poniżej:</w:t>
            </w:r>
          </w:p>
          <w:p w14:paraId="6D3D73F2" w14:textId="77777777" w:rsidR="00B57D6E" w:rsidRPr="00D32C85" w:rsidRDefault="00B57D6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01" w:hanging="30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Microsoft </w:t>
            </w:r>
            <w:r w:rsidRPr="00D32C85">
              <w:rPr>
                <w:rFonts w:cstheme="minorHAnsi"/>
                <w:b/>
                <w:bCs/>
                <w:sz w:val="20"/>
                <w:szCs w:val="20"/>
              </w:rPr>
              <w:t>Windows Server 2022 Standard</w:t>
            </w:r>
          </w:p>
          <w:p w14:paraId="6995FF47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32C85">
              <w:rPr>
                <w:rFonts w:cstheme="minorHAnsi"/>
                <w:sz w:val="20"/>
                <w:szCs w:val="20"/>
              </w:rPr>
              <w:t xml:space="preserve">Opis wymagań: </w:t>
            </w:r>
          </w:p>
          <w:p w14:paraId="3A6F2414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32C85">
              <w:rPr>
                <w:rFonts w:cstheme="minorHAnsi"/>
                <w:sz w:val="20"/>
                <w:szCs w:val="20"/>
              </w:rPr>
              <w:sym w:font="Symbol" w:char="F0B7"/>
            </w:r>
            <w:r w:rsidRPr="00D32C85">
              <w:rPr>
                <w:rFonts w:cstheme="minorHAnsi"/>
                <w:sz w:val="20"/>
                <w:szCs w:val="20"/>
              </w:rPr>
              <w:t xml:space="preserve"> współpraca z procesorami o architekturze x86-64 </w:t>
            </w:r>
          </w:p>
          <w:p w14:paraId="54C7F293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32C85">
              <w:rPr>
                <w:rFonts w:cstheme="minorHAnsi"/>
                <w:sz w:val="20"/>
                <w:szCs w:val="20"/>
              </w:rPr>
              <w:sym w:font="Symbol" w:char="F0B7"/>
            </w:r>
            <w:r w:rsidRPr="00D32C85">
              <w:rPr>
                <w:rFonts w:cstheme="minorHAnsi"/>
                <w:sz w:val="20"/>
                <w:szCs w:val="20"/>
              </w:rPr>
              <w:t xml:space="preserve"> instalacja i użytkowanie aplikacji 32-bit. i 64-bit. na dostarczonym systemie operacyjnym </w:t>
            </w:r>
          </w:p>
          <w:p w14:paraId="15B1CD0B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32C85">
              <w:rPr>
                <w:rFonts w:cstheme="minorHAnsi"/>
                <w:sz w:val="20"/>
                <w:szCs w:val="20"/>
              </w:rPr>
              <w:sym w:font="Symbol" w:char="F0B7"/>
            </w:r>
            <w:r w:rsidRPr="00D32C85">
              <w:rPr>
                <w:rFonts w:cstheme="minorHAnsi"/>
                <w:sz w:val="20"/>
                <w:szCs w:val="20"/>
              </w:rPr>
              <w:t xml:space="preserve"> w ramach dostarczonej licencji zawarta jest możliwość instalacji oprogramowania na serwerze wyposażonym w 2 procesory 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D32C85">
              <w:rPr>
                <w:rFonts w:cstheme="minorHAnsi"/>
                <w:sz w:val="20"/>
                <w:szCs w:val="20"/>
              </w:rPr>
              <w:t xml:space="preserve"> rdzeniowe</w:t>
            </w:r>
            <w:r>
              <w:rPr>
                <w:rFonts w:cstheme="minorHAnsi"/>
                <w:sz w:val="20"/>
                <w:szCs w:val="20"/>
              </w:rPr>
              <w:t xml:space="preserve"> (razem 24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Core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  <w:p w14:paraId="6113D817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32C85">
              <w:rPr>
                <w:rFonts w:cstheme="minorHAnsi"/>
                <w:sz w:val="20"/>
                <w:szCs w:val="20"/>
              </w:rPr>
              <w:sym w:font="Symbol" w:char="F0B7"/>
            </w:r>
            <w:r w:rsidRPr="00D32C85">
              <w:rPr>
                <w:rFonts w:cstheme="minorHAnsi"/>
                <w:sz w:val="20"/>
                <w:szCs w:val="20"/>
              </w:rPr>
              <w:t xml:space="preserve"> praca w roli serwera domeny Microsoft Active Directory </w:t>
            </w:r>
          </w:p>
          <w:p w14:paraId="5155D3EE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32C85">
              <w:rPr>
                <w:rFonts w:cstheme="minorHAnsi"/>
                <w:sz w:val="20"/>
                <w:szCs w:val="20"/>
              </w:rPr>
              <w:sym w:font="Symbol" w:char="F0B7"/>
            </w:r>
            <w:r w:rsidRPr="00D32C85">
              <w:rPr>
                <w:rFonts w:cstheme="minorHAnsi"/>
                <w:sz w:val="20"/>
                <w:szCs w:val="20"/>
              </w:rPr>
              <w:t xml:space="preserve"> zawarta możliwość uruchomienia roli serwera DHCP, w tym funkcji </w:t>
            </w:r>
            <w:proofErr w:type="spellStart"/>
            <w:r w:rsidRPr="00D32C85">
              <w:rPr>
                <w:rFonts w:cstheme="minorHAnsi"/>
                <w:sz w:val="20"/>
                <w:szCs w:val="20"/>
              </w:rPr>
              <w:t>klastrowania</w:t>
            </w:r>
            <w:proofErr w:type="spellEnd"/>
            <w:r w:rsidRPr="00D32C85">
              <w:rPr>
                <w:rFonts w:cstheme="minorHAnsi"/>
                <w:sz w:val="20"/>
                <w:szCs w:val="20"/>
              </w:rPr>
              <w:t xml:space="preserve"> serwera DHCP (możliwość uruchomienia dwóch serwerów DHCP operujących jednocześnie na tej samej puli oferowanych adresów IP) </w:t>
            </w:r>
          </w:p>
          <w:p w14:paraId="64B028AD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32C85">
              <w:rPr>
                <w:rFonts w:cstheme="minorHAnsi"/>
                <w:sz w:val="20"/>
                <w:szCs w:val="20"/>
              </w:rPr>
              <w:sym w:font="Symbol" w:char="F0B7"/>
            </w:r>
            <w:r w:rsidRPr="00D32C85">
              <w:rPr>
                <w:rFonts w:cstheme="minorHAnsi"/>
                <w:sz w:val="20"/>
                <w:szCs w:val="20"/>
              </w:rPr>
              <w:t xml:space="preserve"> zawarta możliwość uruchomienia roli serwera DNS </w:t>
            </w:r>
          </w:p>
          <w:p w14:paraId="55155F2C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32C85">
              <w:rPr>
                <w:rFonts w:cstheme="minorHAnsi"/>
                <w:sz w:val="20"/>
                <w:szCs w:val="20"/>
              </w:rPr>
              <w:sym w:font="Symbol" w:char="F0B7"/>
            </w:r>
            <w:r w:rsidRPr="00D32C85">
              <w:rPr>
                <w:rFonts w:cstheme="minorHAnsi"/>
                <w:sz w:val="20"/>
                <w:szCs w:val="20"/>
              </w:rPr>
              <w:t xml:space="preserve"> zawarta możliwość uruchomienia roli klienta i serwera czasu (NTP) </w:t>
            </w:r>
          </w:p>
          <w:p w14:paraId="2FF0EB29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32C85">
              <w:rPr>
                <w:rFonts w:cstheme="minorHAnsi"/>
                <w:sz w:val="20"/>
                <w:szCs w:val="20"/>
              </w:rPr>
              <w:sym w:font="Symbol" w:char="F0B7"/>
            </w:r>
            <w:r w:rsidRPr="00D32C85">
              <w:rPr>
                <w:rFonts w:cstheme="minorHAnsi"/>
                <w:sz w:val="20"/>
                <w:szCs w:val="20"/>
              </w:rPr>
              <w:t xml:space="preserve"> zawarta możliwość uruchomienia roli serwera plików z uwierzytelnieniem i autoryzacją dostępu w domenie Microsoft Active Directory </w:t>
            </w:r>
          </w:p>
          <w:p w14:paraId="487A4502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32C85">
              <w:rPr>
                <w:rFonts w:cstheme="minorHAnsi"/>
                <w:sz w:val="20"/>
                <w:szCs w:val="20"/>
              </w:rPr>
              <w:sym w:font="Symbol" w:char="F0B7"/>
            </w:r>
            <w:r w:rsidRPr="00D32C85">
              <w:rPr>
                <w:rFonts w:cstheme="minorHAnsi"/>
                <w:sz w:val="20"/>
                <w:szCs w:val="20"/>
              </w:rPr>
              <w:t xml:space="preserve"> zawarta możliwość uruchomienia roli serwera wydruku z uwierzytelnieniem i autoryzacją dostępu w domenie Microsoft Active Directory </w:t>
            </w:r>
          </w:p>
          <w:p w14:paraId="15B631A6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32C85">
              <w:rPr>
                <w:rFonts w:cstheme="minorHAnsi"/>
                <w:sz w:val="20"/>
                <w:szCs w:val="20"/>
              </w:rPr>
              <w:sym w:font="Symbol" w:char="F0B7"/>
            </w:r>
            <w:r w:rsidRPr="00D32C85">
              <w:rPr>
                <w:rFonts w:cstheme="minorHAnsi"/>
                <w:sz w:val="20"/>
                <w:szCs w:val="20"/>
              </w:rPr>
              <w:t xml:space="preserve"> zawarta możliwość uruchomienia roli serwera stron WWW </w:t>
            </w:r>
          </w:p>
          <w:p w14:paraId="099B7191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32C85">
              <w:rPr>
                <w:rFonts w:cstheme="minorHAnsi"/>
                <w:sz w:val="20"/>
                <w:szCs w:val="20"/>
              </w:rPr>
              <w:sym w:font="Symbol" w:char="F0B7"/>
            </w:r>
            <w:r w:rsidRPr="00D32C85">
              <w:rPr>
                <w:rFonts w:cstheme="minorHAnsi"/>
                <w:sz w:val="20"/>
                <w:szCs w:val="20"/>
              </w:rPr>
              <w:t xml:space="preserve"> w ramach dostarczonej licencji zawarte prawo do użytkowania i dostęp do oprogramowania oferowanego przez producenta systemu operacyjnego umożliwiającego </w:t>
            </w:r>
            <w:proofErr w:type="spellStart"/>
            <w:r w:rsidRPr="00D32C85">
              <w:rPr>
                <w:rFonts w:cstheme="minorHAnsi"/>
                <w:sz w:val="20"/>
                <w:szCs w:val="20"/>
              </w:rPr>
              <w:t>wirtualizowanie</w:t>
            </w:r>
            <w:proofErr w:type="spellEnd"/>
            <w:r w:rsidRPr="00D32C85">
              <w:rPr>
                <w:rFonts w:cstheme="minorHAnsi"/>
                <w:sz w:val="20"/>
                <w:szCs w:val="20"/>
              </w:rPr>
              <w:t xml:space="preserve"> zasobów sprzętowych serwera</w:t>
            </w:r>
          </w:p>
          <w:p w14:paraId="2B608D5C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32C85">
              <w:rPr>
                <w:rFonts w:cstheme="minorHAnsi"/>
                <w:sz w:val="20"/>
                <w:szCs w:val="20"/>
              </w:rPr>
              <w:sym w:font="Symbol" w:char="F0B7"/>
            </w:r>
            <w:r w:rsidRPr="00D32C85">
              <w:rPr>
                <w:rFonts w:cstheme="minorHAnsi"/>
                <w:sz w:val="20"/>
                <w:szCs w:val="20"/>
              </w:rPr>
              <w:t xml:space="preserve"> w ramach dostarczonej licencji zawarte prawo do instalacji i użytkowania systemu operacyjnego na co najmniej dwóch maszynach wirtualnych </w:t>
            </w:r>
          </w:p>
          <w:p w14:paraId="321BD96A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32C85">
              <w:rPr>
                <w:rFonts w:cstheme="minorHAnsi"/>
                <w:sz w:val="20"/>
                <w:szCs w:val="20"/>
              </w:rPr>
              <w:sym w:font="Symbol" w:char="F0B7"/>
            </w:r>
            <w:r w:rsidRPr="00D32C85">
              <w:rPr>
                <w:rFonts w:cstheme="minorHAnsi"/>
                <w:sz w:val="20"/>
                <w:szCs w:val="20"/>
              </w:rPr>
              <w:t xml:space="preserve"> wszystkie wymienione parametry, role, funkcje, itp. systemu operacyjnego objęte są dostarczoną licencją (licencjami) i zawarte w dostarczonej wersji oprogramowania (nie wymagają ponoszenia przez Zamawiającego dodatkowych kosztów).</w:t>
            </w:r>
          </w:p>
          <w:p w14:paraId="71708CEC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5DB3CA3" w14:textId="77777777" w:rsidR="00B57D6E" w:rsidRPr="00D32C85" w:rsidRDefault="00B57D6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01" w:hanging="284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Microsoft </w:t>
            </w:r>
            <w:r w:rsidRPr="00D32C85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Windows Server 2022 - User CALs – 50 </w:t>
            </w:r>
            <w:proofErr w:type="spellStart"/>
            <w:r w:rsidRPr="00D32C85">
              <w:rPr>
                <w:rFonts w:cstheme="minorHAnsi"/>
                <w:b/>
                <w:bCs/>
                <w:sz w:val="20"/>
                <w:szCs w:val="20"/>
                <w:lang w:val="en-US"/>
              </w:rPr>
              <w:t>licencji</w:t>
            </w:r>
            <w:proofErr w:type="spellEnd"/>
            <w:r w:rsidRPr="00D32C85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32C85">
              <w:rPr>
                <w:rFonts w:cstheme="minorHAnsi"/>
                <w:sz w:val="20"/>
                <w:szCs w:val="20"/>
                <w:lang w:val="en-US"/>
              </w:rPr>
              <w:t>CAL'e</w:t>
            </w:r>
            <w:proofErr w:type="spellEnd"/>
            <w:r w:rsidRPr="00D32C85">
              <w:rPr>
                <w:rFonts w:cstheme="minorHAnsi"/>
                <w:sz w:val="20"/>
                <w:szCs w:val="20"/>
                <w:lang w:val="en-US"/>
              </w:rPr>
              <w:t xml:space="preserve"> per user </w:t>
            </w:r>
            <w:proofErr w:type="spellStart"/>
            <w:r w:rsidRPr="00D32C85">
              <w:rPr>
                <w:rFonts w:cstheme="minorHAnsi"/>
                <w:sz w:val="20"/>
                <w:szCs w:val="20"/>
                <w:lang w:val="en-US"/>
              </w:rPr>
              <w:t>dla</w:t>
            </w:r>
            <w:proofErr w:type="spellEnd"/>
            <w:r w:rsidRPr="00D32C85">
              <w:rPr>
                <w:rFonts w:cstheme="minorHAnsi"/>
                <w:sz w:val="20"/>
                <w:szCs w:val="20"/>
                <w:lang w:val="en-US"/>
              </w:rPr>
              <w:t xml:space="preserve"> 50 </w:t>
            </w:r>
            <w:proofErr w:type="spellStart"/>
            <w:r w:rsidRPr="00D32C85">
              <w:rPr>
                <w:rFonts w:cstheme="minorHAnsi"/>
                <w:sz w:val="20"/>
                <w:szCs w:val="20"/>
                <w:lang w:val="en-US"/>
              </w:rPr>
              <w:t>użytkowników</w:t>
            </w:r>
            <w:proofErr w:type="spellEnd"/>
            <w:r w:rsidRPr="00D32C8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2C85">
              <w:rPr>
                <w:rFonts w:cstheme="minorHAnsi"/>
                <w:sz w:val="20"/>
                <w:szCs w:val="20"/>
                <w:lang w:val="en-US"/>
              </w:rPr>
              <w:t>dla</w:t>
            </w:r>
            <w:proofErr w:type="spellEnd"/>
            <w:r w:rsidRPr="00D32C85">
              <w:rPr>
                <w:rFonts w:cstheme="minorHAnsi"/>
                <w:sz w:val="20"/>
                <w:szCs w:val="20"/>
                <w:lang w:val="en-US"/>
              </w:rPr>
              <w:t xml:space="preserve"> Windows Server 2022) </w:t>
            </w:r>
          </w:p>
          <w:p w14:paraId="46B1F947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32C85">
              <w:rPr>
                <w:rFonts w:cstheme="minorHAnsi"/>
                <w:sz w:val="20"/>
                <w:szCs w:val="20"/>
              </w:rPr>
              <w:t xml:space="preserve">Opis wymagań: </w:t>
            </w:r>
          </w:p>
          <w:p w14:paraId="34B4FE3F" w14:textId="77777777" w:rsidR="00B57D6E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32C85">
              <w:rPr>
                <w:rFonts w:cstheme="minorHAnsi"/>
                <w:sz w:val="20"/>
                <w:szCs w:val="20"/>
              </w:rPr>
              <w:t>Licencje dla użytkownika typu CAL uprawniająca do korzystania z usług takich jak drukowanie sieciowe, przechowywanie plików w systemie Windows Server 2022 (</w:t>
            </w:r>
            <w:proofErr w:type="spellStart"/>
            <w:r w:rsidRPr="00D32C85">
              <w:rPr>
                <w:rFonts w:cstheme="minorHAnsi"/>
                <w:sz w:val="20"/>
                <w:szCs w:val="20"/>
              </w:rPr>
              <w:t>ActiveDirectory</w:t>
            </w:r>
            <w:proofErr w:type="spellEnd"/>
            <w:r w:rsidRPr="00D32C85">
              <w:rPr>
                <w:rFonts w:cstheme="minorHAnsi"/>
                <w:sz w:val="20"/>
                <w:szCs w:val="20"/>
              </w:rPr>
              <w:t>).</w:t>
            </w:r>
          </w:p>
          <w:p w14:paraId="1E8A8E7B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488C51F" w14:textId="77777777" w:rsidR="00B57D6E" w:rsidRPr="00187189" w:rsidRDefault="00B57D6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01" w:hanging="301"/>
              <w:jc w:val="both"/>
              <w:rPr>
                <w:rFonts w:cstheme="minorHAnsi"/>
                <w:sz w:val="20"/>
                <w:szCs w:val="20"/>
              </w:rPr>
            </w:pPr>
            <w:r w:rsidRPr="00187189">
              <w:rPr>
                <w:rFonts w:cstheme="minorHAnsi"/>
                <w:sz w:val="20"/>
                <w:szCs w:val="20"/>
              </w:rPr>
              <w:lastRenderedPageBreak/>
              <w:t xml:space="preserve">Zamówienie dotyczy licencji bezterminowych. </w:t>
            </w:r>
          </w:p>
          <w:p w14:paraId="4DFF1831" w14:textId="77777777" w:rsidR="00B57D6E" w:rsidRPr="00187189" w:rsidRDefault="00B57D6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01" w:hanging="301"/>
              <w:jc w:val="both"/>
              <w:rPr>
                <w:rFonts w:cstheme="minorHAnsi"/>
                <w:sz w:val="20"/>
                <w:szCs w:val="20"/>
              </w:rPr>
            </w:pPr>
            <w:r w:rsidRPr="00187189">
              <w:rPr>
                <w:rFonts w:cstheme="minorHAnsi"/>
                <w:sz w:val="20"/>
                <w:szCs w:val="20"/>
              </w:rPr>
              <w:t>W ramach wsparcia oprogramowania Zamawiający zostanie uprawniony do pobierania zmian/ulepszeń, napraw/usprawnień (</w:t>
            </w:r>
            <w:proofErr w:type="spellStart"/>
            <w:r w:rsidRPr="00187189">
              <w:rPr>
                <w:rFonts w:cstheme="minorHAnsi"/>
                <w:sz w:val="20"/>
                <w:szCs w:val="20"/>
              </w:rPr>
              <w:t>update</w:t>
            </w:r>
            <w:proofErr w:type="spellEnd"/>
            <w:r w:rsidRPr="00187189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187189">
              <w:rPr>
                <w:rFonts w:cstheme="minorHAnsi"/>
                <w:sz w:val="20"/>
                <w:szCs w:val="20"/>
              </w:rPr>
              <w:t>upgrade</w:t>
            </w:r>
            <w:proofErr w:type="spellEnd"/>
            <w:r w:rsidRPr="00187189">
              <w:rPr>
                <w:rFonts w:cstheme="minorHAnsi"/>
                <w:sz w:val="20"/>
                <w:szCs w:val="20"/>
              </w:rPr>
              <w:t xml:space="preserve">), pobierania poprawek (krytycznych i opcjonalnych) i aktualizacji oprogramowania, w sposób nienaruszający praw twórców i właściciela praw autorskich oraz nieograniczający praw Zamawiającego do korzystania z oprogramowania. </w:t>
            </w:r>
          </w:p>
          <w:p w14:paraId="4E4FF926" w14:textId="77777777" w:rsidR="00B57D6E" w:rsidRPr="00D32C85" w:rsidRDefault="00B57D6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D160F7A" w14:textId="77777777" w:rsidR="00B57D6E" w:rsidRPr="00187189" w:rsidRDefault="00B57D6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7189">
              <w:rPr>
                <w:rFonts w:cstheme="minorHAnsi"/>
                <w:sz w:val="20"/>
                <w:szCs w:val="20"/>
              </w:rPr>
              <w:t xml:space="preserve">Pod pojęciem rozwiązań równoważnych Zamawiający rozumie taki produkt, który posiada parametry techniczne i/lub funkcjonalne oraz spełnia wymagania co najmniej równe do określonych w OPZ. Wykonawca, który powołuje się na rozwiązania równoważne opisywanym przez Zamawiającego, jest obowiązany wykazać, że oferowane przez niego dostawy lub usługi spełniają wymagania określone przez Zamawiającego. </w:t>
            </w:r>
          </w:p>
          <w:p w14:paraId="025CB203" w14:textId="77777777" w:rsidR="00B57D6E" w:rsidRPr="00187189" w:rsidRDefault="00B57D6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7189">
              <w:rPr>
                <w:rFonts w:cstheme="minorHAnsi"/>
                <w:sz w:val="20"/>
                <w:szCs w:val="20"/>
              </w:rPr>
              <w:t xml:space="preserve">Dla jednoznacznej identyfikacji oferowanego oprogramowania należy podać pełną nazwę produktu wraz z nazwą producenta. </w:t>
            </w:r>
          </w:p>
          <w:p w14:paraId="3925C5C7" w14:textId="77777777" w:rsidR="00B57D6E" w:rsidRPr="00187189" w:rsidRDefault="00B57D6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87189">
              <w:rPr>
                <w:rFonts w:cstheme="minorHAnsi"/>
                <w:sz w:val="20"/>
                <w:szCs w:val="20"/>
              </w:rPr>
              <w:t xml:space="preserve">Zamawiający będzie weryfikował zgodność oferty z informacjami producentów udostępnianymi na stronach internetowych. Równoważne oprogramowanie musi spełniać powyższe wymagania poprzez wbudowane mechanizmy, bez użycia dodatkowych aplikacji. </w:t>
            </w:r>
          </w:p>
          <w:p w14:paraId="79212EF8" w14:textId="77777777" w:rsidR="00B57D6E" w:rsidRPr="00187189" w:rsidRDefault="00B57D6E">
            <w:pPr>
              <w:pStyle w:val="Akapitzlist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7189">
              <w:rPr>
                <w:rFonts w:cstheme="minorHAnsi"/>
                <w:sz w:val="20"/>
                <w:szCs w:val="20"/>
              </w:rPr>
              <w:t>W przypadku, gdy Wykonawca zaoferuje licencje oprogramowania równoważnego, zobowiązany jest wykazać ich równoważność, w stosunku do przedmiotu zamówienia opisanego w niniejszym OPZ.</w:t>
            </w:r>
          </w:p>
          <w:p w14:paraId="0913E279" w14:textId="77777777" w:rsidR="00B57D6E" w:rsidRPr="00187189" w:rsidRDefault="00B57D6E">
            <w:pPr>
              <w:pStyle w:val="Akapitzlist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7189">
              <w:rPr>
                <w:rFonts w:cstheme="minorHAnsi"/>
                <w:sz w:val="20"/>
                <w:szCs w:val="20"/>
              </w:rPr>
              <w:t>Równoważne oprogramowanie musi w szczególności spełniać następujące minimalne wymagania dotyczące serwerowego systemu operacyjnego tj. opisane powyżej funkcjonalności jakie oferuje Microsoft Windows Server 2022 Standard.</w:t>
            </w:r>
          </w:p>
          <w:p w14:paraId="5AE3F188" w14:textId="77777777" w:rsidR="00B57D6E" w:rsidRPr="00187189" w:rsidRDefault="00B57D6E">
            <w:pPr>
              <w:pStyle w:val="Akapitzlist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7189">
              <w:rPr>
                <w:rFonts w:cstheme="minorHAnsi"/>
                <w:sz w:val="20"/>
                <w:szCs w:val="20"/>
              </w:rPr>
              <w:t>Wszędzie tam, gdzie w opisie przedmiotu zamówienia zostały wskazane nazwy własne, znaki towarowe lub pochodzenia, w domyśle wskazaniu takiemu każdorazowo towarzyszy sformułowanie „lub równoważny”.</w:t>
            </w:r>
          </w:p>
        </w:tc>
      </w:tr>
      <w:tr w:rsidR="00B57D6E" w:rsidRPr="00344B7E" w14:paraId="2C1DDE0A" w14:textId="77777777" w:rsidTr="00B36717">
        <w:trPr>
          <w:cantSplit/>
          <w:jc w:val="center"/>
        </w:trPr>
        <w:tc>
          <w:tcPr>
            <w:tcW w:w="473" w:type="dxa"/>
            <w:shd w:val="clear" w:color="auto" w:fill="auto"/>
          </w:tcPr>
          <w:p w14:paraId="591512F7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3116" w:type="dxa"/>
            <w:vAlign w:val="center"/>
          </w:tcPr>
          <w:p w14:paraId="18856686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44B7E">
              <w:rPr>
                <w:rFonts w:cstheme="minorHAnsi"/>
                <w:b/>
                <w:bCs/>
                <w:sz w:val="20"/>
                <w:szCs w:val="20"/>
              </w:rPr>
              <w:t>Lista zgodności sprzętu</w:t>
            </w:r>
          </w:p>
        </w:tc>
        <w:tc>
          <w:tcPr>
            <w:tcW w:w="5814" w:type="dxa"/>
          </w:tcPr>
          <w:p w14:paraId="50BADF85" w14:textId="77777777" w:rsidR="00B57D6E" w:rsidRPr="00344B7E" w:rsidRDefault="00B57D6E">
            <w:pPr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 xml:space="preserve">Serwer </w:t>
            </w:r>
            <w:r>
              <w:rPr>
                <w:rFonts w:cstheme="minorHAnsi"/>
                <w:sz w:val="20"/>
                <w:szCs w:val="20"/>
              </w:rPr>
              <w:t>po</w:t>
            </w:r>
            <w:r w:rsidRPr="00344B7E">
              <w:rPr>
                <w:rFonts w:cstheme="minorHAnsi"/>
                <w:sz w:val="20"/>
                <w:szCs w:val="20"/>
              </w:rPr>
              <w:t xml:space="preserve">winien znajdować się na liście Windows Server </w:t>
            </w:r>
            <w:proofErr w:type="spellStart"/>
            <w:r w:rsidRPr="00344B7E">
              <w:rPr>
                <w:rFonts w:cstheme="minorHAnsi"/>
                <w:sz w:val="20"/>
                <w:szCs w:val="20"/>
              </w:rPr>
              <w:t>Catalog</w:t>
            </w:r>
            <w:proofErr w:type="spellEnd"/>
            <w:r w:rsidRPr="00344B7E">
              <w:rPr>
                <w:rFonts w:cstheme="minorHAnsi"/>
                <w:sz w:val="20"/>
                <w:szCs w:val="20"/>
              </w:rPr>
              <w:t xml:space="preserve"> i posiadać status „</w:t>
            </w:r>
            <w:proofErr w:type="spellStart"/>
            <w:r w:rsidRPr="00344B7E">
              <w:rPr>
                <w:rFonts w:cstheme="minorHAnsi"/>
                <w:sz w:val="20"/>
                <w:szCs w:val="20"/>
              </w:rPr>
              <w:t>Certified</w:t>
            </w:r>
            <w:proofErr w:type="spellEnd"/>
            <w:r w:rsidRPr="00344B7E">
              <w:rPr>
                <w:rFonts w:cstheme="minorHAnsi"/>
                <w:sz w:val="20"/>
                <w:szCs w:val="20"/>
              </w:rPr>
              <w:t xml:space="preserve"> for Windows” dla systemów Microsoft Windows Server 2019 oraz Microsoft Windows Server 2022</w:t>
            </w:r>
          </w:p>
        </w:tc>
      </w:tr>
      <w:tr w:rsidR="00B57D6E" w:rsidRPr="00344B7E" w14:paraId="09816850" w14:textId="77777777" w:rsidTr="00B36717">
        <w:trPr>
          <w:cantSplit/>
          <w:jc w:val="center"/>
        </w:trPr>
        <w:tc>
          <w:tcPr>
            <w:tcW w:w="473" w:type="dxa"/>
            <w:shd w:val="clear" w:color="auto" w:fill="auto"/>
          </w:tcPr>
          <w:p w14:paraId="10DBEE9E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17.</w:t>
            </w:r>
          </w:p>
        </w:tc>
        <w:tc>
          <w:tcPr>
            <w:tcW w:w="3116" w:type="dxa"/>
            <w:vAlign w:val="center"/>
          </w:tcPr>
          <w:p w14:paraId="605DD3BA" w14:textId="77777777" w:rsidR="00B57D6E" w:rsidRPr="002E390F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390F">
              <w:rPr>
                <w:rFonts w:cstheme="minorHAnsi"/>
                <w:b/>
                <w:bCs/>
                <w:sz w:val="20"/>
                <w:szCs w:val="20"/>
              </w:rPr>
              <w:t>Gwarancja</w:t>
            </w:r>
          </w:p>
          <w:p w14:paraId="0A90667B" w14:textId="77777777" w:rsidR="00B57D6E" w:rsidRPr="00344B7E" w:rsidRDefault="00B57D6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14" w:type="dxa"/>
          </w:tcPr>
          <w:p w14:paraId="60B84357" w14:textId="1447B03F" w:rsidR="00B57D6E" w:rsidRPr="00344B7E" w:rsidRDefault="00B57D6E">
            <w:pPr>
              <w:pStyle w:val="Default"/>
              <w:numPr>
                <w:ilvl w:val="0"/>
                <w:numId w:val="21"/>
              </w:numPr>
              <w:suppressAutoHyphens/>
              <w:autoSpaceDE/>
              <w:autoSpaceDN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Minimum </w:t>
            </w:r>
            <w:r w:rsidR="00873D2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lat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gwarancji producenta serwera w trybie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nsite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naprawa w miejscu instalacji”</w:t>
            </w:r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 gwarantowanym czasem naprawy serwera najpóźniej w następnym dniu roboczym od zgłoszenia usterki (tzw. NBD </w:t>
            </w:r>
            <w:proofErr w:type="spellStart"/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Fix</w:t>
            </w:r>
            <w:proofErr w:type="spellEnd"/>
            <w:r w:rsidRPr="00344B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Time). </w:t>
            </w:r>
          </w:p>
          <w:p w14:paraId="17FC4576" w14:textId="77777777" w:rsidR="00B57D6E" w:rsidRPr="00344B7E" w:rsidRDefault="00B57D6E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>Wymagana jest bezpłatna dostępność poprawek i aktualizacji BIOS/</w:t>
            </w:r>
            <w:proofErr w:type="spellStart"/>
            <w:r w:rsidRPr="00344B7E">
              <w:rPr>
                <w:rFonts w:cstheme="minorHAnsi"/>
                <w:sz w:val="20"/>
                <w:szCs w:val="20"/>
              </w:rPr>
              <w:t>Firmware</w:t>
            </w:r>
            <w:proofErr w:type="spellEnd"/>
            <w:r w:rsidRPr="00344B7E">
              <w:rPr>
                <w:rFonts w:cstheme="minorHAnsi"/>
                <w:sz w:val="20"/>
                <w:szCs w:val="20"/>
              </w:rPr>
              <w:t>/sterowników dożywotnio dla oferowanego serwera – jeżeli funkcjonalność ta wymaga dodatkowego serwisu lub licencji producenta serwera takowa licencja musi być uwzględniona w konfiguracji;</w:t>
            </w:r>
          </w:p>
          <w:p w14:paraId="44018613" w14:textId="77777777" w:rsidR="00B57D6E" w:rsidRPr="00344B7E" w:rsidRDefault="00B57D6E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serwera powinna zostać dołączona u</w:t>
            </w:r>
            <w:r w:rsidRPr="00344B7E">
              <w:rPr>
                <w:rFonts w:cstheme="minorHAnsi"/>
                <w:sz w:val="20"/>
                <w:szCs w:val="20"/>
              </w:rPr>
              <w:t>sługa pozostawienia dysków u Zamawiającego w przypadku awarii.</w:t>
            </w:r>
          </w:p>
        </w:tc>
      </w:tr>
      <w:tr w:rsidR="00B57D6E" w:rsidRPr="00344B7E" w14:paraId="4E1FED69" w14:textId="77777777" w:rsidTr="00B36717">
        <w:trPr>
          <w:cantSplit/>
          <w:jc w:val="center"/>
        </w:trPr>
        <w:tc>
          <w:tcPr>
            <w:tcW w:w="473" w:type="dxa"/>
            <w:shd w:val="clear" w:color="auto" w:fill="auto"/>
          </w:tcPr>
          <w:p w14:paraId="448B7DA2" w14:textId="77777777" w:rsidR="00B57D6E" w:rsidRPr="00344B7E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116" w:type="dxa"/>
            <w:vAlign w:val="center"/>
          </w:tcPr>
          <w:p w14:paraId="365F8F03" w14:textId="77777777" w:rsidR="00B57D6E" w:rsidRPr="002E390F" w:rsidRDefault="00B57D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390F">
              <w:rPr>
                <w:rFonts w:cstheme="minorHAnsi"/>
                <w:b/>
                <w:bCs/>
                <w:sz w:val="20"/>
                <w:szCs w:val="20"/>
              </w:rPr>
              <w:t>Dokumentacja, certyfikacja i  inne</w:t>
            </w:r>
          </w:p>
        </w:tc>
        <w:tc>
          <w:tcPr>
            <w:tcW w:w="5814" w:type="dxa"/>
          </w:tcPr>
          <w:p w14:paraId="0AFE33CB" w14:textId="77777777" w:rsidR="00B57D6E" w:rsidRPr="00344B7E" w:rsidRDefault="00B57D6E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>Serwer musi posiadać deklarację CE (dokument załączyć do oferty);</w:t>
            </w:r>
          </w:p>
          <w:p w14:paraId="5515B415" w14:textId="77777777" w:rsidR="00B57D6E" w:rsidRPr="00344B7E" w:rsidRDefault="00B57D6E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>Elementy, z których zbudowany jest serwer muszą być produktami producenta serwera lub być przez niego certyfikowane oraz całe muszą być objęte gwarancją producenta, o wymaganym w specyfikacji poziomie SLA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3CAA7274" w14:textId="77777777" w:rsidR="00B57D6E" w:rsidRPr="00344B7E" w:rsidRDefault="00B57D6E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 xml:space="preserve">Serwer musi być fabrycznie nowy i pochodzić z oficjalnego kanału dystrybucyjnego w Polsce; </w:t>
            </w:r>
          </w:p>
          <w:p w14:paraId="71F5AA66" w14:textId="77777777" w:rsidR="00B57D6E" w:rsidRPr="00344B7E" w:rsidRDefault="00B57D6E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>Oferent zobowiązany jest dostarczyć wraz z ofertą kartę produktową oferowanego serwera umożliwiającą weryfikację parametrów oferowanego sprzętu w języku polskim lub angielskim;</w:t>
            </w:r>
          </w:p>
          <w:p w14:paraId="52BD9592" w14:textId="77777777" w:rsidR="00B57D6E" w:rsidRPr="00344B7E" w:rsidRDefault="00B57D6E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4B7E">
              <w:rPr>
                <w:rFonts w:cstheme="minorHAnsi"/>
                <w:sz w:val="20"/>
                <w:szCs w:val="20"/>
              </w:rPr>
              <w:t>Możliwość aktualizacji i pobrania sterowników do oferowanego modelu serwera w najnowszych certyfikowanych wersjach bezpośrednio z sieci Internet za pośrednictwem strony www producenta serwera.</w:t>
            </w:r>
          </w:p>
        </w:tc>
      </w:tr>
    </w:tbl>
    <w:p w14:paraId="14E4E6A1" w14:textId="394030E5" w:rsidR="007C6A32" w:rsidRDefault="007C6A32" w:rsidP="007C6A32">
      <w:pPr>
        <w:rPr>
          <w:rFonts w:cstheme="minorHAnsi"/>
        </w:rPr>
      </w:pPr>
    </w:p>
    <w:p w14:paraId="6EA08FB7" w14:textId="77777777" w:rsidR="00CD2510" w:rsidRDefault="00CD2510" w:rsidP="007C6A32">
      <w:pPr>
        <w:rPr>
          <w:rFonts w:cstheme="minorHAnsi"/>
        </w:rPr>
      </w:pPr>
    </w:p>
    <w:p w14:paraId="0465E21E" w14:textId="63F17893" w:rsidR="00B57D6E" w:rsidRPr="00CD2510" w:rsidRDefault="00B36717" w:rsidP="00B36717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bCs/>
        </w:rPr>
      </w:pPr>
      <w:r w:rsidRPr="00647B40">
        <w:rPr>
          <w:rFonts w:cstheme="minorHAnsi"/>
          <w:b/>
          <w:bCs/>
        </w:rPr>
        <w:t xml:space="preserve">Dostawa </w:t>
      </w:r>
      <w:r>
        <w:rPr>
          <w:rFonts w:cstheme="minorHAnsi"/>
          <w:b/>
          <w:bCs/>
        </w:rPr>
        <w:t>4 sz</w:t>
      </w:r>
      <w:r w:rsidR="00B52BDE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>. p</w:t>
      </w:r>
      <w:r w:rsidRPr="00B57D6E">
        <w:rPr>
          <w:rFonts w:cstheme="minorHAnsi"/>
          <w:b/>
          <w:bCs/>
        </w:rPr>
        <w:t>rzełącznik</w:t>
      </w:r>
      <w:r>
        <w:rPr>
          <w:rFonts w:cstheme="minorHAnsi"/>
          <w:b/>
          <w:bCs/>
        </w:rPr>
        <w:t>ów</w:t>
      </w:r>
      <w:r w:rsidRPr="00B57D6E">
        <w:rPr>
          <w:rFonts w:cstheme="minorHAnsi"/>
          <w:b/>
          <w:bCs/>
        </w:rPr>
        <w:t xml:space="preserve"> sieciow</w:t>
      </w:r>
      <w:r>
        <w:rPr>
          <w:rFonts w:cstheme="minorHAnsi"/>
          <w:b/>
          <w:bCs/>
        </w:rPr>
        <w:t>ych</w:t>
      </w:r>
      <w:r w:rsidRPr="00B57D6E">
        <w:rPr>
          <w:rFonts w:cstheme="minorHAnsi"/>
          <w:b/>
          <w:bCs/>
        </w:rPr>
        <w:t xml:space="preserve"> </w:t>
      </w:r>
      <w:proofErr w:type="spellStart"/>
      <w:r w:rsidRPr="00B57D6E">
        <w:rPr>
          <w:rFonts w:cstheme="minorHAnsi"/>
          <w:b/>
          <w:bCs/>
        </w:rPr>
        <w:t>switch</w:t>
      </w:r>
      <w:proofErr w:type="spellEnd"/>
    </w:p>
    <w:p w14:paraId="5A2F9782" w14:textId="77777777" w:rsidR="00B57D6E" w:rsidRPr="00B47970" w:rsidRDefault="00B57D6E" w:rsidP="00B57D6E">
      <w:pPr>
        <w:spacing w:after="0" w:line="240" w:lineRule="auto"/>
        <w:jc w:val="both"/>
        <w:rPr>
          <w:b/>
          <w:bCs/>
        </w:rPr>
      </w:pPr>
    </w:p>
    <w:p w14:paraId="53A05A4F" w14:textId="77777777" w:rsidR="00B57D6E" w:rsidRPr="00D30704" w:rsidRDefault="00B57D6E">
      <w:pPr>
        <w:pStyle w:val="Zwykytekst"/>
        <w:numPr>
          <w:ilvl w:val="1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D30704">
        <w:rPr>
          <w:rFonts w:asciiTheme="minorHAnsi" w:hAnsiTheme="minorHAnsi" w:cstheme="minorHAnsi"/>
          <w:sz w:val="22"/>
          <w:szCs w:val="22"/>
        </w:rPr>
        <w:t xml:space="preserve">Urządzenie musi być wyposażone w minimum </w:t>
      </w:r>
      <w:r>
        <w:rPr>
          <w:rFonts w:asciiTheme="minorHAnsi" w:hAnsiTheme="minorHAnsi" w:cstheme="minorHAnsi"/>
          <w:sz w:val="22"/>
          <w:szCs w:val="22"/>
        </w:rPr>
        <w:t>24</w:t>
      </w:r>
      <w:r w:rsidRPr="00D30704">
        <w:rPr>
          <w:rFonts w:asciiTheme="minorHAnsi" w:hAnsiTheme="minorHAnsi" w:cstheme="minorHAnsi"/>
          <w:sz w:val="22"/>
          <w:szCs w:val="22"/>
        </w:rPr>
        <w:t xml:space="preserve"> port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D30704">
        <w:rPr>
          <w:rFonts w:asciiTheme="minorHAnsi" w:hAnsiTheme="minorHAnsi" w:cstheme="minorHAnsi"/>
          <w:sz w:val="22"/>
          <w:szCs w:val="22"/>
        </w:rPr>
        <w:t xml:space="preserve"> Gigabit Ethernet</w:t>
      </w:r>
      <w:r>
        <w:rPr>
          <w:rFonts w:asciiTheme="minorHAnsi" w:hAnsiTheme="minorHAnsi" w:cstheme="minorHAnsi"/>
          <w:sz w:val="22"/>
          <w:szCs w:val="22"/>
        </w:rPr>
        <w:t xml:space="preserve"> oraz 4 porty 10</w:t>
      </w:r>
      <w:r w:rsidRPr="00D30704">
        <w:rPr>
          <w:rFonts w:asciiTheme="minorHAnsi" w:hAnsiTheme="minorHAnsi" w:cstheme="minorHAnsi"/>
          <w:sz w:val="22"/>
          <w:szCs w:val="22"/>
        </w:rPr>
        <w:t xml:space="preserve">Gigabit Ethernet </w:t>
      </w:r>
      <w:r>
        <w:rPr>
          <w:rFonts w:asciiTheme="minorHAnsi" w:hAnsiTheme="minorHAnsi" w:cstheme="minorHAnsi"/>
          <w:sz w:val="22"/>
          <w:szCs w:val="22"/>
        </w:rPr>
        <w:t>SFP+</w:t>
      </w:r>
      <w:r w:rsidRPr="00D307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mogących pracować jako Gigabit Ethernet SFP</w:t>
      </w:r>
      <w:r w:rsidRPr="00D307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9B5787E" w14:textId="20C5518A" w:rsidR="00B57D6E" w:rsidRPr="00E8761A" w:rsidRDefault="00B57D6E">
      <w:pPr>
        <w:pStyle w:val="Zwykytekst"/>
        <w:numPr>
          <w:ilvl w:val="1"/>
          <w:numId w:val="32"/>
        </w:numPr>
        <w:rPr>
          <w:rFonts w:asciiTheme="minorHAnsi" w:hAnsiTheme="minorHAnsi" w:cstheme="minorHAnsi"/>
          <w:strike/>
          <w:sz w:val="22"/>
          <w:szCs w:val="22"/>
        </w:rPr>
      </w:pPr>
      <w:r w:rsidRPr="0079064A">
        <w:rPr>
          <w:rFonts w:asciiTheme="minorHAnsi" w:hAnsiTheme="minorHAnsi" w:cstheme="minorHAnsi"/>
          <w:sz w:val="22"/>
          <w:szCs w:val="22"/>
        </w:rPr>
        <w:t>Urządzenie musi być dostarczone z modułami SFP+ w następującej konfiguracji</w:t>
      </w:r>
      <w:r w:rsidR="00A55187">
        <w:rPr>
          <w:rFonts w:asciiTheme="minorHAnsi" w:hAnsiTheme="minorHAnsi" w:cstheme="minorHAnsi"/>
          <w:sz w:val="22"/>
          <w:szCs w:val="22"/>
        </w:rPr>
        <w:t xml:space="preserve"> 3 </w:t>
      </w:r>
      <w:r w:rsidRPr="0079064A">
        <w:rPr>
          <w:rFonts w:asciiTheme="minorHAnsi" w:hAnsiTheme="minorHAnsi" w:cstheme="minorHAnsi"/>
          <w:sz w:val="22"/>
          <w:szCs w:val="22"/>
        </w:rPr>
        <w:t xml:space="preserve">sztuk 10G Single </w:t>
      </w:r>
      <w:proofErr w:type="spellStart"/>
      <w:r w:rsidRPr="0079064A">
        <w:rPr>
          <w:rFonts w:asciiTheme="minorHAnsi" w:hAnsiTheme="minorHAnsi" w:cstheme="minorHAnsi"/>
          <w:sz w:val="22"/>
          <w:szCs w:val="22"/>
        </w:rPr>
        <w:t>Mode</w:t>
      </w:r>
      <w:proofErr w:type="spellEnd"/>
      <w:r w:rsidRPr="0079064A">
        <w:rPr>
          <w:rFonts w:asciiTheme="minorHAnsi" w:hAnsiTheme="minorHAnsi" w:cstheme="minorHAnsi"/>
          <w:sz w:val="22"/>
          <w:szCs w:val="22"/>
        </w:rPr>
        <w:t xml:space="preserve"> do podłączenia przełączników rdzeniowych, 1 przewód DAC SFP+ o długości 1m do połączenia przełączników szkieletowych ze sobą w stos. </w:t>
      </w:r>
    </w:p>
    <w:p w14:paraId="51DC53E9" w14:textId="77777777" w:rsidR="00B57D6E" w:rsidRPr="00875DFF" w:rsidRDefault="00B57D6E">
      <w:pPr>
        <w:pStyle w:val="Zwykytekst"/>
        <w:numPr>
          <w:ilvl w:val="1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 xml:space="preserve">Urządzenie musi umożliwiać stworzenie wirtualnego systemu - złożonego z min. 2 </w:t>
      </w:r>
      <w:r>
        <w:rPr>
          <w:rFonts w:asciiTheme="minorHAnsi" w:hAnsiTheme="minorHAnsi" w:cstheme="minorHAnsi"/>
          <w:sz w:val="22"/>
          <w:szCs w:val="22"/>
        </w:rPr>
        <w:t xml:space="preserve">przełączników </w:t>
      </w:r>
      <w:r w:rsidRPr="00875DFF">
        <w:rPr>
          <w:rFonts w:asciiTheme="minorHAnsi" w:hAnsiTheme="minorHAnsi" w:cstheme="minorHAnsi"/>
          <w:sz w:val="22"/>
          <w:szCs w:val="22"/>
        </w:rPr>
        <w:t xml:space="preserve"> zarządzanego jako </w:t>
      </w:r>
      <w:r>
        <w:rPr>
          <w:rFonts w:asciiTheme="minorHAnsi" w:hAnsiTheme="minorHAnsi" w:cstheme="minorHAnsi"/>
          <w:sz w:val="22"/>
          <w:szCs w:val="22"/>
        </w:rPr>
        <w:t>jedno urządzenie logiczne</w:t>
      </w:r>
      <w:r w:rsidRPr="00875DFF">
        <w:rPr>
          <w:rFonts w:asciiTheme="minorHAnsi" w:hAnsiTheme="minorHAnsi" w:cstheme="minorHAnsi"/>
          <w:sz w:val="22"/>
          <w:szCs w:val="22"/>
        </w:rPr>
        <w:t>. Urządzenia pracujące w takiej konfiguracji muszą umożliwiać połączenie w system z wykorzystaniem standardowych portów 10Gigabit Ethernet oraz modułów optycznych</w:t>
      </w:r>
      <w:r>
        <w:rPr>
          <w:rFonts w:asciiTheme="minorHAnsi" w:hAnsiTheme="minorHAnsi" w:cstheme="minorHAnsi"/>
          <w:sz w:val="22"/>
          <w:szCs w:val="22"/>
        </w:rPr>
        <w:t xml:space="preserve"> lub kabli DAC</w:t>
      </w:r>
      <w:r w:rsidRPr="00875DFF">
        <w:rPr>
          <w:rFonts w:asciiTheme="minorHAnsi" w:hAnsiTheme="minorHAnsi" w:cstheme="minorHAnsi"/>
          <w:sz w:val="22"/>
          <w:szCs w:val="22"/>
        </w:rPr>
        <w:t xml:space="preserve">. Musi istnieć możliwość terminowania połączeń link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aggregation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na dwóch przełącznikach tworzących taki system wirtualny (tzw.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multi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-chassis link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aggregation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>)</w:t>
      </w:r>
    </w:p>
    <w:p w14:paraId="0C8BFF31" w14:textId="77777777" w:rsidR="00B57D6E" w:rsidRPr="00875DFF" w:rsidRDefault="00B57D6E">
      <w:pPr>
        <w:pStyle w:val="Zwykytekst"/>
        <w:numPr>
          <w:ilvl w:val="1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Wymagane parametry wydajnościowe:</w:t>
      </w:r>
    </w:p>
    <w:p w14:paraId="71C9C3B4" w14:textId="77777777" w:rsidR="00B57D6E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64B1D">
        <w:rPr>
          <w:rFonts w:asciiTheme="minorHAnsi" w:hAnsiTheme="minorHAnsi" w:cstheme="minorHAnsi"/>
          <w:sz w:val="22"/>
          <w:szCs w:val="22"/>
        </w:rPr>
        <w:t>Switching</w:t>
      </w:r>
      <w:proofErr w:type="spellEnd"/>
      <w:r w:rsidRPr="00D64B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4B1D">
        <w:rPr>
          <w:rFonts w:asciiTheme="minorHAnsi" w:hAnsiTheme="minorHAnsi" w:cstheme="minorHAnsi"/>
          <w:sz w:val="22"/>
          <w:szCs w:val="22"/>
        </w:rPr>
        <w:t>capacity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minimum 128 </w:t>
      </w:r>
      <w:proofErr w:type="spellStart"/>
      <w:r>
        <w:rPr>
          <w:rFonts w:asciiTheme="minorHAnsi" w:hAnsiTheme="minorHAnsi" w:cstheme="minorHAnsi"/>
          <w:sz w:val="22"/>
          <w:szCs w:val="22"/>
        </w:rPr>
        <w:t>Gbps</w:t>
      </w:r>
      <w:proofErr w:type="spellEnd"/>
    </w:p>
    <w:p w14:paraId="6465C67A" w14:textId="77777777" w:rsidR="00B57D6E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Forwarding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capacity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minimum 95 </w:t>
      </w:r>
      <w:proofErr w:type="spellStart"/>
      <w:r>
        <w:rPr>
          <w:rFonts w:asciiTheme="minorHAnsi" w:hAnsiTheme="minorHAnsi" w:cstheme="minorHAnsi"/>
          <w:sz w:val="22"/>
          <w:szCs w:val="22"/>
        </w:rPr>
        <w:t>Mpps</w:t>
      </w:r>
      <w:proofErr w:type="spellEnd"/>
    </w:p>
    <w:p w14:paraId="2F7C1A5A" w14:textId="77777777" w:rsidR="00B57D6E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min. 64</w:t>
      </w:r>
      <w:r w:rsidRPr="00875DFF">
        <w:rPr>
          <w:rFonts w:asciiTheme="minorHAnsi" w:hAnsiTheme="minorHAnsi" w:cstheme="minorHAnsi"/>
          <w:sz w:val="22"/>
          <w:szCs w:val="22"/>
        </w:rPr>
        <w:t xml:space="preserve"> 000 wpisów w tablicy adresów MAC</w:t>
      </w:r>
    </w:p>
    <w:p w14:paraId="470BB4FA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min. 16 000 wpisów w tablicy ARP</w:t>
      </w:r>
    </w:p>
    <w:p w14:paraId="272AC332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 xml:space="preserve">min. </w:t>
      </w:r>
      <w:r>
        <w:rPr>
          <w:rFonts w:asciiTheme="minorHAnsi" w:hAnsiTheme="minorHAnsi" w:cstheme="minorHAnsi"/>
          <w:sz w:val="22"/>
          <w:szCs w:val="22"/>
        </w:rPr>
        <w:t>16</w:t>
      </w:r>
      <w:r w:rsidRPr="00875DFF">
        <w:rPr>
          <w:rFonts w:asciiTheme="minorHAnsi" w:hAnsiTheme="minorHAnsi" w:cstheme="minorHAnsi"/>
          <w:sz w:val="22"/>
          <w:szCs w:val="22"/>
        </w:rPr>
        <w:t xml:space="preserve"> 000 wpisów w tablicy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routingowej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IPv4</w:t>
      </w:r>
    </w:p>
    <w:p w14:paraId="2E8F2FFB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min. 8</w:t>
      </w:r>
      <w:r w:rsidRPr="00875DFF">
        <w:rPr>
          <w:rFonts w:asciiTheme="minorHAnsi" w:hAnsiTheme="minorHAnsi" w:cstheme="minorHAnsi"/>
          <w:sz w:val="22"/>
          <w:szCs w:val="22"/>
        </w:rPr>
        <w:t xml:space="preserve"> 000 wpisów w tablicy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routingowej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IPv6</w:t>
      </w:r>
    </w:p>
    <w:p w14:paraId="4630695B" w14:textId="77777777" w:rsidR="00B57D6E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min. 2 </w:t>
      </w:r>
      <w:r w:rsidRPr="00875DFF">
        <w:rPr>
          <w:rFonts w:asciiTheme="minorHAnsi" w:hAnsiTheme="minorHAnsi" w:cstheme="minorHAnsi"/>
          <w:sz w:val="22"/>
          <w:szCs w:val="22"/>
        </w:rPr>
        <w:t>000 wpisów na potrzeby realizacji polityk bezpieczeństwa (listy kontroli dostępu</w:t>
      </w:r>
      <w:r>
        <w:rPr>
          <w:rFonts w:asciiTheme="minorHAnsi" w:hAnsiTheme="minorHAnsi" w:cstheme="minorHAnsi"/>
          <w:sz w:val="22"/>
          <w:szCs w:val="22"/>
        </w:rPr>
        <w:t xml:space="preserve"> ACL</w:t>
      </w:r>
      <w:r w:rsidRPr="00875DFF">
        <w:rPr>
          <w:rFonts w:asciiTheme="minorHAnsi" w:hAnsiTheme="minorHAnsi" w:cstheme="minorHAnsi"/>
          <w:sz w:val="22"/>
          <w:szCs w:val="22"/>
        </w:rPr>
        <w:t>)</w:t>
      </w:r>
    </w:p>
    <w:p w14:paraId="4A46923D" w14:textId="77777777" w:rsidR="00B57D6E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min. 1 000 interfejsów VLAN</w:t>
      </w:r>
    </w:p>
    <w:p w14:paraId="10650142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min. 4 094 aktywnych/jednoczesnych sieci VLAN</w:t>
      </w:r>
    </w:p>
    <w:p w14:paraId="0DEE0551" w14:textId="77777777" w:rsidR="00B57D6E" w:rsidRPr="00875DFF" w:rsidRDefault="00B57D6E">
      <w:pPr>
        <w:pStyle w:val="Zwykytekst"/>
        <w:numPr>
          <w:ilvl w:val="1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 xml:space="preserve">Obsługa protokołów warstwy 3 dla IPv4: Open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Shortest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Path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First (OSPF), </w:t>
      </w:r>
    </w:p>
    <w:p w14:paraId="7F4E9AB6" w14:textId="77777777" w:rsidR="00B57D6E" w:rsidRPr="00875DFF" w:rsidRDefault="00B57D6E">
      <w:pPr>
        <w:pStyle w:val="Zwykytekst"/>
        <w:numPr>
          <w:ilvl w:val="1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 xml:space="preserve">Obsługa protokołów warstwy 3 dla IPv6: Open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Shortest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Path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First (OSPFv3), </w:t>
      </w:r>
    </w:p>
    <w:p w14:paraId="0592315B" w14:textId="77777777" w:rsidR="00B57D6E" w:rsidRPr="00875DFF" w:rsidRDefault="00B57D6E">
      <w:pPr>
        <w:pStyle w:val="Zwykytekst"/>
        <w:numPr>
          <w:ilvl w:val="1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 xml:space="preserve">Obsługuje </w:t>
      </w:r>
      <w:r>
        <w:rPr>
          <w:rFonts w:asciiTheme="minorHAnsi" w:hAnsiTheme="minorHAnsi" w:cstheme="minorHAnsi"/>
          <w:sz w:val="22"/>
          <w:szCs w:val="22"/>
        </w:rPr>
        <w:t xml:space="preserve">protokoły </w:t>
      </w:r>
      <w:proofErr w:type="spellStart"/>
      <w:r>
        <w:rPr>
          <w:rFonts w:asciiTheme="minorHAnsi" w:hAnsiTheme="minorHAnsi" w:cstheme="minorHAnsi"/>
          <w:sz w:val="22"/>
          <w:szCs w:val="22"/>
        </w:rPr>
        <w:t>multicastowe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w tym PIM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Sparse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Dense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Mode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>,  IGMP/MLD</w:t>
      </w:r>
    </w:p>
    <w:p w14:paraId="547C1FA3" w14:textId="77777777" w:rsidR="00B57D6E" w:rsidRPr="00875DFF" w:rsidRDefault="00B57D6E">
      <w:pPr>
        <w:pStyle w:val="Zwykytekst"/>
        <w:numPr>
          <w:ilvl w:val="1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Urządzenie wspiera następujące mechanizmy związane z zapewnieniem ciągłości pracy sieci:</w:t>
      </w:r>
    </w:p>
    <w:p w14:paraId="38D6972B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 xml:space="preserve">IEEE 802.1w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Rapid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Spanning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Tree</w:t>
      </w:r>
      <w:proofErr w:type="spellEnd"/>
    </w:p>
    <w:p w14:paraId="1B721621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 xml:space="preserve">IEEE 802.1s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Multiple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Spanning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Tree</w:t>
      </w:r>
      <w:proofErr w:type="spellEnd"/>
    </w:p>
    <w:p w14:paraId="02C7AABC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 xml:space="preserve">IEEE 802.3ad (Link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Aggregation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Control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Protocol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>) umożliwiający grupowanie portów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0EDB15C" w14:textId="77777777" w:rsidR="00B57D6E" w:rsidRPr="00875DFF" w:rsidRDefault="00B57D6E">
      <w:pPr>
        <w:pStyle w:val="Zwykytekst"/>
        <w:numPr>
          <w:ilvl w:val="1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Urządzenie wspiera następujące mechanizmy związane z zapewnieniem jakości usług w sieci (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QoS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>):</w:t>
      </w:r>
    </w:p>
    <w:p w14:paraId="79B9DFB3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Obsługa min. 8 kolejek</w:t>
      </w:r>
      <w:r>
        <w:rPr>
          <w:rFonts w:asciiTheme="minorHAnsi" w:hAnsiTheme="minorHAnsi" w:cstheme="minorHAnsi"/>
          <w:sz w:val="22"/>
          <w:szCs w:val="22"/>
        </w:rPr>
        <w:t xml:space="preserve"> per port</w:t>
      </w:r>
      <w:r w:rsidRPr="00875DFF">
        <w:rPr>
          <w:rFonts w:asciiTheme="minorHAnsi" w:hAnsiTheme="minorHAnsi" w:cstheme="minorHAnsi"/>
          <w:sz w:val="22"/>
          <w:szCs w:val="22"/>
        </w:rPr>
        <w:t xml:space="preserve">, w tym co najmniej jedna kolejka ze statusem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strict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priority</w:t>
      </w:r>
      <w:proofErr w:type="spellEnd"/>
    </w:p>
    <w:p w14:paraId="6AC7DF98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Klasyfikacja ruchu do klas różnej jakości obsługi (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QoS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>) poprzez nadawanie wartości 802.1p (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CoS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) oraz IP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Precedence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/DSCP w ramkach Ethernet oraz pakietach IP. </w:t>
      </w:r>
    </w:p>
    <w:p w14:paraId="10D9B6F1" w14:textId="77777777" w:rsidR="00B57D6E" w:rsidRPr="00875DFF" w:rsidRDefault="00B57D6E">
      <w:pPr>
        <w:pStyle w:val="Zwykytekst"/>
        <w:numPr>
          <w:ilvl w:val="1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Urządzenie wspiera następujące mechanizmy związane z bezpieczeństwem:</w:t>
      </w:r>
    </w:p>
    <w:p w14:paraId="0B4C049C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Wiele poziomów dostępu administracyjnego poprzez konsolę - autoryzacja dostępu do przełącznika w oparciu o mechanizmy AAA – min. 5 poziomów uprawnień z możliwością określenia zakresu z dokładnością do poszczególnych komend</w:t>
      </w:r>
    </w:p>
    <w:p w14:paraId="7E598BF7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 xml:space="preserve">Autoryzacja użytkowników/portów w oparciu o IEEE 802.1X z możliwością przydziału listy kontroli dostępu (ACL) i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VLANu</w:t>
      </w:r>
      <w:proofErr w:type="spellEnd"/>
    </w:p>
    <w:p w14:paraId="4C5B84E1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 xml:space="preserve">Obsługa co najmniej następujących mechanizmów Port Security, DHCP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Snooping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Dynamic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ARP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Inspection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, IP Source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Guard</w:t>
      </w:r>
      <w:proofErr w:type="spellEnd"/>
    </w:p>
    <w:p w14:paraId="6E059935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Weryfikacja źródła pakietu względem tablicy routingu (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uRPF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>)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5DFF">
        <w:rPr>
          <w:rFonts w:asciiTheme="minorHAnsi" w:hAnsiTheme="minorHAnsi" w:cstheme="minorHAnsi"/>
          <w:sz w:val="22"/>
          <w:szCs w:val="22"/>
        </w:rPr>
        <w:t>zarówno dla IPv4 i IPv6</w:t>
      </w:r>
    </w:p>
    <w:p w14:paraId="67D36E8D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 xml:space="preserve">Możliwość filtrowania ruchu na poziomie portu oraz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VLANu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w oparciu o adresy MAC, IP, porty TCP/UDP</w:t>
      </w:r>
    </w:p>
    <w:p w14:paraId="3545116F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Listy kontroli dostępu także dla IPv6</w:t>
      </w:r>
    </w:p>
    <w:p w14:paraId="35BA8C9E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Mechanizmy ochrony warstwy kontrolnej</w:t>
      </w:r>
    </w:p>
    <w:p w14:paraId="50B15334" w14:textId="77777777" w:rsidR="00B57D6E" w:rsidRPr="00875DFF" w:rsidRDefault="00B57D6E">
      <w:pPr>
        <w:pStyle w:val="Zwykytekst"/>
        <w:numPr>
          <w:ilvl w:val="1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 xml:space="preserve">Obsługuje ramki Ethernet o wielkości nie mniejszej niż 9216 bajtów (tzw. Jumbo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Frame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>)</w:t>
      </w:r>
    </w:p>
    <w:p w14:paraId="3DD1C882" w14:textId="77777777" w:rsidR="00B57D6E" w:rsidRPr="00875DFF" w:rsidRDefault="00B57D6E">
      <w:pPr>
        <w:pStyle w:val="Zwykytekst"/>
        <w:numPr>
          <w:ilvl w:val="1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Przystosowane do montażu w szafie 19”, wysokość nie więks</w:t>
      </w:r>
      <w:r>
        <w:rPr>
          <w:rFonts w:asciiTheme="minorHAnsi" w:hAnsiTheme="minorHAnsi" w:cstheme="minorHAnsi"/>
          <w:sz w:val="22"/>
          <w:szCs w:val="22"/>
        </w:rPr>
        <w:t>za niż 1</w:t>
      </w:r>
      <w:r w:rsidRPr="00875DFF">
        <w:rPr>
          <w:rFonts w:asciiTheme="minorHAnsi" w:hAnsiTheme="minorHAnsi" w:cstheme="minorHAnsi"/>
          <w:sz w:val="22"/>
          <w:szCs w:val="22"/>
        </w:rPr>
        <w:t>RU, elementy niezbędne do montażu muszą być dostarczone z urządzeniem</w:t>
      </w:r>
    </w:p>
    <w:p w14:paraId="3405FC2B" w14:textId="77777777" w:rsidR="00B57D6E" w:rsidRPr="00875DFF" w:rsidRDefault="00B57D6E">
      <w:pPr>
        <w:pStyle w:val="Zwykytekst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Urządzenie musi wspierać następujące mechanizmy związane z zarządzaniem:</w:t>
      </w:r>
    </w:p>
    <w:p w14:paraId="64A7C866" w14:textId="77777777" w:rsidR="00B57D6E" w:rsidRPr="00875DFF" w:rsidRDefault="00B57D6E">
      <w:pPr>
        <w:pStyle w:val="Zwykytekst"/>
        <w:numPr>
          <w:ilvl w:val="3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 xml:space="preserve">Ma możliwość zarządzania przez </w:t>
      </w:r>
      <w:r>
        <w:rPr>
          <w:rFonts w:asciiTheme="minorHAnsi" w:hAnsiTheme="minorHAnsi" w:cstheme="minorHAnsi"/>
          <w:sz w:val="22"/>
          <w:szCs w:val="22"/>
        </w:rPr>
        <w:t xml:space="preserve">WEB Gui (HTTPS), </w:t>
      </w:r>
      <w:r w:rsidRPr="00875DFF">
        <w:rPr>
          <w:rFonts w:asciiTheme="minorHAnsi" w:hAnsiTheme="minorHAnsi" w:cstheme="minorHAnsi"/>
          <w:sz w:val="22"/>
          <w:szCs w:val="22"/>
        </w:rPr>
        <w:t>SNMPv3 oraz SSH v2</w:t>
      </w:r>
    </w:p>
    <w:p w14:paraId="13BFD589" w14:textId="77777777" w:rsidR="00B57D6E" w:rsidRPr="00875DFF" w:rsidRDefault="00B57D6E">
      <w:pPr>
        <w:pStyle w:val="Zwykytekst"/>
        <w:numPr>
          <w:ilvl w:val="3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Umożliwia zarządzanie poprzez interfejs CLI (konsolę) oraz poprzez dedykowany port Ethernet</w:t>
      </w:r>
      <w:r>
        <w:rPr>
          <w:rFonts w:asciiTheme="minorHAnsi" w:hAnsiTheme="minorHAnsi" w:cstheme="minorHAnsi"/>
          <w:sz w:val="22"/>
          <w:szCs w:val="22"/>
        </w:rPr>
        <w:t xml:space="preserve"> out-of-band management</w:t>
      </w:r>
    </w:p>
    <w:p w14:paraId="416FB280" w14:textId="77777777" w:rsidR="00B57D6E" w:rsidRPr="00875DFF" w:rsidRDefault="00B57D6E">
      <w:pPr>
        <w:pStyle w:val="Zwykytekst"/>
        <w:numPr>
          <w:ilvl w:val="3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Umożliwia identyfikację i uwierzytelnianie w oparciu o serwer RADIUS lub TACACS+</w:t>
      </w:r>
    </w:p>
    <w:p w14:paraId="751FA825" w14:textId="77777777" w:rsidR="00B57D6E" w:rsidRPr="00875DFF" w:rsidRDefault="00B57D6E">
      <w:pPr>
        <w:pStyle w:val="Zwykytekst"/>
        <w:numPr>
          <w:ilvl w:val="3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Posiada p</w:t>
      </w:r>
      <w:r>
        <w:rPr>
          <w:rFonts w:asciiTheme="minorHAnsi" w:hAnsiTheme="minorHAnsi" w:cstheme="minorHAnsi"/>
          <w:sz w:val="22"/>
          <w:szCs w:val="22"/>
        </w:rPr>
        <w:t>ort USB</w:t>
      </w:r>
    </w:p>
    <w:p w14:paraId="5A8296DD" w14:textId="77777777" w:rsidR="00B57D6E" w:rsidRPr="00875DFF" w:rsidRDefault="00B57D6E">
      <w:pPr>
        <w:pStyle w:val="Zwykytekst"/>
        <w:numPr>
          <w:ilvl w:val="3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Umożliwia lokalną/zdalną obserwację ruchu na określonym porcie</w:t>
      </w:r>
      <w:r>
        <w:rPr>
          <w:rFonts w:asciiTheme="minorHAnsi" w:hAnsiTheme="minorHAnsi" w:cstheme="minorHAnsi"/>
          <w:sz w:val="22"/>
          <w:szCs w:val="22"/>
        </w:rPr>
        <w:t xml:space="preserve"> (SPAN,RSPAN)</w:t>
      </w:r>
      <w:r w:rsidRPr="00875DFF">
        <w:rPr>
          <w:rFonts w:asciiTheme="minorHAnsi" w:hAnsiTheme="minorHAnsi" w:cstheme="minorHAnsi"/>
          <w:sz w:val="22"/>
          <w:szCs w:val="22"/>
        </w:rPr>
        <w:t>, polegającą na kopiowaniu pojawiających się na nim ramek i przesyłaniu ich do urządzenia monitorującego przyłączonego do innego portu lub poprzez dedykowaną sieć VLAN</w:t>
      </w:r>
    </w:p>
    <w:p w14:paraId="5EE28D33" w14:textId="77777777" w:rsidR="00B57D6E" w:rsidRPr="00875DFF" w:rsidRDefault="00B57D6E">
      <w:pPr>
        <w:pStyle w:val="Zwykytekst"/>
        <w:numPr>
          <w:ilvl w:val="3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 xml:space="preserve">Posiada możliwość raportowania do systemów zarządzających z wykorzystaniem statystyk typu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(J-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75DFF">
        <w:rPr>
          <w:rFonts w:asciiTheme="minorHAnsi" w:hAnsiTheme="minorHAnsi" w:cstheme="minorHAnsi"/>
          <w:sz w:val="22"/>
          <w:szCs w:val="22"/>
        </w:rPr>
        <w:t>NetFlow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sFlow</w:t>
      </w:r>
      <w:proofErr w:type="spellEnd"/>
      <w:r w:rsidRPr="00875DFF">
        <w:rPr>
          <w:rFonts w:asciiTheme="minorHAnsi" w:hAnsiTheme="minorHAnsi" w:cstheme="minorHAnsi"/>
          <w:sz w:val="22"/>
          <w:szCs w:val="22"/>
        </w:rPr>
        <w:t xml:space="preserve"> lub odpowiednik). </w:t>
      </w:r>
    </w:p>
    <w:p w14:paraId="344FD377" w14:textId="77777777" w:rsidR="00B57D6E" w:rsidRDefault="00B57D6E">
      <w:pPr>
        <w:pStyle w:val="Zwykytekst"/>
        <w:numPr>
          <w:ilvl w:val="3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75DFF">
        <w:rPr>
          <w:rFonts w:asciiTheme="minorHAnsi" w:hAnsiTheme="minorHAnsi" w:cstheme="minorHAnsi"/>
          <w:sz w:val="22"/>
          <w:szCs w:val="22"/>
        </w:rPr>
        <w:t>Urządzenie musi posiadać możliwość pobrania konfiguracji do zewnętrznego komputera typu PC, w formie tekstowej. Konfiguracja po dokonaniu edycji poza urządzeniem może być ponownie zaimportowana do urządzenia i uruchomiona. W pamięci nieulotnej musi być możliwość przechowywania przynajmniej 10 plików konfiguracyjnych</w:t>
      </w:r>
    </w:p>
    <w:p w14:paraId="75705252" w14:textId="4DA6A402" w:rsidR="00B57D6E" w:rsidRPr="003E7280" w:rsidRDefault="00B57D6E">
      <w:pPr>
        <w:pStyle w:val="Akapitzlist"/>
        <w:numPr>
          <w:ilvl w:val="1"/>
          <w:numId w:val="32"/>
        </w:numPr>
        <w:spacing w:after="200" w:line="276" w:lineRule="auto"/>
        <w:rPr>
          <w:rFonts w:cstheme="minorHAnsi"/>
        </w:rPr>
      </w:pPr>
      <w:r w:rsidRPr="003E7280">
        <w:rPr>
          <w:rFonts w:cstheme="minorHAnsi"/>
        </w:rPr>
        <w:t xml:space="preserve">Wymagany jest serwis gwarancyjny świadczony przez minimum </w:t>
      </w:r>
      <w:r w:rsidR="00873D23">
        <w:rPr>
          <w:rFonts w:cstheme="minorHAnsi"/>
        </w:rPr>
        <w:t>24</w:t>
      </w:r>
      <w:r w:rsidRPr="003E7280">
        <w:rPr>
          <w:rFonts w:cstheme="minorHAnsi"/>
        </w:rPr>
        <w:t xml:space="preserve"> </w:t>
      </w:r>
      <w:r w:rsidR="00873D23">
        <w:rPr>
          <w:rFonts w:cstheme="minorHAnsi"/>
        </w:rPr>
        <w:t>miesiące</w:t>
      </w:r>
      <w:r w:rsidRPr="003E7280">
        <w:rPr>
          <w:rFonts w:cstheme="minorHAnsi"/>
        </w:rPr>
        <w:t>.</w:t>
      </w:r>
    </w:p>
    <w:p w14:paraId="711308AD" w14:textId="77777777" w:rsidR="00B57D6E" w:rsidRPr="0079064A" w:rsidRDefault="00B57D6E">
      <w:pPr>
        <w:pStyle w:val="Akapitzlist"/>
        <w:numPr>
          <w:ilvl w:val="1"/>
          <w:numId w:val="32"/>
        </w:numPr>
        <w:spacing w:after="200" w:line="276" w:lineRule="auto"/>
        <w:rPr>
          <w:rFonts w:cstheme="minorHAnsi"/>
        </w:rPr>
      </w:pPr>
      <w:r w:rsidRPr="0079064A">
        <w:rPr>
          <w:rFonts w:cstheme="minorHAnsi"/>
        </w:rPr>
        <w:t>Dostępność serwisu 8x5xNBD</w:t>
      </w:r>
    </w:p>
    <w:p w14:paraId="0240BC7A" w14:textId="77777777" w:rsidR="00B57D6E" w:rsidRPr="003E7280" w:rsidRDefault="00B57D6E">
      <w:pPr>
        <w:pStyle w:val="Akapitzlist"/>
        <w:numPr>
          <w:ilvl w:val="1"/>
          <w:numId w:val="32"/>
        </w:numPr>
        <w:spacing w:after="200" w:line="276" w:lineRule="auto"/>
        <w:rPr>
          <w:rFonts w:cstheme="minorHAnsi"/>
        </w:rPr>
      </w:pPr>
      <w:r w:rsidRPr="003E7280">
        <w:rPr>
          <w:rFonts w:cstheme="minorHAnsi"/>
        </w:rPr>
        <w:t>Rozwiązywanie problemów ze sprzętem i oprogramowaniem</w:t>
      </w:r>
    </w:p>
    <w:p w14:paraId="088B4FE4" w14:textId="77777777" w:rsidR="00B57D6E" w:rsidRPr="003E7280" w:rsidRDefault="00B57D6E">
      <w:pPr>
        <w:pStyle w:val="Akapitzlist"/>
        <w:numPr>
          <w:ilvl w:val="1"/>
          <w:numId w:val="32"/>
        </w:numPr>
        <w:spacing w:after="200" w:line="276" w:lineRule="auto"/>
        <w:rPr>
          <w:rFonts w:cstheme="minorHAnsi"/>
        </w:rPr>
      </w:pPr>
      <w:r w:rsidRPr="003E7280">
        <w:rPr>
          <w:rFonts w:cstheme="minorHAnsi"/>
        </w:rPr>
        <w:t>Dostęp do poprawek i nowych wersji oprogramowania</w:t>
      </w:r>
    </w:p>
    <w:p w14:paraId="4D637284" w14:textId="77777777" w:rsidR="00CD2510" w:rsidRDefault="00CD2510" w:rsidP="00EE65AD"/>
    <w:p w14:paraId="36255CBC" w14:textId="41AB81DC" w:rsidR="00CD2510" w:rsidRPr="00CD2510" w:rsidRDefault="00CD2510" w:rsidP="00CD2510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bCs/>
        </w:rPr>
      </w:pPr>
      <w:r w:rsidRPr="00CD2510">
        <w:rPr>
          <w:rFonts w:cstheme="minorHAnsi"/>
          <w:b/>
          <w:bCs/>
        </w:rPr>
        <w:t>Dostawa</w:t>
      </w:r>
      <w:r w:rsidR="00B52BDE">
        <w:rPr>
          <w:rFonts w:cstheme="minorHAnsi"/>
          <w:b/>
          <w:bCs/>
        </w:rPr>
        <w:t xml:space="preserve"> 1 </w:t>
      </w:r>
      <w:r w:rsidR="00B52BDE">
        <w:rPr>
          <w:rFonts w:eastAsia="Calibri" w:cstheme="minorHAnsi"/>
          <w:b/>
          <w:bCs/>
        </w:rPr>
        <w:t>szt.</w:t>
      </w:r>
      <w:r w:rsidRPr="00CD2510">
        <w:rPr>
          <w:rFonts w:cstheme="minorHAnsi"/>
          <w:b/>
          <w:bCs/>
        </w:rPr>
        <w:t xml:space="preserve"> </w:t>
      </w:r>
      <w:r w:rsidRPr="00CD2510">
        <w:rPr>
          <w:rFonts w:eastAsia="Calibri" w:cstheme="minorHAnsi"/>
          <w:b/>
          <w:bCs/>
        </w:rPr>
        <w:t>zasilacza awaryjnego UPS</w:t>
      </w:r>
    </w:p>
    <w:p w14:paraId="3574E510" w14:textId="1B080154" w:rsidR="00BE4F9C" w:rsidRDefault="00BE4F9C" w:rsidP="00BE4F9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964"/>
      </w:tblGrid>
      <w:tr w:rsidR="00CD2510" w:rsidRPr="00E02E0D" w14:paraId="2975C2BE" w14:textId="77777777">
        <w:tc>
          <w:tcPr>
            <w:tcW w:w="2263" w:type="dxa"/>
          </w:tcPr>
          <w:p w14:paraId="15D95594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eastAsia="Calibr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6799" w:type="dxa"/>
            <w:gridSpan w:val="2"/>
          </w:tcPr>
          <w:p w14:paraId="4DB4BAF9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eastAsia="Calibri" w:cstheme="minorHAnsi"/>
                <w:b/>
                <w:bCs/>
                <w:sz w:val="20"/>
                <w:szCs w:val="20"/>
              </w:rPr>
              <w:t>Charakterystyka (wymagania minimalne)</w:t>
            </w:r>
          </w:p>
        </w:tc>
      </w:tr>
      <w:tr w:rsidR="00CD2510" w:rsidRPr="00E02E0D" w14:paraId="7EDC3A85" w14:textId="77777777">
        <w:tc>
          <w:tcPr>
            <w:tcW w:w="2263" w:type="dxa"/>
          </w:tcPr>
          <w:p w14:paraId="25BCB629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6799" w:type="dxa"/>
            <w:gridSpan w:val="2"/>
          </w:tcPr>
          <w:p w14:paraId="53A51324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eastAsia="Calibri" w:cstheme="minorHAnsi"/>
                <w:sz w:val="20"/>
                <w:szCs w:val="20"/>
              </w:rPr>
              <w:t>W ofercie wymagane jest podanie modelu, symbolu oraz producenta oferowanego zasilacza oraz podstawowych parametrów wymaganych w formularzu ofertowym.</w:t>
            </w:r>
          </w:p>
        </w:tc>
      </w:tr>
      <w:tr w:rsidR="00CD2510" w:rsidRPr="00E02E0D" w14:paraId="0D3E94EC" w14:textId="77777777">
        <w:tc>
          <w:tcPr>
            <w:tcW w:w="2263" w:type="dxa"/>
          </w:tcPr>
          <w:p w14:paraId="61BDF67A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Moc</w:t>
            </w:r>
          </w:p>
        </w:tc>
        <w:tc>
          <w:tcPr>
            <w:tcW w:w="2835" w:type="dxa"/>
          </w:tcPr>
          <w:p w14:paraId="4FA59164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VA/Watt</w:t>
            </w:r>
          </w:p>
        </w:tc>
        <w:tc>
          <w:tcPr>
            <w:tcW w:w="3964" w:type="dxa"/>
          </w:tcPr>
          <w:p w14:paraId="1DC798D3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3000VA/3000W</w:t>
            </w:r>
          </w:p>
        </w:tc>
      </w:tr>
      <w:tr w:rsidR="00CD2510" w:rsidRPr="00E02E0D" w14:paraId="410F7FC6" w14:textId="77777777">
        <w:tc>
          <w:tcPr>
            <w:tcW w:w="2263" w:type="dxa"/>
            <w:vMerge w:val="restart"/>
          </w:tcPr>
          <w:p w14:paraId="34E3D30A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Wydajność</w:t>
            </w:r>
          </w:p>
        </w:tc>
        <w:tc>
          <w:tcPr>
            <w:tcW w:w="2835" w:type="dxa"/>
          </w:tcPr>
          <w:p w14:paraId="2323EE0B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Tryb podwójnej konwersji</w:t>
            </w:r>
          </w:p>
        </w:tc>
        <w:tc>
          <w:tcPr>
            <w:tcW w:w="3964" w:type="dxa"/>
          </w:tcPr>
          <w:p w14:paraId="346FD372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93%</w:t>
            </w:r>
          </w:p>
        </w:tc>
      </w:tr>
      <w:tr w:rsidR="00CD2510" w:rsidRPr="00E02E0D" w14:paraId="3FA5BE11" w14:textId="77777777">
        <w:tc>
          <w:tcPr>
            <w:tcW w:w="2263" w:type="dxa"/>
            <w:vMerge/>
          </w:tcPr>
          <w:p w14:paraId="0AA5B416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FA6BB7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 xml:space="preserve">ECO </w:t>
            </w:r>
            <w:proofErr w:type="spellStart"/>
            <w:r w:rsidRPr="00CD2510">
              <w:rPr>
                <w:rFonts w:cstheme="minorHAns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3964" w:type="dxa"/>
          </w:tcPr>
          <w:p w14:paraId="4F02F60A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97%</w:t>
            </w:r>
          </w:p>
        </w:tc>
      </w:tr>
      <w:tr w:rsidR="00CD2510" w:rsidRPr="00E02E0D" w14:paraId="18113DBC" w14:textId="77777777">
        <w:tc>
          <w:tcPr>
            <w:tcW w:w="2263" w:type="dxa"/>
            <w:vMerge w:val="restart"/>
          </w:tcPr>
          <w:p w14:paraId="5479633F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4FE15641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12B6EACF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0E5ACFF5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4CE8ABCA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Wydajność wejściowa</w:t>
            </w:r>
          </w:p>
        </w:tc>
        <w:tc>
          <w:tcPr>
            <w:tcW w:w="2835" w:type="dxa"/>
          </w:tcPr>
          <w:p w14:paraId="151350A8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Napięcie znamionowe</w:t>
            </w:r>
          </w:p>
        </w:tc>
        <w:tc>
          <w:tcPr>
            <w:tcW w:w="3964" w:type="dxa"/>
          </w:tcPr>
          <w:p w14:paraId="210A0291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200/208/220/230/240V</w:t>
            </w:r>
          </w:p>
        </w:tc>
      </w:tr>
      <w:tr w:rsidR="00CD2510" w:rsidRPr="00E02E0D" w14:paraId="62D011CE" w14:textId="77777777">
        <w:tc>
          <w:tcPr>
            <w:tcW w:w="2263" w:type="dxa"/>
            <w:vMerge/>
          </w:tcPr>
          <w:p w14:paraId="687A0C98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41FF02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Zakres napięcia</w:t>
            </w:r>
          </w:p>
        </w:tc>
        <w:tc>
          <w:tcPr>
            <w:tcW w:w="3964" w:type="dxa"/>
          </w:tcPr>
          <w:p w14:paraId="57E0B6C2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160-300V 100% obciążenia,  110-160V obniżenie do 50% obciążenia liniowo</w:t>
            </w:r>
          </w:p>
        </w:tc>
      </w:tr>
      <w:tr w:rsidR="00CD2510" w:rsidRPr="00E02E0D" w14:paraId="21C772BA" w14:textId="77777777">
        <w:tc>
          <w:tcPr>
            <w:tcW w:w="2263" w:type="dxa"/>
            <w:vMerge/>
          </w:tcPr>
          <w:p w14:paraId="63480A2A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BAD089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Częstotliwość znamionowa</w:t>
            </w:r>
          </w:p>
        </w:tc>
        <w:tc>
          <w:tcPr>
            <w:tcW w:w="3964" w:type="dxa"/>
          </w:tcPr>
          <w:p w14:paraId="62DF0B75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50Hz/60Hz</w:t>
            </w:r>
          </w:p>
        </w:tc>
      </w:tr>
      <w:tr w:rsidR="00CD2510" w:rsidRPr="00E02E0D" w14:paraId="1B30BFA9" w14:textId="77777777">
        <w:tc>
          <w:tcPr>
            <w:tcW w:w="2263" w:type="dxa"/>
            <w:vMerge/>
          </w:tcPr>
          <w:p w14:paraId="7B8920A2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B5E99A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Zakres częstotliwości</w:t>
            </w:r>
          </w:p>
        </w:tc>
        <w:tc>
          <w:tcPr>
            <w:tcW w:w="3964" w:type="dxa"/>
          </w:tcPr>
          <w:p w14:paraId="1BCF9170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40Hz-70Hz(45Hz-55Hz</w:t>
            </w:r>
          </w:p>
          <w:p w14:paraId="050B3D06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54Hz-66Hz @ obciążenie&gt;60%)</w:t>
            </w:r>
          </w:p>
        </w:tc>
      </w:tr>
      <w:tr w:rsidR="00CD2510" w:rsidRPr="00E02E0D" w14:paraId="51532B18" w14:textId="77777777">
        <w:tc>
          <w:tcPr>
            <w:tcW w:w="2263" w:type="dxa"/>
            <w:vMerge/>
          </w:tcPr>
          <w:p w14:paraId="38357DE0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2ADF27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PF</w:t>
            </w:r>
          </w:p>
        </w:tc>
        <w:tc>
          <w:tcPr>
            <w:tcW w:w="3964" w:type="dxa"/>
          </w:tcPr>
          <w:p w14:paraId="42BFC0C5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&gt;0.99</w:t>
            </w:r>
          </w:p>
        </w:tc>
      </w:tr>
      <w:tr w:rsidR="00CD2510" w:rsidRPr="00E02E0D" w14:paraId="61D9E809" w14:textId="77777777">
        <w:tc>
          <w:tcPr>
            <w:tcW w:w="2263" w:type="dxa"/>
            <w:vMerge/>
          </w:tcPr>
          <w:p w14:paraId="7EA91646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C88479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THDI</w:t>
            </w:r>
          </w:p>
        </w:tc>
        <w:tc>
          <w:tcPr>
            <w:tcW w:w="3964" w:type="dxa"/>
          </w:tcPr>
          <w:p w14:paraId="228EF857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&lt;5%</w:t>
            </w:r>
          </w:p>
        </w:tc>
      </w:tr>
      <w:tr w:rsidR="00CD2510" w:rsidRPr="00E02E0D" w14:paraId="5A014FF0" w14:textId="77777777">
        <w:tc>
          <w:tcPr>
            <w:tcW w:w="2263" w:type="dxa"/>
          </w:tcPr>
          <w:p w14:paraId="7FA79794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Typ połączenia wejściowego</w:t>
            </w:r>
          </w:p>
        </w:tc>
        <w:tc>
          <w:tcPr>
            <w:tcW w:w="2835" w:type="dxa"/>
          </w:tcPr>
          <w:p w14:paraId="5B6F01B3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14:paraId="4CA11076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IEC C20</w:t>
            </w:r>
          </w:p>
        </w:tc>
      </w:tr>
      <w:tr w:rsidR="00CD2510" w:rsidRPr="00E02E0D" w14:paraId="4B343FE9" w14:textId="77777777">
        <w:tc>
          <w:tcPr>
            <w:tcW w:w="2263" w:type="dxa"/>
            <w:vMerge w:val="restart"/>
          </w:tcPr>
          <w:p w14:paraId="7F64988E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513D6EC7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3CCFB76A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07BC1F4C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57096C84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Wydajność wyjściowa</w:t>
            </w:r>
          </w:p>
        </w:tc>
        <w:tc>
          <w:tcPr>
            <w:tcW w:w="2835" w:type="dxa"/>
          </w:tcPr>
          <w:p w14:paraId="1F94EFDA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Napięcie znamionowe</w:t>
            </w:r>
          </w:p>
        </w:tc>
        <w:tc>
          <w:tcPr>
            <w:tcW w:w="3964" w:type="dxa"/>
          </w:tcPr>
          <w:p w14:paraId="2FC24740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200/208/220/230/240 VAC(obniżenie wartości 10% przy 208V, obniżenie wartości 20% przy 200V)</w:t>
            </w:r>
          </w:p>
        </w:tc>
      </w:tr>
      <w:tr w:rsidR="00CD2510" w:rsidRPr="00E02E0D" w14:paraId="1291864C" w14:textId="77777777">
        <w:tc>
          <w:tcPr>
            <w:tcW w:w="2263" w:type="dxa"/>
            <w:vMerge/>
          </w:tcPr>
          <w:p w14:paraId="2E84A96F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64CE5B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Częstotliwość znamionowa</w:t>
            </w:r>
          </w:p>
        </w:tc>
        <w:tc>
          <w:tcPr>
            <w:tcW w:w="3964" w:type="dxa"/>
          </w:tcPr>
          <w:p w14:paraId="604D5A64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50Hz/60Hz</w:t>
            </w:r>
          </w:p>
        </w:tc>
      </w:tr>
      <w:tr w:rsidR="00CD2510" w:rsidRPr="00E02E0D" w14:paraId="5418BE94" w14:textId="77777777">
        <w:tc>
          <w:tcPr>
            <w:tcW w:w="2263" w:type="dxa"/>
            <w:vMerge/>
          </w:tcPr>
          <w:p w14:paraId="73D9CE86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D4DE5F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Maksymalny PF</w:t>
            </w:r>
          </w:p>
        </w:tc>
        <w:tc>
          <w:tcPr>
            <w:tcW w:w="3964" w:type="dxa"/>
          </w:tcPr>
          <w:p w14:paraId="5263A75F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D2510" w:rsidRPr="00E02E0D" w14:paraId="11563E86" w14:textId="77777777">
        <w:tc>
          <w:tcPr>
            <w:tcW w:w="2263" w:type="dxa"/>
            <w:vMerge/>
          </w:tcPr>
          <w:p w14:paraId="54541027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FC8096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Dokładność napięcia</w:t>
            </w:r>
          </w:p>
        </w:tc>
        <w:tc>
          <w:tcPr>
            <w:tcW w:w="3964" w:type="dxa"/>
          </w:tcPr>
          <w:p w14:paraId="6CDDBADA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±1%</w:t>
            </w:r>
          </w:p>
        </w:tc>
      </w:tr>
      <w:tr w:rsidR="00CD2510" w:rsidRPr="00E02E0D" w14:paraId="2BDD4EC5" w14:textId="77777777">
        <w:tc>
          <w:tcPr>
            <w:tcW w:w="2263" w:type="dxa"/>
            <w:vMerge/>
          </w:tcPr>
          <w:p w14:paraId="34A961F0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1F040F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2510">
              <w:rPr>
                <w:rFonts w:cstheme="minorHAnsi"/>
                <w:sz w:val="20"/>
                <w:szCs w:val="20"/>
              </w:rPr>
              <w:t>THDv</w:t>
            </w:r>
            <w:proofErr w:type="spellEnd"/>
          </w:p>
        </w:tc>
        <w:tc>
          <w:tcPr>
            <w:tcW w:w="3964" w:type="dxa"/>
          </w:tcPr>
          <w:p w14:paraId="7DEBA569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&lt;1% obciążenie liniowe</w:t>
            </w:r>
          </w:p>
          <w:p w14:paraId="5435B7E9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&lt;5% obciążenie nie liniowe</w:t>
            </w:r>
          </w:p>
        </w:tc>
      </w:tr>
      <w:tr w:rsidR="00CD2510" w:rsidRPr="00E02E0D" w14:paraId="0A2BA636" w14:textId="77777777">
        <w:tc>
          <w:tcPr>
            <w:tcW w:w="2263" w:type="dxa"/>
            <w:vMerge/>
          </w:tcPr>
          <w:p w14:paraId="6423AF56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0A52EE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Klasyfikacja wydajności</w:t>
            </w:r>
          </w:p>
        </w:tc>
        <w:tc>
          <w:tcPr>
            <w:tcW w:w="3964" w:type="dxa"/>
          </w:tcPr>
          <w:p w14:paraId="4F1C4263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VFI-SS-313</w:t>
            </w:r>
          </w:p>
        </w:tc>
      </w:tr>
      <w:tr w:rsidR="00CD2510" w:rsidRPr="00097142" w14:paraId="31E3702B" w14:textId="77777777">
        <w:tc>
          <w:tcPr>
            <w:tcW w:w="2263" w:type="dxa"/>
            <w:vMerge/>
          </w:tcPr>
          <w:p w14:paraId="47941BB7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F81ADE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Czas przełączenia</w:t>
            </w:r>
          </w:p>
        </w:tc>
        <w:tc>
          <w:tcPr>
            <w:tcW w:w="3964" w:type="dxa"/>
          </w:tcPr>
          <w:p w14:paraId="242B72E5" w14:textId="77777777" w:rsidR="00CD2510" w:rsidRPr="00DE7C03" w:rsidRDefault="00CD251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E7C03">
              <w:rPr>
                <w:rFonts w:cstheme="minorHAnsi"/>
                <w:sz w:val="20"/>
                <w:szCs w:val="20"/>
                <w:lang w:val="en-US"/>
              </w:rPr>
              <w:t>0ms(4ms @ line &lt;-&gt; bypass;10ms @ ECO &lt;-&gt;</w:t>
            </w:r>
            <w:proofErr w:type="spellStart"/>
            <w:r w:rsidRPr="00DE7C03">
              <w:rPr>
                <w:rFonts w:cstheme="minorHAnsi"/>
                <w:sz w:val="20"/>
                <w:szCs w:val="20"/>
                <w:lang w:val="en-US"/>
              </w:rPr>
              <w:t>Inwerter</w:t>
            </w:r>
            <w:proofErr w:type="spellEnd"/>
            <w:r w:rsidRPr="00DE7C03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CD2510" w:rsidRPr="00E02E0D" w14:paraId="13FC28A2" w14:textId="77777777">
        <w:tc>
          <w:tcPr>
            <w:tcW w:w="2263" w:type="dxa"/>
            <w:vMerge/>
          </w:tcPr>
          <w:p w14:paraId="7D52E534" w14:textId="77777777" w:rsidR="00CD2510" w:rsidRPr="00DE7C03" w:rsidRDefault="00CD251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702FF5F2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 xml:space="preserve">Współczynnik </w:t>
            </w:r>
            <w:proofErr w:type="spellStart"/>
            <w:r w:rsidRPr="00CD2510">
              <w:rPr>
                <w:rFonts w:cstheme="minorHAnsi"/>
                <w:sz w:val="20"/>
                <w:szCs w:val="20"/>
              </w:rPr>
              <w:t>crest</w:t>
            </w:r>
            <w:proofErr w:type="spellEnd"/>
          </w:p>
        </w:tc>
        <w:tc>
          <w:tcPr>
            <w:tcW w:w="3964" w:type="dxa"/>
          </w:tcPr>
          <w:p w14:paraId="7AFB4111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max 3:1</w:t>
            </w:r>
          </w:p>
        </w:tc>
      </w:tr>
      <w:tr w:rsidR="00CD2510" w:rsidRPr="00E02E0D" w14:paraId="145C804A" w14:textId="77777777">
        <w:tc>
          <w:tcPr>
            <w:tcW w:w="2263" w:type="dxa"/>
            <w:vMerge/>
          </w:tcPr>
          <w:p w14:paraId="4BAF8147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FF6400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Przeciążenia</w:t>
            </w:r>
          </w:p>
        </w:tc>
        <w:tc>
          <w:tcPr>
            <w:tcW w:w="3964" w:type="dxa"/>
          </w:tcPr>
          <w:p w14:paraId="2EAC1A5C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100%&lt;obciążenie≤105% ciągły.</w:t>
            </w:r>
          </w:p>
          <w:p w14:paraId="1B7C0468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105%&lt;obciążenie≤125% dla 5 minut</w:t>
            </w:r>
          </w:p>
          <w:p w14:paraId="7FC1BA1B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125&lt;obciążenie≤150% dla 30 sekund.</w:t>
            </w:r>
          </w:p>
          <w:p w14:paraId="460DA414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&gt;150% for 500ms.</w:t>
            </w:r>
          </w:p>
        </w:tc>
      </w:tr>
      <w:tr w:rsidR="00CD2510" w:rsidRPr="00E02E0D" w14:paraId="49669D34" w14:textId="77777777">
        <w:tc>
          <w:tcPr>
            <w:tcW w:w="2263" w:type="dxa"/>
            <w:vMerge w:val="restart"/>
          </w:tcPr>
          <w:p w14:paraId="3BB25560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Typ połączenia wyjściowego</w:t>
            </w:r>
          </w:p>
        </w:tc>
        <w:tc>
          <w:tcPr>
            <w:tcW w:w="2835" w:type="dxa"/>
          </w:tcPr>
          <w:p w14:paraId="43820A15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Okablowanie/gniazdo elektryczne</w:t>
            </w:r>
          </w:p>
        </w:tc>
        <w:tc>
          <w:tcPr>
            <w:tcW w:w="3964" w:type="dxa"/>
          </w:tcPr>
          <w:p w14:paraId="6EC9A908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CD2510">
              <w:rPr>
                <w:rFonts w:cstheme="minorHAnsi"/>
                <w:sz w:val="20"/>
                <w:szCs w:val="20"/>
              </w:rPr>
              <w:t>głowna</w:t>
            </w:r>
            <w:proofErr w:type="spellEnd"/>
            <w:r w:rsidRPr="00CD2510">
              <w:rPr>
                <w:rFonts w:cstheme="minorHAnsi"/>
                <w:sz w:val="20"/>
                <w:szCs w:val="20"/>
              </w:rPr>
              <w:t xml:space="preserve"> grupa wyjść (z 1 x IEC C19 + 4 x IEC C13) i 1 </w:t>
            </w:r>
            <w:proofErr w:type="spellStart"/>
            <w:r w:rsidRPr="00CD2510">
              <w:rPr>
                <w:rFonts w:cstheme="minorHAnsi"/>
                <w:sz w:val="20"/>
                <w:szCs w:val="20"/>
              </w:rPr>
              <w:t>programowlna</w:t>
            </w:r>
            <w:proofErr w:type="spellEnd"/>
            <w:r w:rsidRPr="00CD2510">
              <w:rPr>
                <w:rFonts w:cstheme="minorHAnsi"/>
                <w:sz w:val="20"/>
                <w:szCs w:val="20"/>
              </w:rPr>
              <w:t xml:space="preserve"> grupa wyjść (with 4 x IEC C13)</w:t>
            </w:r>
          </w:p>
        </w:tc>
      </w:tr>
      <w:tr w:rsidR="00CD2510" w:rsidRPr="00E02E0D" w14:paraId="4BCF525A" w14:textId="77777777">
        <w:tc>
          <w:tcPr>
            <w:tcW w:w="2263" w:type="dxa"/>
            <w:vMerge/>
          </w:tcPr>
          <w:p w14:paraId="00A9B321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49A74C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Kontrola segmentu obciążenia</w:t>
            </w:r>
          </w:p>
        </w:tc>
        <w:tc>
          <w:tcPr>
            <w:tcW w:w="3964" w:type="dxa"/>
          </w:tcPr>
          <w:p w14:paraId="69A3CBD3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CD2510" w:rsidRPr="00E02E0D" w14:paraId="692EA01E" w14:textId="77777777">
        <w:tc>
          <w:tcPr>
            <w:tcW w:w="2263" w:type="dxa"/>
            <w:vMerge w:val="restart"/>
          </w:tcPr>
          <w:p w14:paraId="6B97300B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Baterie</w:t>
            </w:r>
          </w:p>
        </w:tc>
        <w:tc>
          <w:tcPr>
            <w:tcW w:w="2835" w:type="dxa"/>
          </w:tcPr>
          <w:p w14:paraId="221AFEAC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Napięcie</w:t>
            </w:r>
          </w:p>
        </w:tc>
        <w:tc>
          <w:tcPr>
            <w:tcW w:w="3964" w:type="dxa"/>
          </w:tcPr>
          <w:p w14:paraId="00A8DCE3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72VDC</w:t>
            </w:r>
          </w:p>
        </w:tc>
      </w:tr>
      <w:tr w:rsidR="00CD2510" w:rsidRPr="00E02E0D" w14:paraId="68087EE7" w14:textId="77777777">
        <w:tc>
          <w:tcPr>
            <w:tcW w:w="2263" w:type="dxa"/>
            <w:vMerge/>
          </w:tcPr>
          <w:p w14:paraId="3CC18CD2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442522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2510">
              <w:rPr>
                <w:rFonts w:cstheme="minorHAnsi"/>
                <w:sz w:val="20"/>
                <w:szCs w:val="20"/>
              </w:rPr>
              <w:t>Pojemoność</w:t>
            </w:r>
            <w:proofErr w:type="spellEnd"/>
            <w:r w:rsidRPr="00CD2510">
              <w:rPr>
                <w:rFonts w:cstheme="minorHAnsi"/>
                <w:sz w:val="20"/>
                <w:szCs w:val="20"/>
              </w:rPr>
              <w:t>(AH)</w:t>
            </w:r>
          </w:p>
        </w:tc>
        <w:tc>
          <w:tcPr>
            <w:tcW w:w="3964" w:type="dxa"/>
          </w:tcPr>
          <w:p w14:paraId="1951892F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6 x 12V/9Ah</w:t>
            </w:r>
          </w:p>
        </w:tc>
      </w:tr>
      <w:tr w:rsidR="00CD2510" w:rsidRPr="00E02E0D" w14:paraId="51614715" w14:textId="77777777">
        <w:tc>
          <w:tcPr>
            <w:tcW w:w="2263" w:type="dxa"/>
            <w:vMerge/>
          </w:tcPr>
          <w:p w14:paraId="28F951EA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C84A5B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 xml:space="preserve">Backup </w:t>
            </w:r>
            <w:proofErr w:type="spellStart"/>
            <w:r w:rsidRPr="00CD2510">
              <w:rPr>
                <w:rFonts w:cstheme="minorHAnsi"/>
                <w:sz w:val="20"/>
                <w:szCs w:val="20"/>
              </w:rPr>
              <w:t>time</w:t>
            </w:r>
            <w:proofErr w:type="spellEnd"/>
          </w:p>
        </w:tc>
        <w:tc>
          <w:tcPr>
            <w:tcW w:w="3964" w:type="dxa"/>
          </w:tcPr>
          <w:p w14:paraId="41D988C8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2510" w:rsidRPr="00E02E0D" w14:paraId="002B7F61" w14:textId="77777777">
        <w:tc>
          <w:tcPr>
            <w:tcW w:w="2263" w:type="dxa"/>
          </w:tcPr>
          <w:p w14:paraId="1BF0D616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Ilość zewnętrznych modułów bateryjnych</w:t>
            </w:r>
          </w:p>
        </w:tc>
        <w:tc>
          <w:tcPr>
            <w:tcW w:w="2835" w:type="dxa"/>
          </w:tcPr>
          <w:p w14:paraId="0151BB39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14:paraId="37883A25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D2510" w:rsidRPr="00E02E0D" w14:paraId="546D5A99" w14:textId="77777777">
        <w:tc>
          <w:tcPr>
            <w:tcW w:w="2263" w:type="dxa"/>
          </w:tcPr>
          <w:p w14:paraId="1FC25454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Podłączenie zewnętrzne modułu bateryjnego</w:t>
            </w:r>
          </w:p>
        </w:tc>
        <w:tc>
          <w:tcPr>
            <w:tcW w:w="2835" w:type="dxa"/>
          </w:tcPr>
          <w:p w14:paraId="7D29D4CF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zasilanie/sygnał</w:t>
            </w:r>
          </w:p>
        </w:tc>
        <w:tc>
          <w:tcPr>
            <w:tcW w:w="3964" w:type="dxa"/>
          </w:tcPr>
          <w:p w14:paraId="48D5FD90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2510">
              <w:rPr>
                <w:rFonts w:cstheme="minorHAnsi"/>
                <w:sz w:val="20"/>
                <w:szCs w:val="20"/>
              </w:rPr>
              <w:t>Socket</w:t>
            </w:r>
            <w:proofErr w:type="spellEnd"/>
            <w:r w:rsidRPr="00CD2510">
              <w:rPr>
                <w:rFonts w:cstheme="minorHAnsi"/>
                <w:sz w:val="20"/>
                <w:szCs w:val="20"/>
              </w:rPr>
              <w:t>/RJ45</w:t>
            </w:r>
          </w:p>
        </w:tc>
      </w:tr>
      <w:tr w:rsidR="00CD2510" w:rsidRPr="00E02E0D" w14:paraId="5CEFF097" w14:textId="77777777">
        <w:tc>
          <w:tcPr>
            <w:tcW w:w="2263" w:type="dxa"/>
          </w:tcPr>
          <w:p w14:paraId="02397EE5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Automatyczne wykrywanie  zewnętrznych modułu bateryjnego</w:t>
            </w:r>
          </w:p>
        </w:tc>
        <w:tc>
          <w:tcPr>
            <w:tcW w:w="2835" w:type="dxa"/>
          </w:tcPr>
          <w:p w14:paraId="72C5CC76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14:paraId="2941D0B1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CD2510" w:rsidRPr="00E02E0D" w14:paraId="281DC42D" w14:textId="77777777">
        <w:tc>
          <w:tcPr>
            <w:tcW w:w="2263" w:type="dxa"/>
          </w:tcPr>
          <w:p w14:paraId="7BEDA5F8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Wymienność baterii</w:t>
            </w:r>
          </w:p>
        </w:tc>
        <w:tc>
          <w:tcPr>
            <w:tcW w:w="2835" w:type="dxa"/>
          </w:tcPr>
          <w:p w14:paraId="6705287B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14:paraId="4BEEED98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Wymienne na "gorącą" przez użytkownika gorącego</w:t>
            </w:r>
          </w:p>
        </w:tc>
      </w:tr>
      <w:tr w:rsidR="00CD2510" w:rsidRPr="00E02E0D" w14:paraId="06A6D0C3" w14:textId="77777777">
        <w:tc>
          <w:tcPr>
            <w:tcW w:w="2263" w:type="dxa"/>
            <w:vMerge w:val="restart"/>
          </w:tcPr>
          <w:p w14:paraId="18FBB1AA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lastRenderedPageBreak/>
              <w:t>Ładowarka</w:t>
            </w:r>
          </w:p>
        </w:tc>
        <w:tc>
          <w:tcPr>
            <w:tcW w:w="2835" w:type="dxa"/>
          </w:tcPr>
          <w:p w14:paraId="0ADB8CE5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Metoda ładowania</w:t>
            </w:r>
          </w:p>
        </w:tc>
        <w:tc>
          <w:tcPr>
            <w:tcW w:w="3964" w:type="dxa"/>
          </w:tcPr>
          <w:p w14:paraId="23B8E145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OBM, ładowarka z kompensacją temperatury</w:t>
            </w:r>
          </w:p>
        </w:tc>
      </w:tr>
      <w:tr w:rsidR="00CD2510" w:rsidRPr="00E02E0D" w14:paraId="16ED9E91" w14:textId="77777777">
        <w:tc>
          <w:tcPr>
            <w:tcW w:w="2263" w:type="dxa"/>
            <w:vMerge/>
          </w:tcPr>
          <w:p w14:paraId="48A38143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A2B890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Prąd ładowania</w:t>
            </w:r>
          </w:p>
        </w:tc>
        <w:tc>
          <w:tcPr>
            <w:tcW w:w="3964" w:type="dxa"/>
          </w:tcPr>
          <w:p w14:paraId="548F4241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1.5A</w:t>
            </w:r>
          </w:p>
        </w:tc>
      </w:tr>
      <w:tr w:rsidR="00CD2510" w:rsidRPr="00E02E0D" w14:paraId="3E40F3FA" w14:textId="77777777">
        <w:tc>
          <w:tcPr>
            <w:tcW w:w="2263" w:type="dxa"/>
            <w:vMerge/>
          </w:tcPr>
          <w:p w14:paraId="34E8EA2E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6CC7D1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Czas ładowania</w:t>
            </w:r>
          </w:p>
        </w:tc>
        <w:tc>
          <w:tcPr>
            <w:tcW w:w="3964" w:type="dxa"/>
          </w:tcPr>
          <w:p w14:paraId="763A8659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3h to 90%</w:t>
            </w:r>
          </w:p>
        </w:tc>
      </w:tr>
      <w:tr w:rsidR="00CD2510" w:rsidRPr="00E02E0D" w14:paraId="179AD568" w14:textId="77777777">
        <w:tc>
          <w:tcPr>
            <w:tcW w:w="2263" w:type="dxa"/>
            <w:vMerge w:val="restart"/>
          </w:tcPr>
          <w:p w14:paraId="5CDC8A2C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Inne tryby pracy</w:t>
            </w:r>
          </w:p>
        </w:tc>
        <w:tc>
          <w:tcPr>
            <w:tcW w:w="2835" w:type="dxa"/>
          </w:tcPr>
          <w:p w14:paraId="13AD9759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CVCF</w:t>
            </w:r>
          </w:p>
        </w:tc>
        <w:tc>
          <w:tcPr>
            <w:tcW w:w="3964" w:type="dxa"/>
          </w:tcPr>
          <w:p w14:paraId="0593F140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Tak (obniżenie wartości do  60% obciążenia)</w:t>
            </w:r>
          </w:p>
        </w:tc>
      </w:tr>
      <w:tr w:rsidR="00CD2510" w:rsidRPr="00E02E0D" w14:paraId="29502F30" w14:textId="77777777">
        <w:tc>
          <w:tcPr>
            <w:tcW w:w="2263" w:type="dxa"/>
            <w:vMerge/>
          </w:tcPr>
          <w:p w14:paraId="29F9B041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EB6D4D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Układ równoległy</w:t>
            </w:r>
          </w:p>
        </w:tc>
        <w:tc>
          <w:tcPr>
            <w:tcW w:w="3964" w:type="dxa"/>
          </w:tcPr>
          <w:p w14:paraId="64CD0BF2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CD2510" w:rsidRPr="00E02E0D" w14:paraId="0EB9D083" w14:textId="77777777">
        <w:tc>
          <w:tcPr>
            <w:tcW w:w="2263" w:type="dxa"/>
            <w:vMerge w:val="restart"/>
          </w:tcPr>
          <w:p w14:paraId="042F09FA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1B9E5E84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259CA541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057C640B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10169AAB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4E384D17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60F24352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HMI</w:t>
            </w:r>
          </w:p>
        </w:tc>
        <w:tc>
          <w:tcPr>
            <w:tcW w:w="2835" w:type="dxa"/>
          </w:tcPr>
          <w:p w14:paraId="490D8412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Wyświetlacz</w:t>
            </w:r>
          </w:p>
        </w:tc>
        <w:tc>
          <w:tcPr>
            <w:tcW w:w="3964" w:type="dxa"/>
          </w:tcPr>
          <w:p w14:paraId="269073DE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LCD z matrycą punktową, obracany ręcznie(diody LED)</w:t>
            </w:r>
          </w:p>
        </w:tc>
      </w:tr>
      <w:tr w:rsidR="00CD2510" w:rsidRPr="00E02E0D" w14:paraId="57A2656E" w14:textId="77777777">
        <w:tc>
          <w:tcPr>
            <w:tcW w:w="2263" w:type="dxa"/>
            <w:vMerge/>
          </w:tcPr>
          <w:p w14:paraId="0980E24C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7633A2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Język</w:t>
            </w:r>
          </w:p>
        </w:tc>
        <w:tc>
          <w:tcPr>
            <w:tcW w:w="3964" w:type="dxa"/>
          </w:tcPr>
          <w:p w14:paraId="41A7A644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Do 8 języków w tym Polski</w:t>
            </w:r>
          </w:p>
        </w:tc>
      </w:tr>
      <w:tr w:rsidR="00CD2510" w:rsidRPr="00E02E0D" w14:paraId="506F38A5" w14:textId="77777777">
        <w:tc>
          <w:tcPr>
            <w:tcW w:w="2263" w:type="dxa"/>
            <w:vMerge/>
          </w:tcPr>
          <w:p w14:paraId="0C1A07ED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AED634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USB</w:t>
            </w:r>
          </w:p>
        </w:tc>
        <w:tc>
          <w:tcPr>
            <w:tcW w:w="3964" w:type="dxa"/>
          </w:tcPr>
          <w:p w14:paraId="175C7132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USB 2.0 z HID</w:t>
            </w:r>
          </w:p>
        </w:tc>
      </w:tr>
      <w:tr w:rsidR="00CD2510" w:rsidRPr="00E02E0D" w14:paraId="01972113" w14:textId="77777777">
        <w:tc>
          <w:tcPr>
            <w:tcW w:w="2263" w:type="dxa"/>
            <w:vMerge/>
          </w:tcPr>
          <w:p w14:paraId="55DCF598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C6B864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RS232</w:t>
            </w:r>
          </w:p>
        </w:tc>
        <w:tc>
          <w:tcPr>
            <w:tcW w:w="3964" w:type="dxa"/>
          </w:tcPr>
          <w:p w14:paraId="1A9C8496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Tak(DB9)</w:t>
            </w:r>
          </w:p>
        </w:tc>
      </w:tr>
      <w:tr w:rsidR="00CD2510" w:rsidRPr="00E02E0D" w14:paraId="6890F5E3" w14:textId="77777777">
        <w:tc>
          <w:tcPr>
            <w:tcW w:w="2263" w:type="dxa"/>
            <w:vMerge/>
          </w:tcPr>
          <w:p w14:paraId="1DDC7A52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4D59E8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 xml:space="preserve">Styk </w:t>
            </w:r>
            <w:proofErr w:type="spellStart"/>
            <w:r w:rsidRPr="00CD2510">
              <w:rPr>
                <w:rFonts w:cstheme="minorHAnsi"/>
                <w:sz w:val="20"/>
                <w:szCs w:val="20"/>
              </w:rPr>
              <w:t>bezpotencjałowy</w:t>
            </w:r>
            <w:proofErr w:type="spellEnd"/>
            <w:r w:rsidRPr="00CD2510">
              <w:rPr>
                <w:rFonts w:cstheme="minorHAnsi"/>
                <w:sz w:val="20"/>
                <w:szCs w:val="20"/>
              </w:rPr>
              <w:t xml:space="preserve"> wejściowy/wyjściowy</w:t>
            </w:r>
          </w:p>
        </w:tc>
        <w:tc>
          <w:tcPr>
            <w:tcW w:w="3964" w:type="dxa"/>
          </w:tcPr>
          <w:p w14:paraId="687EEE83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 xml:space="preserve">1 programowalny Styk </w:t>
            </w:r>
            <w:proofErr w:type="spellStart"/>
            <w:r w:rsidRPr="00CD2510">
              <w:rPr>
                <w:rFonts w:cstheme="minorHAnsi"/>
                <w:sz w:val="20"/>
                <w:szCs w:val="20"/>
              </w:rPr>
              <w:t>bezpotencjałowy</w:t>
            </w:r>
            <w:proofErr w:type="spellEnd"/>
            <w:r w:rsidRPr="00CD2510">
              <w:rPr>
                <w:rFonts w:cstheme="minorHAnsi"/>
                <w:sz w:val="20"/>
                <w:szCs w:val="20"/>
              </w:rPr>
              <w:t xml:space="preserve"> wejściowy; 1 programowalny Styk </w:t>
            </w:r>
            <w:proofErr w:type="spellStart"/>
            <w:r w:rsidRPr="00CD2510">
              <w:rPr>
                <w:rFonts w:cstheme="minorHAnsi"/>
                <w:sz w:val="20"/>
                <w:szCs w:val="20"/>
              </w:rPr>
              <w:t>bezpotencjałowy</w:t>
            </w:r>
            <w:proofErr w:type="spellEnd"/>
            <w:r w:rsidRPr="00CD2510">
              <w:rPr>
                <w:rFonts w:cstheme="minorHAnsi"/>
                <w:sz w:val="20"/>
                <w:szCs w:val="20"/>
              </w:rPr>
              <w:t xml:space="preserve"> wyjściowy</w:t>
            </w:r>
          </w:p>
        </w:tc>
      </w:tr>
      <w:tr w:rsidR="00CD2510" w:rsidRPr="00E02E0D" w14:paraId="5094E20F" w14:textId="77777777">
        <w:tc>
          <w:tcPr>
            <w:tcW w:w="2263" w:type="dxa"/>
            <w:vMerge/>
          </w:tcPr>
          <w:p w14:paraId="1C35E2FA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515EAB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EPO</w:t>
            </w:r>
          </w:p>
        </w:tc>
        <w:tc>
          <w:tcPr>
            <w:tcW w:w="3964" w:type="dxa"/>
          </w:tcPr>
          <w:p w14:paraId="7EA9BBC1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CD2510" w:rsidRPr="00E02E0D" w14:paraId="5090FA50" w14:textId="77777777">
        <w:tc>
          <w:tcPr>
            <w:tcW w:w="2263" w:type="dxa"/>
            <w:vMerge/>
          </w:tcPr>
          <w:p w14:paraId="7AB13888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D2A680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2510">
              <w:rPr>
                <w:rFonts w:cstheme="minorHAnsi"/>
                <w:sz w:val="20"/>
                <w:szCs w:val="20"/>
              </w:rPr>
              <w:t>Inteligenty</w:t>
            </w:r>
            <w:proofErr w:type="spellEnd"/>
            <w:r w:rsidRPr="00CD2510">
              <w:rPr>
                <w:rFonts w:cstheme="minorHAnsi"/>
                <w:sz w:val="20"/>
                <w:szCs w:val="20"/>
              </w:rPr>
              <w:t xml:space="preserve"> slot</w:t>
            </w:r>
          </w:p>
        </w:tc>
        <w:tc>
          <w:tcPr>
            <w:tcW w:w="3964" w:type="dxa"/>
          </w:tcPr>
          <w:p w14:paraId="5B4A6852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Tak(dla długiej karty)</w:t>
            </w:r>
          </w:p>
        </w:tc>
      </w:tr>
      <w:tr w:rsidR="00CD2510" w:rsidRPr="00E02E0D" w14:paraId="25375877" w14:textId="77777777">
        <w:tc>
          <w:tcPr>
            <w:tcW w:w="2263" w:type="dxa"/>
            <w:vMerge/>
          </w:tcPr>
          <w:p w14:paraId="64DFB7CF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9B7DDA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Port Ethernet dla IOT</w:t>
            </w:r>
          </w:p>
        </w:tc>
        <w:tc>
          <w:tcPr>
            <w:tcW w:w="3964" w:type="dxa"/>
          </w:tcPr>
          <w:p w14:paraId="6938057C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RJ45</w:t>
            </w:r>
          </w:p>
        </w:tc>
      </w:tr>
      <w:tr w:rsidR="00CD2510" w:rsidRPr="00E02E0D" w14:paraId="7117BD0D" w14:textId="77777777">
        <w:tc>
          <w:tcPr>
            <w:tcW w:w="2263" w:type="dxa"/>
            <w:vMerge/>
          </w:tcPr>
          <w:p w14:paraId="57498EB7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F4F93E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Oprogramowanie monitorujące</w:t>
            </w:r>
          </w:p>
        </w:tc>
        <w:tc>
          <w:tcPr>
            <w:tcW w:w="3964" w:type="dxa"/>
          </w:tcPr>
          <w:p w14:paraId="400A958B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CD2510" w:rsidRPr="00E02E0D" w14:paraId="5444AAAC" w14:textId="77777777">
        <w:tc>
          <w:tcPr>
            <w:tcW w:w="2263" w:type="dxa"/>
            <w:vMerge w:val="restart"/>
          </w:tcPr>
          <w:p w14:paraId="36BC8778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79A5E839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EMS</w:t>
            </w:r>
          </w:p>
        </w:tc>
        <w:tc>
          <w:tcPr>
            <w:tcW w:w="2835" w:type="dxa"/>
          </w:tcPr>
          <w:p w14:paraId="6CCAC68B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ESD</w:t>
            </w:r>
          </w:p>
        </w:tc>
        <w:tc>
          <w:tcPr>
            <w:tcW w:w="3964" w:type="dxa"/>
          </w:tcPr>
          <w:p w14:paraId="3A2FBBCE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IEC/EN 61000-4-2</w:t>
            </w:r>
          </w:p>
        </w:tc>
      </w:tr>
      <w:tr w:rsidR="00CD2510" w:rsidRPr="00E02E0D" w14:paraId="191974B3" w14:textId="77777777">
        <w:tc>
          <w:tcPr>
            <w:tcW w:w="2263" w:type="dxa"/>
            <w:vMerge/>
          </w:tcPr>
          <w:p w14:paraId="69546458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9A7855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RS</w:t>
            </w:r>
          </w:p>
        </w:tc>
        <w:tc>
          <w:tcPr>
            <w:tcW w:w="3964" w:type="dxa"/>
          </w:tcPr>
          <w:p w14:paraId="72073216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IEC/EN 61000-4-3</w:t>
            </w:r>
          </w:p>
        </w:tc>
      </w:tr>
      <w:tr w:rsidR="00CD2510" w:rsidRPr="00E02E0D" w14:paraId="6AA773CD" w14:textId="77777777">
        <w:tc>
          <w:tcPr>
            <w:tcW w:w="2263" w:type="dxa"/>
            <w:vMerge/>
          </w:tcPr>
          <w:p w14:paraId="009EB080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E5DE30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EFT</w:t>
            </w:r>
          </w:p>
        </w:tc>
        <w:tc>
          <w:tcPr>
            <w:tcW w:w="3964" w:type="dxa"/>
          </w:tcPr>
          <w:p w14:paraId="2789C06A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IEC/EN 61000-4-4</w:t>
            </w:r>
          </w:p>
        </w:tc>
      </w:tr>
      <w:tr w:rsidR="00CD2510" w:rsidRPr="00E02E0D" w14:paraId="3218BA4B" w14:textId="77777777">
        <w:tc>
          <w:tcPr>
            <w:tcW w:w="2263" w:type="dxa"/>
            <w:vMerge/>
          </w:tcPr>
          <w:p w14:paraId="351282BF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2EBC38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Przepięcie</w:t>
            </w:r>
          </w:p>
        </w:tc>
        <w:tc>
          <w:tcPr>
            <w:tcW w:w="3964" w:type="dxa"/>
          </w:tcPr>
          <w:p w14:paraId="75F77A38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IEC/EN 61000-4-5</w:t>
            </w:r>
          </w:p>
        </w:tc>
      </w:tr>
      <w:tr w:rsidR="00CD2510" w:rsidRPr="00E02E0D" w14:paraId="6C73C111" w14:textId="77777777">
        <w:tc>
          <w:tcPr>
            <w:tcW w:w="2263" w:type="dxa"/>
            <w:vMerge w:val="restart"/>
          </w:tcPr>
          <w:p w14:paraId="79AFA423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6238CB33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37D8405D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  <w:p w14:paraId="7E2A0BA5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Akcesoria</w:t>
            </w:r>
          </w:p>
        </w:tc>
        <w:tc>
          <w:tcPr>
            <w:tcW w:w="2835" w:type="dxa"/>
          </w:tcPr>
          <w:p w14:paraId="2E0DAD4E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Kabel zasilający wejściowy</w:t>
            </w:r>
          </w:p>
        </w:tc>
        <w:tc>
          <w:tcPr>
            <w:tcW w:w="3964" w:type="dxa"/>
          </w:tcPr>
          <w:p w14:paraId="5DBE669F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CD2510" w:rsidRPr="00E02E0D" w14:paraId="3DAF4141" w14:textId="77777777">
        <w:tc>
          <w:tcPr>
            <w:tcW w:w="2263" w:type="dxa"/>
            <w:vMerge/>
          </w:tcPr>
          <w:p w14:paraId="2FC2AB2D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2DBCE1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Kabel zasilający wyjściowy</w:t>
            </w:r>
          </w:p>
        </w:tc>
        <w:tc>
          <w:tcPr>
            <w:tcW w:w="3964" w:type="dxa"/>
          </w:tcPr>
          <w:p w14:paraId="27B3F448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Tak,1*16A</w:t>
            </w:r>
          </w:p>
        </w:tc>
      </w:tr>
      <w:tr w:rsidR="00CD2510" w:rsidRPr="00E02E0D" w14:paraId="1539F7AD" w14:textId="77777777">
        <w:tc>
          <w:tcPr>
            <w:tcW w:w="2263" w:type="dxa"/>
            <w:vMerge/>
          </w:tcPr>
          <w:p w14:paraId="07671EF4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1B1CEE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Kabel do szafy bat</w:t>
            </w:r>
          </w:p>
        </w:tc>
        <w:tc>
          <w:tcPr>
            <w:tcW w:w="3964" w:type="dxa"/>
          </w:tcPr>
          <w:p w14:paraId="1D31A956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Tak(z  szafą bat)</w:t>
            </w:r>
          </w:p>
        </w:tc>
      </w:tr>
      <w:tr w:rsidR="00CD2510" w:rsidRPr="00E02E0D" w14:paraId="760749EF" w14:textId="77777777">
        <w:tc>
          <w:tcPr>
            <w:tcW w:w="2263" w:type="dxa"/>
            <w:vMerge/>
          </w:tcPr>
          <w:p w14:paraId="6BDF5A7F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9FB23E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Kabel USB</w:t>
            </w:r>
          </w:p>
        </w:tc>
        <w:tc>
          <w:tcPr>
            <w:tcW w:w="3964" w:type="dxa"/>
          </w:tcPr>
          <w:p w14:paraId="7385FB51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CD2510" w:rsidRPr="00E02E0D" w14:paraId="1BDEAE6F" w14:textId="77777777">
        <w:tc>
          <w:tcPr>
            <w:tcW w:w="2263" w:type="dxa"/>
            <w:vMerge/>
          </w:tcPr>
          <w:p w14:paraId="10AC4B3D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CF2EEA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Zestaw szyn montażowych</w:t>
            </w:r>
          </w:p>
        </w:tc>
        <w:tc>
          <w:tcPr>
            <w:tcW w:w="3964" w:type="dxa"/>
          </w:tcPr>
          <w:p w14:paraId="734792FB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CD2510" w:rsidRPr="00E02E0D" w14:paraId="4EAF3069" w14:textId="77777777">
        <w:tc>
          <w:tcPr>
            <w:tcW w:w="2263" w:type="dxa"/>
            <w:vMerge/>
          </w:tcPr>
          <w:p w14:paraId="48D6868E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F4D232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Stopki do UPS</w:t>
            </w:r>
          </w:p>
        </w:tc>
        <w:tc>
          <w:tcPr>
            <w:tcW w:w="3964" w:type="dxa"/>
          </w:tcPr>
          <w:p w14:paraId="1330B57D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CD2510" w:rsidRPr="00E02E0D" w14:paraId="3DE49F9B" w14:textId="77777777">
        <w:tc>
          <w:tcPr>
            <w:tcW w:w="2263" w:type="dxa"/>
            <w:vMerge/>
          </w:tcPr>
          <w:p w14:paraId="31E1083C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05A257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 xml:space="preserve">Uchwyt boczny </w:t>
            </w:r>
            <w:proofErr w:type="spellStart"/>
            <w:r w:rsidRPr="00CD2510">
              <w:rPr>
                <w:rFonts w:cstheme="minorHAnsi"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3964" w:type="dxa"/>
          </w:tcPr>
          <w:p w14:paraId="7031B473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CD2510" w:rsidRPr="00E02E0D" w14:paraId="0EAD532E" w14:textId="77777777">
        <w:tc>
          <w:tcPr>
            <w:tcW w:w="2263" w:type="dxa"/>
            <w:vMerge/>
          </w:tcPr>
          <w:p w14:paraId="06CBD2A8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5D263C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Instrukcja obsługi</w:t>
            </w:r>
          </w:p>
        </w:tc>
        <w:tc>
          <w:tcPr>
            <w:tcW w:w="3964" w:type="dxa"/>
          </w:tcPr>
          <w:p w14:paraId="1490B646" w14:textId="77777777" w:rsidR="00CD2510" w:rsidRPr="00CD2510" w:rsidRDefault="00CD2510">
            <w:pPr>
              <w:rPr>
                <w:rFonts w:cstheme="minorHAnsi"/>
                <w:sz w:val="20"/>
                <w:szCs w:val="20"/>
              </w:rPr>
            </w:pPr>
            <w:r w:rsidRPr="00CD2510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4F2C93" w:rsidRPr="00E02E0D" w14:paraId="59B49738" w14:textId="77777777" w:rsidTr="008D21B3">
        <w:tc>
          <w:tcPr>
            <w:tcW w:w="2263" w:type="dxa"/>
          </w:tcPr>
          <w:p w14:paraId="3BB1805F" w14:textId="63268B61" w:rsidR="004F2C93" w:rsidRPr="00CD2510" w:rsidRDefault="004F2C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6799" w:type="dxa"/>
            <w:gridSpan w:val="2"/>
          </w:tcPr>
          <w:p w14:paraId="610D63A5" w14:textId="05E06912" w:rsidR="004F2C93" w:rsidRPr="00CD2510" w:rsidRDefault="004F2C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Minimum 2</w:t>
            </w:r>
            <w:r w:rsidRPr="00344B7E">
              <w:rPr>
                <w:rFonts w:cstheme="minorHAnsi"/>
                <w:sz w:val="20"/>
                <w:szCs w:val="20"/>
              </w:rPr>
              <w:t xml:space="preserve"> lat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344B7E">
              <w:rPr>
                <w:rFonts w:cstheme="minorHAnsi"/>
                <w:sz w:val="20"/>
                <w:szCs w:val="20"/>
              </w:rPr>
              <w:t xml:space="preserve"> gwarancji producenta</w:t>
            </w:r>
            <w:r>
              <w:rPr>
                <w:rFonts w:cstheme="minorHAnsi"/>
                <w:sz w:val="20"/>
                <w:szCs w:val="20"/>
              </w:rPr>
              <w:t xml:space="preserve"> UPS</w:t>
            </w:r>
          </w:p>
        </w:tc>
      </w:tr>
    </w:tbl>
    <w:p w14:paraId="167DBA07" w14:textId="77777777" w:rsidR="00CD2510" w:rsidRDefault="00CD2510" w:rsidP="00BE4F9C">
      <w:pPr>
        <w:rPr>
          <w:rFonts w:cstheme="minorHAnsi"/>
        </w:rPr>
      </w:pPr>
    </w:p>
    <w:p w14:paraId="66A11121" w14:textId="77777777" w:rsidR="008C56FA" w:rsidRDefault="008C56FA" w:rsidP="00BE4F9C">
      <w:pPr>
        <w:rPr>
          <w:rFonts w:cstheme="minorHAnsi"/>
        </w:rPr>
      </w:pPr>
    </w:p>
    <w:p w14:paraId="1734224B" w14:textId="32DD15FB" w:rsidR="00BE4F9C" w:rsidRPr="00970466" w:rsidRDefault="00BE4F9C" w:rsidP="00BE4F9C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bCs/>
        </w:rPr>
      </w:pPr>
      <w:r w:rsidRPr="00970466">
        <w:rPr>
          <w:rFonts w:cstheme="minorHAnsi"/>
          <w:b/>
          <w:bCs/>
        </w:rPr>
        <w:t xml:space="preserve">Usługi informatyczne w zakresie wdrożenia, </w:t>
      </w:r>
      <w:r w:rsidRPr="00D62E3A">
        <w:rPr>
          <w:rFonts w:cstheme="minorHAnsi"/>
          <w:b/>
          <w:bCs/>
        </w:rPr>
        <w:t>konserwacji i serwisu</w:t>
      </w:r>
      <w:r w:rsidRPr="00970466">
        <w:rPr>
          <w:rFonts w:cstheme="minorHAnsi"/>
          <w:b/>
          <w:bCs/>
        </w:rPr>
        <w:t xml:space="preserve"> sprzętu informatycznego oraz oprogramowania</w:t>
      </w:r>
    </w:p>
    <w:p w14:paraId="43E64695" w14:textId="742E9D04" w:rsidR="00BE4F9C" w:rsidRDefault="00BE4F9C" w:rsidP="00EE65AD"/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7111"/>
      </w:tblGrid>
      <w:tr w:rsidR="00591B82" w:rsidRPr="00A80620" w14:paraId="5CDD2BE8" w14:textId="77777777" w:rsidTr="00591B82">
        <w:tc>
          <w:tcPr>
            <w:tcW w:w="2387" w:type="dxa"/>
            <w:shd w:val="pct10" w:color="auto" w:fill="auto"/>
          </w:tcPr>
          <w:p w14:paraId="10197E19" w14:textId="77777777" w:rsidR="00591B82" w:rsidRPr="00A80620" w:rsidRDefault="00591B82">
            <w:pPr>
              <w:spacing w:line="312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80620">
              <w:rPr>
                <w:rFonts w:eastAsia="Calibr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7111" w:type="dxa"/>
            <w:shd w:val="pct10" w:color="auto" w:fill="auto"/>
          </w:tcPr>
          <w:p w14:paraId="3D0751E2" w14:textId="77777777" w:rsidR="00591B82" w:rsidRPr="00A80620" w:rsidRDefault="00591B82">
            <w:pPr>
              <w:spacing w:line="312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80620">
              <w:rPr>
                <w:rFonts w:eastAsia="Calibri" w:cstheme="minorHAnsi"/>
                <w:b/>
                <w:bCs/>
                <w:sz w:val="20"/>
                <w:szCs w:val="20"/>
              </w:rPr>
              <w:t>Charakterystyka (wymagania minimalne)</w:t>
            </w:r>
          </w:p>
        </w:tc>
      </w:tr>
      <w:tr w:rsidR="00591B82" w:rsidRPr="00A80620" w14:paraId="006ECC86" w14:textId="77777777" w:rsidTr="00591B82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5732" w14:textId="77777777" w:rsidR="00591B82" w:rsidRPr="00A80620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A80620">
              <w:rPr>
                <w:rFonts w:eastAsia="Calibri" w:cstheme="minorHAnsi"/>
                <w:sz w:val="20"/>
                <w:szCs w:val="20"/>
              </w:rPr>
              <w:t>Wymagania podstawowe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5F2A" w14:textId="0D97ADC4" w:rsidR="00591B82" w:rsidRPr="00A80620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A80620">
              <w:rPr>
                <w:rFonts w:eastAsia="Calibri" w:cstheme="minorHAnsi"/>
                <w:sz w:val="20"/>
                <w:szCs w:val="20"/>
              </w:rPr>
              <w:t>Celem prac jest przygotowanie środowiska teleinformatycznego, zbudowanego w oparciu o dostarczone urządzenia oraz oprogramowanie opisane w niniejszym dokumencie.</w:t>
            </w:r>
          </w:p>
          <w:p w14:paraId="01CAABC6" w14:textId="624B49FE" w:rsidR="00591B82" w:rsidRPr="00A80620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A80620">
              <w:rPr>
                <w:rFonts w:eastAsia="Calibri" w:cstheme="minorHAnsi"/>
                <w:sz w:val="20"/>
                <w:szCs w:val="20"/>
              </w:rPr>
              <w:t>Zamawiający umożliwi Wykonawcy dostęp do infrastruktury w ustalonym terminie w celu dokonania analizy</w:t>
            </w:r>
            <w:r w:rsidR="00A55187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Pr="00A80620">
              <w:rPr>
                <w:rFonts w:eastAsia="Calibri" w:cstheme="minorHAnsi"/>
                <w:sz w:val="20"/>
                <w:szCs w:val="20"/>
              </w:rPr>
              <w:t>Dostęp do infrastruktury będzie możliwy pod nadzorem Zamawiającego i po spełnieniu warunków wynikających z Polityki Bezpieczeństwa.</w:t>
            </w:r>
          </w:p>
          <w:p w14:paraId="5F2E4225" w14:textId="7A80269A" w:rsidR="00591B82" w:rsidRPr="00A80620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A80620">
              <w:rPr>
                <w:rFonts w:eastAsia="Calibri" w:cstheme="minorHAnsi"/>
                <w:sz w:val="20"/>
                <w:szCs w:val="20"/>
              </w:rPr>
              <w:t>Po zapoznaniu się z architekturą sieciową urzędu Wykonawca przedstawi schemat reorganizacji sieci</w:t>
            </w:r>
            <w:r w:rsidRPr="004512E8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  <w:r w:rsidRPr="00A80620">
              <w:rPr>
                <w:rFonts w:eastAsia="Calibri" w:cstheme="minorHAnsi"/>
                <w:sz w:val="20"/>
                <w:szCs w:val="20"/>
              </w:rPr>
              <w:t>z uwzględnieniem istniejącego i dostarczanego sprzętu. Schemat ten musi być uzgodniony z Zamawiającym i uwzględniać jego wytyczne.</w:t>
            </w:r>
          </w:p>
          <w:p w14:paraId="67D20DF8" w14:textId="74115D4F" w:rsidR="00591B82" w:rsidRPr="00A55187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A80620">
              <w:rPr>
                <w:rFonts w:eastAsia="Calibri" w:cstheme="minorHAnsi"/>
                <w:sz w:val="20"/>
                <w:szCs w:val="20"/>
              </w:rPr>
              <w:lastRenderedPageBreak/>
              <w:t>Zamawiający udzieli Wykonawcy wszelkich niezbędnych informacji niezbędnych do przeprowadzenia wdrożenia.</w:t>
            </w:r>
          </w:p>
        </w:tc>
      </w:tr>
      <w:tr w:rsidR="00591B82" w:rsidRPr="00A80620" w14:paraId="40B0A5A0" w14:textId="77777777" w:rsidTr="00591B82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D399" w14:textId="77777777" w:rsidR="00591B82" w:rsidRPr="00A80620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A80620">
              <w:rPr>
                <w:rFonts w:eastAsia="Calibri" w:cstheme="minorHAnsi"/>
                <w:sz w:val="20"/>
                <w:szCs w:val="20"/>
              </w:rPr>
              <w:lastRenderedPageBreak/>
              <w:t>Informacje dodatkowe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60C9" w14:textId="77777777" w:rsidR="00591B82" w:rsidRPr="00A80620" w:rsidRDefault="00591B82">
            <w:pPr>
              <w:spacing w:line="312" w:lineRule="auto"/>
              <w:contextualSpacing/>
              <w:rPr>
                <w:rFonts w:cstheme="minorHAnsi"/>
                <w:sz w:val="20"/>
                <w:szCs w:val="20"/>
                <w:lang w:eastAsia="ar-SA"/>
              </w:rPr>
            </w:pPr>
            <w:r w:rsidRPr="00D62E3A">
              <w:rPr>
                <w:rFonts w:cstheme="minorHAnsi"/>
                <w:sz w:val="20"/>
                <w:szCs w:val="20"/>
              </w:rPr>
              <w:t>W ramach realizowanych usług informatycznych z zakresu wdrożenia konserwacji i serwisu sprzętu informatycznego oraz oprogramowania</w:t>
            </w:r>
            <w:r w:rsidRPr="00A80620">
              <w:rPr>
                <w:rFonts w:cstheme="minorHAnsi"/>
                <w:sz w:val="20"/>
                <w:szCs w:val="20"/>
              </w:rPr>
              <w:t xml:space="preserve"> </w:t>
            </w:r>
            <w:r w:rsidRPr="00A80620">
              <w:rPr>
                <w:rFonts w:cstheme="minorHAnsi"/>
                <w:sz w:val="20"/>
                <w:szCs w:val="20"/>
                <w:lang w:eastAsia="ar-SA"/>
              </w:rPr>
              <w:t>Wykonawca jest zobowiązany do skalkulowania wszystkich opisanych wymagań w stosunku do wykonania prac instalacyjno-konfiguracyjnych oraz wszelkich usług pomocniczych, jakie uzna za niezbędne do prawidłowego wykonania przedmiotu zamówienia dla przyjętej technologii, uwzględniając warunki ich wykonania. Wykonawca powinien uwzględnić w swojej ofercie w ramach kosztów dodatkowych:</w:t>
            </w:r>
          </w:p>
          <w:p w14:paraId="76EFD9E8" w14:textId="77777777" w:rsidR="00591B82" w:rsidRPr="00A80620" w:rsidRDefault="00591B82">
            <w:pPr>
              <w:widowControl w:val="0"/>
              <w:numPr>
                <w:ilvl w:val="0"/>
                <w:numId w:val="45"/>
              </w:numPr>
              <w:tabs>
                <w:tab w:val="clear" w:pos="1776"/>
                <w:tab w:val="num" w:pos="44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312" w:lineRule="auto"/>
              <w:ind w:left="426" w:hanging="426"/>
              <w:textAlignment w:val="baseline"/>
              <w:rPr>
                <w:rFonts w:cstheme="minorHAnsi"/>
                <w:sz w:val="20"/>
                <w:szCs w:val="20"/>
                <w:lang w:eastAsia="ar-SA"/>
              </w:rPr>
            </w:pPr>
            <w:r w:rsidRPr="00A80620">
              <w:rPr>
                <w:rFonts w:cstheme="minorHAnsi"/>
                <w:sz w:val="20"/>
                <w:szCs w:val="20"/>
                <w:lang w:eastAsia="ar-SA"/>
              </w:rPr>
              <w:t>Koszty zabezpieczenia istniejących elementów obiektu oraz wyposażenia (urządzeń) Zamawiającego przed ich zniszczeniem w trakcie wykonywania prac;</w:t>
            </w:r>
          </w:p>
          <w:p w14:paraId="6A877FC8" w14:textId="77777777" w:rsidR="00591B82" w:rsidRPr="00A80620" w:rsidRDefault="00591B82">
            <w:pPr>
              <w:widowControl w:val="0"/>
              <w:numPr>
                <w:ilvl w:val="0"/>
                <w:numId w:val="45"/>
              </w:numPr>
              <w:tabs>
                <w:tab w:val="clear" w:pos="1776"/>
                <w:tab w:val="num" w:pos="44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312" w:lineRule="auto"/>
              <w:ind w:left="426" w:hanging="426"/>
              <w:textAlignment w:val="baseline"/>
              <w:rPr>
                <w:rFonts w:cstheme="minorHAnsi"/>
                <w:sz w:val="20"/>
                <w:szCs w:val="20"/>
                <w:lang w:eastAsia="ar-SA"/>
              </w:rPr>
            </w:pPr>
            <w:r w:rsidRPr="00A80620">
              <w:rPr>
                <w:rFonts w:cstheme="minorHAnsi"/>
                <w:sz w:val="20"/>
                <w:szCs w:val="20"/>
                <w:lang w:eastAsia="ar-SA"/>
              </w:rPr>
              <w:t>Koszty związane z zorganizowaniem pracy w sposób minimalizujący zakłócenie prowadzenia bieżącej działalności Zamawiającego;</w:t>
            </w:r>
          </w:p>
          <w:p w14:paraId="6B3E0813" w14:textId="77777777" w:rsidR="00591B82" w:rsidRPr="00A80620" w:rsidRDefault="00591B82">
            <w:pPr>
              <w:widowControl w:val="0"/>
              <w:numPr>
                <w:ilvl w:val="0"/>
                <w:numId w:val="45"/>
              </w:numPr>
              <w:tabs>
                <w:tab w:val="clear" w:pos="1776"/>
                <w:tab w:val="num" w:pos="44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312" w:lineRule="auto"/>
              <w:ind w:left="426" w:hanging="426"/>
              <w:textAlignment w:val="baseline"/>
              <w:rPr>
                <w:rFonts w:cstheme="minorHAnsi"/>
                <w:sz w:val="20"/>
                <w:szCs w:val="20"/>
                <w:lang w:eastAsia="ar-SA"/>
              </w:rPr>
            </w:pPr>
            <w:r w:rsidRPr="00A80620">
              <w:rPr>
                <w:rFonts w:cstheme="minorHAnsi"/>
                <w:sz w:val="20"/>
                <w:szCs w:val="20"/>
                <w:lang w:eastAsia="ar-SA"/>
              </w:rPr>
              <w:t>Koszty zapewnienia bezpieczeństwa bhp i ppoż. w trakcie realizacji prac;</w:t>
            </w:r>
          </w:p>
          <w:p w14:paraId="45C8BABC" w14:textId="77777777" w:rsidR="00591B82" w:rsidRPr="00A80620" w:rsidRDefault="00591B82">
            <w:pPr>
              <w:widowControl w:val="0"/>
              <w:numPr>
                <w:ilvl w:val="0"/>
                <w:numId w:val="45"/>
              </w:numPr>
              <w:tabs>
                <w:tab w:val="clear" w:pos="1776"/>
                <w:tab w:val="num" w:pos="44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312" w:lineRule="auto"/>
              <w:ind w:left="426" w:hanging="426"/>
              <w:textAlignment w:val="baseline"/>
              <w:rPr>
                <w:rFonts w:eastAsia="Calibri" w:cstheme="minorHAnsi"/>
                <w:sz w:val="20"/>
                <w:szCs w:val="20"/>
              </w:rPr>
            </w:pPr>
            <w:r w:rsidRPr="00A80620">
              <w:rPr>
                <w:rFonts w:cstheme="minorHAnsi"/>
                <w:sz w:val="20"/>
                <w:szCs w:val="20"/>
                <w:lang w:eastAsia="ar-SA"/>
              </w:rPr>
              <w:t>Koszty testów, prób, badań, odbiorów technicznych - jeśli są wymagane.</w:t>
            </w:r>
          </w:p>
        </w:tc>
      </w:tr>
      <w:tr w:rsidR="00591B82" w:rsidRPr="00A80620" w14:paraId="431DD817" w14:textId="77777777" w:rsidTr="00591B82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B11B" w14:textId="77777777" w:rsidR="00591B82" w:rsidRPr="00A80620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A80620">
              <w:rPr>
                <w:rFonts w:eastAsia="Calibri" w:cstheme="minorHAnsi"/>
                <w:sz w:val="20"/>
                <w:szCs w:val="20"/>
              </w:rPr>
              <w:t>Montaż i instalacja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4BAD" w14:textId="77777777" w:rsidR="00591B82" w:rsidRPr="00A80620" w:rsidRDefault="00591B82">
            <w:pPr>
              <w:pStyle w:val="Akapitzlist"/>
              <w:spacing w:after="0" w:line="312" w:lineRule="auto"/>
              <w:ind w:left="0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80620">
              <w:rPr>
                <w:rFonts w:cstheme="minorHAnsi"/>
                <w:sz w:val="20"/>
                <w:szCs w:val="20"/>
                <w:lang w:eastAsia="pl-PL"/>
              </w:rPr>
              <w:t>Zamawiający wymaga:</w:t>
            </w:r>
          </w:p>
          <w:p w14:paraId="04AE06B2" w14:textId="2D678F17" w:rsidR="00591B82" w:rsidRPr="00A80620" w:rsidRDefault="00591B82">
            <w:pPr>
              <w:pStyle w:val="Akapitzlist"/>
              <w:numPr>
                <w:ilvl w:val="0"/>
                <w:numId w:val="33"/>
              </w:numPr>
              <w:spacing w:after="0" w:line="312" w:lineRule="auto"/>
              <w:ind w:left="447" w:hanging="447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80620">
              <w:rPr>
                <w:rFonts w:cstheme="minorHAnsi"/>
                <w:sz w:val="20"/>
                <w:szCs w:val="20"/>
                <w:lang w:eastAsia="pl-PL"/>
              </w:rPr>
              <w:t xml:space="preserve">Zainstalowania urządzeń dedykowanych do montażu w szafie </w:t>
            </w:r>
            <w:proofErr w:type="spellStart"/>
            <w:r w:rsidRPr="00A80620">
              <w:rPr>
                <w:rFonts w:cstheme="minorHAnsi"/>
                <w:sz w:val="20"/>
                <w:szCs w:val="20"/>
                <w:lang w:eastAsia="pl-PL"/>
              </w:rPr>
              <w:t>Rack</w:t>
            </w:r>
            <w:proofErr w:type="spellEnd"/>
            <w:r w:rsidRPr="00A80620">
              <w:rPr>
                <w:rFonts w:cstheme="minorHAnsi"/>
                <w:sz w:val="20"/>
                <w:szCs w:val="20"/>
                <w:lang w:eastAsia="pl-PL"/>
              </w:rPr>
              <w:t xml:space="preserve"> w pomieszczeni</w:t>
            </w:r>
            <w:r w:rsidR="00A80620">
              <w:rPr>
                <w:rFonts w:cstheme="minorHAnsi"/>
                <w:sz w:val="20"/>
                <w:szCs w:val="20"/>
                <w:lang w:eastAsia="pl-PL"/>
              </w:rPr>
              <w:t>ach</w:t>
            </w:r>
            <w:r w:rsidRPr="00A80620">
              <w:rPr>
                <w:rFonts w:cstheme="minorHAnsi"/>
                <w:sz w:val="20"/>
                <w:szCs w:val="20"/>
                <w:lang w:eastAsia="pl-PL"/>
              </w:rPr>
              <w:t xml:space="preserve"> serwerowni</w:t>
            </w:r>
            <w:r w:rsidR="00A80620">
              <w:rPr>
                <w:rFonts w:cstheme="minorHAnsi"/>
                <w:sz w:val="20"/>
                <w:szCs w:val="20"/>
                <w:lang w:eastAsia="pl-PL"/>
              </w:rPr>
              <w:t xml:space="preserve"> 1 i 2</w:t>
            </w:r>
            <w:r w:rsidRPr="00A80620">
              <w:rPr>
                <w:rFonts w:cstheme="minorHAnsi"/>
                <w:sz w:val="20"/>
                <w:szCs w:val="20"/>
                <w:lang w:eastAsia="pl-PL"/>
              </w:rPr>
              <w:t xml:space="preserve"> (instalacja w szafie </w:t>
            </w:r>
            <w:proofErr w:type="spellStart"/>
            <w:r w:rsidRPr="00A80620">
              <w:rPr>
                <w:rFonts w:cstheme="minorHAnsi"/>
                <w:sz w:val="20"/>
                <w:szCs w:val="20"/>
                <w:lang w:eastAsia="pl-PL"/>
              </w:rPr>
              <w:t>Rack</w:t>
            </w:r>
            <w:proofErr w:type="spellEnd"/>
            <w:r w:rsidRPr="00A80620">
              <w:rPr>
                <w:rFonts w:cstheme="minorHAnsi"/>
                <w:sz w:val="20"/>
                <w:szCs w:val="20"/>
                <w:lang w:eastAsia="pl-PL"/>
              </w:rPr>
              <w:t>).</w:t>
            </w:r>
          </w:p>
          <w:p w14:paraId="23438CA5" w14:textId="77777777" w:rsidR="00591B82" w:rsidRPr="00A80620" w:rsidRDefault="00591B82">
            <w:pPr>
              <w:pStyle w:val="Akapitzlist"/>
              <w:numPr>
                <w:ilvl w:val="0"/>
                <w:numId w:val="33"/>
              </w:numPr>
              <w:spacing w:after="0" w:line="312" w:lineRule="auto"/>
              <w:ind w:left="447" w:hanging="447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80620">
              <w:rPr>
                <w:rFonts w:cstheme="minorHAnsi"/>
                <w:sz w:val="20"/>
                <w:szCs w:val="20"/>
                <w:lang w:eastAsia="pl-PL"/>
              </w:rPr>
              <w:t>Wykonawca musi przeprowadzić instalację zasilacza UPS wraz z testami zasilania.</w:t>
            </w:r>
          </w:p>
          <w:p w14:paraId="71774F55" w14:textId="77777777" w:rsidR="00591B82" w:rsidRPr="00A80620" w:rsidRDefault="00591B82">
            <w:pPr>
              <w:pStyle w:val="Akapitzlist"/>
              <w:numPr>
                <w:ilvl w:val="0"/>
                <w:numId w:val="33"/>
              </w:numPr>
              <w:spacing w:after="0" w:line="312" w:lineRule="auto"/>
              <w:ind w:left="447" w:hanging="447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80620">
              <w:rPr>
                <w:rFonts w:cstheme="minorHAnsi"/>
                <w:sz w:val="20"/>
                <w:szCs w:val="20"/>
                <w:lang w:eastAsia="pl-PL"/>
              </w:rPr>
              <w:t>Urządzenia, które nie są montowane w szafie teleinformatycznej np.: komputery, powinny zostać zamontowane w miejscach wskazanych przez Zamawiającego oraz skonfigurowane i dołączone do infrastruktury Zamawiającego.</w:t>
            </w:r>
          </w:p>
          <w:p w14:paraId="092B7554" w14:textId="77777777" w:rsidR="00591B82" w:rsidRPr="00A80620" w:rsidRDefault="00591B82">
            <w:pPr>
              <w:pStyle w:val="Akapitzlist"/>
              <w:numPr>
                <w:ilvl w:val="0"/>
                <w:numId w:val="33"/>
              </w:numPr>
              <w:spacing w:after="0" w:line="312" w:lineRule="auto"/>
              <w:ind w:left="447" w:hanging="447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80620">
              <w:rPr>
                <w:rFonts w:cstheme="minorHAnsi"/>
                <w:sz w:val="20"/>
                <w:szCs w:val="20"/>
                <w:lang w:eastAsia="pl-PL"/>
              </w:rPr>
              <w:t xml:space="preserve">Wykonanie procedury aktualizacji </w:t>
            </w:r>
            <w:proofErr w:type="spellStart"/>
            <w:r w:rsidRPr="00A80620">
              <w:rPr>
                <w:rFonts w:cstheme="minorHAnsi"/>
                <w:sz w:val="20"/>
                <w:szCs w:val="20"/>
                <w:lang w:eastAsia="pl-PL"/>
              </w:rPr>
              <w:t>firmware</w:t>
            </w:r>
            <w:proofErr w:type="spellEnd"/>
            <w:r w:rsidRPr="00A80620">
              <w:rPr>
                <w:rFonts w:cstheme="minorHAnsi"/>
                <w:sz w:val="20"/>
                <w:szCs w:val="20"/>
                <w:lang w:eastAsia="pl-PL"/>
              </w:rPr>
              <w:t xml:space="preserve"> dostarczonych urządzeń do najnowszej wersji oferowanej przez producenta sprzętu.</w:t>
            </w:r>
          </w:p>
          <w:p w14:paraId="6340DE52" w14:textId="77777777" w:rsidR="00591B82" w:rsidRPr="00A80620" w:rsidRDefault="00591B82">
            <w:pPr>
              <w:pStyle w:val="Akapitzlist"/>
              <w:numPr>
                <w:ilvl w:val="0"/>
                <w:numId w:val="33"/>
              </w:numPr>
              <w:spacing w:after="0" w:line="312" w:lineRule="auto"/>
              <w:ind w:left="447" w:hanging="447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80620">
              <w:rPr>
                <w:rFonts w:cstheme="minorHAnsi"/>
                <w:sz w:val="20"/>
                <w:szCs w:val="20"/>
                <w:lang w:eastAsia="pl-PL"/>
              </w:rPr>
              <w:t>Dla urządzeń modularnych wymagany jest montaż i instalacja wszystkich podzespołów.</w:t>
            </w:r>
          </w:p>
          <w:p w14:paraId="4A9DE294" w14:textId="77777777" w:rsidR="00591B82" w:rsidRPr="00A80620" w:rsidRDefault="00591B82">
            <w:pPr>
              <w:pStyle w:val="Akapitzlist"/>
              <w:numPr>
                <w:ilvl w:val="0"/>
                <w:numId w:val="33"/>
              </w:numPr>
              <w:spacing w:after="0" w:line="312" w:lineRule="auto"/>
              <w:ind w:left="447" w:hanging="447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80620">
              <w:rPr>
                <w:rFonts w:cstheme="minorHAnsi"/>
                <w:sz w:val="20"/>
                <w:szCs w:val="20"/>
                <w:lang w:eastAsia="pl-PL"/>
              </w:rPr>
              <w:t>W celu zapewnienia komunikacji wymagane jest przygotowanie połączeń kablowych pomiędzy dostarczonymi urządzeniami. Wykonawca musi zapewnić niezbędne okablowanie przy czym:</w:t>
            </w:r>
          </w:p>
          <w:p w14:paraId="6F4A76DF" w14:textId="77777777" w:rsidR="00591B82" w:rsidRPr="00A80620" w:rsidRDefault="00591B82">
            <w:pPr>
              <w:pStyle w:val="Akapitzlist"/>
              <w:numPr>
                <w:ilvl w:val="0"/>
                <w:numId w:val="37"/>
              </w:numPr>
              <w:spacing w:after="0" w:line="312" w:lineRule="auto"/>
              <w:ind w:left="730" w:hanging="283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80620">
              <w:rPr>
                <w:rFonts w:cstheme="minorHAnsi"/>
                <w:sz w:val="20"/>
                <w:szCs w:val="20"/>
                <w:lang w:eastAsia="pl-PL"/>
              </w:rPr>
              <w:t xml:space="preserve">dla pozostałych połączeń należy zastosować kable </w:t>
            </w:r>
            <w:proofErr w:type="spellStart"/>
            <w:r w:rsidRPr="00A80620">
              <w:rPr>
                <w:rFonts w:cstheme="minorHAnsi"/>
                <w:sz w:val="20"/>
                <w:szCs w:val="20"/>
                <w:lang w:eastAsia="pl-PL"/>
              </w:rPr>
              <w:t>Twinax</w:t>
            </w:r>
            <w:proofErr w:type="spellEnd"/>
            <w:r w:rsidRPr="00A80620">
              <w:rPr>
                <w:rFonts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80620">
              <w:rPr>
                <w:rFonts w:cstheme="minorHAnsi"/>
                <w:sz w:val="20"/>
                <w:szCs w:val="20"/>
                <w:lang w:eastAsia="pl-PL"/>
              </w:rPr>
              <w:t>patchordy</w:t>
            </w:r>
            <w:proofErr w:type="spellEnd"/>
            <w:r w:rsidRPr="00A80620">
              <w:rPr>
                <w:rFonts w:cstheme="minorHAnsi"/>
                <w:sz w:val="20"/>
                <w:szCs w:val="20"/>
                <w:lang w:eastAsia="pl-PL"/>
              </w:rPr>
              <w:t xml:space="preserve"> miedziane kat. 6 UTP lub światłowodowe uwzględniające typ i model interfejsu w urządzeniu sieciowym. </w:t>
            </w:r>
          </w:p>
          <w:p w14:paraId="16BF4745" w14:textId="77777777" w:rsidR="00591B82" w:rsidRPr="00A80620" w:rsidRDefault="00591B82">
            <w:pPr>
              <w:pStyle w:val="Akapitzlist"/>
              <w:numPr>
                <w:ilvl w:val="0"/>
                <w:numId w:val="33"/>
              </w:numPr>
              <w:spacing w:after="0" w:line="312" w:lineRule="auto"/>
              <w:ind w:left="447" w:hanging="447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80620">
              <w:rPr>
                <w:rFonts w:cstheme="minorHAnsi"/>
                <w:sz w:val="20"/>
                <w:szCs w:val="20"/>
                <w:lang w:eastAsia="pl-PL"/>
              </w:rPr>
              <w:t>Obowiązkiem Wykonawcy jest usunięcie opakowań i innych zbędnych pozostałości po procesie instalacji urządzeń.</w:t>
            </w:r>
          </w:p>
        </w:tc>
      </w:tr>
      <w:tr w:rsidR="00591B82" w:rsidRPr="00A80620" w14:paraId="5CFC50FB" w14:textId="77777777" w:rsidTr="00591B82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C2C5" w14:textId="77777777" w:rsidR="00591B82" w:rsidRPr="00A80620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A80620">
              <w:rPr>
                <w:rFonts w:eastAsia="Calibri" w:cstheme="minorHAnsi"/>
                <w:sz w:val="20"/>
                <w:szCs w:val="20"/>
              </w:rPr>
              <w:t>Konfiguracja przełączników sieci LAN</w:t>
            </w:r>
          </w:p>
          <w:p w14:paraId="3DF7E64B" w14:textId="77777777" w:rsidR="00591B82" w:rsidRPr="00A80620" w:rsidRDefault="00591B82">
            <w:pPr>
              <w:spacing w:line="312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A648" w14:textId="4E6559B4" w:rsidR="00591B82" w:rsidRPr="00A80620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A80620">
              <w:rPr>
                <w:rFonts w:eastAsia="Calibri" w:cstheme="minorHAnsi"/>
                <w:sz w:val="20"/>
                <w:szCs w:val="20"/>
              </w:rPr>
              <w:t xml:space="preserve">Zamawiający wymaga stworzenia połączeń sieciowych pomiędzy wszystkimi wskazanymi urządzeniami sieciowymi. Centralnym punktem będzie serwerownia </w:t>
            </w:r>
            <w:r w:rsidR="00A80620">
              <w:rPr>
                <w:rFonts w:eastAsia="Calibri" w:cstheme="minorHAnsi"/>
                <w:sz w:val="20"/>
                <w:szCs w:val="20"/>
              </w:rPr>
              <w:t xml:space="preserve">1 i 2 </w:t>
            </w:r>
            <w:r w:rsidRPr="00A80620">
              <w:rPr>
                <w:rFonts w:eastAsia="Calibri" w:cstheme="minorHAnsi"/>
                <w:sz w:val="20"/>
                <w:szCs w:val="20"/>
              </w:rPr>
              <w:t xml:space="preserve">zlokalizowana w Urzędzie Gminy (miejsce instalacji przełączników sieci LAN). Przełącznik będzie stanowił centralny punkt wymiany danych sieciowych z punktu </w:t>
            </w:r>
            <w:r w:rsidRPr="00A80620">
              <w:rPr>
                <w:rFonts w:eastAsia="Calibri" w:cstheme="minorHAnsi"/>
                <w:sz w:val="20"/>
                <w:szCs w:val="20"/>
              </w:rPr>
              <w:lastRenderedPageBreak/>
              <w:t>widzenia warstwy drugiej modelu ISO/OSI. Wymagana jest konfiguracja dostarczonego przełącznika co najmniej w następujących zakresie:</w:t>
            </w:r>
          </w:p>
          <w:p w14:paraId="4CDA0C98" w14:textId="77777777" w:rsidR="00591B82" w:rsidRPr="00A80620" w:rsidRDefault="00591B82">
            <w:pPr>
              <w:pStyle w:val="Akapitzlist"/>
              <w:numPr>
                <w:ilvl w:val="1"/>
                <w:numId w:val="34"/>
              </w:numPr>
              <w:tabs>
                <w:tab w:val="num" w:pos="303"/>
              </w:tabs>
              <w:spacing w:after="0" w:line="312" w:lineRule="auto"/>
              <w:ind w:left="303" w:hanging="284"/>
              <w:rPr>
                <w:rFonts w:cstheme="minorHAnsi"/>
                <w:sz w:val="20"/>
                <w:szCs w:val="20"/>
                <w:lang w:eastAsia="pl-PL"/>
              </w:rPr>
            </w:pPr>
            <w:r w:rsidRPr="00A80620">
              <w:rPr>
                <w:rFonts w:cstheme="minorHAnsi"/>
                <w:sz w:val="20"/>
                <w:szCs w:val="20"/>
                <w:lang w:eastAsia="pl-PL"/>
              </w:rPr>
              <w:t>Aktualizacja oprogramowania układowego do najnowszej stabilnej wersji oferowanej przez producenta urządzenia.</w:t>
            </w:r>
          </w:p>
          <w:p w14:paraId="64220765" w14:textId="77777777" w:rsidR="00591B82" w:rsidRPr="00A80620" w:rsidRDefault="00591B82">
            <w:pPr>
              <w:pStyle w:val="Akapitzlist"/>
              <w:numPr>
                <w:ilvl w:val="1"/>
                <w:numId w:val="34"/>
              </w:numPr>
              <w:tabs>
                <w:tab w:val="num" w:pos="303"/>
              </w:tabs>
              <w:spacing w:after="0" w:line="312" w:lineRule="auto"/>
              <w:ind w:left="303" w:hanging="284"/>
              <w:rPr>
                <w:rFonts w:cstheme="minorHAnsi"/>
                <w:sz w:val="20"/>
                <w:szCs w:val="20"/>
                <w:lang w:eastAsia="pl-PL"/>
              </w:rPr>
            </w:pPr>
            <w:r w:rsidRPr="00A80620">
              <w:rPr>
                <w:rFonts w:cstheme="minorHAnsi"/>
                <w:sz w:val="20"/>
                <w:szCs w:val="20"/>
                <w:lang w:eastAsia="pl-PL"/>
              </w:rPr>
              <w:t>Konfiguracja sieci wirtualnych VLAN - w porozumieniu z Zamawiającym należy zaplanować i uruchomić taką liczbę sieci wirtualnych aby odseparować różne typy ruchu.</w:t>
            </w:r>
          </w:p>
          <w:p w14:paraId="0882A847" w14:textId="77777777" w:rsidR="00591B82" w:rsidRPr="00A80620" w:rsidRDefault="00591B82">
            <w:pPr>
              <w:pStyle w:val="Akapitzlist"/>
              <w:numPr>
                <w:ilvl w:val="1"/>
                <w:numId w:val="34"/>
              </w:numPr>
              <w:tabs>
                <w:tab w:val="num" w:pos="303"/>
              </w:tabs>
              <w:spacing w:after="0" w:line="312" w:lineRule="auto"/>
              <w:ind w:left="303" w:hanging="284"/>
              <w:rPr>
                <w:rFonts w:cstheme="minorHAnsi"/>
                <w:sz w:val="20"/>
                <w:szCs w:val="20"/>
                <w:lang w:eastAsia="pl-PL"/>
              </w:rPr>
            </w:pPr>
            <w:r w:rsidRPr="00A80620">
              <w:rPr>
                <w:rFonts w:cstheme="minorHAnsi"/>
                <w:sz w:val="20"/>
                <w:szCs w:val="20"/>
                <w:lang w:eastAsia="pl-PL"/>
              </w:rPr>
              <w:t xml:space="preserve">Konfiguracja połączeń pomiędzy istniejącymi przełącznikami z wykorzystaniem połączeń światłowodowych lub miedzianych (gdzie to jest możliwe), utworzenie agregacji na wspieranych urządzeniach). </w:t>
            </w:r>
          </w:p>
          <w:p w14:paraId="177E6591" w14:textId="77777777" w:rsidR="00591B82" w:rsidRPr="00A80620" w:rsidRDefault="00591B82">
            <w:pPr>
              <w:numPr>
                <w:ilvl w:val="1"/>
                <w:numId w:val="34"/>
              </w:numPr>
              <w:tabs>
                <w:tab w:val="num" w:pos="303"/>
              </w:tabs>
              <w:spacing w:after="0" w:line="312" w:lineRule="auto"/>
              <w:ind w:left="303" w:hanging="284"/>
              <w:rPr>
                <w:rFonts w:eastAsia="Calibri" w:cstheme="minorHAnsi"/>
                <w:sz w:val="20"/>
                <w:szCs w:val="20"/>
              </w:rPr>
            </w:pPr>
            <w:r w:rsidRPr="00A80620">
              <w:rPr>
                <w:rFonts w:eastAsia="Calibri" w:cstheme="minorHAnsi"/>
                <w:sz w:val="20"/>
                <w:szCs w:val="20"/>
              </w:rPr>
              <w:t xml:space="preserve">Konfiguracja routingu pomiędzy sieciami VLAN na </w:t>
            </w:r>
            <w:proofErr w:type="spellStart"/>
            <w:r w:rsidRPr="00A80620">
              <w:rPr>
                <w:rFonts w:eastAsia="Calibri" w:cstheme="minorHAnsi"/>
                <w:sz w:val="20"/>
                <w:szCs w:val="20"/>
              </w:rPr>
              <w:t>Firewall’u</w:t>
            </w:r>
            <w:proofErr w:type="spellEnd"/>
            <w:r w:rsidRPr="00A80620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670B20DF" w14:textId="77777777" w:rsidR="00591B82" w:rsidRPr="00A80620" w:rsidRDefault="00591B82">
            <w:pPr>
              <w:pStyle w:val="Akapitzlist"/>
              <w:numPr>
                <w:ilvl w:val="1"/>
                <w:numId w:val="34"/>
              </w:numPr>
              <w:tabs>
                <w:tab w:val="num" w:pos="303"/>
              </w:tabs>
              <w:spacing w:after="0" w:line="312" w:lineRule="auto"/>
              <w:ind w:left="303" w:hanging="284"/>
              <w:rPr>
                <w:rFonts w:cstheme="minorHAnsi"/>
                <w:sz w:val="20"/>
                <w:szCs w:val="20"/>
                <w:lang w:eastAsia="pl-PL"/>
              </w:rPr>
            </w:pPr>
            <w:r w:rsidRPr="00A80620">
              <w:rPr>
                <w:rFonts w:cstheme="minorHAnsi"/>
                <w:sz w:val="20"/>
                <w:szCs w:val="20"/>
                <w:lang w:eastAsia="pl-PL"/>
              </w:rPr>
              <w:t>Testowanie obsługi ruchu sieciowego.</w:t>
            </w:r>
          </w:p>
          <w:p w14:paraId="30F909DE" w14:textId="77777777" w:rsidR="00591B82" w:rsidRPr="00A80620" w:rsidRDefault="00591B82">
            <w:pPr>
              <w:pStyle w:val="Akapitzlist"/>
              <w:numPr>
                <w:ilvl w:val="1"/>
                <w:numId w:val="34"/>
              </w:numPr>
              <w:tabs>
                <w:tab w:val="num" w:pos="303"/>
              </w:tabs>
              <w:spacing w:after="0" w:line="312" w:lineRule="auto"/>
              <w:ind w:left="303" w:hanging="284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80620">
              <w:rPr>
                <w:rFonts w:cstheme="minorHAnsi"/>
                <w:sz w:val="20"/>
                <w:szCs w:val="20"/>
                <w:lang w:eastAsia="pl-PL"/>
              </w:rPr>
              <w:t>Testowanie skuteczności zabezpieczeń</w:t>
            </w:r>
          </w:p>
        </w:tc>
      </w:tr>
      <w:tr w:rsidR="00591B82" w:rsidRPr="00A80620" w14:paraId="1517C9AB" w14:textId="77777777" w:rsidTr="00591B82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8406" w14:textId="77777777" w:rsidR="00591B82" w:rsidRPr="00A80620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A80620">
              <w:rPr>
                <w:rFonts w:eastAsia="Calibri" w:cstheme="minorHAnsi"/>
                <w:sz w:val="20"/>
                <w:szCs w:val="20"/>
              </w:rPr>
              <w:lastRenderedPageBreak/>
              <w:t>Uruchomienie systemu Firewall, konfiguracja elementów bezpieczeństwa sieciowego</w:t>
            </w:r>
          </w:p>
          <w:p w14:paraId="72C4C806" w14:textId="77777777" w:rsidR="00591B82" w:rsidRPr="00A80620" w:rsidRDefault="00591B82">
            <w:pPr>
              <w:spacing w:line="312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72F6" w14:textId="64563D31" w:rsidR="00591B82" w:rsidRPr="00A55187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A55187">
              <w:rPr>
                <w:rFonts w:eastAsia="Calibri" w:cstheme="minorHAnsi"/>
                <w:sz w:val="20"/>
                <w:szCs w:val="20"/>
              </w:rPr>
              <w:t>Wykonawca skonfiguruje dostarczony</w:t>
            </w:r>
            <w:r w:rsidR="00A80620" w:rsidRPr="00A55187">
              <w:rPr>
                <w:rFonts w:eastAsia="Calibri" w:cstheme="minorHAnsi"/>
                <w:sz w:val="20"/>
                <w:szCs w:val="20"/>
              </w:rPr>
              <w:t xml:space="preserve"> przez Zamawiającego </w:t>
            </w:r>
            <w:r w:rsidRPr="00A55187">
              <w:rPr>
                <w:rFonts w:eastAsia="Calibri" w:cstheme="minorHAnsi"/>
                <w:sz w:val="20"/>
                <w:szCs w:val="20"/>
              </w:rPr>
              <w:t xml:space="preserve"> system Firewall </w:t>
            </w:r>
            <w:r w:rsidR="00A80620" w:rsidRPr="00A55187">
              <w:rPr>
                <w:rFonts w:eastAsia="Calibri" w:cstheme="minorHAnsi"/>
                <w:sz w:val="20"/>
                <w:szCs w:val="20"/>
              </w:rPr>
              <w:t xml:space="preserve"> (FORTIGATE 60E</w:t>
            </w:r>
            <w:r w:rsidR="008B4481" w:rsidRPr="00A55187">
              <w:rPr>
                <w:rFonts w:eastAsia="Calibri" w:cstheme="minorHAnsi"/>
                <w:sz w:val="20"/>
                <w:szCs w:val="20"/>
              </w:rPr>
              <w:t xml:space="preserve">) </w:t>
            </w:r>
            <w:r w:rsidRPr="00A55187">
              <w:rPr>
                <w:rFonts w:eastAsia="Calibri" w:cstheme="minorHAnsi"/>
                <w:sz w:val="20"/>
                <w:szCs w:val="20"/>
              </w:rPr>
              <w:t>z uwzględnieniem następujących wytycznych:</w:t>
            </w:r>
          </w:p>
          <w:p w14:paraId="175906AF" w14:textId="77777777" w:rsidR="00591B82" w:rsidRPr="00A55187" w:rsidRDefault="00591B82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</w:tabs>
              <w:spacing w:after="0" w:line="312" w:lineRule="auto"/>
              <w:ind w:left="445" w:hanging="426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Aktualizacja oprogramowania układowego do najnowszej stabilnej wersji oferowanej przez producenta urządzenia.</w:t>
            </w:r>
          </w:p>
          <w:p w14:paraId="4D622DB5" w14:textId="77777777" w:rsidR="00591B82" w:rsidRPr="00A55187" w:rsidRDefault="00591B82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</w:tabs>
              <w:spacing w:after="0" w:line="312" w:lineRule="auto"/>
              <w:ind w:left="445" w:hanging="426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Aktywacja (jeśli wymagana) urządzenia na stronie internetowej producenta.</w:t>
            </w:r>
          </w:p>
          <w:p w14:paraId="4A806A32" w14:textId="77777777" w:rsidR="00591B82" w:rsidRPr="00A55187" w:rsidRDefault="00591B82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</w:tabs>
              <w:spacing w:after="0" w:line="312" w:lineRule="auto"/>
              <w:ind w:left="445" w:hanging="426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Aktywacja (jeśli wymagana) funkcjonalności oferowanych przez urządzenia (AV, IPS, Kontrola Aplikacji, Filtrowanie WWW, Filtrowanie Email)</w:t>
            </w:r>
          </w:p>
          <w:p w14:paraId="3B76DA27" w14:textId="77777777" w:rsidR="00591B82" w:rsidRPr="00A55187" w:rsidRDefault="00591B82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</w:tabs>
              <w:spacing w:after="0" w:line="312" w:lineRule="auto"/>
              <w:ind w:left="445" w:hanging="426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Przygotowanie projektu włączenia urządzenia do sieci LAN Urzędu Gminy</w:t>
            </w:r>
          </w:p>
          <w:p w14:paraId="599BE9C6" w14:textId="77777777" w:rsidR="00591B82" w:rsidRPr="00A55187" w:rsidRDefault="00591B82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</w:tabs>
              <w:spacing w:after="0" w:line="312" w:lineRule="auto"/>
              <w:ind w:left="445" w:hanging="426"/>
              <w:rPr>
                <w:rFonts w:cstheme="minorHAnsi"/>
                <w:sz w:val="20"/>
                <w:szCs w:val="20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Konfiguracja</w:t>
            </w:r>
            <w:r w:rsidRPr="00A55187">
              <w:rPr>
                <w:rFonts w:cstheme="minorHAnsi"/>
                <w:sz w:val="20"/>
                <w:szCs w:val="20"/>
              </w:rPr>
              <w:t xml:space="preserve"> dostarczonego systemu Firewall w następującym zakresie:</w:t>
            </w:r>
          </w:p>
          <w:p w14:paraId="4D644871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1012"/>
              </w:tabs>
              <w:spacing w:after="0" w:line="312" w:lineRule="auto"/>
              <w:ind w:left="1012" w:hanging="426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Konfiguracja podstawowych parametrów;</w:t>
            </w:r>
          </w:p>
          <w:p w14:paraId="1B3BE607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1012"/>
              </w:tabs>
              <w:spacing w:after="0" w:line="312" w:lineRule="auto"/>
              <w:ind w:left="1012" w:hanging="426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Konfiguracja translacji adresów NAT;</w:t>
            </w:r>
          </w:p>
          <w:p w14:paraId="63F45F40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1012"/>
              </w:tabs>
              <w:spacing w:after="0" w:line="312" w:lineRule="auto"/>
              <w:ind w:left="1012" w:hanging="426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Konfiguracja mechanizmów ochrony wybranych sieci VLAN, do których przyłączone zostaną np. serwery, serwery komunikacyjne telefonii IP, itp.;</w:t>
            </w:r>
          </w:p>
          <w:p w14:paraId="30F709BF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1012"/>
              </w:tabs>
              <w:spacing w:after="0" w:line="312" w:lineRule="auto"/>
              <w:ind w:left="1012" w:hanging="426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Konfiguracja inspekcji określonych protokołów sieciowych;</w:t>
            </w:r>
          </w:p>
          <w:p w14:paraId="103DA2A8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1012"/>
              </w:tabs>
              <w:spacing w:after="0" w:line="312" w:lineRule="auto"/>
              <w:ind w:left="1012" w:hanging="426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Konfiguracja reguł dostępu do określonych podsieci, chronionych przez moduł Firewall;</w:t>
            </w:r>
          </w:p>
          <w:p w14:paraId="2795B856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1012"/>
              </w:tabs>
              <w:spacing w:after="0" w:line="312" w:lineRule="auto"/>
              <w:ind w:left="1012" w:hanging="426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Konfiguracja zarządzania Firewall przez dedykowaną stację zarządzającą bezpieczeństwem sieciowym;</w:t>
            </w:r>
          </w:p>
          <w:p w14:paraId="35CD82A6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left" w:pos="1012"/>
              </w:tabs>
              <w:spacing w:after="0" w:line="312" w:lineRule="auto"/>
              <w:ind w:left="1012" w:hanging="426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Testowanie działania bramy.</w:t>
            </w:r>
          </w:p>
          <w:p w14:paraId="2819F81E" w14:textId="77777777" w:rsidR="00591B82" w:rsidRPr="00A55187" w:rsidRDefault="00591B82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</w:tabs>
              <w:spacing w:after="0" w:line="312" w:lineRule="auto"/>
              <w:ind w:left="445" w:hanging="426"/>
              <w:rPr>
                <w:rFonts w:cstheme="minorHAnsi"/>
                <w:sz w:val="20"/>
                <w:szCs w:val="20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Konfiguracja</w:t>
            </w:r>
            <w:r w:rsidRPr="00A55187">
              <w:rPr>
                <w:rFonts w:cstheme="minorHAnsi"/>
                <w:sz w:val="20"/>
                <w:szCs w:val="20"/>
              </w:rPr>
              <w:t xml:space="preserve"> modułów należących do systemu wykrywania włamań IPS w następującym zakresie:</w:t>
            </w:r>
          </w:p>
          <w:p w14:paraId="07505A43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012"/>
              </w:tabs>
              <w:spacing w:after="0" w:line="312" w:lineRule="auto"/>
              <w:ind w:left="1012" w:hanging="426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Konfiguracja podstawowych parametrów;</w:t>
            </w:r>
          </w:p>
          <w:p w14:paraId="30A37B22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012"/>
              </w:tabs>
              <w:spacing w:after="0" w:line="312" w:lineRule="auto"/>
              <w:ind w:left="1012" w:hanging="426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Konfiguracja mechanizmów ochrony określonych sieci VLAN przez moduł wykrywania włamań;</w:t>
            </w:r>
          </w:p>
          <w:p w14:paraId="0AB78313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012"/>
              </w:tabs>
              <w:spacing w:after="0" w:line="312" w:lineRule="auto"/>
              <w:ind w:left="1012" w:hanging="426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Konfiguracja reguł kontroli ruchu sieciowego przez moduły oraz sposobów reakcji na pojawienie się niepożądanego ruchu sieciowego;</w:t>
            </w:r>
          </w:p>
          <w:p w14:paraId="3D2C1A76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012"/>
              </w:tabs>
              <w:spacing w:after="0" w:line="312" w:lineRule="auto"/>
              <w:ind w:left="1012" w:hanging="426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Konfiguracja zarządzania modułami przez dedykowaną stację zarządzającą bezpieczeństwem sieciowym;</w:t>
            </w:r>
          </w:p>
          <w:p w14:paraId="6000014C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012"/>
              </w:tabs>
              <w:spacing w:after="0" w:line="312" w:lineRule="auto"/>
              <w:ind w:left="1012" w:hanging="426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lastRenderedPageBreak/>
              <w:t>Testowanie działania ochrony IPS.</w:t>
            </w:r>
          </w:p>
          <w:p w14:paraId="7B3EB80B" w14:textId="77777777" w:rsidR="00591B82" w:rsidRPr="00A55187" w:rsidRDefault="00591B82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</w:tabs>
              <w:spacing w:after="0" w:line="312" w:lineRule="auto"/>
              <w:ind w:left="445" w:hanging="426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 xml:space="preserve">Konfiguracja modułu ochrony antywirusowej, </w:t>
            </w:r>
            <w:proofErr w:type="spellStart"/>
            <w:r w:rsidRPr="00A55187">
              <w:rPr>
                <w:rFonts w:cstheme="minorHAnsi"/>
                <w:sz w:val="20"/>
                <w:szCs w:val="20"/>
                <w:lang w:eastAsia="pl-PL"/>
              </w:rPr>
              <w:t>antyspyware</w:t>
            </w:r>
            <w:proofErr w:type="spellEnd"/>
            <w:r w:rsidRPr="00A55187">
              <w:rPr>
                <w:rFonts w:cstheme="minorHAnsi"/>
                <w:sz w:val="20"/>
                <w:szCs w:val="20"/>
                <w:lang w:eastAsia="pl-PL"/>
              </w:rPr>
              <w:t xml:space="preserve">, blokowania transferu plików, antyspamowa, filtrowania i blokowania </w:t>
            </w:r>
            <w:proofErr w:type="spellStart"/>
            <w:r w:rsidRPr="00A55187">
              <w:rPr>
                <w:rFonts w:cstheme="minorHAnsi"/>
                <w:sz w:val="20"/>
                <w:szCs w:val="20"/>
                <w:lang w:eastAsia="pl-PL"/>
              </w:rPr>
              <w:t>odwołań</w:t>
            </w:r>
            <w:proofErr w:type="spellEnd"/>
            <w:r w:rsidRPr="00A55187">
              <w:rPr>
                <w:rFonts w:cstheme="minorHAnsi"/>
                <w:sz w:val="20"/>
                <w:szCs w:val="20"/>
                <w:lang w:eastAsia="pl-PL"/>
              </w:rPr>
              <w:t xml:space="preserve"> do niepożądanych adresów URL.</w:t>
            </w:r>
          </w:p>
          <w:p w14:paraId="30276C5E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153"/>
              </w:tabs>
              <w:spacing w:after="0" w:line="312" w:lineRule="auto"/>
              <w:ind w:hanging="854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Przypisanie adresu IP do zarządzania.</w:t>
            </w:r>
          </w:p>
          <w:p w14:paraId="73751B0D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153"/>
              </w:tabs>
              <w:spacing w:after="0" w:line="312" w:lineRule="auto"/>
              <w:ind w:hanging="854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Konfiguracja inspekcji protokołów HTTP, SMTP, FTP, POP3</w:t>
            </w:r>
          </w:p>
          <w:p w14:paraId="6E9BB7CF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153"/>
              </w:tabs>
              <w:spacing w:after="0" w:line="312" w:lineRule="auto"/>
              <w:ind w:hanging="854"/>
              <w:contextualSpacing w:val="0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Definicja reguł filtrowania/blokowania</w:t>
            </w:r>
          </w:p>
          <w:p w14:paraId="66E7643A" w14:textId="77777777" w:rsidR="00591B82" w:rsidRPr="00A55187" w:rsidRDefault="00591B82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</w:tabs>
              <w:spacing w:after="0" w:line="312" w:lineRule="auto"/>
              <w:ind w:left="445" w:hanging="426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Konfiguracja tuneli SSL VPN celem zapewnienia bezpiecznego dostępu do sieci wewnętrznej z uwierzytelnieniem w oparciu o usługę katalogową.</w:t>
            </w:r>
          </w:p>
          <w:p w14:paraId="55FCF1CA" w14:textId="77777777" w:rsidR="00591B82" w:rsidRPr="00A55187" w:rsidRDefault="00591B82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</w:tabs>
              <w:spacing w:after="0" w:line="312" w:lineRule="auto"/>
              <w:ind w:left="445" w:hanging="426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Uruchomienie i skonfigurowanie instancji systemu bezpieczeństwa dla skonfigurowanych sieci wirtualnych VLAN – w porozumieniu z Zamawiającym należy stworzyć liczba sieci wirtualnych aby odseparować różne typy ruchu.</w:t>
            </w:r>
          </w:p>
          <w:p w14:paraId="63D4C1B9" w14:textId="77777777" w:rsidR="00591B82" w:rsidRPr="00A55187" w:rsidRDefault="00591B82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</w:tabs>
              <w:spacing w:after="0" w:line="312" w:lineRule="auto"/>
              <w:ind w:left="445" w:hanging="426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W instancji systemu bezpieczeństwa należy skonfigurować co najmniej 3 profile (wytyczne przekaże Zamawiający) dla każdej z poniższych funkcjonalności:</w:t>
            </w:r>
          </w:p>
          <w:p w14:paraId="7418D342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153"/>
              </w:tabs>
              <w:spacing w:after="0" w:line="312" w:lineRule="auto"/>
              <w:ind w:left="1153" w:hanging="567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 xml:space="preserve">kontrola dostępu - zapora ogniowa klasy </w:t>
            </w:r>
            <w:proofErr w:type="spellStart"/>
            <w:r w:rsidRPr="00A55187">
              <w:rPr>
                <w:rFonts w:cstheme="minorHAnsi"/>
                <w:sz w:val="20"/>
                <w:szCs w:val="20"/>
                <w:lang w:eastAsia="pl-PL"/>
              </w:rPr>
              <w:t>Statless</w:t>
            </w:r>
            <w:proofErr w:type="spellEnd"/>
            <w:r w:rsidRPr="00A55187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5187">
              <w:rPr>
                <w:rFonts w:cstheme="minorHAnsi"/>
                <w:sz w:val="20"/>
                <w:szCs w:val="20"/>
                <w:lang w:eastAsia="pl-PL"/>
              </w:rPr>
              <w:t>Inspection</w:t>
            </w:r>
            <w:proofErr w:type="spellEnd"/>
            <w:r w:rsidRPr="00A55187">
              <w:rPr>
                <w:rFonts w:cstheme="minorHAnsi"/>
                <w:sz w:val="20"/>
                <w:szCs w:val="20"/>
                <w:lang w:eastAsia="pl-PL"/>
              </w:rPr>
              <w:t>,</w:t>
            </w:r>
          </w:p>
          <w:p w14:paraId="776D913F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153"/>
              </w:tabs>
              <w:spacing w:after="0" w:line="312" w:lineRule="auto"/>
              <w:ind w:left="1153" w:hanging="567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 xml:space="preserve">ochrona przed wirusami – antywirus [AV] (dla protokołów SMTP, POP3, IMAP, HTTP, FTP, HTTPS) umożliwiający skanowanie wszystkich rodzajów plików, w tym zip, </w:t>
            </w:r>
            <w:proofErr w:type="spellStart"/>
            <w:r w:rsidRPr="00A55187">
              <w:rPr>
                <w:rFonts w:cstheme="minorHAnsi"/>
                <w:sz w:val="20"/>
                <w:szCs w:val="20"/>
                <w:lang w:eastAsia="pl-PL"/>
              </w:rPr>
              <w:t>rar</w:t>
            </w:r>
            <w:proofErr w:type="spellEnd"/>
            <w:r w:rsidRPr="00A55187">
              <w:rPr>
                <w:rFonts w:cstheme="minorHAnsi"/>
                <w:sz w:val="20"/>
                <w:szCs w:val="20"/>
                <w:lang w:eastAsia="pl-PL"/>
              </w:rPr>
              <w:t>,</w:t>
            </w:r>
          </w:p>
          <w:p w14:paraId="416A0AE8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153"/>
              </w:tabs>
              <w:spacing w:after="0" w:line="312" w:lineRule="auto"/>
              <w:ind w:left="1153" w:hanging="567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 xml:space="preserve">ochrona przed atakami - </w:t>
            </w:r>
            <w:proofErr w:type="spellStart"/>
            <w:r w:rsidRPr="00A55187">
              <w:rPr>
                <w:rFonts w:cstheme="minorHAnsi"/>
                <w:sz w:val="20"/>
                <w:szCs w:val="20"/>
                <w:lang w:eastAsia="pl-PL"/>
              </w:rPr>
              <w:t>Intrusion</w:t>
            </w:r>
            <w:proofErr w:type="spellEnd"/>
            <w:r w:rsidRPr="00A55187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5187">
              <w:rPr>
                <w:rFonts w:cstheme="minorHAnsi"/>
                <w:sz w:val="20"/>
                <w:szCs w:val="20"/>
                <w:lang w:eastAsia="pl-PL"/>
              </w:rPr>
              <w:t>Prevention</w:t>
            </w:r>
            <w:proofErr w:type="spellEnd"/>
            <w:r w:rsidRPr="00A55187">
              <w:rPr>
                <w:rFonts w:cstheme="minorHAnsi"/>
                <w:sz w:val="20"/>
                <w:szCs w:val="20"/>
                <w:lang w:eastAsia="pl-PL"/>
              </w:rPr>
              <w:t xml:space="preserve"> System [IPS/IDS],</w:t>
            </w:r>
          </w:p>
          <w:p w14:paraId="1C314B36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153"/>
              </w:tabs>
              <w:spacing w:after="0" w:line="312" w:lineRule="auto"/>
              <w:ind w:left="1153" w:hanging="567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kontrola stron internetowych pod kątem rozpoznawania witryn potencjalnie niebezpiecznych: zawierających złośliwe oprogramowanie, stron szpiegujących oraz udostępniających treści typu SPAM,</w:t>
            </w:r>
          </w:p>
          <w:p w14:paraId="2A1F23CC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153"/>
              </w:tabs>
              <w:spacing w:after="0" w:line="312" w:lineRule="auto"/>
              <w:ind w:left="1153" w:hanging="567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 xml:space="preserve">kontrola zawartości poczty - </w:t>
            </w:r>
            <w:proofErr w:type="spellStart"/>
            <w:r w:rsidRPr="00A55187">
              <w:rPr>
                <w:rFonts w:cstheme="minorHAnsi"/>
                <w:sz w:val="20"/>
                <w:szCs w:val="20"/>
                <w:lang w:eastAsia="pl-PL"/>
              </w:rPr>
              <w:t>antyspam</w:t>
            </w:r>
            <w:proofErr w:type="spellEnd"/>
            <w:r w:rsidRPr="00A55187">
              <w:rPr>
                <w:rFonts w:cstheme="minorHAnsi"/>
                <w:sz w:val="20"/>
                <w:szCs w:val="20"/>
                <w:lang w:eastAsia="pl-PL"/>
              </w:rPr>
              <w:t xml:space="preserve"> [AS] (dla protokołów SMTP, POP3, IMAP),</w:t>
            </w:r>
          </w:p>
          <w:p w14:paraId="07AD0009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153"/>
              </w:tabs>
              <w:spacing w:after="0" w:line="312" w:lineRule="auto"/>
              <w:ind w:left="1153" w:hanging="567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kontrola pasma oraz ruchu [</w:t>
            </w:r>
            <w:proofErr w:type="spellStart"/>
            <w:r w:rsidRPr="00A55187">
              <w:rPr>
                <w:rFonts w:cstheme="minorHAnsi"/>
                <w:sz w:val="20"/>
                <w:szCs w:val="20"/>
                <w:lang w:eastAsia="pl-PL"/>
              </w:rPr>
              <w:t>QoS</w:t>
            </w:r>
            <w:proofErr w:type="spellEnd"/>
            <w:r w:rsidRPr="00A55187">
              <w:rPr>
                <w:rFonts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5187">
              <w:rPr>
                <w:rFonts w:cstheme="minorHAnsi"/>
                <w:sz w:val="20"/>
                <w:szCs w:val="20"/>
                <w:lang w:eastAsia="pl-PL"/>
              </w:rPr>
              <w:t>Traffic</w:t>
            </w:r>
            <w:proofErr w:type="spellEnd"/>
            <w:r w:rsidRPr="00A55187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5187">
              <w:rPr>
                <w:rFonts w:cstheme="minorHAnsi"/>
                <w:sz w:val="20"/>
                <w:szCs w:val="20"/>
                <w:lang w:eastAsia="pl-PL"/>
              </w:rPr>
              <w:t>shaping</w:t>
            </w:r>
            <w:proofErr w:type="spellEnd"/>
            <w:r w:rsidRPr="00A55187">
              <w:rPr>
                <w:rFonts w:cstheme="minorHAnsi"/>
                <w:sz w:val="20"/>
                <w:szCs w:val="20"/>
                <w:lang w:eastAsia="pl-PL"/>
              </w:rPr>
              <w:t>],</w:t>
            </w:r>
          </w:p>
          <w:p w14:paraId="12E71238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153"/>
              </w:tabs>
              <w:spacing w:after="0" w:line="312" w:lineRule="auto"/>
              <w:ind w:left="1153" w:hanging="567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Kontrola aplikacji oraz rozpoznawanie ruchu P2P,</w:t>
            </w:r>
          </w:p>
          <w:p w14:paraId="45B2A39E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153"/>
              </w:tabs>
              <w:spacing w:after="0" w:line="312" w:lineRule="auto"/>
              <w:ind w:left="1153" w:hanging="567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Filtra WWW (w oparciu o kategorie stron WWW oraz własną bazę URL),</w:t>
            </w:r>
          </w:p>
          <w:p w14:paraId="713BC3DB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153"/>
              </w:tabs>
              <w:spacing w:after="0" w:line="312" w:lineRule="auto"/>
              <w:ind w:left="1153" w:hanging="567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Inspekcja ruchu SSL,</w:t>
            </w:r>
          </w:p>
          <w:p w14:paraId="1CD59223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153"/>
              </w:tabs>
              <w:spacing w:after="0" w:line="312" w:lineRule="auto"/>
              <w:ind w:left="1153" w:hanging="567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Ochrony przez atakami na stacje klienckie,</w:t>
            </w:r>
          </w:p>
          <w:p w14:paraId="4853F9A5" w14:textId="77777777" w:rsidR="00591B82" w:rsidRPr="00A55187" w:rsidRDefault="00591B82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  <w:tab w:val="num" w:pos="1153"/>
              </w:tabs>
              <w:spacing w:after="0" w:line="312" w:lineRule="auto"/>
              <w:ind w:left="1153" w:hanging="567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Kontrola pasma.</w:t>
            </w:r>
          </w:p>
          <w:p w14:paraId="589CF9DE" w14:textId="77777777" w:rsidR="00591B82" w:rsidRPr="00A55187" w:rsidRDefault="00591B82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</w:tabs>
              <w:spacing w:after="0" w:line="312" w:lineRule="auto"/>
              <w:ind w:left="445" w:hanging="426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Konfiguracja logowania i raportowania.</w:t>
            </w:r>
          </w:p>
          <w:p w14:paraId="192AAC11" w14:textId="77777777" w:rsidR="00591B82" w:rsidRPr="00A55187" w:rsidRDefault="00591B82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</w:tabs>
              <w:spacing w:after="0" w:line="312" w:lineRule="auto"/>
              <w:ind w:left="445" w:hanging="426"/>
              <w:rPr>
                <w:rFonts w:cstheme="minorHAnsi"/>
                <w:sz w:val="20"/>
                <w:szCs w:val="20"/>
                <w:lang w:eastAsia="pl-PL"/>
              </w:rPr>
            </w:pPr>
            <w:r w:rsidRPr="00A55187">
              <w:rPr>
                <w:rFonts w:cstheme="minorHAnsi"/>
                <w:sz w:val="20"/>
                <w:szCs w:val="20"/>
                <w:lang w:eastAsia="pl-PL"/>
              </w:rPr>
              <w:t>Konfiguracja logowania i raportowania do alternatywnego serwera SYSLOG uruchomionego na serwerze NAS (instalacja i konfiguracja serwera SYSLOG spoczywa na Wykonawcy). Jeśli dla zapewnienia tej funkcjonalności wymagane są jakiekolwiek licencje - ich dostarczenie spoczywa na Wykonawcy.</w:t>
            </w:r>
          </w:p>
        </w:tc>
      </w:tr>
      <w:tr w:rsidR="00591B82" w:rsidRPr="00A80620" w14:paraId="31A1F3C8" w14:textId="77777777" w:rsidTr="00591B82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4F28" w14:textId="77777777" w:rsidR="00591B82" w:rsidRPr="00004B13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004B13">
              <w:rPr>
                <w:rFonts w:eastAsia="Calibri" w:cstheme="minorHAnsi"/>
                <w:sz w:val="20"/>
                <w:szCs w:val="20"/>
              </w:rPr>
              <w:lastRenderedPageBreak/>
              <w:t>Reorganizacja  i porządkowanie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878D" w14:textId="77777777" w:rsidR="00591B82" w:rsidRPr="00004B13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004B13">
              <w:rPr>
                <w:rFonts w:eastAsia="Calibri" w:cstheme="minorHAnsi"/>
                <w:sz w:val="20"/>
                <w:szCs w:val="20"/>
              </w:rPr>
              <w:t>Po zapoznaniu się z architekturą sieciową Urzędu Gminy i przedstawieniu schematu reorganizacji sieci z uwzględnieniem istniejącego i dostarczanego sprzętu zaakceptowanego przez Zamawiającego, Wykonawca przeprowadzi porządkowanie połączeń wewnętrznych.</w:t>
            </w:r>
          </w:p>
        </w:tc>
      </w:tr>
      <w:tr w:rsidR="00591B82" w:rsidRPr="00A80620" w14:paraId="401E59FE" w14:textId="77777777" w:rsidTr="00591B82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050B" w14:textId="77777777" w:rsidR="00591B82" w:rsidRPr="008B4481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8B4481">
              <w:rPr>
                <w:rFonts w:eastAsia="Calibri" w:cstheme="minorHAnsi"/>
                <w:sz w:val="20"/>
                <w:szCs w:val="20"/>
              </w:rPr>
              <w:lastRenderedPageBreak/>
              <w:t>Uruchomienie serwera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321E" w14:textId="77777777" w:rsidR="00591B82" w:rsidRPr="00A80620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A80620">
              <w:rPr>
                <w:rFonts w:eastAsia="Calibri" w:cstheme="minorHAnsi"/>
                <w:sz w:val="20"/>
                <w:szCs w:val="20"/>
              </w:rPr>
              <w:t>Wykonawca przygotuje:</w:t>
            </w:r>
          </w:p>
          <w:p w14:paraId="4D885098" w14:textId="0188B5A2" w:rsidR="0009160B" w:rsidRPr="0009160B" w:rsidRDefault="0009160B">
            <w:pPr>
              <w:widowControl w:val="0"/>
              <w:numPr>
                <w:ilvl w:val="0"/>
                <w:numId w:val="38"/>
              </w:numPr>
              <w:suppressAutoHyphens/>
              <w:overflowPunct w:val="0"/>
              <w:spacing w:after="0" w:line="312" w:lineRule="auto"/>
              <w:ind w:left="303" w:hanging="303"/>
              <w:textAlignment w:val="baseline"/>
              <w:rPr>
                <w:rFonts w:eastAsia="Calibri" w:cstheme="minorHAnsi"/>
                <w:sz w:val="20"/>
                <w:szCs w:val="20"/>
              </w:rPr>
            </w:pPr>
            <w:r w:rsidRPr="0009160B">
              <w:rPr>
                <w:rFonts w:eastAsia="Times New Roman"/>
                <w:sz w:val="20"/>
                <w:szCs w:val="20"/>
              </w:rPr>
              <w:t>Montaż i podłączenie serwera do infrastruktury Zamawiającego</w:t>
            </w:r>
          </w:p>
          <w:p w14:paraId="7D87686F" w14:textId="32284268" w:rsidR="00591B82" w:rsidRPr="0009160B" w:rsidRDefault="00591B82">
            <w:pPr>
              <w:widowControl w:val="0"/>
              <w:numPr>
                <w:ilvl w:val="0"/>
                <w:numId w:val="38"/>
              </w:numPr>
              <w:suppressAutoHyphens/>
              <w:overflowPunct w:val="0"/>
              <w:spacing w:after="0" w:line="312" w:lineRule="auto"/>
              <w:ind w:left="303" w:hanging="303"/>
              <w:textAlignment w:val="baseline"/>
              <w:rPr>
                <w:rFonts w:eastAsia="Calibri" w:cstheme="minorHAnsi"/>
                <w:sz w:val="20"/>
                <w:szCs w:val="20"/>
              </w:rPr>
            </w:pPr>
            <w:r w:rsidRPr="0009160B">
              <w:rPr>
                <w:rFonts w:eastAsia="Calibri" w:cstheme="minorHAnsi"/>
                <w:sz w:val="20"/>
                <w:szCs w:val="20"/>
              </w:rPr>
              <w:t xml:space="preserve">Konfigurację odpowiedniego poziomu RAID w uzgodnieniu z Zamawiającym. </w:t>
            </w:r>
          </w:p>
          <w:p w14:paraId="4EBE6BBA" w14:textId="0797E28A" w:rsidR="00591B82" w:rsidRPr="0009160B" w:rsidRDefault="00591B82">
            <w:pPr>
              <w:widowControl w:val="0"/>
              <w:numPr>
                <w:ilvl w:val="0"/>
                <w:numId w:val="38"/>
              </w:numPr>
              <w:suppressAutoHyphens/>
              <w:overflowPunct w:val="0"/>
              <w:spacing w:after="0" w:line="312" w:lineRule="auto"/>
              <w:ind w:left="303" w:hanging="303"/>
              <w:textAlignment w:val="baseline"/>
              <w:rPr>
                <w:rFonts w:eastAsia="Calibri" w:cstheme="minorHAnsi"/>
                <w:sz w:val="20"/>
                <w:szCs w:val="20"/>
              </w:rPr>
            </w:pPr>
            <w:r w:rsidRPr="0009160B">
              <w:rPr>
                <w:rFonts w:eastAsia="Calibri" w:cstheme="minorHAnsi"/>
                <w:sz w:val="20"/>
                <w:szCs w:val="20"/>
              </w:rPr>
              <w:t xml:space="preserve">Instalację systemu operacyjnego </w:t>
            </w:r>
            <w:r w:rsidR="0009160B" w:rsidRPr="0009160B">
              <w:rPr>
                <w:rFonts w:eastAsia="Times New Roman"/>
                <w:sz w:val="20"/>
                <w:szCs w:val="20"/>
              </w:rPr>
              <w:t>Windows Server</w:t>
            </w:r>
            <w:r w:rsidR="0009160B" w:rsidRPr="0009160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9160B">
              <w:rPr>
                <w:rFonts w:eastAsia="Calibri" w:cstheme="minorHAnsi"/>
                <w:sz w:val="20"/>
                <w:szCs w:val="20"/>
              </w:rPr>
              <w:t>oraz aktywację jeśli jest wymagana.</w:t>
            </w:r>
          </w:p>
          <w:p w14:paraId="7749546C" w14:textId="77777777" w:rsidR="0009160B" w:rsidRDefault="00591B82" w:rsidP="0009160B">
            <w:pPr>
              <w:widowControl w:val="0"/>
              <w:numPr>
                <w:ilvl w:val="0"/>
                <w:numId w:val="38"/>
              </w:numPr>
              <w:suppressAutoHyphens/>
              <w:overflowPunct w:val="0"/>
              <w:spacing w:after="0" w:line="312" w:lineRule="auto"/>
              <w:ind w:left="303" w:hanging="303"/>
              <w:textAlignment w:val="baseline"/>
              <w:rPr>
                <w:rFonts w:eastAsia="Calibri" w:cstheme="minorHAnsi"/>
                <w:sz w:val="20"/>
                <w:szCs w:val="20"/>
              </w:rPr>
            </w:pPr>
            <w:r w:rsidRPr="00A80620">
              <w:rPr>
                <w:rFonts w:eastAsia="Calibri" w:cstheme="minorHAnsi"/>
                <w:sz w:val="20"/>
                <w:szCs w:val="20"/>
              </w:rPr>
              <w:t>Instalację niezbędnych aktualizacji oraz poprawek udostępnionych przez producenta systemu operacyjnego związanych z bezpieczeństwem.</w:t>
            </w:r>
          </w:p>
          <w:p w14:paraId="7A378CB8" w14:textId="0DFB2865" w:rsidR="0009160B" w:rsidRPr="0009160B" w:rsidRDefault="0009160B" w:rsidP="0009160B">
            <w:pPr>
              <w:widowControl w:val="0"/>
              <w:suppressAutoHyphens/>
              <w:overflowPunct w:val="0"/>
              <w:spacing w:after="0" w:line="312" w:lineRule="auto"/>
              <w:ind w:left="303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846FA" w:rsidRPr="00A846FA" w14:paraId="3584E00D" w14:textId="77777777" w:rsidTr="00591B82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3C90" w14:textId="0A960EE6" w:rsidR="00591B82" w:rsidRPr="00A846FA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A846FA">
              <w:rPr>
                <w:rFonts w:eastAsia="Calibri" w:cstheme="minorHAnsi"/>
                <w:sz w:val="20"/>
                <w:szCs w:val="20"/>
              </w:rPr>
              <w:t>Dołączenie stacji roboczych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252D" w14:textId="488039B4" w:rsidR="00591B82" w:rsidRPr="00A846FA" w:rsidRDefault="00937B21" w:rsidP="00A846FA">
            <w:pPr>
              <w:widowControl w:val="0"/>
              <w:suppressAutoHyphens/>
              <w:overflowPunct w:val="0"/>
              <w:spacing w:after="0" w:line="312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  <w:r w:rsidRPr="00A846FA">
              <w:rPr>
                <w:rFonts w:eastAsia="Calibri" w:cstheme="minorHAnsi"/>
                <w:sz w:val="20"/>
                <w:szCs w:val="20"/>
              </w:rPr>
              <w:t xml:space="preserve">Zamawiający wymaga dołączenia wszystkich dostarczonych stacji roboczych </w:t>
            </w:r>
            <w:r w:rsidRPr="00A846FA">
              <w:rPr>
                <w:rFonts w:eastAsia="Times New Roman"/>
                <w:sz w:val="20"/>
                <w:szCs w:val="20"/>
              </w:rPr>
              <w:t xml:space="preserve"> do infrastruktury Zamawiającego.</w:t>
            </w:r>
          </w:p>
        </w:tc>
      </w:tr>
      <w:tr w:rsidR="00591B82" w:rsidRPr="00A80620" w14:paraId="5F012D58" w14:textId="77777777" w:rsidTr="00591B82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9110" w14:textId="0012F05D" w:rsidR="00591B82" w:rsidRPr="00937B21" w:rsidRDefault="00937B21">
            <w:pPr>
              <w:spacing w:line="312" w:lineRule="auto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937B21">
              <w:rPr>
                <w:rFonts w:eastAsia="Calibri" w:cstheme="minorHAnsi"/>
                <w:sz w:val="20"/>
                <w:szCs w:val="20"/>
              </w:rPr>
              <w:t>Podłączenie</w:t>
            </w:r>
            <w:r w:rsidR="00591B82" w:rsidRPr="00937B2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937B21">
              <w:rPr>
                <w:rFonts w:eastAsia="Calibri" w:cstheme="minorHAnsi"/>
                <w:sz w:val="20"/>
                <w:szCs w:val="20"/>
              </w:rPr>
              <w:t xml:space="preserve">serwera backupu oraz </w:t>
            </w:r>
            <w:r w:rsidR="00591B82" w:rsidRPr="00937B21">
              <w:rPr>
                <w:rFonts w:eastAsia="Calibri" w:cstheme="minorHAnsi"/>
                <w:sz w:val="20"/>
                <w:szCs w:val="20"/>
              </w:rPr>
              <w:t>oprogramowania do wykonywania kopii zapasowych</w:t>
            </w:r>
            <w:r w:rsidRPr="00937B21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FF63" w14:textId="3F7E6404" w:rsidR="00591B82" w:rsidRPr="00937B21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937B21">
              <w:rPr>
                <w:rFonts w:eastAsia="Calibri" w:cstheme="minorHAnsi"/>
                <w:sz w:val="20"/>
                <w:szCs w:val="20"/>
              </w:rPr>
              <w:t xml:space="preserve">Zamawiający wymaga </w:t>
            </w:r>
            <w:r w:rsidR="00937B21" w:rsidRPr="00937B21">
              <w:rPr>
                <w:rFonts w:eastAsia="Calibri" w:cstheme="minorHAnsi"/>
                <w:sz w:val="20"/>
                <w:szCs w:val="20"/>
              </w:rPr>
              <w:t>podłączenia posiadanego serwera backupu</w:t>
            </w:r>
            <w:r w:rsidR="00A9668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A96686" w:rsidRPr="00A96686">
              <w:rPr>
                <w:rFonts w:eastAsia="Calibri" w:cstheme="minorHAnsi"/>
                <w:sz w:val="20"/>
                <w:szCs w:val="20"/>
              </w:rPr>
              <w:t>QNAP TVS-871U</w:t>
            </w:r>
            <w:r w:rsidR="00A96686">
              <w:rPr>
                <w:rFonts w:eastAsia="Calibri" w:cstheme="minorHAnsi"/>
                <w:sz w:val="20"/>
                <w:szCs w:val="20"/>
              </w:rPr>
              <w:t>-</w:t>
            </w:r>
            <w:r w:rsidR="00A96686" w:rsidRPr="00A96686">
              <w:rPr>
                <w:rFonts w:eastAsia="Calibri" w:cstheme="minorHAnsi"/>
                <w:sz w:val="20"/>
                <w:szCs w:val="20"/>
              </w:rPr>
              <w:t>RP</w:t>
            </w:r>
            <w:r w:rsidRPr="00937B21">
              <w:rPr>
                <w:rFonts w:eastAsia="Calibri" w:cstheme="minorHAnsi"/>
                <w:sz w:val="20"/>
                <w:szCs w:val="20"/>
              </w:rPr>
              <w:t xml:space="preserve"> oraz uruchomienie</w:t>
            </w:r>
            <w:r w:rsidR="008B4481" w:rsidRPr="00937B2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937B21">
              <w:rPr>
                <w:rFonts w:eastAsia="Calibri" w:cstheme="minorHAnsi"/>
                <w:sz w:val="20"/>
                <w:szCs w:val="20"/>
              </w:rPr>
              <w:t>środowiska wykonywania kopii zapasowych (oprogramowanie oraz serwer backupu).</w:t>
            </w:r>
          </w:p>
          <w:p w14:paraId="394D3402" w14:textId="77777777" w:rsidR="00591B82" w:rsidRPr="00937B21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  <w:p w14:paraId="453D62B9" w14:textId="45B23758" w:rsidR="00591B82" w:rsidRPr="0009160B" w:rsidRDefault="00591B82" w:rsidP="0009160B">
            <w:pPr>
              <w:autoSpaceDE w:val="0"/>
              <w:autoSpaceDN w:val="0"/>
              <w:adjustRightInd w:val="0"/>
              <w:spacing w:after="0" w:line="312" w:lineRule="auto"/>
              <w:rPr>
                <w:rFonts w:cstheme="minorHAnsi"/>
                <w:color w:val="FF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C3D3C" w:rsidRPr="007C3D3C" w14:paraId="0B6D46F9" w14:textId="77777777" w:rsidTr="00591B82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7683" w14:textId="77777777" w:rsidR="00591B82" w:rsidRPr="007C3D3C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7C3D3C">
              <w:rPr>
                <w:rFonts w:eastAsia="Calibri" w:cstheme="minorHAnsi"/>
                <w:sz w:val="20"/>
                <w:szCs w:val="20"/>
              </w:rPr>
              <w:t>Migracja systemów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BDA5" w14:textId="18DD9568" w:rsidR="00591B82" w:rsidRPr="007C3D3C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7C3D3C">
              <w:rPr>
                <w:rFonts w:cstheme="minorHAnsi"/>
                <w:sz w:val="20"/>
                <w:szCs w:val="20"/>
              </w:rPr>
              <w:t xml:space="preserve">Zamawiający wymaga przeniesienia wskazanych systemów wykorzystywanych w Urzędzie Gminy na nowe, zainstalowane i skonfigurowane </w:t>
            </w:r>
            <w:r w:rsidR="0009160B">
              <w:rPr>
                <w:rFonts w:cstheme="minorHAnsi"/>
                <w:sz w:val="20"/>
                <w:szCs w:val="20"/>
              </w:rPr>
              <w:t>stanowiska komputerowe.</w:t>
            </w:r>
          </w:p>
        </w:tc>
      </w:tr>
      <w:tr w:rsidR="00591B82" w:rsidRPr="00A80620" w14:paraId="61755EA3" w14:textId="77777777" w:rsidTr="00591B82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3BD7" w14:textId="77777777" w:rsidR="00591B82" w:rsidRPr="008B4481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8B4481">
              <w:rPr>
                <w:rFonts w:eastAsia="Calibri" w:cstheme="minorHAnsi"/>
                <w:sz w:val="20"/>
                <w:szCs w:val="20"/>
              </w:rPr>
              <w:t>Wykonania prac instalacyjno-wdrożeniowych. Oddanie systemu do eksploatacji.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7BB4" w14:textId="77777777" w:rsidR="00591B82" w:rsidRPr="00A80620" w:rsidRDefault="00591B82">
            <w:pPr>
              <w:spacing w:line="312" w:lineRule="auto"/>
              <w:rPr>
                <w:rFonts w:eastAsia="Calibri" w:cstheme="minorHAnsi"/>
                <w:sz w:val="20"/>
                <w:szCs w:val="20"/>
              </w:rPr>
            </w:pPr>
            <w:r w:rsidRPr="00A80620">
              <w:rPr>
                <w:rFonts w:eastAsia="Calibri" w:cstheme="minorHAnsi"/>
                <w:sz w:val="20"/>
                <w:szCs w:val="20"/>
              </w:rPr>
              <w:t>Wszystkie wymienione prace wdrożeniowe muszą zostać wykonane wspólnie z przedstawicielem Zamawiającego. Powyższe czynności należy wykonać po wcześniejszym uzgodnieniu harmonogramu wdrożenia z Zamawiającym.</w:t>
            </w:r>
          </w:p>
        </w:tc>
      </w:tr>
      <w:tr w:rsidR="00A96686" w:rsidRPr="00A80620" w14:paraId="30FD24A8" w14:textId="77777777" w:rsidTr="00591B82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F4EB" w14:textId="08B20D62" w:rsidR="00A96686" w:rsidRPr="008B4481" w:rsidRDefault="00A96686">
            <w:p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A96686">
              <w:rPr>
                <w:rFonts w:cstheme="minorHAnsi"/>
                <w:sz w:val="20"/>
                <w:szCs w:val="20"/>
              </w:rPr>
              <w:t>Szkolenia stacjonarne dla pracowników urzędu w zakresie obsługi zakupionego sprzętu i oprogramowania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6CE1" w14:textId="7A07FDA4" w:rsidR="00A96686" w:rsidRDefault="00A96686" w:rsidP="00A96686">
            <w:p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A96686">
              <w:rPr>
                <w:rFonts w:cstheme="minorHAnsi"/>
                <w:sz w:val="20"/>
                <w:szCs w:val="20"/>
              </w:rPr>
              <w:t xml:space="preserve">Wykonawca w okresie wdrożenia przeprowadzi w siedzibie Zamawiającego podstawowe szkolenie dla Administratora systemu, w wymiarze min. 12 godzin szkolenia (min. 2 dni robocze). Zamawiający wymaga przeprowadzenia szkolenia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A96686">
              <w:rPr>
                <w:rFonts w:cstheme="minorHAnsi"/>
                <w:sz w:val="20"/>
                <w:szCs w:val="20"/>
              </w:rPr>
              <w:t xml:space="preserve"> zakresie dostarczonego rozwiązania teleinformatycznego, co najmniej w zakresie: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96686">
              <w:rPr>
                <w:rFonts w:cstheme="minorHAnsi"/>
                <w:sz w:val="20"/>
                <w:szCs w:val="20"/>
              </w:rPr>
              <w:t>1)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96686">
              <w:rPr>
                <w:rFonts w:cstheme="minorHAnsi"/>
                <w:sz w:val="20"/>
                <w:szCs w:val="20"/>
              </w:rPr>
              <w:t>Obsługi dostarczonego serwera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96686">
              <w:rPr>
                <w:rFonts w:cstheme="minorHAnsi"/>
                <w:sz w:val="20"/>
                <w:szCs w:val="20"/>
              </w:rPr>
              <w:t>2)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96686">
              <w:rPr>
                <w:rFonts w:cstheme="minorHAnsi"/>
                <w:sz w:val="20"/>
                <w:szCs w:val="20"/>
              </w:rPr>
              <w:t>Zarządzania systemami serwerowymi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br/>
              <w:t>3</w:t>
            </w:r>
            <w:r w:rsidRPr="00A96686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96686">
              <w:rPr>
                <w:rFonts w:cstheme="minorHAnsi"/>
                <w:sz w:val="20"/>
                <w:szCs w:val="20"/>
              </w:rPr>
              <w:t>Zarządzania przełącznikami sieciowymi.</w:t>
            </w:r>
            <w:r>
              <w:rPr>
                <w:rFonts w:cstheme="minorHAnsi"/>
                <w:sz w:val="20"/>
                <w:szCs w:val="20"/>
              </w:rPr>
              <w:br/>
              <w:t xml:space="preserve">4) </w:t>
            </w:r>
            <w:r w:rsidRPr="00A96686">
              <w:rPr>
                <w:rFonts w:cstheme="minorHAnsi"/>
                <w:sz w:val="20"/>
                <w:szCs w:val="20"/>
              </w:rPr>
              <w:t>Obsługi dostarczonego oprogramowania specjalistycznego</w:t>
            </w:r>
            <w:r>
              <w:rPr>
                <w:rFonts w:cstheme="minorHAnsi"/>
                <w:sz w:val="20"/>
                <w:szCs w:val="20"/>
              </w:rPr>
              <w:br/>
              <w:t xml:space="preserve">5) Obsługa i </w:t>
            </w:r>
            <w:r w:rsidRPr="00A96686">
              <w:rPr>
                <w:rFonts w:cstheme="minorHAnsi"/>
                <w:sz w:val="20"/>
                <w:szCs w:val="20"/>
              </w:rPr>
              <w:t xml:space="preserve"> konfiguracji systemu bezpieczeństwa firewall</w:t>
            </w:r>
          </w:p>
          <w:p w14:paraId="5554CB03" w14:textId="32F37C3E" w:rsidR="00A96686" w:rsidRPr="00A96686" w:rsidRDefault="00A96686" w:rsidP="00A96686">
            <w:p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A96686">
              <w:rPr>
                <w:rFonts w:cstheme="minorHAnsi"/>
                <w:sz w:val="20"/>
                <w:szCs w:val="20"/>
              </w:rPr>
              <w:t>Celem szkolenia administratora będzie zapoznanie się z systemem informatycznym, poznanie poszczególnych funkcji i modułów oraz nauka jego obsługi w praktyce. Na etapie wdrożenia, strony ustalą szczegółowy porządek i podział szkoleń z uwzględnieniem wymagań zawartych w niniejszym rozdziale, które przyjęte zostaną w planie szkoleń.</w:t>
            </w:r>
          </w:p>
        </w:tc>
      </w:tr>
      <w:tr w:rsidR="00591B82" w:rsidRPr="00A80620" w14:paraId="5EF2EDEB" w14:textId="77777777" w:rsidTr="00591B82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8088" w14:textId="77777777" w:rsidR="00591B82" w:rsidRPr="008B4481" w:rsidRDefault="00591B82">
            <w:p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8B4481">
              <w:rPr>
                <w:rFonts w:cstheme="minorHAnsi"/>
                <w:sz w:val="20"/>
                <w:szCs w:val="20"/>
              </w:rPr>
              <w:t>Dokumenty odbioru końcowego</w:t>
            </w:r>
          </w:p>
          <w:p w14:paraId="509BE222" w14:textId="77777777" w:rsidR="00591B82" w:rsidRPr="00A80620" w:rsidRDefault="00591B82">
            <w:pPr>
              <w:spacing w:line="312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0E98" w14:textId="77777777" w:rsidR="00591B82" w:rsidRPr="00A80620" w:rsidRDefault="00591B82">
            <w:p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A80620">
              <w:rPr>
                <w:rFonts w:cstheme="minorHAnsi"/>
                <w:sz w:val="20"/>
                <w:szCs w:val="20"/>
              </w:rPr>
              <w:lastRenderedPageBreak/>
              <w:t xml:space="preserve">W ramach czynności przewidzianych dla potwierdzenia wykonania usług informatycznych z zakresu wdrożenia konserwacji i serwisu sprzętu informatycznego </w:t>
            </w:r>
            <w:r w:rsidRPr="00A80620">
              <w:rPr>
                <w:rFonts w:cstheme="minorHAnsi"/>
                <w:sz w:val="20"/>
                <w:szCs w:val="20"/>
              </w:rPr>
              <w:lastRenderedPageBreak/>
              <w:t>oraz oprogramowania przewiduje się następujące dokumenty do odbioru końcowego:</w:t>
            </w:r>
          </w:p>
          <w:p w14:paraId="191F8156" w14:textId="77777777" w:rsidR="00591B82" w:rsidRPr="00A80620" w:rsidRDefault="00591B82">
            <w:pPr>
              <w:widowControl w:val="0"/>
              <w:numPr>
                <w:ilvl w:val="0"/>
                <w:numId w:val="46"/>
              </w:numPr>
              <w:suppressAutoHyphens/>
              <w:overflowPunct w:val="0"/>
              <w:spacing w:after="0" w:line="312" w:lineRule="auto"/>
              <w:ind w:left="359" w:hanging="359"/>
              <w:contextualSpacing/>
              <w:textAlignment w:val="baseline"/>
              <w:rPr>
                <w:rFonts w:cstheme="minorHAnsi"/>
                <w:position w:val="6"/>
                <w:sz w:val="20"/>
                <w:szCs w:val="20"/>
                <w:lang w:eastAsia="ar-SA"/>
              </w:rPr>
            </w:pPr>
            <w:r w:rsidRPr="00A80620">
              <w:rPr>
                <w:rFonts w:cstheme="minorHAnsi"/>
                <w:position w:val="6"/>
                <w:sz w:val="20"/>
                <w:szCs w:val="20"/>
                <w:lang w:eastAsia="ar-SA"/>
              </w:rPr>
              <w:t>Protokoły odbiorów częściowych.</w:t>
            </w:r>
          </w:p>
          <w:p w14:paraId="68B188D8" w14:textId="77777777" w:rsidR="00591B82" w:rsidRPr="00A80620" w:rsidRDefault="00591B82">
            <w:pPr>
              <w:widowControl w:val="0"/>
              <w:numPr>
                <w:ilvl w:val="0"/>
                <w:numId w:val="46"/>
              </w:numPr>
              <w:suppressAutoHyphens/>
              <w:overflowPunct w:val="0"/>
              <w:spacing w:after="0" w:line="312" w:lineRule="auto"/>
              <w:ind w:left="359" w:hanging="359"/>
              <w:contextualSpacing/>
              <w:textAlignment w:val="baseline"/>
              <w:rPr>
                <w:rFonts w:cstheme="minorHAnsi"/>
                <w:position w:val="6"/>
                <w:sz w:val="20"/>
                <w:szCs w:val="20"/>
                <w:lang w:eastAsia="ar-SA"/>
              </w:rPr>
            </w:pPr>
            <w:r w:rsidRPr="00A80620">
              <w:rPr>
                <w:rFonts w:cstheme="minorHAnsi"/>
                <w:position w:val="6"/>
                <w:sz w:val="20"/>
                <w:szCs w:val="20"/>
                <w:lang w:eastAsia="ar-SA"/>
              </w:rPr>
              <w:t>Protokoły z pomiarów i testów (jeśli dotyczy).</w:t>
            </w:r>
          </w:p>
          <w:p w14:paraId="7DDBC70B" w14:textId="77777777" w:rsidR="00591B82" w:rsidRPr="00A80620" w:rsidRDefault="00591B82">
            <w:pPr>
              <w:widowControl w:val="0"/>
              <w:numPr>
                <w:ilvl w:val="0"/>
                <w:numId w:val="46"/>
              </w:numPr>
              <w:suppressAutoHyphens/>
              <w:overflowPunct w:val="0"/>
              <w:spacing w:after="0" w:line="312" w:lineRule="auto"/>
              <w:ind w:left="359" w:hanging="359"/>
              <w:contextualSpacing/>
              <w:textAlignment w:val="baseline"/>
              <w:rPr>
                <w:rFonts w:cstheme="minorHAnsi"/>
                <w:position w:val="6"/>
                <w:sz w:val="20"/>
                <w:szCs w:val="20"/>
                <w:lang w:eastAsia="ar-SA"/>
              </w:rPr>
            </w:pPr>
            <w:r w:rsidRPr="00A80620">
              <w:rPr>
                <w:rFonts w:cstheme="minorHAnsi"/>
                <w:position w:val="6"/>
                <w:sz w:val="20"/>
                <w:szCs w:val="20"/>
                <w:lang w:eastAsia="ar-SA"/>
              </w:rPr>
              <w:t>Odpowiednie atesty i certyfikaty (jeśli są wymagane).</w:t>
            </w:r>
          </w:p>
          <w:p w14:paraId="26C49773" w14:textId="3C9EED6A" w:rsidR="00591B82" w:rsidRPr="00A55187" w:rsidRDefault="00591B82" w:rsidP="00A55187">
            <w:pPr>
              <w:widowControl w:val="0"/>
              <w:numPr>
                <w:ilvl w:val="0"/>
                <w:numId w:val="46"/>
              </w:numPr>
              <w:suppressAutoHyphens/>
              <w:overflowPunct w:val="0"/>
              <w:spacing w:after="0" w:line="312" w:lineRule="auto"/>
              <w:ind w:left="359" w:hanging="359"/>
              <w:contextualSpacing/>
              <w:textAlignment w:val="baseline"/>
              <w:rPr>
                <w:rFonts w:cstheme="minorHAnsi"/>
                <w:position w:val="6"/>
                <w:sz w:val="20"/>
                <w:szCs w:val="20"/>
                <w:lang w:eastAsia="ar-SA"/>
              </w:rPr>
            </w:pPr>
            <w:r w:rsidRPr="00A80620">
              <w:rPr>
                <w:rFonts w:cstheme="minorHAnsi"/>
                <w:position w:val="6"/>
                <w:sz w:val="20"/>
                <w:szCs w:val="20"/>
                <w:lang w:eastAsia="ar-SA"/>
              </w:rPr>
              <w:t>Instrukcje obsługi, dokumentacje i inne dokumenty dostarczane wraz ze sprzętem, przez producenta.</w:t>
            </w:r>
          </w:p>
        </w:tc>
      </w:tr>
    </w:tbl>
    <w:p w14:paraId="3B4A88F5" w14:textId="724A9D83" w:rsidR="00BE4F9C" w:rsidRDefault="00BE4F9C" w:rsidP="00EE65AD">
      <w:pPr>
        <w:rPr>
          <w:sz w:val="20"/>
          <w:szCs w:val="20"/>
        </w:rPr>
      </w:pPr>
    </w:p>
    <w:p w14:paraId="33899EE1" w14:textId="56B298D0" w:rsidR="000355CC" w:rsidRDefault="000355CC" w:rsidP="00EE65AD">
      <w:pPr>
        <w:rPr>
          <w:sz w:val="20"/>
          <w:szCs w:val="20"/>
        </w:rPr>
      </w:pPr>
    </w:p>
    <w:p w14:paraId="1C9D4D83" w14:textId="77777777" w:rsidR="000355CC" w:rsidRDefault="000355CC" w:rsidP="00EE65AD">
      <w:pPr>
        <w:rPr>
          <w:sz w:val="20"/>
          <w:szCs w:val="20"/>
        </w:rPr>
      </w:pPr>
    </w:p>
    <w:p w14:paraId="56BCC0A5" w14:textId="22375954" w:rsidR="000355CC" w:rsidRDefault="000355CC" w:rsidP="00EE65AD">
      <w:pPr>
        <w:rPr>
          <w:sz w:val="20"/>
          <w:szCs w:val="20"/>
        </w:rPr>
      </w:pPr>
    </w:p>
    <w:p w14:paraId="406AA7C2" w14:textId="77777777" w:rsidR="000355CC" w:rsidRPr="00A80620" w:rsidRDefault="000355CC" w:rsidP="00EE65AD">
      <w:pPr>
        <w:rPr>
          <w:sz w:val="20"/>
          <w:szCs w:val="20"/>
        </w:rPr>
      </w:pPr>
    </w:p>
    <w:sectPr w:rsidR="000355CC" w:rsidRPr="00A8062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97DA" w14:textId="77777777" w:rsidR="00230B2C" w:rsidRDefault="00230B2C" w:rsidP="00D40898">
      <w:pPr>
        <w:spacing w:after="0" w:line="240" w:lineRule="auto"/>
      </w:pPr>
      <w:r>
        <w:separator/>
      </w:r>
    </w:p>
  </w:endnote>
  <w:endnote w:type="continuationSeparator" w:id="0">
    <w:p w14:paraId="60FD6350" w14:textId="77777777" w:rsidR="00230B2C" w:rsidRDefault="00230B2C" w:rsidP="00D40898">
      <w:pPr>
        <w:spacing w:after="0" w:line="240" w:lineRule="auto"/>
      </w:pPr>
      <w:r>
        <w:continuationSeparator/>
      </w:r>
    </w:p>
  </w:endnote>
  <w:endnote w:type="continuationNotice" w:id="1">
    <w:p w14:paraId="3D38D818" w14:textId="77777777" w:rsidR="00230B2C" w:rsidRDefault="00230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F924F" w14:textId="77777777" w:rsidR="00230B2C" w:rsidRDefault="00230B2C" w:rsidP="00D40898">
      <w:pPr>
        <w:spacing w:after="0" w:line="240" w:lineRule="auto"/>
      </w:pPr>
      <w:r>
        <w:separator/>
      </w:r>
    </w:p>
  </w:footnote>
  <w:footnote w:type="continuationSeparator" w:id="0">
    <w:p w14:paraId="7A9431E0" w14:textId="77777777" w:rsidR="00230B2C" w:rsidRDefault="00230B2C" w:rsidP="00D40898">
      <w:pPr>
        <w:spacing w:after="0" w:line="240" w:lineRule="auto"/>
      </w:pPr>
      <w:r>
        <w:continuationSeparator/>
      </w:r>
    </w:p>
  </w:footnote>
  <w:footnote w:type="continuationNotice" w:id="1">
    <w:p w14:paraId="17F8FE16" w14:textId="77777777" w:rsidR="00230B2C" w:rsidRDefault="00230B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5CF04" w14:textId="77777777" w:rsidR="00D40898" w:rsidRDefault="00D40898">
    <w:pPr>
      <w:pStyle w:val="Nagwek"/>
    </w:pPr>
    <w:r w:rsidRPr="00572FA2">
      <w:rPr>
        <w:noProof/>
        <w:lang w:eastAsia="pl-PL"/>
      </w:rPr>
      <w:drawing>
        <wp:inline distT="0" distB="0" distL="0" distR="0" wp14:anchorId="6E474E4E" wp14:editId="40940604">
          <wp:extent cx="5760720" cy="6515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642694D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Noma"/>
      <w:lvlText w:val="%1.%2."/>
      <w:lvlJc w:val="left"/>
      <w:pPr>
        <w:ind w:left="100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Noma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pStyle w:val="Nagwek4Noma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pStyle w:val="Nagwek5Noma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pStyle w:val="Nagwek6Noma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00BF4D9B"/>
    <w:multiLevelType w:val="hybridMultilevel"/>
    <w:tmpl w:val="E520A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346E6"/>
    <w:multiLevelType w:val="hybridMultilevel"/>
    <w:tmpl w:val="44365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0E82"/>
    <w:multiLevelType w:val="multilevel"/>
    <w:tmpl w:val="A9664816"/>
    <w:lvl w:ilvl="0">
      <w:start w:val="5"/>
      <w:numFmt w:val="decimal"/>
      <w:lvlText w:val="%1)"/>
      <w:lvlJc w:val="left"/>
      <w:pPr>
        <w:ind w:left="0" w:firstLine="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CB065B2"/>
    <w:multiLevelType w:val="hybridMultilevel"/>
    <w:tmpl w:val="6868E5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B7DF8"/>
    <w:multiLevelType w:val="hybridMultilevel"/>
    <w:tmpl w:val="BFF00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40E38"/>
    <w:multiLevelType w:val="hybridMultilevel"/>
    <w:tmpl w:val="7C904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30D04"/>
    <w:multiLevelType w:val="hybridMultilevel"/>
    <w:tmpl w:val="BD0E55E2"/>
    <w:lvl w:ilvl="0" w:tplc="9140ED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50CC3"/>
    <w:multiLevelType w:val="hybridMultilevel"/>
    <w:tmpl w:val="9B4AE5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76636E"/>
    <w:multiLevelType w:val="hybridMultilevel"/>
    <w:tmpl w:val="9D204F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A8592E"/>
    <w:multiLevelType w:val="multilevel"/>
    <w:tmpl w:val="2304C83A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1B2810D5"/>
    <w:multiLevelType w:val="hybridMultilevel"/>
    <w:tmpl w:val="FBBA9344"/>
    <w:lvl w:ilvl="0" w:tplc="88D6F8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A4BA8"/>
    <w:multiLevelType w:val="hybridMultilevel"/>
    <w:tmpl w:val="67688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E184D"/>
    <w:multiLevelType w:val="hybridMultilevel"/>
    <w:tmpl w:val="72E41FCC"/>
    <w:lvl w:ilvl="0" w:tplc="13DAF9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067F0"/>
    <w:multiLevelType w:val="hybridMultilevel"/>
    <w:tmpl w:val="80D29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84D30"/>
    <w:multiLevelType w:val="hybridMultilevel"/>
    <w:tmpl w:val="C92A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9561A"/>
    <w:multiLevelType w:val="hybridMultilevel"/>
    <w:tmpl w:val="C7267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D09AA"/>
    <w:multiLevelType w:val="hybridMultilevel"/>
    <w:tmpl w:val="00482A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C5EB3"/>
    <w:multiLevelType w:val="multilevel"/>
    <w:tmpl w:val="9D149572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92C0FC1"/>
    <w:multiLevelType w:val="hybridMultilevel"/>
    <w:tmpl w:val="2DE8AB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4608A"/>
    <w:multiLevelType w:val="multilevel"/>
    <w:tmpl w:val="9C0873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0F2E5D"/>
    <w:multiLevelType w:val="hybridMultilevel"/>
    <w:tmpl w:val="4B72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2181F"/>
    <w:multiLevelType w:val="hybridMultilevel"/>
    <w:tmpl w:val="03505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AF2559"/>
    <w:multiLevelType w:val="multilevel"/>
    <w:tmpl w:val="19B21A60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4937183E"/>
    <w:multiLevelType w:val="hybridMultilevel"/>
    <w:tmpl w:val="99EED73E"/>
    <w:lvl w:ilvl="0" w:tplc="0AC806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E5874"/>
    <w:multiLevelType w:val="hybridMultilevel"/>
    <w:tmpl w:val="937A28E6"/>
    <w:lvl w:ilvl="0" w:tplc="43FCB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557D8"/>
    <w:multiLevelType w:val="multilevel"/>
    <w:tmpl w:val="6AE4090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4DFF7AB9"/>
    <w:multiLevelType w:val="multilevel"/>
    <w:tmpl w:val="E01E8FFA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51DE05B5"/>
    <w:multiLevelType w:val="hybridMultilevel"/>
    <w:tmpl w:val="625E2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458CF"/>
    <w:multiLevelType w:val="hybridMultilevel"/>
    <w:tmpl w:val="8E3E5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319F1"/>
    <w:multiLevelType w:val="hybridMultilevel"/>
    <w:tmpl w:val="DD546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C26FBD"/>
    <w:multiLevelType w:val="hybridMultilevel"/>
    <w:tmpl w:val="08CCD898"/>
    <w:lvl w:ilvl="0" w:tplc="7728D82C">
      <w:start w:val="1"/>
      <w:numFmt w:val="bullet"/>
      <w:lvlText w:val="-"/>
      <w:lvlJc w:val="left"/>
      <w:pPr>
        <w:ind w:left="116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2">
    <w:nsid w:val="59166B1B"/>
    <w:multiLevelType w:val="multilevel"/>
    <w:tmpl w:val="93989564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605A2E6D"/>
    <w:multiLevelType w:val="hybridMultilevel"/>
    <w:tmpl w:val="13C8310E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1A95E31"/>
    <w:multiLevelType w:val="multilevel"/>
    <w:tmpl w:val="4610541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2180641"/>
    <w:multiLevelType w:val="multilevel"/>
    <w:tmpl w:val="1A4073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675E5A0F"/>
    <w:multiLevelType w:val="hybridMultilevel"/>
    <w:tmpl w:val="7A1625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2793C"/>
    <w:multiLevelType w:val="multilevel"/>
    <w:tmpl w:val="6F0EF21A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6DA80BD1"/>
    <w:multiLevelType w:val="hybridMultilevel"/>
    <w:tmpl w:val="A0A08FCA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9">
    <w:nsid w:val="6E515CDC"/>
    <w:multiLevelType w:val="hybridMultilevel"/>
    <w:tmpl w:val="EC005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66063"/>
    <w:multiLevelType w:val="hybridMultilevel"/>
    <w:tmpl w:val="FFC6F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E0E62"/>
    <w:multiLevelType w:val="multilevel"/>
    <w:tmpl w:val="F2206A0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2">
    <w:nsid w:val="77472912"/>
    <w:multiLevelType w:val="hybridMultilevel"/>
    <w:tmpl w:val="3E523622"/>
    <w:lvl w:ilvl="0" w:tplc="3E1C44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65727D"/>
    <w:multiLevelType w:val="hybridMultilevel"/>
    <w:tmpl w:val="9D204F1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0B2DE6"/>
    <w:multiLevelType w:val="hybridMultilevel"/>
    <w:tmpl w:val="09AEC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7"/>
  </w:num>
  <w:num w:numId="5">
    <w:abstractNumId w:val="18"/>
  </w:num>
  <w:num w:numId="6">
    <w:abstractNumId w:val="40"/>
  </w:num>
  <w:num w:numId="7">
    <w:abstractNumId w:val="23"/>
  </w:num>
  <w:num w:numId="8">
    <w:abstractNumId w:val="10"/>
  </w:num>
  <w:num w:numId="9">
    <w:abstractNumId w:val="32"/>
  </w:num>
  <w:num w:numId="10">
    <w:abstractNumId w:val="3"/>
  </w:num>
  <w:num w:numId="11">
    <w:abstractNumId w:val="35"/>
  </w:num>
  <w:num w:numId="12">
    <w:abstractNumId w:val="27"/>
  </w:num>
  <w:num w:numId="13">
    <w:abstractNumId w:val="37"/>
  </w:num>
  <w:num w:numId="14">
    <w:abstractNumId w:val="5"/>
  </w:num>
  <w:num w:numId="15">
    <w:abstractNumId w:val="39"/>
  </w:num>
  <w:num w:numId="16">
    <w:abstractNumId w:val="2"/>
  </w:num>
  <w:num w:numId="17">
    <w:abstractNumId w:val="12"/>
  </w:num>
  <w:num w:numId="18">
    <w:abstractNumId w:val="0"/>
  </w:num>
  <w:num w:numId="19">
    <w:abstractNumId w:val="0"/>
    <w:lvlOverride w:ilvl="0">
      <w:startOverride w:val="1"/>
    </w:lvlOverride>
  </w:num>
  <w:num w:numId="20">
    <w:abstractNumId w:val="20"/>
  </w:num>
  <w:num w:numId="21">
    <w:abstractNumId w:val="41"/>
  </w:num>
  <w:num w:numId="22">
    <w:abstractNumId w:val="26"/>
  </w:num>
  <w:num w:numId="23">
    <w:abstractNumId w:val="28"/>
  </w:num>
  <w:num w:numId="24">
    <w:abstractNumId w:val="29"/>
  </w:num>
  <w:num w:numId="25">
    <w:abstractNumId w:val="14"/>
  </w:num>
  <w:num w:numId="26">
    <w:abstractNumId w:val="1"/>
  </w:num>
  <w:num w:numId="27">
    <w:abstractNumId w:val="44"/>
  </w:num>
  <w:num w:numId="28">
    <w:abstractNumId w:val="6"/>
  </w:num>
  <w:num w:numId="29">
    <w:abstractNumId w:val="25"/>
  </w:num>
  <w:num w:numId="30">
    <w:abstractNumId w:val="4"/>
  </w:num>
  <w:num w:numId="31">
    <w:abstractNumId w:val="17"/>
  </w:num>
  <w:num w:numId="32">
    <w:abstractNumId w:val="34"/>
  </w:num>
  <w:num w:numId="33">
    <w:abstractNumId w:val="42"/>
  </w:num>
  <w:num w:numId="34">
    <w:abstractNumId w:val="22"/>
  </w:num>
  <w:num w:numId="35">
    <w:abstractNumId w:val="30"/>
  </w:num>
  <w:num w:numId="36">
    <w:abstractNumId w:val="21"/>
  </w:num>
  <w:num w:numId="37">
    <w:abstractNumId w:val="31"/>
  </w:num>
  <w:num w:numId="38">
    <w:abstractNumId w:val="16"/>
  </w:num>
  <w:num w:numId="39">
    <w:abstractNumId w:val="8"/>
  </w:num>
  <w:num w:numId="40">
    <w:abstractNumId w:val="9"/>
  </w:num>
  <w:num w:numId="41">
    <w:abstractNumId w:val="43"/>
  </w:num>
  <w:num w:numId="42">
    <w:abstractNumId w:val="36"/>
  </w:num>
  <w:num w:numId="43">
    <w:abstractNumId w:val="19"/>
  </w:num>
  <w:num w:numId="44">
    <w:abstractNumId w:val="15"/>
  </w:num>
  <w:num w:numId="45">
    <w:abstractNumId w:val="38"/>
  </w:num>
  <w:num w:numId="46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E3"/>
    <w:rsid w:val="00004B13"/>
    <w:rsid w:val="000144D0"/>
    <w:rsid w:val="000148B0"/>
    <w:rsid w:val="000355CC"/>
    <w:rsid w:val="00085AD0"/>
    <w:rsid w:val="0009160B"/>
    <w:rsid w:val="00097142"/>
    <w:rsid w:val="000C1919"/>
    <w:rsid w:val="00111507"/>
    <w:rsid w:val="00140907"/>
    <w:rsid w:val="00152A9B"/>
    <w:rsid w:val="00172D17"/>
    <w:rsid w:val="0018297F"/>
    <w:rsid w:val="001A42B3"/>
    <w:rsid w:val="001B23AC"/>
    <w:rsid w:val="001B2F8E"/>
    <w:rsid w:val="001C227F"/>
    <w:rsid w:val="001F5148"/>
    <w:rsid w:val="00230B2C"/>
    <w:rsid w:val="002B4203"/>
    <w:rsid w:val="002D1513"/>
    <w:rsid w:val="003008A3"/>
    <w:rsid w:val="00365146"/>
    <w:rsid w:val="00366878"/>
    <w:rsid w:val="003E15E1"/>
    <w:rsid w:val="003E4AF1"/>
    <w:rsid w:val="004512E8"/>
    <w:rsid w:val="00497957"/>
    <w:rsid w:val="004E2B1E"/>
    <w:rsid w:val="004F0D26"/>
    <w:rsid w:val="004F2C93"/>
    <w:rsid w:val="005125B9"/>
    <w:rsid w:val="00541298"/>
    <w:rsid w:val="005431A4"/>
    <w:rsid w:val="0056246C"/>
    <w:rsid w:val="00591B82"/>
    <w:rsid w:val="005A59FC"/>
    <w:rsid w:val="005A7F62"/>
    <w:rsid w:val="005B0CB7"/>
    <w:rsid w:val="00647B40"/>
    <w:rsid w:val="00684B66"/>
    <w:rsid w:val="006C7D51"/>
    <w:rsid w:val="007110DE"/>
    <w:rsid w:val="0073022E"/>
    <w:rsid w:val="00746CE3"/>
    <w:rsid w:val="00765E56"/>
    <w:rsid w:val="007B5CC4"/>
    <w:rsid w:val="007C3D3C"/>
    <w:rsid w:val="007C6A32"/>
    <w:rsid w:val="007F7E8C"/>
    <w:rsid w:val="00803265"/>
    <w:rsid w:val="00841FA4"/>
    <w:rsid w:val="00873D23"/>
    <w:rsid w:val="00883FBE"/>
    <w:rsid w:val="008A6294"/>
    <w:rsid w:val="008B4481"/>
    <w:rsid w:val="008C56FA"/>
    <w:rsid w:val="008F1EA2"/>
    <w:rsid w:val="008F55C4"/>
    <w:rsid w:val="00907D1D"/>
    <w:rsid w:val="00937B21"/>
    <w:rsid w:val="00956634"/>
    <w:rsid w:val="00970466"/>
    <w:rsid w:val="00981BFD"/>
    <w:rsid w:val="00A55187"/>
    <w:rsid w:val="00A80620"/>
    <w:rsid w:val="00A846FA"/>
    <w:rsid w:val="00A96686"/>
    <w:rsid w:val="00AF0F2B"/>
    <w:rsid w:val="00AF15E8"/>
    <w:rsid w:val="00B12E51"/>
    <w:rsid w:val="00B36717"/>
    <w:rsid w:val="00B4268B"/>
    <w:rsid w:val="00B44E79"/>
    <w:rsid w:val="00B52BDE"/>
    <w:rsid w:val="00B57D6E"/>
    <w:rsid w:val="00B6725D"/>
    <w:rsid w:val="00BC388D"/>
    <w:rsid w:val="00BC7BFA"/>
    <w:rsid w:val="00BD2E6F"/>
    <w:rsid w:val="00BE28D7"/>
    <w:rsid w:val="00BE4F9C"/>
    <w:rsid w:val="00C1484F"/>
    <w:rsid w:val="00C229A9"/>
    <w:rsid w:val="00C26569"/>
    <w:rsid w:val="00C5547B"/>
    <w:rsid w:val="00C72A8B"/>
    <w:rsid w:val="00C91AC1"/>
    <w:rsid w:val="00CD03FB"/>
    <w:rsid w:val="00CD2510"/>
    <w:rsid w:val="00D2275D"/>
    <w:rsid w:val="00D27E85"/>
    <w:rsid w:val="00D31CA0"/>
    <w:rsid w:val="00D365BD"/>
    <w:rsid w:val="00D40898"/>
    <w:rsid w:val="00D4657E"/>
    <w:rsid w:val="00D62E3A"/>
    <w:rsid w:val="00D80D77"/>
    <w:rsid w:val="00D83F0F"/>
    <w:rsid w:val="00D86038"/>
    <w:rsid w:val="00DB1000"/>
    <w:rsid w:val="00DB73CE"/>
    <w:rsid w:val="00DC7D38"/>
    <w:rsid w:val="00DD1211"/>
    <w:rsid w:val="00DE7C03"/>
    <w:rsid w:val="00DF4918"/>
    <w:rsid w:val="00DF5DCE"/>
    <w:rsid w:val="00DF75ED"/>
    <w:rsid w:val="00E27C7F"/>
    <w:rsid w:val="00E318B7"/>
    <w:rsid w:val="00E37E0F"/>
    <w:rsid w:val="00E477C0"/>
    <w:rsid w:val="00E82493"/>
    <w:rsid w:val="00E83C45"/>
    <w:rsid w:val="00E8761A"/>
    <w:rsid w:val="00E923B7"/>
    <w:rsid w:val="00EA2F5F"/>
    <w:rsid w:val="00EC791D"/>
    <w:rsid w:val="00EE65AD"/>
    <w:rsid w:val="00F02A67"/>
    <w:rsid w:val="00F47C48"/>
    <w:rsid w:val="00F84978"/>
    <w:rsid w:val="00F87BEC"/>
    <w:rsid w:val="00F95568"/>
    <w:rsid w:val="00F9562D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ABFD"/>
  <w15:chartTrackingRefBased/>
  <w15:docId w15:val="{A3007364-8A31-4741-AA37-8BEB86EF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E0F"/>
  </w:style>
  <w:style w:type="paragraph" w:styleId="Nagwek1">
    <w:name w:val="heading 1"/>
    <w:basedOn w:val="Normalny"/>
    <w:next w:val="Normalny"/>
    <w:link w:val="Nagwek1Znak"/>
    <w:uiPriority w:val="9"/>
    <w:qFormat/>
    <w:rsid w:val="00B57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898"/>
  </w:style>
  <w:style w:type="paragraph" w:styleId="Stopka">
    <w:name w:val="footer"/>
    <w:basedOn w:val="Normalny"/>
    <w:link w:val="StopkaZnak"/>
    <w:uiPriority w:val="99"/>
    <w:unhideWhenUsed/>
    <w:rsid w:val="00D4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898"/>
  </w:style>
  <w:style w:type="paragraph" w:customStyle="1" w:styleId="Default">
    <w:name w:val="Default"/>
    <w:qFormat/>
    <w:rsid w:val="00D40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sw tekst,Akapit z listą BS,T_SZ_List Paragraph,Podsis rysunku,List Paragraph2,Akapit z listą1,ISCG Numerowanie,lp1,Normal,Akapit z listą31"/>
    <w:basedOn w:val="Normalny"/>
    <w:link w:val="AkapitzlistZnak"/>
    <w:uiPriority w:val="34"/>
    <w:qFormat/>
    <w:rsid w:val="00841FA4"/>
    <w:pPr>
      <w:ind w:left="720"/>
      <w:contextualSpacing/>
    </w:pPr>
  </w:style>
  <w:style w:type="paragraph" w:customStyle="1" w:styleId="Standard">
    <w:name w:val="Standard"/>
    <w:rsid w:val="007B5CC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B5CC4"/>
    <w:pPr>
      <w:spacing w:after="120"/>
    </w:pPr>
  </w:style>
  <w:style w:type="paragraph" w:customStyle="1" w:styleId="TableContents">
    <w:name w:val="Table Contents"/>
    <w:basedOn w:val="Standard"/>
    <w:rsid w:val="007B5CC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5ED"/>
    <w:rPr>
      <w:rFonts w:ascii="Segoe UI" w:hAnsi="Segoe UI" w:cs="Segoe UI"/>
      <w:sz w:val="18"/>
      <w:szCs w:val="18"/>
    </w:rPr>
  </w:style>
  <w:style w:type="character" w:customStyle="1" w:styleId="specificationname">
    <w:name w:val="specification__name"/>
    <w:basedOn w:val="Domylnaczcionkaakapitu"/>
    <w:rsid w:val="00EC791D"/>
  </w:style>
  <w:style w:type="character" w:customStyle="1" w:styleId="specificationitem">
    <w:name w:val="specification__item"/>
    <w:basedOn w:val="Domylnaczcionkaakapitu"/>
    <w:rsid w:val="00EC791D"/>
  </w:style>
  <w:style w:type="character" w:customStyle="1" w:styleId="Podpistabeli">
    <w:name w:val="Podpis tabeli_"/>
    <w:basedOn w:val="Domylnaczcionkaakapitu"/>
    <w:link w:val="Podpistabeli0"/>
    <w:rsid w:val="007C6A32"/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rsid w:val="007C6A3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Inne">
    <w:name w:val="Inne_"/>
    <w:basedOn w:val="Domylnaczcionkaakapitu"/>
    <w:link w:val="Inne0"/>
    <w:qFormat/>
    <w:rsid w:val="007C6A32"/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qFormat/>
    <w:rsid w:val="007C6A32"/>
    <w:pPr>
      <w:widowControl w:val="0"/>
      <w:spacing w:after="80" w:line="240" w:lineRule="auto"/>
      <w:ind w:left="4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8">
    <w:name w:val="ListLabel 18"/>
    <w:qFormat/>
    <w:rsid w:val="007C6A32"/>
    <w:rPr>
      <w:lang w:val="en-US" w:eastAsia="en-US" w:bidi="en-US"/>
    </w:rPr>
  </w:style>
  <w:style w:type="table" w:styleId="Tabela-Siatka">
    <w:name w:val="Table Grid"/>
    <w:basedOn w:val="Standardowy"/>
    <w:uiPriority w:val="39"/>
    <w:rsid w:val="007C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kapit z listą BS Znak,T_SZ_List Paragraph Znak,Podsis rysunku Znak,lp1 Znak"/>
    <w:basedOn w:val="Domylnaczcionkaakapitu"/>
    <w:link w:val="Akapitzlist"/>
    <w:uiPriority w:val="34"/>
    <w:qFormat/>
    <w:locked/>
    <w:rsid w:val="00B57D6E"/>
  </w:style>
  <w:style w:type="paragraph" w:styleId="Listanumerowana">
    <w:name w:val="List Number"/>
    <w:basedOn w:val="Normalny"/>
    <w:uiPriority w:val="99"/>
    <w:unhideWhenUsed/>
    <w:rsid w:val="00B57D6E"/>
    <w:pPr>
      <w:numPr>
        <w:numId w:val="18"/>
      </w:numPr>
      <w:spacing w:after="200" w:line="276" w:lineRule="auto"/>
      <w:contextualSpacing/>
    </w:pPr>
    <w:rPr>
      <w:rFonts w:eastAsia="Times New Roman" w:cs="Times New Roman"/>
    </w:rPr>
  </w:style>
  <w:style w:type="paragraph" w:customStyle="1" w:styleId="Nagwek2Noma">
    <w:name w:val="Nagłówek 2 Noma"/>
    <w:basedOn w:val="Nagwek1"/>
    <w:uiPriority w:val="17"/>
    <w:qFormat/>
    <w:rsid w:val="00B57D6E"/>
    <w:pPr>
      <w:numPr>
        <w:ilvl w:val="1"/>
        <w:numId w:val="18"/>
      </w:numPr>
      <w:spacing w:after="240" w:line="240" w:lineRule="auto"/>
      <w:ind w:left="1080" w:hanging="360"/>
      <w:outlineLvl w:val="1"/>
    </w:pPr>
    <w:rPr>
      <w:rFonts w:ascii="Arial" w:hAnsi="Arial" w:cs="Times New Roman"/>
      <w:b/>
      <w:bCs/>
      <w:color w:val="auto"/>
      <w:szCs w:val="28"/>
    </w:rPr>
  </w:style>
  <w:style w:type="paragraph" w:customStyle="1" w:styleId="Nagwek3Noma">
    <w:name w:val="Nagłówek 3 Noma"/>
    <w:basedOn w:val="Nagwek2Noma"/>
    <w:next w:val="Normalny"/>
    <w:uiPriority w:val="18"/>
    <w:qFormat/>
    <w:rsid w:val="00B57D6E"/>
    <w:pPr>
      <w:numPr>
        <w:ilvl w:val="2"/>
      </w:numPr>
      <w:tabs>
        <w:tab w:val="num" w:pos="360"/>
      </w:tabs>
      <w:ind w:left="1440" w:hanging="360"/>
    </w:pPr>
    <w:rPr>
      <w:sz w:val="24"/>
    </w:rPr>
  </w:style>
  <w:style w:type="paragraph" w:customStyle="1" w:styleId="Nagwek4Noma">
    <w:name w:val="Nagłówek 4 Noma"/>
    <w:basedOn w:val="Nagwek3Noma"/>
    <w:next w:val="Normalny"/>
    <w:uiPriority w:val="98"/>
    <w:rsid w:val="00B57D6E"/>
    <w:pPr>
      <w:numPr>
        <w:ilvl w:val="3"/>
      </w:numPr>
      <w:tabs>
        <w:tab w:val="num" w:pos="360"/>
      </w:tabs>
      <w:ind w:left="1800" w:hanging="360"/>
    </w:pPr>
  </w:style>
  <w:style w:type="paragraph" w:customStyle="1" w:styleId="Nagwek5Noma">
    <w:name w:val="Nagłówek 5 Noma"/>
    <w:basedOn w:val="Nagwek4Noma"/>
    <w:next w:val="Normalny"/>
    <w:uiPriority w:val="98"/>
    <w:rsid w:val="00B57D6E"/>
    <w:pPr>
      <w:numPr>
        <w:ilvl w:val="4"/>
      </w:numPr>
      <w:tabs>
        <w:tab w:val="num" w:pos="360"/>
        <w:tab w:val="left" w:pos="1843"/>
      </w:tabs>
      <w:ind w:left="2160" w:hanging="360"/>
    </w:pPr>
  </w:style>
  <w:style w:type="paragraph" w:customStyle="1" w:styleId="Nagwek6Noma">
    <w:name w:val="Nagłówek 6 Noma"/>
    <w:basedOn w:val="Nagwek5Noma"/>
    <w:next w:val="Normalny"/>
    <w:uiPriority w:val="98"/>
    <w:rsid w:val="00B57D6E"/>
    <w:pPr>
      <w:numPr>
        <w:ilvl w:val="5"/>
      </w:numPr>
      <w:tabs>
        <w:tab w:val="num" w:pos="360"/>
      </w:tabs>
      <w:ind w:left="2520" w:hanging="360"/>
    </w:pPr>
  </w:style>
  <w:style w:type="character" w:customStyle="1" w:styleId="normaltextrun">
    <w:name w:val="normaltextrun"/>
    <w:basedOn w:val="Domylnaczcionkaakapitu"/>
    <w:qFormat/>
    <w:rsid w:val="00B57D6E"/>
  </w:style>
  <w:style w:type="character" w:customStyle="1" w:styleId="eop">
    <w:name w:val="eop"/>
    <w:basedOn w:val="Domylnaczcionkaakapitu"/>
    <w:qFormat/>
    <w:rsid w:val="00B57D6E"/>
  </w:style>
  <w:style w:type="character" w:customStyle="1" w:styleId="Nagwek1Znak">
    <w:name w:val="Nagłówek 1 Znak"/>
    <w:basedOn w:val="Domylnaczcionkaakapitu"/>
    <w:link w:val="Nagwek1"/>
    <w:uiPriority w:val="9"/>
    <w:rsid w:val="00B57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B57D6E"/>
    <w:pPr>
      <w:spacing w:after="0" w:line="240" w:lineRule="auto"/>
    </w:pPr>
    <w:rPr>
      <w:rFonts w:ascii="Consolas" w:eastAsiaTheme="minorEastAsia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57D6E"/>
    <w:rPr>
      <w:rFonts w:ascii="Consolas" w:eastAsiaTheme="minorEastAsia" w:hAnsi="Consolas"/>
      <w:sz w:val="21"/>
      <w:szCs w:val="21"/>
      <w:lang w:eastAsia="pl-PL"/>
    </w:rPr>
  </w:style>
  <w:style w:type="paragraph" w:styleId="NormalnyWeb">
    <w:name w:val="Normal (Web)"/>
    <w:basedOn w:val="Normalny"/>
    <w:uiPriority w:val="99"/>
    <w:unhideWhenUsed/>
    <w:rsid w:val="0059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cocertified.com/product-finde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pubenchmark.net/cpu_list.ph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FCFD9A470ECA468345BD67141AE42F" ma:contentTypeVersion="16" ma:contentTypeDescription="Utwórz nowy dokument." ma:contentTypeScope="" ma:versionID="49d526ef75c08a2c4a35e78ce04f0bff">
  <xsd:schema xmlns:xsd="http://www.w3.org/2001/XMLSchema" xmlns:xs="http://www.w3.org/2001/XMLSchema" xmlns:p="http://schemas.microsoft.com/office/2006/metadata/properties" xmlns:ns2="57446be5-c668-4e17-8231-dc313b8cc98d" xmlns:ns3="9a2cef11-c093-4b48-9959-c741267e24e0" targetNamespace="http://schemas.microsoft.com/office/2006/metadata/properties" ma:root="true" ma:fieldsID="b6c5d3753c84569207630d81f135f68e" ns2:_="" ns3:_="">
    <xsd:import namespace="57446be5-c668-4e17-8231-dc313b8cc98d"/>
    <xsd:import namespace="9a2cef11-c093-4b48-9959-c741267e2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46be5-c668-4e17-8231-dc313b8cc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a4cb69d5-dd42-47c1-8ae6-8ea3e2ab12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cef11-c093-4b48-9959-c741267e2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ce9362-75a9-4c42-a7a0-15111bf844fa}" ma:internalName="TaxCatchAll" ma:showField="CatchAllData" ma:web="9a2cef11-c093-4b48-9959-c741267e2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7579F-13D4-4E3B-AA12-FC53B04E2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46be5-c668-4e17-8231-dc313b8cc98d"/>
    <ds:schemaRef ds:uri="9a2cef11-c093-4b48-9959-c741267e2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61090-76C4-4425-8229-2B243BEAB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5568</Words>
  <Characters>33413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uzytkownik</cp:lastModifiedBy>
  <cp:revision>5</cp:revision>
  <cp:lastPrinted>2022-10-25T08:17:00Z</cp:lastPrinted>
  <dcterms:created xsi:type="dcterms:W3CDTF">2022-11-17T07:48:00Z</dcterms:created>
  <dcterms:modified xsi:type="dcterms:W3CDTF">2022-11-17T13:42:00Z</dcterms:modified>
</cp:coreProperties>
</file>