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B1637" w14:textId="0233A470" w:rsidR="008D62DE" w:rsidRPr="009A19B6" w:rsidRDefault="008D62DE" w:rsidP="000F24C9">
      <w:pPr>
        <w:spacing w:after="0" w:line="276" w:lineRule="auto"/>
        <w:rPr>
          <w:rFonts w:eastAsia="Times New Roman" w:cs="Times New Roman"/>
          <w:sz w:val="24"/>
          <w:szCs w:val="24"/>
          <w:lang w:eastAsia="pl-PL"/>
        </w:rPr>
      </w:pPr>
      <w:bookmarkStart w:id="0" w:name="_Hlk82507004"/>
      <w:r w:rsidRPr="009A19B6">
        <w:rPr>
          <w:sz w:val="24"/>
          <w:szCs w:val="24"/>
        </w:rPr>
        <w:t>znak pisma: DiT.26.ZP.19.</w:t>
      </w:r>
      <w:r w:rsidR="00617FFD" w:rsidRPr="009A19B6">
        <w:rPr>
          <w:sz w:val="24"/>
          <w:szCs w:val="24"/>
        </w:rPr>
        <w:t>1</w:t>
      </w:r>
      <w:r w:rsidR="00FC6A72" w:rsidRPr="009A19B6">
        <w:rPr>
          <w:sz w:val="24"/>
          <w:szCs w:val="24"/>
        </w:rPr>
        <w:t>4</w:t>
      </w:r>
      <w:r w:rsidRPr="009A19B6">
        <w:rPr>
          <w:sz w:val="24"/>
          <w:szCs w:val="24"/>
        </w:rPr>
        <w:t>.2023.MB</w:t>
      </w:r>
      <w:r w:rsidRPr="009A19B6">
        <w:rPr>
          <w:rFonts w:eastAsia="Times New Roman" w:cs="Times New Roman"/>
          <w:sz w:val="24"/>
          <w:szCs w:val="24"/>
          <w:lang w:eastAsia="pl-PL"/>
        </w:rPr>
        <w:t xml:space="preserve">            </w:t>
      </w:r>
      <w:r w:rsidRPr="009A19B6">
        <w:rPr>
          <w:rFonts w:eastAsia="Times New Roman" w:cs="Times New Roman"/>
          <w:sz w:val="24"/>
          <w:szCs w:val="24"/>
          <w:lang w:eastAsia="pl-PL"/>
        </w:rPr>
        <w:tab/>
        <w:t xml:space="preserve">             </w:t>
      </w:r>
      <w:r w:rsidRPr="009A19B6">
        <w:rPr>
          <w:rFonts w:eastAsia="Times New Roman" w:cs="Times New Roman"/>
          <w:sz w:val="24"/>
          <w:szCs w:val="24"/>
          <w:lang w:eastAsia="pl-PL"/>
        </w:rPr>
        <w:tab/>
      </w:r>
      <w:r w:rsidRPr="009A19B6">
        <w:rPr>
          <w:rFonts w:eastAsia="Times New Roman" w:cs="Times New Roman"/>
          <w:sz w:val="24"/>
          <w:szCs w:val="24"/>
          <w:lang w:eastAsia="pl-PL"/>
        </w:rPr>
        <w:tab/>
        <w:t xml:space="preserve">Warszawa, dnia </w:t>
      </w:r>
      <w:r w:rsidR="00114031">
        <w:rPr>
          <w:rFonts w:eastAsia="Times New Roman" w:cs="Times New Roman"/>
          <w:sz w:val="24"/>
          <w:szCs w:val="24"/>
          <w:lang w:eastAsia="pl-PL"/>
        </w:rPr>
        <w:t>07</w:t>
      </w:r>
      <w:r w:rsidRPr="009A19B6">
        <w:rPr>
          <w:rFonts w:eastAsia="Times New Roman" w:cs="Times New Roman"/>
          <w:sz w:val="24"/>
          <w:szCs w:val="24"/>
          <w:lang w:eastAsia="pl-PL"/>
        </w:rPr>
        <w:t>.1</w:t>
      </w:r>
      <w:r w:rsidR="00A72BA1" w:rsidRPr="009A19B6">
        <w:rPr>
          <w:rFonts w:eastAsia="Times New Roman" w:cs="Times New Roman"/>
          <w:sz w:val="24"/>
          <w:szCs w:val="24"/>
          <w:lang w:eastAsia="pl-PL"/>
        </w:rPr>
        <w:t>1</w:t>
      </w:r>
      <w:r w:rsidRPr="009A19B6">
        <w:rPr>
          <w:rFonts w:eastAsia="Times New Roman" w:cs="Times New Roman"/>
          <w:sz w:val="24"/>
          <w:szCs w:val="24"/>
          <w:lang w:eastAsia="pl-PL"/>
        </w:rPr>
        <w:t>.2023 r.</w:t>
      </w:r>
    </w:p>
    <w:p w14:paraId="4DE231EF" w14:textId="66E04E32" w:rsidR="002210F5" w:rsidRPr="00DA32F1" w:rsidRDefault="009129A7" w:rsidP="00B50D9B">
      <w:pPr>
        <w:pStyle w:val="Nagwek1"/>
        <w:spacing w:line="276" w:lineRule="auto"/>
        <w:rPr>
          <w:sz w:val="24"/>
          <w:szCs w:val="24"/>
        </w:rPr>
      </w:pPr>
      <w:r w:rsidRPr="00DA32F1">
        <w:rPr>
          <w:sz w:val="24"/>
          <w:szCs w:val="24"/>
        </w:rPr>
        <w:t xml:space="preserve">Informacja o zmianie </w:t>
      </w:r>
      <w:r w:rsidR="002210F5" w:rsidRPr="00DA32F1">
        <w:rPr>
          <w:sz w:val="24"/>
          <w:szCs w:val="24"/>
        </w:rPr>
        <w:t>terminu składania ofert</w:t>
      </w:r>
    </w:p>
    <w:p w14:paraId="6515A03A" w14:textId="2FD8AE70" w:rsidR="00E35F74" w:rsidRPr="00DA32F1" w:rsidRDefault="00903162" w:rsidP="00B50D9B">
      <w:pPr>
        <w:pStyle w:val="Nagwek1"/>
        <w:spacing w:before="0" w:line="276" w:lineRule="auto"/>
        <w:rPr>
          <w:sz w:val="24"/>
          <w:szCs w:val="24"/>
        </w:rPr>
      </w:pPr>
      <w:r w:rsidRPr="00DA32F1">
        <w:rPr>
          <w:sz w:val="24"/>
          <w:szCs w:val="24"/>
        </w:rPr>
        <w:t>W</w:t>
      </w:r>
      <w:r w:rsidR="000D10CD" w:rsidRPr="00DA32F1">
        <w:rPr>
          <w:sz w:val="24"/>
          <w:szCs w:val="24"/>
        </w:rPr>
        <w:t>yjaśnienia</w:t>
      </w:r>
      <w:r w:rsidR="00707549" w:rsidRPr="00DA32F1">
        <w:rPr>
          <w:sz w:val="24"/>
          <w:szCs w:val="24"/>
        </w:rPr>
        <w:t xml:space="preserve"> i zmiana</w:t>
      </w:r>
      <w:r w:rsidR="002210F5" w:rsidRPr="00DA32F1">
        <w:rPr>
          <w:sz w:val="24"/>
          <w:szCs w:val="24"/>
        </w:rPr>
        <w:t xml:space="preserve"> </w:t>
      </w:r>
      <w:r w:rsidR="008D62DE" w:rsidRPr="00DA32F1">
        <w:rPr>
          <w:sz w:val="24"/>
          <w:szCs w:val="24"/>
        </w:rPr>
        <w:t>treści Specyfikacji Warunków Zamówienia</w:t>
      </w:r>
    </w:p>
    <w:p w14:paraId="694D7099" w14:textId="3AD685AD" w:rsidR="007C6235" w:rsidRPr="00DA32F1" w:rsidRDefault="007C6235" w:rsidP="000F24C9">
      <w:pPr>
        <w:pStyle w:val="Nagwek2"/>
        <w:spacing w:before="240" w:line="276" w:lineRule="auto"/>
        <w:rPr>
          <w:sz w:val="24"/>
          <w:szCs w:val="24"/>
        </w:rPr>
      </w:pPr>
      <w:r w:rsidRPr="00DA32F1">
        <w:rPr>
          <w:sz w:val="24"/>
          <w:szCs w:val="24"/>
        </w:rPr>
        <w:t xml:space="preserve">Dotyczy: postępowania o udzielenie zamówienia publicznego prowadzonego w trybie przetargu nieograniczonego na </w:t>
      </w:r>
      <w:r w:rsidR="008D62DE" w:rsidRPr="00DA32F1">
        <w:rPr>
          <w:sz w:val="24"/>
          <w:szCs w:val="24"/>
        </w:rPr>
        <w:t>usługę asysty technicznej i konserwacji oraz rozwój Systemu iPFRON+ (nr postępowania ZP/19/23)</w:t>
      </w:r>
      <w:r w:rsidRPr="00DA32F1">
        <w:rPr>
          <w:sz w:val="24"/>
          <w:szCs w:val="24"/>
        </w:rPr>
        <w:t>.</w:t>
      </w:r>
    </w:p>
    <w:bookmarkEnd w:id="0"/>
    <w:p w14:paraId="1721F742" w14:textId="7F213236" w:rsidR="005B061E" w:rsidRPr="009A19B6" w:rsidRDefault="005B061E" w:rsidP="000F24C9">
      <w:pPr>
        <w:spacing w:before="360" w:after="0" w:line="276" w:lineRule="auto"/>
        <w:rPr>
          <w:rFonts w:cstheme="minorHAnsi"/>
          <w:sz w:val="24"/>
          <w:szCs w:val="24"/>
        </w:rPr>
      </w:pPr>
      <w:r w:rsidRPr="009A19B6">
        <w:rPr>
          <w:rFonts w:cstheme="minorHAnsi"/>
          <w:sz w:val="24"/>
          <w:szCs w:val="24"/>
        </w:rPr>
        <w:t>Zamawiający informuje, że:</w:t>
      </w:r>
    </w:p>
    <w:p w14:paraId="18C5B99A" w14:textId="33EF2A66" w:rsidR="005B061E" w:rsidRPr="009A19B6" w:rsidRDefault="005B061E" w:rsidP="000F24C9">
      <w:pPr>
        <w:pStyle w:val="Akapitzlist"/>
        <w:numPr>
          <w:ilvl w:val="0"/>
          <w:numId w:val="22"/>
        </w:numPr>
        <w:spacing w:after="0" w:line="276" w:lineRule="auto"/>
        <w:rPr>
          <w:rFonts w:cstheme="minorHAnsi"/>
          <w:sz w:val="24"/>
          <w:szCs w:val="24"/>
        </w:rPr>
      </w:pPr>
      <w:r w:rsidRPr="009A19B6">
        <w:rPr>
          <w:rFonts w:cstheme="minorHAnsi"/>
          <w:b/>
          <w:bCs/>
          <w:sz w:val="24"/>
          <w:szCs w:val="24"/>
        </w:rPr>
        <w:t>przedłuża termin składania ofert do dnia 27 listopada 2023 r. godz. 9:00</w:t>
      </w:r>
      <w:r w:rsidRPr="009A19B6">
        <w:rPr>
          <w:rFonts w:cstheme="minorHAnsi"/>
          <w:sz w:val="24"/>
          <w:szCs w:val="24"/>
        </w:rPr>
        <w:t xml:space="preserve"> oraz wyznacza termin otwarcia ofert na dzień 27 listopada 2023 r. godz. 10:00;</w:t>
      </w:r>
    </w:p>
    <w:p w14:paraId="35A3176C" w14:textId="77777777" w:rsidR="002210F5" w:rsidRPr="009A19B6" w:rsidRDefault="008D62DE" w:rsidP="000F24C9">
      <w:pPr>
        <w:pStyle w:val="Akapitzlist"/>
        <w:numPr>
          <w:ilvl w:val="0"/>
          <w:numId w:val="22"/>
        </w:numPr>
        <w:spacing w:after="0" w:line="276" w:lineRule="auto"/>
        <w:rPr>
          <w:rFonts w:cstheme="minorHAnsi"/>
          <w:sz w:val="24"/>
          <w:szCs w:val="24"/>
        </w:rPr>
      </w:pPr>
      <w:r w:rsidRPr="009A19B6">
        <w:rPr>
          <w:rFonts w:cstheme="minorHAnsi"/>
          <w:sz w:val="24"/>
          <w:szCs w:val="24"/>
        </w:rPr>
        <w:t>w przedmiotowym postępowaniu wpłyn</w:t>
      </w:r>
      <w:r w:rsidR="005B061E" w:rsidRPr="009A19B6">
        <w:rPr>
          <w:rFonts w:cstheme="minorHAnsi"/>
          <w:sz w:val="24"/>
          <w:szCs w:val="24"/>
        </w:rPr>
        <w:t>ęły</w:t>
      </w:r>
      <w:r w:rsidRPr="009A19B6">
        <w:rPr>
          <w:rFonts w:cstheme="minorHAnsi"/>
          <w:sz w:val="24"/>
          <w:szCs w:val="24"/>
        </w:rPr>
        <w:t xml:space="preserve"> wniosk</w:t>
      </w:r>
      <w:r w:rsidR="005B061E" w:rsidRPr="009A19B6">
        <w:rPr>
          <w:rFonts w:cstheme="minorHAnsi"/>
          <w:sz w:val="24"/>
          <w:szCs w:val="24"/>
        </w:rPr>
        <w:t>i</w:t>
      </w:r>
      <w:r w:rsidRPr="009A19B6">
        <w:rPr>
          <w:rFonts w:cstheme="minorHAnsi"/>
          <w:sz w:val="24"/>
          <w:szCs w:val="24"/>
        </w:rPr>
        <w:t xml:space="preserve"> o wyjaśnieni</w:t>
      </w:r>
      <w:r w:rsidR="005B061E" w:rsidRPr="009A19B6">
        <w:rPr>
          <w:rFonts w:cstheme="minorHAnsi"/>
          <w:sz w:val="24"/>
          <w:szCs w:val="24"/>
        </w:rPr>
        <w:t>a</w:t>
      </w:r>
      <w:r w:rsidRPr="009A19B6">
        <w:rPr>
          <w:rFonts w:cstheme="minorHAnsi"/>
          <w:sz w:val="24"/>
          <w:szCs w:val="24"/>
        </w:rPr>
        <w:t xml:space="preserve"> treści Specyfikacji Warunków Zamówienia (dalej jako „SWZ”). </w:t>
      </w:r>
    </w:p>
    <w:p w14:paraId="2C6CB285" w14:textId="37B9AD0B" w:rsidR="008D62DE" w:rsidRPr="009A19B6" w:rsidRDefault="002210F5" w:rsidP="000F24C9">
      <w:pPr>
        <w:spacing w:after="0" w:line="276" w:lineRule="auto"/>
        <w:rPr>
          <w:rFonts w:cstheme="minorHAnsi"/>
          <w:sz w:val="24"/>
          <w:szCs w:val="24"/>
        </w:rPr>
      </w:pPr>
      <w:r w:rsidRPr="009A19B6">
        <w:rPr>
          <w:rFonts w:cstheme="minorHAnsi"/>
          <w:sz w:val="24"/>
          <w:szCs w:val="24"/>
        </w:rPr>
        <w:t xml:space="preserve">Poniżej </w:t>
      </w:r>
      <w:r w:rsidR="008D62DE" w:rsidRPr="009A19B6">
        <w:rPr>
          <w:rFonts w:cstheme="minorHAnsi"/>
          <w:sz w:val="24"/>
          <w:szCs w:val="24"/>
        </w:rPr>
        <w:t xml:space="preserve">Zamawiający przekazuje </w:t>
      </w:r>
      <w:r w:rsidR="00AC35C4" w:rsidRPr="009A19B6">
        <w:rPr>
          <w:rFonts w:cstheme="minorHAnsi"/>
          <w:sz w:val="24"/>
          <w:szCs w:val="24"/>
        </w:rPr>
        <w:t>pytania</w:t>
      </w:r>
      <w:r w:rsidR="008D62DE" w:rsidRPr="009A19B6">
        <w:rPr>
          <w:rFonts w:cstheme="minorHAnsi"/>
          <w:sz w:val="24"/>
          <w:szCs w:val="24"/>
        </w:rPr>
        <w:t xml:space="preserve"> wraz z wyjaśnieniami </w:t>
      </w:r>
      <w:r w:rsidR="00065FCA" w:rsidRPr="009A19B6">
        <w:rPr>
          <w:rFonts w:cstheme="minorHAnsi"/>
          <w:sz w:val="24"/>
          <w:szCs w:val="24"/>
        </w:rPr>
        <w:t>oraz</w:t>
      </w:r>
      <w:r w:rsidR="00AA41E9" w:rsidRPr="009A19B6">
        <w:rPr>
          <w:rFonts w:cstheme="minorHAnsi"/>
          <w:sz w:val="24"/>
          <w:szCs w:val="24"/>
        </w:rPr>
        <w:t xml:space="preserve"> zmian</w:t>
      </w:r>
      <w:r w:rsidRPr="009A19B6">
        <w:rPr>
          <w:rFonts w:cstheme="minorHAnsi"/>
          <w:sz w:val="24"/>
          <w:szCs w:val="24"/>
        </w:rPr>
        <w:t>ami</w:t>
      </w:r>
      <w:r w:rsidR="00AA41E9" w:rsidRPr="009A19B6">
        <w:rPr>
          <w:rFonts w:cstheme="minorHAnsi"/>
          <w:sz w:val="24"/>
          <w:szCs w:val="24"/>
        </w:rPr>
        <w:t xml:space="preserve"> treści SWZ</w:t>
      </w:r>
      <w:r w:rsidR="008D62DE" w:rsidRPr="009A19B6">
        <w:rPr>
          <w:rFonts w:cstheme="minorHAnsi"/>
          <w:sz w:val="24"/>
          <w:szCs w:val="24"/>
        </w:rPr>
        <w:t xml:space="preserve">:  </w:t>
      </w:r>
    </w:p>
    <w:p w14:paraId="19ABF6E6" w14:textId="753C2257" w:rsidR="00341455" w:rsidRPr="009A19B6" w:rsidRDefault="00FD15CB" w:rsidP="000F24C9">
      <w:pPr>
        <w:spacing w:before="240" w:after="0" w:line="276" w:lineRule="auto"/>
        <w:rPr>
          <w:rFonts w:eastAsia="Palatino Linotype" w:cstheme="minorHAnsi"/>
          <w:b/>
          <w:sz w:val="24"/>
          <w:szCs w:val="24"/>
        </w:rPr>
      </w:pPr>
      <w:r w:rsidRPr="009A19B6">
        <w:rPr>
          <w:rFonts w:eastAsia="Palatino Linotype" w:cstheme="minorHAnsi"/>
          <w:b/>
          <w:sz w:val="24"/>
          <w:szCs w:val="24"/>
        </w:rPr>
        <w:t>[Zmiana treści SWZ]</w:t>
      </w:r>
    </w:p>
    <w:p w14:paraId="55C45BC8" w14:textId="284B220E" w:rsidR="003D5FE6" w:rsidRPr="009A19B6" w:rsidRDefault="008F1658" w:rsidP="000F24C9">
      <w:pPr>
        <w:pStyle w:val="Akapitzlist"/>
        <w:numPr>
          <w:ilvl w:val="0"/>
          <w:numId w:val="6"/>
        </w:numPr>
        <w:spacing w:before="240" w:after="0" w:line="276" w:lineRule="auto"/>
        <w:rPr>
          <w:rFonts w:eastAsia="Palatino Linotype" w:cstheme="minorHAnsi"/>
          <w:b/>
          <w:sz w:val="24"/>
          <w:szCs w:val="24"/>
        </w:rPr>
      </w:pPr>
      <w:r w:rsidRPr="009A19B6">
        <w:rPr>
          <w:rFonts w:eastAsia="Palatino Linotype" w:cstheme="minorHAnsi"/>
          <w:b/>
          <w:sz w:val="24"/>
          <w:szCs w:val="24"/>
        </w:rPr>
        <w:t xml:space="preserve">W </w:t>
      </w:r>
      <w:r w:rsidR="00727E05" w:rsidRPr="009A19B6">
        <w:rPr>
          <w:rFonts w:eastAsia="Palatino Linotype" w:cstheme="minorHAnsi"/>
          <w:b/>
          <w:sz w:val="24"/>
          <w:szCs w:val="24"/>
        </w:rPr>
        <w:t>Załącznik</w:t>
      </w:r>
      <w:r w:rsidRPr="009A19B6">
        <w:rPr>
          <w:rFonts w:eastAsia="Palatino Linotype" w:cstheme="minorHAnsi"/>
          <w:b/>
          <w:sz w:val="24"/>
          <w:szCs w:val="24"/>
        </w:rPr>
        <w:t>u</w:t>
      </w:r>
      <w:r w:rsidR="00727E05" w:rsidRPr="009A19B6">
        <w:rPr>
          <w:rFonts w:eastAsia="Palatino Linotype" w:cstheme="minorHAnsi"/>
          <w:b/>
          <w:sz w:val="24"/>
          <w:szCs w:val="24"/>
        </w:rPr>
        <w:t xml:space="preserve"> nr 1 </w:t>
      </w:r>
      <w:r w:rsidR="009F1DB4" w:rsidRPr="009A19B6">
        <w:rPr>
          <w:rFonts w:eastAsia="Palatino Linotype" w:cstheme="minorHAnsi"/>
          <w:b/>
          <w:sz w:val="24"/>
          <w:szCs w:val="24"/>
        </w:rPr>
        <w:t>(</w:t>
      </w:r>
      <w:r w:rsidR="004B105D" w:rsidRPr="009A19B6">
        <w:rPr>
          <w:rFonts w:eastAsia="Palatino Linotype" w:cstheme="minorHAnsi"/>
          <w:b/>
          <w:sz w:val="24"/>
          <w:szCs w:val="24"/>
        </w:rPr>
        <w:t>Aplikacja</w:t>
      </w:r>
      <w:r w:rsidR="009F1DB4" w:rsidRPr="009A19B6">
        <w:rPr>
          <w:rFonts w:eastAsia="Palatino Linotype" w:cstheme="minorHAnsi"/>
          <w:b/>
          <w:sz w:val="24"/>
          <w:szCs w:val="24"/>
        </w:rPr>
        <w:t>)</w:t>
      </w:r>
      <w:r w:rsidRPr="009A19B6">
        <w:rPr>
          <w:rFonts w:eastAsia="Palatino Linotype" w:cstheme="minorHAnsi"/>
          <w:b/>
          <w:sz w:val="24"/>
          <w:szCs w:val="24"/>
        </w:rPr>
        <w:t xml:space="preserve"> </w:t>
      </w:r>
      <w:r w:rsidR="00697796" w:rsidRPr="009A19B6">
        <w:rPr>
          <w:rFonts w:eastAsia="Palatino Linotype" w:cstheme="minorHAnsi"/>
          <w:b/>
          <w:sz w:val="24"/>
          <w:szCs w:val="24"/>
        </w:rPr>
        <w:t>do</w:t>
      </w:r>
      <w:r w:rsidR="00675133" w:rsidRPr="009A19B6">
        <w:rPr>
          <w:rFonts w:eastAsia="Palatino Linotype" w:cstheme="minorHAnsi"/>
          <w:b/>
          <w:sz w:val="24"/>
          <w:szCs w:val="24"/>
        </w:rPr>
        <w:t xml:space="preserve"> </w:t>
      </w:r>
      <w:r w:rsidR="009F1DB4" w:rsidRPr="009A19B6">
        <w:rPr>
          <w:rFonts w:eastAsia="Palatino Linotype" w:cstheme="minorHAnsi"/>
          <w:b/>
          <w:sz w:val="24"/>
          <w:szCs w:val="24"/>
        </w:rPr>
        <w:t>Z</w:t>
      </w:r>
      <w:r w:rsidR="00675133" w:rsidRPr="009A19B6">
        <w:rPr>
          <w:rFonts w:eastAsia="Palatino Linotype" w:cstheme="minorHAnsi"/>
          <w:b/>
          <w:sz w:val="24"/>
          <w:szCs w:val="24"/>
        </w:rPr>
        <w:t>ałącznik</w:t>
      </w:r>
      <w:r w:rsidR="00697796" w:rsidRPr="009A19B6">
        <w:rPr>
          <w:rFonts w:eastAsia="Palatino Linotype" w:cstheme="minorHAnsi"/>
          <w:b/>
          <w:sz w:val="24"/>
          <w:szCs w:val="24"/>
        </w:rPr>
        <w:t>a</w:t>
      </w:r>
      <w:r w:rsidR="00675133" w:rsidRPr="009A19B6">
        <w:rPr>
          <w:rFonts w:eastAsia="Palatino Linotype" w:cstheme="minorHAnsi"/>
          <w:b/>
          <w:sz w:val="24"/>
          <w:szCs w:val="24"/>
        </w:rPr>
        <w:t xml:space="preserve"> nr </w:t>
      </w:r>
      <w:r w:rsidR="00F92A48" w:rsidRPr="009A19B6">
        <w:rPr>
          <w:rFonts w:eastAsia="Palatino Linotype" w:cstheme="minorHAnsi"/>
          <w:b/>
          <w:sz w:val="24"/>
          <w:szCs w:val="24"/>
        </w:rPr>
        <w:t>1</w:t>
      </w:r>
      <w:r w:rsidR="00697796" w:rsidRPr="009A19B6">
        <w:rPr>
          <w:rFonts w:eastAsia="Palatino Linotype" w:cstheme="minorHAnsi"/>
          <w:b/>
          <w:sz w:val="24"/>
          <w:szCs w:val="24"/>
        </w:rPr>
        <w:t>3 Opis sposobu przygotowania Próbki</w:t>
      </w:r>
      <w:r w:rsidR="00F92A48" w:rsidRPr="009A19B6">
        <w:rPr>
          <w:rFonts w:eastAsia="Palatino Linotype" w:cstheme="minorHAnsi"/>
          <w:b/>
          <w:sz w:val="24"/>
          <w:szCs w:val="24"/>
        </w:rPr>
        <w:t xml:space="preserve"> </w:t>
      </w:r>
      <w:r w:rsidR="006E6AA6" w:rsidRPr="009A19B6">
        <w:rPr>
          <w:rFonts w:eastAsia="Palatino Linotype" w:cstheme="minorHAnsi"/>
          <w:b/>
          <w:sz w:val="24"/>
          <w:szCs w:val="24"/>
        </w:rPr>
        <w:t>dokonano</w:t>
      </w:r>
      <w:r w:rsidRPr="009A19B6">
        <w:rPr>
          <w:rFonts w:eastAsia="Palatino Linotype" w:cstheme="minorHAnsi"/>
          <w:b/>
          <w:sz w:val="24"/>
          <w:szCs w:val="24"/>
        </w:rPr>
        <w:t xml:space="preserve"> zmiany </w:t>
      </w:r>
      <w:r w:rsidR="00455E0F" w:rsidRPr="009A19B6">
        <w:rPr>
          <w:rFonts w:eastAsia="Palatino Linotype" w:cstheme="minorHAnsi"/>
          <w:b/>
          <w:sz w:val="24"/>
          <w:szCs w:val="24"/>
        </w:rPr>
        <w:t>w</w:t>
      </w:r>
      <w:r w:rsidR="003D5FE6" w:rsidRPr="009A19B6">
        <w:rPr>
          <w:rFonts w:eastAsia="Palatino Linotype" w:cstheme="minorHAnsi"/>
          <w:b/>
          <w:sz w:val="24"/>
          <w:szCs w:val="24"/>
        </w:rPr>
        <w:t>:</w:t>
      </w:r>
    </w:p>
    <w:p w14:paraId="132505A0" w14:textId="424EB1BF" w:rsidR="00B07312" w:rsidRPr="009A19B6" w:rsidRDefault="00455E0F" w:rsidP="000F24C9">
      <w:pPr>
        <w:pStyle w:val="Akapitzlist"/>
        <w:numPr>
          <w:ilvl w:val="0"/>
          <w:numId w:val="7"/>
        </w:numPr>
        <w:spacing w:before="240" w:after="0" w:line="276" w:lineRule="auto"/>
        <w:rPr>
          <w:rFonts w:eastAsia="Palatino Linotype" w:cstheme="minorHAnsi"/>
          <w:b/>
          <w:sz w:val="24"/>
          <w:szCs w:val="24"/>
        </w:rPr>
      </w:pPr>
      <w:r w:rsidRPr="009A19B6">
        <w:rPr>
          <w:rFonts w:eastAsia="Palatino Linotype" w:cstheme="minorHAnsi"/>
          <w:b/>
          <w:sz w:val="24"/>
          <w:szCs w:val="24"/>
        </w:rPr>
        <w:t>pkt II</w:t>
      </w:r>
      <w:r w:rsidR="006E6AA6" w:rsidRPr="009A19B6">
        <w:rPr>
          <w:rFonts w:eastAsia="Palatino Linotype" w:cstheme="minorHAnsi"/>
          <w:b/>
          <w:sz w:val="24"/>
          <w:szCs w:val="24"/>
        </w:rPr>
        <w:t>.1.</w:t>
      </w:r>
      <w:r w:rsidRPr="009A19B6">
        <w:rPr>
          <w:rFonts w:eastAsia="Palatino Linotype" w:cstheme="minorHAnsi"/>
          <w:b/>
          <w:sz w:val="24"/>
          <w:szCs w:val="24"/>
        </w:rPr>
        <w:t>B</w:t>
      </w:r>
      <w:r w:rsidR="006E6AA6" w:rsidRPr="009A19B6">
        <w:rPr>
          <w:rFonts w:eastAsia="Palatino Linotype" w:cstheme="minorHAnsi"/>
          <w:b/>
          <w:sz w:val="24"/>
          <w:szCs w:val="24"/>
        </w:rPr>
        <w:t xml:space="preserve"> lit. a) </w:t>
      </w:r>
      <w:r w:rsidR="00B07312" w:rsidRPr="009A19B6">
        <w:rPr>
          <w:rFonts w:eastAsia="Palatino Linotype" w:cstheme="minorHAnsi"/>
          <w:b/>
          <w:sz w:val="24"/>
          <w:szCs w:val="24"/>
        </w:rPr>
        <w:t>ppkt ii. tiret drugi:</w:t>
      </w:r>
    </w:p>
    <w:p w14:paraId="040B8769" w14:textId="578E3B0F" w:rsidR="00B07312" w:rsidRPr="009A19B6" w:rsidRDefault="00B07312" w:rsidP="000F24C9">
      <w:pPr>
        <w:pStyle w:val="Akapitzlist"/>
        <w:spacing w:before="240" w:after="0" w:line="276" w:lineRule="auto"/>
        <w:rPr>
          <w:rFonts w:eastAsia="Palatino Linotype" w:cstheme="minorHAnsi"/>
          <w:bCs/>
          <w:sz w:val="24"/>
          <w:szCs w:val="24"/>
        </w:rPr>
      </w:pPr>
      <w:r w:rsidRPr="009A19B6">
        <w:rPr>
          <w:rFonts w:eastAsia="Palatino Linotype" w:cstheme="minorHAnsi"/>
          <w:bCs/>
          <w:sz w:val="24"/>
          <w:szCs w:val="24"/>
        </w:rPr>
        <w:t xml:space="preserve">Było: </w:t>
      </w:r>
    </w:p>
    <w:p w14:paraId="5E459C26" w14:textId="3719C5D4" w:rsidR="00F56855" w:rsidRPr="009A19B6" w:rsidRDefault="00445089" w:rsidP="000F24C9">
      <w:pPr>
        <w:pStyle w:val="Akapitzlist"/>
        <w:spacing w:before="240" w:after="0" w:line="276" w:lineRule="auto"/>
        <w:rPr>
          <w:rFonts w:eastAsia="Palatino Linotype" w:cstheme="minorHAnsi"/>
          <w:bCs/>
          <w:sz w:val="24"/>
          <w:szCs w:val="24"/>
        </w:rPr>
      </w:pPr>
      <w:r w:rsidRPr="009A19B6">
        <w:rPr>
          <w:rFonts w:eastAsia="Palatino Linotype" w:cstheme="minorHAnsi"/>
          <w:bCs/>
          <w:sz w:val="24"/>
          <w:szCs w:val="24"/>
        </w:rPr>
        <w:t>„• W polu Maksymalna stawka aplikacja musi pilnować, aby nie było możliwym do wpisania wartości wyższej niż w polu 3. Średnia stawka”</w:t>
      </w:r>
    </w:p>
    <w:p w14:paraId="76034855" w14:textId="2D3B9816" w:rsidR="00B07312" w:rsidRPr="009A19B6" w:rsidRDefault="00B07312" w:rsidP="000F24C9">
      <w:pPr>
        <w:pStyle w:val="Akapitzlist"/>
        <w:spacing w:before="240" w:after="0" w:line="276" w:lineRule="auto"/>
        <w:contextualSpacing w:val="0"/>
        <w:rPr>
          <w:rFonts w:eastAsia="Palatino Linotype" w:cstheme="minorHAnsi"/>
          <w:b/>
          <w:color w:val="1F3864" w:themeColor="accent1" w:themeShade="80"/>
          <w:sz w:val="24"/>
          <w:szCs w:val="24"/>
        </w:rPr>
      </w:pPr>
      <w:r w:rsidRPr="009A19B6">
        <w:rPr>
          <w:rFonts w:eastAsia="Palatino Linotype" w:cstheme="minorHAnsi"/>
          <w:b/>
          <w:color w:val="1F3864" w:themeColor="accent1" w:themeShade="80"/>
          <w:sz w:val="24"/>
          <w:szCs w:val="24"/>
        </w:rPr>
        <w:t>Poprawiona na:</w:t>
      </w:r>
    </w:p>
    <w:p w14:paraId="3C68B5A5" w14:textId="430D8B8D" w:rsidR="00B07312" w:rsidRPr="009A19B6" w:rsidRDefault="00730E3D" w:rsidP="000F24C9">
      <w:pPr>
        <w:pStyle w:val="Akapitzlist"/>
        <w:spacing w:before="240" w:after="0" w:line="276" w:lineRule="auto"/>
        <w:rPr>
          <w:rFonts w:eastAsia="Palatino Linotype" w:cstheme="minorHAnsi"/>
          <w:bCs/>
          <w:sz w:val="24"/>
          <w:szCs w:val="24"/>
        </w:rPr>
      </w:pPr>
      <w:r w:rsidRPr="009A19B6">
        <w:rPr>
          <w:rFonts w:eastAsia="Palatino Linotype" w:cstheme="minorHAnsi"/>
          <w:bCs/>
          <w:sz w:val="24"/>
          <w:szCs w:val="24"/>
        </w:rPr>
        <w:t xml:space="preserve">„• W polu 3. Średnia stawka </w:t>
      </w:r>
      <w:r w:rsidR="000B21E5" w:rsidRPr="009A19B6">
        <w:rPr>
          <w:rFonts w:eastAsia="Palatino Linotype" w:cstheme="minorHAnsi"/>
          <w:bCs/>
          <w:sz w:val="24"/>
          <w:szCs w:val="24"/>
        </w:rPr>
        <w:t>A</w:t>
      </w:r>
      <w:r w:rsidRPr="009A19B6">
        <w:rPr>
          <w:rFonts w:eastAsia="Palatino Linotype" w:cstheme="minorHAnsi"/>
          <w:bCs/>
          <w:sz w:val="24"/>
          <w:szCs w:val="24"/>
        </w:rPr>
        <w:t>plikacja musi pilnować, aby nie było możliwym do wpisania wartości wyższej niż w polu 4. Maksymalna stawka.”</w:t>
      </w:r>
    </w:p>
    <w:p w14:paraId="18AE79E3" w14:textId="4D1F61F7" w:rsidR="001A56D9" w:rsidRPr="009A19B6" w:rsidRDefault="0079298A" w:rsidP="000F24C9">
      <w:pPr>
        <w:pStyle w:val="Akapitzlist"/>
        <w:numPr>
          <w:ilvl w:val="0"/>
          <w:numId w:val="7"/>
        </w:numPr>
        <w:spacing w:before="240"/>
        <w:ind w:left="1491" w:hanging="357"/>
        <w:contextualSpacing w:val="0"/>
        <w:rPr>
          <w:rFonts w:eastAsia="Palatino Linotype" w:cstheme="minorHAnsi"/>
          <w:bCs/>
          <w:sz w:val="24"/>
          <w:szCs w:val="24"/>
        </w:rPr>
      </w:pPr>
      <w:r w:rsidRPr="009A19B6">
        <w:rPr>
          <w:rFonts w:eastAsia="Palatino Linotype" w:cstheme="minorHAnsi"/>
          <w:bCs/>
          <w:sz w:val="24"/>
          <w:szCs w:val="24"/>
        </w:rPr>
        <w:t>p</w:t>
      </w:r>
      <w:r w:rsidR="003D5FE6" w:rsidRPr="009A19B6">
        <w:rPr>
          <w:rFonts w:eastAsia="Palatino Linotype" w:cstheme="minorHAnsi"/>
          <w:bCs/>
          <w:sz w:val="24"/>
          <w:szCs w:val="24"/>
        </w:rPr>
        <w:t>kt II.1.B</w:t>
      </w:r>
      <w:r w:rsidR="00325E35" w:rsidRPr="009A19B6">
        <w:rPr>
          <w:rFonts w:eastAsia="Palatino Linotype" w:cstheme="minorHAnsi"/>
          <w:bCs/>
          <w:sz w:val="24"/>
          <w:szCs w:val="24"/>
        </w:rPr>
        <w:t xml:space="preserve"> lit. e) </w:t>
      </w:r>
      <w:r w:rsidR="005C09B4" w:rsidRPr="009A19B6">
        <w:rPr>
          <w:rFonts w:eastAsia="Palatino Linotype" w:cstheme="minorHAnsi"/>
          <w:bCs/>
          <w:sz w:val="24"/>
          <w:szCs w:val="24"/>
        </w:rPr>
        <w:t xml:space="preserve">(Kategoria 5. pn. „Inne koszty związane z realizacją projektu) ppkt </w:t>
      </w:r>
      <w:r w:rsidR="0026498B" w:rsidRPr="009A19B6">
        <w:rPr>
          <w:rFonts w:eastAsia="Palatino Linotype" w:cstheme="minorHAnsi"/>
          <w:bCs/>
          <w:sz w:val="24"/>
          <w:szCs w:val="24"/>
        </w:rPr>
        <w:t xml:space="preserve">i. </w:t>
      </w:r>
      <w:r w:rsidR="0026498B" w:rsidRPr="009A19B6">
        <w:rPr>
          <w:rFonts w:eastAsia="Palatino Linotype" w:cstheme="minorHAnsi"/>
          <w:b/>
          <w:sz w:val="24"/>
          <w:szCs w:val="24"/>
        </w:rPr>
        <w:t>wykreślono „</w:t>
      </w:r>
      <w:r w:rsidR="001A56D9" w:rsidRPr="009A19B6">
        <w:rPr>
          <w:rFonts w:eastAsia="Palatino Linotype" w:cstheme="minorHAnsi"/>
          <w:b/>
          <w:sz w:val="24"/>
          <w:szCs w:val="24"/>
        </w:rPr>
        <w:t>Koszty pośrednie (tj. koszty administracyjne związane z projektem)</w:t>
      </w:r>
      <w:r w:rsidR="0026498B" w:rsidRPr="009A19B6">
        <w:rPr>
          <w:rFonts w:eastAsia="Palatino Linotype" w:cstheme="minorHAnsi"/>
          <w:b/>
          <w:sz w:val="24"/>
          <w:szCs w:val="24"/>
        </w:rPr>
        <w:t>”</w:t>
      </w:r>
      <w:r w:rsidR="001A56D9" w:rsidRPr="009A19B6">
        <w:rPr>
          <w:rFonts w:eastAsia="Palatino Linotype" w:cstheme="minorHAnsi"/>
          <w:bCs/>
          <w:sz w:val="24"/>
          <w:szCs w:val="24"/>
        </w:rPr>
        <w:t>.</w:t>
      </w:r>
      <w:r w:rsidR="0047277F" w:rsidRPr="009A19B6">
        <w:rPr>
          <w:rFonts w:eastAsia="Palatino Linotype" w:cstheme="minorHAnsi"/>
          <w:bCs/>
          <w:sz w:val="24"/>
          <w:szCs w:val="24"/>
        </w:rPr>
        <w:t xml:space="preserve"> Obecne brzmienie postanowienia:</w:t>
      </w:r>
    </w:p>
    <w:p w14:paraId="5E368C97" w14:textId="77777777" w:rsidR="009871F6" w:rsidRPr="009A19B6" w:rsidRDefault="0047277F" w:rsidP="000F24C9">
      <w:pPr>
        <w:pStyle w:val="Akapitzlist"/>
        <w:ind w:left="1494"/>
        <w:rPr>
          <w:rFonts w:eastAsia="Palatino Linotype" w:cstheme="minorHAnsi"/>
          <w:bCs/>
          <w:sz w:val="24"/>
          <w:szCs w:val="24"/>
        </w:rPr>
      </w:pPr>
      <w:r w:rsidRPr="009A19B6">
        <w:rPr>
          <w:rFonts w:eastAsia="Palatino Linotype" w:cstheme="minorHAnsi"/>
          <w:bCs/>
          <w:sz w:val="24"/>
          <w:szCs w:val="24"/>
        </w:rPr>
        <w:t>„</w:t>
      </w:r>
      <w:r w:rsidR="009871F6" w:rsidRPr="009A19B6">
        <w:rPr>
          <w:rFonts w:eastAsia="Palatino Linotype" w:cstheme="minorHAnsi"/>
          <w:bCs/>
          <w:sz w:val="24"/>
          <w:szCs w:val="24"/>
        </w:rPr>
        <w:t>e)</w:t>
      </w:r>
      <w:r w:rsidR="009871F6" w:rsidRPr="009A19B6">
        <w:rPr>
          <w:rFonts w:eastAsia="Palatino Linotype" w:cstheme="minorHAnsi"/>
          <w:bCs/>
          <w:sz w:val="24"/>
          <w:szCs w:val="24"/>
        </w:rPr>
        <w:tab/>
        <w:t xml:space="preserve">Kategoria 5. pn. „Inne koszty związane z realizacją projektu” , </w:t>
      </w:r>
    </w:p>
    <w:p w14:paraId="6DBC7497" w14:textId="77777777" w:rsidR="009871F6" w:rsidRPr="009A19B6" w:rsidRDefault="009871F6" w:rsidP="000F24C9">
      <w:pPr>
        <w:pStyle w:val="Akapitzlist"/>
        <w:ind w:left="2127"/>
        <w:rPr>
          <w:rFonts w:eastAsia="Palatino Linotype" w:cstheme="minorHAnsi"/>
          <w:bCs/>
          <w:sz w:val="24"/>
          <w:szCs w:val="24"/>
        </w:rPr>
      </w:pPr>
      <w:r w:rsidRPr="009A19B6">
        <w:rPr>
          <w:rFonts w:eastAsia="Palatino Linotype" w:cstheme="minorHAnsi"/>
          <w:bCs/>
          <w:sz w:val="24"/>
          <w:szCs w:val="24"/>
        </w:rPr>
        <w:t>i.</w:t>
      </w:r>
      <w:r w:rsidRPr="009A19B6">
        <w:rPr>
          <w:rFonts w:eastAsia="Palatino Linotype" w:cstheme="minorHAnsi"/>
          <w:bCs/>
          <w:sz w:val="24"/>
          <w:szCs w:val="24"/>
        </w:rPr>
        <w:tab/>
        <w:t>typy kosztów przypisane do tej kategorii:</w:t>
      </w:r>
    </w:p>
    <w:p w14:paraId="71D1A8BB" w14:textId="77777777" w:rsidR="009871F6" w:rsidRPr="009A19B6" w:rsidRDefault="009871F6" w:rsidP="000F24C9">
      <w:pPr>
        <w:pStyle w:val="Akapitzlist"/>
        <w:ind w:left="2552"/>
        <w:rPr>
          <w:rFonts w:eastAsia="Palatino Linotype" w:cstheme="minorHAnsi"/>
          <w:bCs/>
          <w:sz w:val="24"/>
          <w:szCs w:val="24"/>
        </w:rPr>
      </w:pPr>
      <w:r w:rsidRPr="009A19B6">
        <w:rPr>
          <w:rFonts w:eastAsia="Palatino Linotype" w:cstheme="minorHAnsi"/>
          <w:bCs/>
          <w:sz w:val="24"/>
          <w:szCs w:val="24"/>
        </w:rPr>
        <w:t>1.</w:t>
      </w:r>
      <w:r w:rsidRPr="009A19B6">
        <w:rPr>
          <w:rFonts w:eastAsia="Palatino Linotype" w:cstheme="minorHAnsi"/>
          <w:bCs/>
          <w:sz w:val="24"/>
          <w:szCs w:val="24"/>
        </w:rPr>
        <w:tab/>
        <w:t>Koszty bieżące.</w:t>
      </w:r>
    </w:p>
    <w:p w14:paraId="7692E4DD" w14:textId="6BD9A165" w:rsidR="0047277F" w:rsidRPr="009A19B6" w:rsidRDefault="009871F6" w:rsidP="000F24C9">
      <w:pPr>
        <w:pStyle w:val="Akapitzlist"/>
        <w:ind w:left="2552"/>
        <w:rPr>
          <w:rFonts w:eastAsia="Palatino Linotype" w:cstheme="minorHAnsi"/>
          <w:b/>
          <w:sz w:val="24"/>
          <w:szCs w:val="24"/>
        </w:rPr>
      </w:pPr>
      <w:r w:rsidRPr="009A19B6">
        <w:rPr>
          <w:rFonts w:eastAsia="Palatino Linotype" w:cstheme="minorHAnsi"/>
          <w:bCs/>
          <w:sz w:val="24"/>
          <w:szCs w:val="24"/>
        </w:rPr>
        <w:t>2.</w:t>
      </w:r>
      <w:r w:rsidRPr="009A19B6">
        <w:rPr>
          <w:rFonts w:eastAsia="Palatino Linotype" w:cstheme="minorHAnsi"/>
          <w:bCs/>
          <w:sz w:val="24"/>
          <w:szCs w:val="24"/>
        </w:rPr>
        <w:tab/>
        <w:t>Koszty inwestycyjne.”</w:t>
      </w:r>
    </w:p>
    <w:p w14:paraId="5176B241" w14:textId="14A9E523" w:rsidR="003D5FE6" w:rsidRPr="009A19B6" w:rsidRDefault="00E25D35" w:rsidP="000F24C9">
      <w:pPr>
        <w:pStyle w:val="Akapitzlist"/>
        <w:numPr>
          <w:ilvl w:val="0"/>
          <w:numId w:val="7"/>
        </w:numPr>
        <w:spacing w:before="240" w:after="0" w:line="276" w:lineRule="auto"/>
        <w:ind w:left="1491" w:hanging="357"/>
        <w:contextualSpacing w:val="0"/>
        <w:rPr>
          <w:rFonts w:eastAsia="Palatino Linotype" w:cstheme="minorHAnsi"/>
          <w:bCs/>
          <w:sz w:val="24"/>
          <w:szCs w:val="24"/>
        </w:rPr>
      </w:pPr>
      <w:r w:rsidRPr="009A19B6">
        <w:rPr>
          <w:rFonts w:eastAsia="Palatino Linotype" w:cstheme="minorHAnsi"/>
          <w:bCs/>
          <w:sz w:val="24"/>
          <w:szCs w:val="24"/>
        </w:rPr>
        <w:t>Pkt II.1.B lit.</w:t>
      </w:r>
      <w:r w:rsidR="007D2666" w:rsidRPr="009A19B6">
        <w:rPr>
          <w:rFonts w:eastAsia="Palatino Linotype" w:cstheme="minorHAnsi"/>
          <w:bCs/>
          <w:sz w:val="24"/>
          <w:szCs w:val="24"/>
        </w:rPr>
        <w:t xml:space="preserve"> </w:t>
      </w:r>
      <w:r w:rsidRPr="009A19B6">
        <w:rPr>
          <w:rFonts w:eastAsia="Palatino Linotype" w:cstheme="minorHAnsi"/>
          <w:bCs/>
          <w:sz w:val="24"/>
          <w:szCs w:val="24"/>
        </w:rPr>
        <w:t xml:space="preserve">f) (Kategoria </w:t>
      </w:r>
      <w:r w:rsidR="007244FD" w:rsidRPr="009A19B6">
        <w:rPr>
          <w:rFonts w:eastAsia="Palatino Linotype" w:cstheme="minorHAnsi"/>
          <w:bCs/>
          <w:sz w:val="24"/>
          <w:szCs w:val="24"/>
        </w:rPr>
        <w:t>6</w:t>
      </w:r>
      <w:r w:rsidRPr="009A19B6">
        <w:rPr>
          <w:rFonts w:eastAsia="Palatino Linotype" w:cstheme="minorHAnsi"/>
          <w:bCs/>
          <w:sz w:val="24"/>
          <w:szCs w:val="24"/>
        </w:rPr>
        <w:t>. pn. „</w:t>
      </w:r>
      <w:r w:rsidR="005B795A" w:rsidRPr="009A19B6">
        <w:rPr>
          <w:rFonts w:eastAsia="Palatino Linotype" w:cstheme="minorHAnsi"/>
          <w:bCs/>
          <w:sz w:val="24"/>
          <w:szCs w:val="24"/>
        </w:rPr>
        <w:t>Koszty druku (powielenia), składu i kolportażu”</w:t>
      </w:r>
      <w:r w:rsidRPr="009A19B6">
        <w:rPr>
          <w:rFonts w:eastAsia="Palatino Linotype" w:cstheme="minorHAnsi"/>
          <w:bCs/>
          <w:sz w:val="24"/>
          <w:szCs w:val="24"/>
        </w:rPr>
        <w:t>) ppkt i</w:t>
      </w:r>
      <w:r w:rsidR="00E41029" w:rsidRPr="009A19B6">
        <w:rPr>
          <w:rFonts w:eastAsia="Palatino Linotype" w:cstheme="minorHAnsi"/>
          <w:bCs/>
          <w:sz w:val="24"/>
          <w:szCs w:val="24"/>
        </w:rPr>
        <w:t>.</w:t>
      </w:r>
      <w:r w:rsidR="0021270D" w:rsidRPr="009A19B6">
        <w:rPr>
          <w:rFonts w:eastAsia="Palatino Linotype" w:cstheme="minorHAnsi"/>
          <w:bCs/>
          <w:sz w:val="24"/>
          <w:szCs w:val="24"/>
        </w:rPr>
        <w:t xml:space="preserve"> oraz ii</w:t>
      </w:r>
      <w:r w:rsidR="00E41029" w:rsidRPr="009A19B6">
        <w:rPr>
          <w:rFonts w:eastAsia="Palatino Linotype" w:cstheme="minorHAnsi"/>
          <w:bCs/>
          <w:sz w:val="24"/>
          <w:szCs w:val="24"/>
        </w:rPr>
        <w:t>.</w:t>
      </w:r>
      <w:r w:rsidR="00E41029" w:rsidRPr="009A19B6">
        <w:rPr>
          <w:rFonts w:eastAsia="Palatino Linotype" w:cstheme="minorHAnsi"/>
          <w:b/>
          <w:sz w:val="24"/>
          <w:szCs w:val="24"/>
        </w:rPr>
        <w:t xml:space="preserve"> </w:t>
      </w:r>
      <w:r w:rsidR="00E41029" w:rsidRPr="009A19B6">
        <w:rPr>
          <w:rFonts w:eastAsia="Palatino Linotype" w:cstheme="minorHAnsi"/>
          <w:bCs/>
          <w:sz w:val="24"/>
          <w:szCs w:val="24"/>
        </w:rPr>
        <w:t>Obecne brzmienie postanowienia:</w:t>
      </w:r>
    </w:p>
    <w:p w14:paraId="42D45614" w14:textId="52E9BFAE" w:rsidR="000D5AAC" w:rsidRPr="009A19B6" w:rsidRDefault="0021270D" w:rsidP="000F24C9">
      <w:pPr>
        <w:pStyle w:val="Akapitzlist"/>
        <w:spacing w:before="240" w:after="0" w:line="276" w:lineRule="auto"/>
        <w:ind w:left="1491"/>
        <w:contextualSpacing w:val="0"/>
        <w:rPr>
          <w:rFonts w:eastAsia="Palatino Linotype" w:cstheme="minorHAnsi"/>
          <w:bCs/>
          <w:sz w:val="24"/>
          <w:szCs w:val="24"/>
        </w:rPr>
      </w:pPr>
      <w:r w:rsidRPr="009A19B6">
        <w:rPr>
          <w:rFonts w:eastAsia="Palatino Linotype" w:cstheme="minorHAnsi"/>
          <w:bCs/>
          <w:sz w:val="24"/>
          <w:szCs w:val="24"/>
        </w:rPr>
        <w:t xml:space="preserve">„f) </w:t>
      </w:r>
      <w:r w:rsidR="000D5AAC" w:rsidRPr="009A19B6">
        <w:rPr>
          <w:rFonts w:eastAsia="Palatino Linotype" w:cstheme="minorHAnsi"/>
          <w:bCs/>
          <w:sz w:val="24"/>
          <w:szCs w:val="24"/>
        </w:rPr>
        <w:t>Kategoria 6. pn. „Koszty druku (powielenia), składu i kolportażu”</w:t>
      </w:r>
    </w:p>
    <w:p w14:paraId="66F71095" w14:textId="0B2B371F" w:rsidR="000D5AAC" w:rsidRPr="009A19B6" w:rsidRDefault="000D5AAC" w:rsidP="000F24C9">
      <w:pPr>
        <w:pStyle w:val="Akapitzlist"/>
        <w:spacing w:before="240" w:after="0" w:line="276" w:lineRule="auto"/>
        <w:ind w:left="2268" w:hanging="283"/>
        <w:rPr>
          <w:rFonts w:eastAsia="Palatino Linotype" w:cstheme="minorHAnsi"/>
          <w:bCs/>
          <w:sz w:val="24"/>
          <w:szCs w:val="24"/>
        </w:rPr>
      </w:pPr>
      <w:r w:rsidRPr="009A19B6">
        <w:rPr>
          <w:rFonts w:eastAsia="Palatino Linotype" w:cstheme="minorHAnsi"/>
          <w:bCs/>
          <w:sz w:val="24"/>
          <w:szCs w:val="24"/>
        </w:rPr>
        <w:t>i.</w:t>
      </w:r>
      <w:r w:rsidRPr="009A19B6">
        <w:rPr>
          <w:rFonts w:eastAsia="Palatino Linotype" w:cstheme="minorHAnsi"/>
          <w:bCs/>
          <w:sz w:val="24"/>
          <w:szCs w:val="24"/>
        </w:rPr>
        <w:tab/>
        <w:t>Wydawnictwo nr 1 pn. „NAZWA”, rodzaje kosztów mogą być przypisane do  typu kosztu:</w:t>
      </w:r>
    </w:p>
    <w:p w14:paraId="2F4423BC" w14:textId="77777777" w:rsidR="000D5AAC" w:rsidRPr="009A19B6" w:rsidRDefault="000D5AAC" w:rsidP="000F24C9">
      <w:pPr>
        <w:pStyle w:val="Akapitzlist"/>
        <w:spacing w:before="240" w:after="0" w:line="276" w:lineRule="auto"/>
        <w:ind w:left="2552"/>
        <w:rPr>
          <w:rFonts w:eastAsia="Palatino Linotype" w:cstheme="minorHAnsi"/>
          <w:bCs/>
          <w:sz w:val="24"/>
          <w:szCs w:val="24"/>
        </w:rPr>
      </w:pPr>
      <w:r w:rsidRPr="009A19B6">
        <w:rPr>
          <w:rFonts w:eastAsia="Palatino Linotype" w:cstheme="minorHAnsi"/>
          <w:bCs/>
          <w:sz w:val="24"/>
          <w:szCs w:val="24"/>
        </w:rPr>
        <w:t>1.</w:t>
      </w:r>
      <w:r w:rsidRPr="009A19B6">
        <w:rPr>
          <w:rFonts w:eastAsia="Palatino Linotype" w:cstheme="minorHAnsi"/>
          <w:bCs/>
          <w:sz w:val="24"/>
          <w:szCs w:val="24"/>
        </w:rPr>
        <w:tab/>
        <w:t>Koszty bieżące.</w:t>
      </w:r>
    </w:p>
    <w:p w14:paraId="1F1AF13E" w14:textId="53EB0DBB" w:rsidR="000D5AAC" w:rsidRPr="009A19B6" w:rsidRDefault="000D5AAC" w:rsidP="000F24C9">
      <w:pPr>
        <w:pStyle w:val="Akapitzlist"/>
        <w:spacing w:before="240" w:after="0" w:line="276" w:lineRule="auto"/>
        <w:ind w:left="2552"/>
        <w:rPr>
          <w:rFonts w:eastAsia="Palatino Linotype" w:cstheme="minorHAnsi"/>
          <w:bCs/>
          <w:sz w:val="24"/>
          <w:szCs w:val="24"/>
        </w:rPr>
      </w:pPr>
      <w:r w:rsidRPr="009A19B6">
        <w:rPr>
          <w:rFonts w:eastAsia="Palatino Linotype" w:cstheme="minorHAnsi"/>
          <w:bCs/>
          <w:sz w:val="24"/>
          <w:szCs w:val="24"/>
        </w:rPr>
        <w:t>2.</w:t>
      </w:r>
      <w:r w:rsidRPr="009A19B6">
        <w:rPr>
          <w:rFonts w:eastAsia="Palatino Linotype" w:cstheme="minorHAnsi"/>
          <w:bCs/>
          <w:sz w:val="24"/>
          <w:szCs w:val="24"/>
        </w:rPr>
        <w:tab/>
        <w:t>Koszty inwestycyjne.</w:t>
      </w:r>
      <w:r w:rsidR="0021270D" w:rsidRPr="009A19B6">
        <w:rPr>
          <w:rFonts w:eastAsia="Palatino Linotype" w:cstheme="minorHAnsi"/>
          <w:bCs/>
          <w:sz w:val="24"/>
          <w:szCs w:val="24"/>
        </w:rPr>
        <w:t>”</w:t>
      </w:r>
    </w:p>
    <w:p w14:paraId="3ABD7269" w14:textId="53F2BCA6" w:rsidR="00884C3A" w:rsidRPr="009A19B6" w:rsidRDefault="00884C3A" w:rsidP="000F24C9">
      <w:pPr>
        <w:pStyle w:val="Akapitzlist"/>
        <w:tabs>
          <w:tab w:val="left" w:pos="2268"/>
        </w:tabs>
        <w:spacing w:before="240" w:after="0" w:line="276" w:lineRule="auto"/>
        <w:ind w:left="2268" w:hanging="283"/>
        <w:rPr>
          <w:rFonts w:eastAsia="Palatino Linotype" w:cstheme="minorHAnsi"/>
          <w:bCs/>
          <w:sz w:val="24"/>
          <w:szCs w:val="24"/>
        </w:rPr>
      </w:pPr>
      <w:r w:rsidRPr="009A19B6">
        <w:rPr>
          <w:rFonts w:eastAsia="Palatino Linotype" w:cstheme="minorHAnsi"/>
          <w:bCs/>
          <w:sz w:val="24"/>
          <w:szCs w:val="24"/>
        </w:rPr>
        <w:lastRenderedPageBreak/>
        <w:t>ii.</w:t>
      </w:r>
      <w:r w:rsidRPr="009A19B6">
        <w:rPr>
          <w:rFonts w:eastAsia="Palatino Linotype" w:cstheme="minorHAnsi"/>
          <w:bCs/>
          <w:sz w:val="24"/>
          <w:szCs w:val="24"/>
        </w:rPr>
        <w:tab/>
      </w:r>
      <w:r w:rsidRPr="009A19B6">
        <w:rPr>
          <w:rFonts w:eastAsia="Palatino Linotype" w:cstheme="minorHAnsi"/>
          <w:bCs/>
          <w:color w:val="FF0000"/>
          <w:sz w:val="24"/>
          <w:szCs w:val="24"/>
        </w:rPr>
        <w:t xml:space="preserve">UWAGA WYJĄTEK! </w:t>
      </w:r>
      <w:r w:rsidRPr="009A19B6">
        <w:rPr>
          <w:rFonts w:eastAsia="Palatino Linotype" w:cstheme="minorHAnsi"/>
          <w:bCs/>
          <w:sz w:val="24"/>
          <w:szCs w:val="24"/>
        </w:rPr>
        <w:t>W kategorii 6 kosztu, aplikacja musi pozwolić na dodanie wielu pozycji w rodzaju: Wydawnictwa, któremu zostanie nadana przez użytkownika nazwa. W każdym Wydawnictwie zawierać się będzie ten sam zestaw danych do uzupełnienia. Do każdego typu kosztu w danym Wydawnictwie musi być możliwe dodanie wielu pozycji kosztowych. Pole: Suma kosztów RAZEM.</w:t>
      </w:r>
    </w:p>
    <w:p w14:paraId="2D406827" w14:textId="2E490295" w:rsidR="000D5AAC" w:rsidRPr="009A19B6" w:rsidRDefault="00B860C9" w:rsidP="000F24C9">
      <w:pPr>
        <w:pStyle w:val="Akapitzlist"/>
        <w:numPr>
          <w:ilvl w:val="0"/>
          <w:numId w:val="7"/>
        </w:numPr>
        <w:spacing w:before="240" w:after="0" w:line="276" w:lineRule="auto"/>
        <w:rPr>
          <w:rFonts w:eastAsia="Palatino Linotype" w:cstheme="minorHAnsi"/>
          <w:bCs/>
          <w:sz w:val="24"/>
          <w:szCs w:val="24"/>
        </w:rPr>
      </w:pPr>
      <w:r w:rsidRPr="009A19B6">
        <w:rPr>
          <w:rFonts w:eastAsia="Palatino Linotype" w:cstheme="minorHAnsi"/>
          <w:bCs/>
          <w:sz w:val="24"/>
          <w:szCs w:val="24"/>
        </w:rPr>
        <w:t>Pkt II.1.</w:t>
      </w:r>
      <w:r w:rsidR="00D9482B" w:rsidRPr="009A19B6">
        <w:rPr>
          <w:rFonts w:eastAsia="Palatino Linotype" w:cstheme="minorHAnsi"/>
          <w:bCs/>
          <w:sz w:val="24"/>
          <w:szCs w:val="24"/>
        </w:rPr>
        <w:t>C</w:t>
      </w:r>
      <w:r w:rsidR="00E415CB" w:rsidRPr="009A19B6">
        <w:rPr>
          <w:rFonts w:eastAsia="Palatino Linotype" w:cstheme="minorHAnsi"/>
          <w:bCs/>
          <w:sz w:val="24"/>
          <w:szCs w:val="24"/>
        </w:rPr>
        <w:t xml:space="preserve"> </w:t>
      </w:r>
      <w:r w:rsidR="00BE0A33" w:rsidRPr="009A19B6">
        <w:rPr>
          <w:rFonts w:eastAsia="Palatino Linotype" w:cstheme="minorHAnsi"/>
          <w:bCs/>
          <w:sz w:val="24"/>
          <w:szCs w:val="24"/>
        </w:rPr>
        <w:t>dokonał zmiany</w:t>
      </w:r>
      <w:r w:rsidR="00826219" w:rsidRPr="009A19B6">
        <w:rPr>
          <w:rFonts w:eastAsia="Palatino Linotype" w:cstheme="minorHAnsi"/>
          <w:bCs/>
          <w:sz w:val="24"/>
          <w:szCs w:val="24"/>
        </w:rPr>
        <w:t xml:space="preserve"> </w:t>
      </w:r>
      <w:r w:rsidR="00DD430E" w:rsidRPr="009A19B6">
        <w:rPr>
          <w:rFonts w:eastAsia="Palatino Linotype" w:cstheme="minorHAnsi"/>
          <w:bCs/>
          <w:sz w:val="24"/>
          <w:szCs w:val="24"/>
        </w:rPr>
        <w:t>numeracji</w:t>
      </w:r>
      <w:r w:rsidRPr="009A19B6">
        <w:rPr>
          <w:rFonts w:eastAsia="Palatino Linotype" w:cstheme="minorHAnsi"/>
          <w:bCs/>
          <w:sz w:val="24"/>
          <w:szCs w:val="24"/>
        </w:rPr>
        <w:t>.</w:t>
      </w:r>
    </w:p>
    <w:p w14:paraId="2A92A14B" w14:textId="67B688F5" w:rsidR="00460F7F" w:rsidRPr="009A19B6" w:rsidRDefault="00460F7F" w:rsidP="000F24C9">
      <w:pPr>
        <w:spacing w:before="240" w:after="0" w:line="276" w:lineRule="auto"/>
        <w:ind w:left="284"/>
        <w:rPr>
          <w:rFonts w:eastAsia="Palatino Linotype" w:cstheme="minorHAnsi"/>
          <w:bCs/>
          <w:color w:val="1F3864" w:themeColor="accent1" w:themeShade="80"/>
          <w:sz w:val="24"/>
          <w:szCs w:val="24"/>
        </w:rPr>
      </w:pPr>
      <w:r w:rsidRPr="009A19B6">
        <w:rPr>
          <w:rFonts w:eastAsia="Palatino Linotype" w:cstheme="minorHAnsi"/>
          <w:bCs/>
          <w:color w:val="1F3864" w:themeColor="accent1" w:themeShade="80"/>
          <w:sz w:val="24"/>
          <w:szCs w:val="24"/>
        </w:rPr>
        <w:t>Zamawiający dla ułatwienia przekazuje zmodyfikowany Załącznik nr 1 do (Aplikacja) do Załącznika nr 13 Opis sposobu przygotowania Próbki.</w:t>
      </w:r>
    </w:p>
    <w:p w14:paraId="1F75F777" w14:textId="45901E02" w:rsidR="00FD15CB" w:rsidRPr="009A19B6" w:rsidRDefault="009F1DB4" w:rsidP="000F24C9">
      <w:pPr>
        <w:pStyle w:val="Akapitzlist"/>
        <w:numPr>
          <w:ilvl w:val="0"/>
          <w:numId w:val="6"/>
        </w:numPr>
        <w:spacing w:before="240" w:after="0" w:line="276" w:lineRule="auto"/>
        <w:ind w:left="714" w:hanging="357"/>
        <w:contextualSpacing w:val="0"/>
        <w:rPr>
          <w:rFonts w:eastAsia="Palatino Linotype"/>
          <w:b/>
          <w:sz w:val="24"/>
          <w:szCs w:val="24"/>
        </w:rPr>
      </w:pPr>
      <w:r w:rsidRPr="009A19B6">
        <w:rPr>
          <w:rFonts w:eastAsia="Palatino Linotype" w:cstheme="minorHAnsi"/>
          <w:b/>
          <w:sz w:val="24"/>
          <w:szCs w:val="24"/>
        </w:rPr>
        <w:t xml:space="preserve">W </w:t>
      </w:r>
      <w:r w:rsidR="00130D9F" w:rsidRPr="009A19B6">
        <w:rPr>
          <w:rFonts w:eastAsia="Palatino Linotype" w:cstheme="minorHAnsi"/>
          <w:b/>
          <w:sz w:val="24"/>
          <w:szCs w:val="24"/>
        </w:rPr>
        <w:t xml:space="preserve">zakładce „Wymagania” </w:t>
      </w:r>
      <w:r w:rsidRPr="009A19B6">
        <w:rPr>
          <w:rFonts w:eastAsia="Palatino Linotype" w:cstheme="minorHAnsi"/>
          <w:b/>
          <w:sz w:val="24"/>
          <w:szCs w:val="24"/>
        </w:rPr>
        <w:t>Załącznik</w:t>
      </w:r>
      <w:r w:rsidR="00130D9F" w:rsidRPr="009A19B6">
        <w:rPr>
          <w:rFonts w:eastAsia="Palatino Linotype" w:cstheme="minorHAnsi"/>
          <w:b/>
          <w:sz w:val="24"/>
          <w:szCs w:val="24"/>
        </w:rPr>
        <w:t>a</w:t>
      </w:r>
      <w:r w:rsidRPr="009A19B6">
        <w:rPr>
          <w:rFonts w:eastAsia="Palatino Linotype" w:cstheme="minorHAnsi"/>
          <w:b/>
          <w:sz w:val="24"/>
          <w:szCs w:val="24"/>
        </w:rPr>
        <w:t xml:space="preserve"> nr 2 (</w:t>
      </w:r>
      <w:r w:rsidR="00C45BD5" w:rsidRPr="009A19B6">
        <w:rPr>
          <w:rFonts w:eastAsia="Palatino Linotype" w:cstheme="minorHAnsi"/>
          <w:b/>
          <w:sz w:val="24"/>
          <w:szCs w:val="24"/>
        </w:rPr>
        <w:t>Zestawienie wymogów funkcjonalnych i pozafunkcjonalnych Aplikacji</w:t>
      </w:r>
      <w:r w:rsidRPr="009A19B6">
        <w:rPr>
          <w:rFonts w:eastAsia="Palatino Linotype" w:cstheme="minorHAnsi"/>
          <w:b/>
          <w:sz w:val="24"/>
          <w:szCs w:val="24"/>
        </w:rPr>
        <w:t xml:space="preserve">) do Załącznika nr 13 Opis sposobu przygotowania Próbki </w:t>
      </w:r>
      <w:r w:rsidR="007D6B38" w:rsidRPr="009A19B6">
        <w:rPr>
          <w:rFonts w:eastAsia="Palatino Linotype"/>
          <w:b/>
          <w:sz w:val="24"/>
          <w:szCs w:val="24"/>
        </w:rPr>
        <w:t>zmieniono:</w:t>
      </w:r>
    </w:p>
    <w:p w14:paraId="276B59DB" w14:textId="2E657420" w:rsidR="00C45BD5" w:rsidRPr="009A19B6" w:rsidRDefault="00125CA7" w:rsidP="000F24C9">
      <w:pPr>
        <w:pStyle w:val="Akapitzlist"/>
        <w:numPr>
          <w:ilvl w:val="0"/>
          <w:numId w:val="16"/>
        </w:numPr>
        <w:spacing w:before="240" w:after="0" w:line="276" w:lineRule="auto"/>
        <w:rPr>
          <w:rFonts w:eastAsia="Palatino Linotype"/>
          <w:bCs/>
          <w:sz w:val="24"/>
          <w:szCs w:val="24"/>
        </w:rPr>
      </w:pPr>
      <w:r w:rsidRPr="009A19B6">
        <w:rPr>
          <w:rFonts w:eastAsia="Palatino Linotype"/>
          <w:bCs/>
          <w:sz w:val="24"/>
          <w:szCs w:val="24"/>
        </w:rPr>
        <w:t>p</w:t>
      </w:r>
      <w:r w:rsidR="00464ECA" w:rsidRPr="009A19B6">
        <w:rPr>
          <w:rFonts w:eastAsia="Palatino Linotype"/>
          <w:bCs/>
          <w:sz w:val="24"/>
          <w:szCs w:val="24"/>
        </w:rPr>
        <w:t xml:space="preserve">ozycję </w:t>
      </w:r>
      <w:r w:rsidR="00464E16" w:rsidRPr="009A19B6">
        <w:rPr>
          <w:rFonts w:eastAsia="Palatino Linotype"/>
          <w:bCs/>
          <w:sz w:val="24"/>
          <w:szCs w:val="24"/>
        </w:rPr>
        <w:t>4</w:t>
      </w:r>
      <w:r w:rsidR="00826219" w:rsidRPr="009A19B6">
        <w:rPr>
          <w:rFonts w:eastAsia="Palatino Linotype"/>
          <w:bCs/>
          <w:sz w:val="24"/>
          <w:szCs w:val="24"/>
        </w:rPr>
        <w:t>E (Identyfikator 1.1.):</w:t>
      </w:r>
    </w:p>
    <w:p w14:paraId="0F31DD59" w14:textId="10FB42B2" w:rsidR="00F45387" w:rsidRPr="009A19B6" w:rsidRDefault="00F45387" w:rsidP="000F24C9">
      <w:pPr>
        <w:pStyle w:val="Akapitzlist"/>
        <w:spacing w:before="240" w:after="0" w:line="276" w:lineRule="auto"/>
        <w:ind w:left="1494"/>
        <w:rPr>
          <w:rFonts w:eastAsia="Palatino Linotype" w:cstheme="minorHAnsi"/>
          <w:bCs/>
          <w:sz w:val="24"/>
          <w:szCs w:val="24"/>
        </w:rPr>
      </w:pPr>
      <w:r w:rsidRPr="009A19B6">
        <w:rPr>
          <w:rFonts w:eastAsia="Palatino Linotype" w:cstheme="minorHAnsi"/>
          <w:bCs/>
          <w:sz w:val="24"/>
          <w:szCs w:val="24"/>
        </w:rPr>
        <w:t>Było:</w:t>
      </w:r>
    </w:p>
    <w:p w14:paraId="1C095793" w14:textId="5F71D51C" w:rsidR="0000002A" w:rsidRPr="009A19B6" w:rsidRDefault="0000002A" w:rsidP="000F24C9">
      <w:pPr>
        <w:pStyle w:val="Akapitzlist"/>
        <w:spacing w:before="240" w:after="0" w:line="276" w:lineRule="auto"/>
        <w:ind w:left="1494"/>
        <w:rPr>
          <w:rFonts w:eastAsia="Palatino Linotype" w:cstheme="minorHAnsi"/>
          <w:bCs/>
          <w:sz w:val="24"/>
          <w:szCs w:val="24"/>
        </w:rPr>
      </w:pPr>
      <w:r w:rsidRPr="009A19B6">
        <w:rPr>
          <w:rFonts w:eastAsia="Palatino Linotype" w:cstheme="minorHAnsi"/>
          <w:bCs/>
          <w:sz w:val="24"/>
          <w:szCs w:val="24"/>
        </w:rPr>
        <w:t>„Każdy koszt powinien być przyporządkowany do właściwej kategorii i typu kosztu”</w:t>
      </w:r>
    </w:p>
    <w:p w14:paraId="648F7E04" w14:textId="05CEA48A" w:rsidR="00F45387" w:rsidRPr="009A19B6" w:rsidRDefault="00B7353E" w:rsidP="000F24C9">
      <w:pPr>
        <w:pStyle w:val="Akapitzlist"/>
        <w:spacing w:before="240" w:after="0" w:line="276" w:lineRule="auto"/>
        <w:ind w:left="1494"/>
        <w:rPr>
          <w:rFonts w:eastAsia="Palatino Linotype" w:cstheme="minorHAnsi"/>
          <w:b/>
          <w:color w:val="1F3864" w:themeColor="accent1" w:themeShade="80"/>
          <w:sz w:val="24"/>
          <w:szCs w:val="24"/>
        </w:rPr>
      </w:pPr>
      <w:r w:rsidRPr="009A19B6">
        <w:rPr>
          <w:rFonts w:eastAsia="Palatino Linotype" w:cstheme="minorHAnsi"/>
          <w:b/>
          <w:color w:val="1F3864" w:themeColor="accent1" w:themeShade="80"/>
          <w:sz w:val="24"/>
          <w:szCs w:val="24"/>
        </w:rPr>
        <w:t>Poprawiono na:</w:t>
      </w:r>
    </w:p>
    <w:p w14:paraId="673C197A" w14:textId="78307582" w:rsidR="00B7353E" w:rsidRPr="009A19B6" w:rsidRDefault="00B7353E" w:rsidP="000F24C9">
      <w:pPr>
        <w:pStyle w:val="Akapitzlist"/>
        <w:spacing w:before="240" w:after="0" w:line="276" w:lineRule="auto"/>
        <w:ind w:left="1494"/>
        <w:rPr>
          <w:rFonts w:eastAsia="Palatino Linotype" w:cstheme="minorHAnsi"/>
          <w:bCs/>
          <w:color w:val="1F3864" w:themeColor="accent1" w:themeShade="80"/>
          <w:sz w:val="24"/>
          <w:szCs w:val="24"/>
        </w:rPr>
      </w:pPr>
      <w:r w:rsidRPr="009A19B6">
        <w:rPr>
          <w:rFonts w:eastAsia="Palatino Linotype" w:cstheme="minorHAnsi"/>
          <w:bCs/>
          <w:color w:val="1F3864" w:themeColor="accent1" w:themeShade="80"/>
          <w:sz w:val="24"/>
          <w:szCs w:val="24"/>
        </w:rPr>
        <w:t>„Każdy rodzaj kosztu powinien być przyporządkowany do właściwej kategorii i typu kosztu”</w:t>
      </w:r>
    </w:p>
    <w:p w14:paraId="44B5B43A" w14:textId="3331C31C" w:rsidR="00633DE1" w:rsidRPr="009A19B6" w:rsidRDefault="00633DE1" w:rsidP="000F24C9">
      <w:pPr>
        <w:pStyle w:val="Akapitzlist"/>
        <w:numPr>
          <w:ilvl w:val="0"/>
          <w:numId w:val="16"/>
        </w:numPr>
        <w:rPr>
          <w:rFonts w:eastAsia="Palatino Linotype" w:cstheme="minorHAnsi"/>
          <w:bCs/>
          <w:sz w:val="24"/>
          <w:szCs w:val="24"/>
        </w:rPr>
      </w:pPr>
      <w:r w:rsidRPr="009A19B6">
        <w:rPr>
          <w:rFonts w:eastAsia="Palatino Linotype" w:cstheme="minorHAnsi"/>
          <w:bCs/>
          <w:sz w:val="24"/>
          <w:szCs w:val="24"/>
        </w:rPr>
        <w:t xml:space="preserve">pozycję </w:t>
      </w:r>
      <w:r w:rsidR="00D104DE" w:rsidRPr="009A19B6">
        <w:rPr>
          <w:rFonts w:eastAsia="Palatino Linotype" w:cstheme="minorHAnsi"/>
          <w:bCs/>
          <w:sz w:val="24"/>
          <w:szCs w:val="24"/>
        </w:rPr>
        <w:t>5</w:t>
      </w:r>
      <w:r w:rsidR="00826219" w:rsidRPr="009A19B6">
        <w:rPr>
          <w:rFonts w:eastAsia="Palatino Linotype" w:cstheme="minorHAnsi"/>
          <w:bCs/>
          <w:sz w:val="24"/>
          <w:szCs w:val="24"/>
        </w:rPr>
        <w:t>E</w:t>
      </w:r>
      <w:r w:rsidRPr="009A19B6">
        <w:rPr>
          <w:rFonts w:eastAsia="Palatino Linotype" w:cstheme="minorHAnsi"/>
          <w:bCs/>
          <w:sz w:val="24"/>
          <w:szCs w:val="24"/>
        </w:rPr>
        <w:t xml:space="preserve"> (Identyfikator 1.1.1.) w następujący sposób:</w:t>
      </w:r>
    </w:p>
    <w:p w14:paraId="5E3F14DB" w14:textId="43BBDD9D" w:rsidR="00DD7095" w:rsidRPr="009A19B6" w:rsidRDefault="00F33FC9" w:rsidP="000F24C9">
      <w:pPr>
        <w:pStyle w:val="Akapitzlist"/>
        <w:ind w:left="1494"/>
        <w:rPr>
          <w:rFonts w:eastAsia="Palatino Linotype" w:cstheme="minorHAnsi"/>
          <w:bCs/>
          <w:sz w:val="24"/>
          <w:szCs w:val="24"/>
        </w:rPr>
      </w:pPr>
      <w:r w:rsidRPr="009A19B6">
        <w:rPr>
          <w:rFonts w:eastAsia="Palatino Linotype" w:cstheme="minorHAnsi"/>
          <w:bCs/>
          <w:sz w:val="24"/>
          <w:szCs w:val="24"/>
        </w:rPr>
        <w:t>B</w:t>
      </w:r>
      <w:r w:rsidR="00DD7095" w:rsidRPr="009A19B6">
        <w:rPr>
          <w:rFonts w:eastAsia="Palatino Linotype" w:cstheme="minorHAnsi"/>
          <w:bCs/>
          <w:sz w:val="24"/>
          <w:szCs w:val="24"/>
        </w:rPr>
        <w:t>yło:</w:t>
      </w:r>
    </w:p>
    <w:p w14:paraId="23B318D1" w14:textId="77777777" w:rsidR="00F33FC9" w:rsidRPr="009A19B6" w:rsidRDefault="00F33FC9" w:rsidP="000F24C9">
      <w:pPr>
        <w:pStyle w:val="Akapitzlist"/>
        <w:ind w:left="1494"/>
        <w:rPr>
          <w:rFonts w:eastAsia="Palatino Linotype" w:cstheme="minorHAnsi"/>
          <w:bCs/>
          <w:sz w:val="24"/>
          <w:szCs w:val="24"/>
        </w:rPr>
      </w:pPr>
      <w:r w:rsidRPr="009A19B6">
        <w:rPr>
          <w:rFonts w:eastAsia="Palatino Linotype" w:cstheme="minorHAnsi"/>
          <w:bCs/>
          <w:sz w:val="24"/>
          <w:szCs w:val="24"/>
        </w:rPr>
        <w:t>„Kategoria kosztów nr 1.</w:t>
      </w:r>
    </w:p>
    <w:p w14:paraId="23FAE945" w14:textId="3B1345BD" w:rsidR="00F33FC9" w:rsidRPr="009A19B6" w:rsidRDefault="00F33FC9" w:rsidP="000F24C9">
      <w:pPr>
        <w:pStyle w:val="Akapitzlist"/>
        <w:ind w:left="1494"/>
        <w:rPr>
          <w:rFonts w:eastAsia="Palatino Linotype" w:cstheme="minorHAnsi"/>
          <w:bCs/>
          <w:color w:val="1F3864" w:themeColor="accent1" w:themeShade="80"/>
          <w:sz w:val="24"/>
          <w:szCs w:val="24"/>
        </w:rPr>
      </w:pPr>
      <w:r w:rsidRPr="009A19B6">
        <w:rPr>
          <w:rFonts w:eastAsia="Palatino Linotype" w:cstheme="minorHAnsi"/>
          <w:bCs/>
          <w:sz w:val="24"/>
          <w:szCs w:val="24"/>
        </w:rPr>
        <w:t>Rodzaje kosztów osobowe personelu merytorycznego podzielony na rodzaje kosztów: koszt bieżący, trener pracy i (</w:t>
      </w:r>
      <w:r w:rsidR="00482290" w:rsidRPr="009A19B6">
        <w:rPr>
          <w:rFonts w:eastAsia="Palatino Linotype" w:cstheme="minorHAnsi"/>
          <w:bCs/>
          <w:sz w:val="24"/>
          <w:szCs w:val="24"/>
        </w:rPr>
        <w:t>wartość</w:t>
      </w:r>
      <w:r w:rsidRPr="009A19B6">
        <w:rPr>
          <w:rFonts w:eastAsia="Palatino Linotype" w:cstheme="minorHAnsi"/>
          <w:bCs/>
          <w:sz w:val="24"/>
          <w:szCs w:val="24"/>
        </w:rPr>
        <w:t xml:space="preserve"> pracy wolontariuszy). Każdy rodzaj kosztów powinien być osobno sumowany do łącznej wartości danej kategorii kosztów. Do każdego rodzaju kosztów możliwe dodanie N liczby dowolnych kosztów.”</w:t>
      </w:r>
    </w:p>
    <w:p w14:paraId="4BDAAF86" w14:textId="45617C68" w:rsidR="00DD7095" w:rsidRPr="009A19B6" w:rsidRDefault="00F33FC9" w:rsidP="000F24C9">
      <w:pPr>
        <w:pStyle w:val="Akapitzlist"/>
        <w:spacing w:before="240" w:after="0"/>
        <w:ind w:left="1491"/>
        <w:contextualSpacing w:val="0"/>
        <w:rPr>
          <w:rFonts w:eastAsia="Palatino Linotype" w:cstheme="minorHAnsi"/>
          <w:b/>
          <w:color w:val="1F3864" w:themeColor="accent1" w:themeShade="80"/>
          <w:sz w:val="24"/>
          <w:szCs w:val="24"/>
        </w:rPr>
      </w:pPr>
      <w:r w:rsidRPr="009A19B6">
        <w:rPr>
          <w:rFonts w:eastAsia="Palatino Linotype" w:cstheme="minorHAnsi"/>
          <w:b/>
          <w:color w:val="1F3864" w:themeColor="accent1" w:themeShade="80"/>
          <w:sz w:val="24"/>
          <w:szCs w:val="24"/>
        </w:rPr>
        <w:t>Poprawiono na</w:t>
      </w:r>
      <w:r w:rsidR="00DD7095" w:rsidRPr="009A19B6">
        <w:rPr>
          <w:rFonts w:eastAsia="Palatino Linotype" w:cstheme="minorHAnsi"/>
          <w:b/>
          <w:color w:val="1F3864" w:themeColor="accent1" w:themeShade="80"/>
          <w:sz w:val="24"/>
          <w:szCs w:val="24"/>
        </w:rPr>
        <w:t>:</w:t>
      </w:r>
    </w:p>
    <w:p w14:paraId="09DE1514" w14:textId="14F84696" w:rsidR="00DD7095" w:rsidRPr="009A19B6" w:rsidRDefault="00DD7095" w:rsidP="000F24C9">
      <w:pPr>
        <w:pStyle w:val="Akapitzlist"/>
        <w:spacing w:after="0"/>
        <w:ind w:left="1491"/>
        <w:contextualSpacing w:val="0"/>
        <w:rPr>
          <w:rFonts w:eastAsia="Palatino Linotype" w:cstheme="minorHAnsi"/>
          <w:bCs/>
          <w:color w:val="1F3864" w:themeColor="accent1" w:themeShade="80"/>
          <w:sz w:val="24"/>
          <w:szCs w:val="24"/>
        </w:rPr>
      </w:pPr>
      <w:r w:rsidRPr="009A19B6">
        <w:rPr>
          <w:rFonts w:eastAsia="Palatino Linotype" w:cstheme="minorHAnsi"/>
          <w:bCs/>
          <w:color w:val="1F3864" w:themeColor="accent1" w:themeShade="80"/>
          <w:sz w:val="24"/>
          <w:szCs w:val="24"/>
        </w:rPr>
        <w:t>„Kategoria kosztów nr 1.</w:t>
      </w:r>
    </w:p>
    <w:p w14:paraId="15FC1B6B" w14:textId="78C73026" w:rsidR="00DD7095" w:rsidRPr="009A19B6" w:rsidRDefault="00DD7095" w:rsidP="000F24C9">
      <w:pPr>
        <w:pStyle w:val="Akapitzlist"/>
        <w:ind w:left="1494"/>
        <w:rPr>
          <w:rFonts w:eastAsia="Palatino Linotype" w:cstheme="minorHAnsi"/>
          <w:bCs/>
          <w:color w:val="1F3864" w:themeColor="accent1" w:themeShade="80"/>
          <w:sz w:val="24"/>
          <w:szCs w:val="24"/>
        </w:rPr>
      </w:pPr>
      <w:r w:rsidRPr="009A19B6">
        <w:rPr>
          <w:rFonts w:eastAsia="Palatino Linotype" w:cstheme="minorHAnsi"/>
          <w:bCs/>
          <w:color w:val="1F3864" w:themeColor="accent1" w:themeShade="80"/>
          <w:sz w:val="24"/>
          <w:szCs w:val="24"/>
        </w:rPr>
        <w:t xml:space="preserve">Rodzaje kosztów osobowe personelu merytorycznego podzielone na typy kosztów: koszt bieżący, trener pracy i </w:t>
      </w:r>
      <w:r w:rsidR="00F33FC9" w:rsidRPr="009A19B6">
        <w:rPr>
          <w:rFonts w:eastAsia="Palatino Linotype" w:cstheme="minorHAnsi"/>
          <w:bCs/>
          <w:color w:val="1F3864" w:themeColor="accent1" w:themeShade="80"/>
          <w:sz w:val="24"/>
          <w:szCs w:val="24"/>
        </w:rPr>
        <w:t>wartość</w:t>
      </w:r>
      <w:r w:rsidRPr="009A19B6">
        <w:rPr>
          <w:rFonts w:eastAsia="Palatino Linotype" w:cstheme="minorHAnsi"/>
          <w:bCs/>
          <w:color w:val="1F3864" w:themeColor="accent1" w:themeShade="80"/>
          <w:sz w:val="24"/>
          <w:szCs w:val="24"/>
        </w:rPr>
        <w:t xml:space="preserve"> pracy wolontariuszy. Każdy rodzaj i typ kosztów powinien być osobno sumowany. Łączna wartość kategorii kosztów stanowi sumę wszystkich przypisanych do niej kosztów.</w:t>
      </w:r>
      <w:r w:rsidR="00FD64BB" w:rsidRPr="009A19B6">
        <w:rPr>
          <w:rFonts w:eastAsia="Palatino Linotype" w:cstheme="minorHAnsi"/>
          <w:bCs/>
          <w:color w:val="1F3864" w:themeColor="accent1" w:themeShade="80"/>
          <w:sz w:val="24"/>
          <w:szCs w:val="24"/>
        </w:rPr>
        <w:t xml:space="preserve"> </w:t>
      </w:r>
      <w:r w:rsidRPr="009A19B6">
        <w:rPr>
          <w:rFonts w:eastAsia="Palatino Linotype" w:cstheme="minorHAnsi"/>
          <w:bCs/>
          <w:color w:val="1F3864" w:themeColor="accent1" w:themeShade="80"/>
          <w:sz w:val="24"/>
          <w:szCs w:val="24"/>
        </w:rPr>
        <w:t>Do każdego rodzaju kosztów możliwe dodanie N liczby dowolnych kosztów.”</w:t>
      </w:r>
    </w:p>
    <w:p w14:paraId="68524CE8" w14:textId="3BA60C0A" w:rsidR="00FD64BB" w:rsidRPr="009A19B6" w:rsidRDefault="00125CA7" w:rsidP="000F24C9">
      <w:pPr>
        <w:pStyle w:val="Akapitzlist"/>
        <w:numPr>
          <w:ilvl w:val="0"/>
          <w:numId w:val="16"/>
        </w:numPr>
        <w:rPr>
          <w:rFonts w:eastAsia="Palatino Linotype" w:cstheme="minorHAnsi"/>
          <w:bCs/>
          <w:sz w:val="24"/>
          <w:szCs w:val="24"/>
        </w:rPr>
      </w:pPr>
      <w:r w:rsidRPr="009A19B6">
        <w:rPr>
          <w:rFonts w:eastAsia="Palatino Linotype" w:cstheme="minorHAnsi"/>
          <w:bCs/>
          <w:sz w:val="24"/>
          <w:szCs w:val="24"/>
        </w:rPr>
        <w:t>pozycję</w:t>
      </w:r>
      <w:r w:rsidR="00482290" w:rsidRPr="009A19B6">
        <w:rPr>
          <w:rFonts w:eastAsia="Palatino Linotype" w:cstheme="minorHAnsi"/>
          <w:bCs/>
          <w:sz w:val="24"/>
          <w:szCs w:val="24"/>
        </w:rPr>
        <w:t xml:space="preserve"> E6</w:t>
      </w:r>
      <w:r w:rsidR="004B3705" w:rsidRPr="009A19B6">
        <w:rPr>
          <w:rFonts w:eastAsia="Palatino Linotype" w:cstheme="minorHAnsi"/>
          <w:bCs/>
          <w:sz w:val="24"/>
          <w:szCs w:val="24"/>
        </w:rPr>
        <w:t xml:space="preserve"> (Identyfikator </w:t>
      </w:r>
      <w:r w:rsidR="000D29B6" w:rsidRPr="009A19B6">
        <w:rPr>
          <w:rFonts w:eastAsia="Palatino Linotype" w:cstheme="minorHAnsi"/>
          <w:bCs/>
          <w:sz w:val="24"/>
          <w:szCs w:val="24"/>
        </w:rPr>
        <w:t>1.1.2.)</w:t>
      </w:r>
      <w:r w:rsidR="003F04E2" w:rsidRPr="009A19B6">
        <w:rPr>
          <w:rFonts w:eastAsia="Palatino Linotype" w:cstheme="minorHAnsi"/>
          <w:bCs/>
          <w:sz w:val="24"/>
          <w:szCs w:val="24"/>
        </w:rPr>
        <w:t xml:space="preserve"> w następujący sposób:</w:t>
      </w:r>
    </w:p>
    <w:p w14:paraId="68636E50" w14:textId="1D56C203" w:rsidR="003F04E2" w:rsidRPr="009A19B6" w:rsidRDefault="003F04E2" w:rsidP="000F24C9">
      <w:pPr>
        <w:pStyle w:val="Akapitzlist"/>
        <w:ind w:left="1494"/>
        <w:rPr>
          <w:rFonts w:eastAsia="Palatino Linotype" w:cstheme="minorHAnsi"/>
          <w:bCs/>
          <w:sz w:val="24"/>
          <w:szCs w:val="24"/>
        </w:rPr>
      </w:pPr>
      <w:r w:rsidRPr="009A19B6">
        <w:rPr>
          <w:rFonts w:eastAsia="Palatino Linotype" w:cstheme="minorHAnsi"/>
          <w:bCs/>
          <w:sz w:val="24"/>
          <w:szCs w:val="24"/>
        </w:rPr>
        <w:t>Było:</w:t>
      </w:r>
    </w:p>
    <w:p w14:paraId="1DA4A6FE" w14:textId="77777777" w:rsidR="00EE7920" w:rsidRPr="009A19B6" w:rsidRDefault="003F04E2" w:rsidP="000F24C9">
      <w:pPr>
        <w:pStyle w:val="Akapitzlist"/>
        <w:ind w:left="1494"/>
        <w:rPr>
          <w:rFonts w:eastAsia="Palatino Linotype" w:cstheme="minorHAnsi"/>
          <w:bCs/>
          <w:sz w:val="24"/>
          <w:szCs w:val="24"/>
        </w:rPr>
      </w:pPr>
      <w:r w:rsidRPr="009A19B6">
        <w:rPr>
          <w:rFonts w:eastAsia="Palatino Linotype" w:cstheme="minorHAnsi"/>
          <w:bCs/>
          <w:sz w:val="24"/>
          <w:szCs w:val="24"/>
        </w:rPr>
        <w:t>„</w:t>
      </w:r>
      <w:r w:rsidR="00EE7920" w:rsidRPr="009A19B6">
        <w:rPr>
          <w:rFonts w:eastAsia="Palatino Linotype" w:cstheme="minorHAnsi"/>
          <w:bCs/>
          <w:sz w:val="24"/>
          <w:szCs w:val="24"/>
        </w:rPr>
        <w:t>Kategoria kosztów nr 2.</w:t>
      </w:r>
    </w:p>
    <w:p w14:paraId="38725A80" w14:textId="3509D688" w:rsidR="003F04E2" w:rsidRPr="009A19B6" w:rsidRDefault="00EE7920" w:rsidP="000F24C9">
      <w:pPr>
        <w:pStyle w:val="Akapitzlist"/>
        <w:ind w:left="1494"/>
        <w:rPr>
          <w:rFonts w:eastAsia="Palatino Linotype" w:cstheme="minorHAnsi"/>
          <w:bCs/>
          <w:sz w:val="24"/>
          <w:szCs w:val="24"/>
        </w:rPr>
      </w:pPr>
      <w:r w:rsidRPr="009A19B6">
        <w:rPr>
          <w:rFonts w:eastAsia="Palatino Linotype" w:cstheme="minorHAnsi"/>
          <w:bCs/>
          <w:sz w:val="24"/>
          <w:szCs w:val="24"/>
        </w:rPr>
        <w:t>Rodzaje kosztów związane z udziałem uczestników projektu to: koszt bieżące, staże zawodowe, ogólnodostępne szkolenia zawodowe realizowane przez firmy zewnętrzne (w których beneficjent ostateczny projektu jest jedną z wielu osób w grupie uczestników szkolenia) i koszty inwestycyjne. Każdy rodzaj kosztów powinien być osobno sumowany do łącznej wartości danej kategorii kosztów. Do każdego rodzaju kosztów możliwe dodanie N liczby dowolnych kosztów.”</w:t>
      </w:r>
    </w:p>
    <w:p w14:paraId="756585C8" w14:textId="2703400F" w:rsidR="00EE7920" w:rsidRPr="001E0C6A" w:rsidRDefault="00EE7920" w:rsidP="000F24C9">
      <w:pPr>
        <w:pStyle w:val="Akapitzlist"/>
        <w:ind w:left="1494"/>
        <w:rPr>
          <w:rFonts w:eastAsia="Palatino Linotype" w:cstheme="minorHAnsi"/>
          <w:b/>
          <w:color w:val="1F3864" w:themeColor="accent1" w:themeShade="80"/>
          <w:sz w:val="24"/>
          <w:szCs w:val="24"/>
        </w:rPr>
      </w:pPr>
      <w:r w:rsidRPr="001E0C6A">
        <w:rPr>
          <w:rFonts w:eastAsia="Palatino Linotype" w:cstheme="minorHAnsi"/>
          <w:b/>
          <w:color w:val="1F3864" w:themeColor="accent1" w:themeShade="80"/>
          <w:sz w:val="24"/>
          <w:szCs w:val="24"/>
        </w:rPr>
        <w:lastRenderedPageBreak/>
        <w:t>Poprawiono na:</w:t>
      </w:r>
    </w:p>
    <w:p w14:paraId="43A6A0AE" w14:textId="77777777" w:rsidR="001F364A" w:rsidRPr="001E0C6A" w:rsidRDefault="00EE7920" w:rsidP="000F24C9">
      <w:pPr>
        <w:pStyle w:val="Akapitzlist"/>
        <w:ind w:left="1494"/>
        <w:rPr>
          <w:rFonts w:eastAsia="Palatino Linotype" w:cstheme="minorHAnsi"/>
          <w:bCs/>
          <w:color w:val="1F3864" w:themeColor="accent1" w:themeShade="80"/>
          <w:sz w:val="24"/>
          <w:szCs w:val="24"/>
        </w:rPr>
      </w:pPr>
      <w:r w:rsidRPr="001E0C6A">
        <w:rPr>
          <w:rFonts w:eastAsia="Palatino Linotype" w:cstheme="minorHAnsi"/>
          <w:bCs/>
          <w:color w:val="1F3864" w:themeColor="accent1" w:themeShade="80"/>
          <w:sz w:val="24"/>
          <w:szCs w:val="24"/>
        </w:rPr>
        <w:t>„</w:t>
      </w:r>
      <w:r w:rsidR="001F364A" w:rsidRPr="001E0C6A">
        <w:rPr>
          <w:rFonts w:eastAsia="Palatino Linotype" w:cstheme="minorHAnsi"/>
          <w:bCs/>
          <w:color w:val="1F3864" w:themeColor="accent1" w:themeShade="80"/>
          <w:sz w:val="24"/>
          <w:szCs w:val="24"/>
        </w:rPr>
        <w:t>Kategoria kosztów nr 2.</w:t>
      </w:r>
    </w:p>
    <w:p w14:paraId="73E68B43" w14:textId="4B9468F9" w:rsidR="00EE7920" w:rsidRPr="009A19B6" w:rsidRDefault="001F364A" w:rsidP="000F24C9">
      <w:pPr>
        <w:pStyle w:val="Akapitzlist"/>
        <w:ind w:left="1494"/>
        <w:rPr>
          <w:rFonts w:eastAsia="Palatino Linotype" w:cstheme="minorHAnsi"/>
          <w:bCs/>
          <w:color w:val="1F3864" w:themeColor="accent1" w:themeShade="80"/>
          <w:sz w:val="24"/>
          <w:szCs w:val="24"/>
        </w:rPr>
      </w:pPr>
      <w:r w:rsidRPr="001E0C6A">
        <w:rPr>
          <w:rFonts w:eastAsia="Palatino Linotype" w:cstheme="minorHAnsi"/>
          <w:bCs/>
          <w:color w:val="1F3864" w:themeColor="accent1" w:themeShade="80"/>
          <w:sz w:val="24"/>
          <w:szCs w:val="24"/>
        </w:rPr>
        <w:t>Typy kosztów związane z udziałem uczestników projektu to: koszt</w:t>
      </w:r>
      <w:r w:rsidR="00FF00F5" w:rsidRPr="001E0C6A">
        <w:rPr>
          <w:rFonts w:eastAsia="Palatino Linotype" w:cstheme="minorHAnsi"/>
          <w:bCs/>
          <w:color w:val="1F3864" w:themeColor="accent1" w:themeShade="80"/>
          <w:sz w:val="24"/>
          <w:szCs w:val="24"/>
        </w:rPr>
        <w:t>y</w:t>
      </w:r>
      <w:r w:rsidRPr="001E0C6A">
        <w:rPr>
          <w:rFonts w:eastAsia="Palatino Linotype" w:cstheme="minorHAnsi"/>
          <w:bCs/>
          <w:color w:val="1F3864" w:themeColor="accent1" w:themeShade="80"/>
          <w:sz w:val="24"/>
          <w:szCs w:val="24"/>
        </w:rPr>
        <w:t xml:space="preserve"> bieżące, staże zawodowe, ogólnodostępne szkolenia zawodowe realizowane przez firmy zewnętrzne (w których beneficjent ostateczny projektu jest jedną z wielu osób w grupie uczestników szkolenia) i koszty inwestycyjne. Każdy rodzaj i typ kosztów powinien być osobno sumowany</w:t>
      </w:r>
      <w:r w:rsidR="00125CA7" w:rsidRPr="001E0C6A">
        <w:rPr>
          <w:rFonts w:eastAsia="Palatino Linotype" w:cstheme="minorHAnsi"/>
          <w:bCs/>
          <w:color w:val="1F3864" w:themeColor="accent1" w:themeShade="80"/>
          <w:sz w:val="24"/>
          <w:szCs w:val="24"/>
        </w:rPr>
        <w:t>. Łączna wartość kategorii kosztów stanowi sumę wszystkich przypisanych do niej kosztów</w:t>
      </w:r>
      <w:r w:rsidR="00B00F88" w:rsidRPr="001E0C6A">
        <w:rPr>
          <w:rFonts w:eastAsia="Palatino Linotype" w:cstheme="minorHAnsi"/>
          <w:bCs/>
          <w:color w:val="1F3864" w:themeColor="accent1" w:themeShade="80"/>
          <w:sz w:val="24"/>
          <w:szCs w:val="24"/>
        </w:rPr>
        <w:t>.</w:t>
      </w:r>
      <w:r w:rsidR="00125CA7" w:rsidRPr="001E0C6A">
        <w:rPr>
          <w:rFonts w:eastAsia="Palatino Linotype" w:cstheme="minorHAnsi"/>
          <w:bCs/>
          <w:color w:val="1F3864" w:themeColor="accent1" w:themeShade="80"/>
          <w:sz w:val="24"/>
          <w:szCs w:val="24"/>
        </w:rPr>
        <w:t xml:space="preserve"> Do każdego rodzaju kosztów możliwe </w:t>
      </w:r>
      <w:r w:rsidR="001E0C6A" w:rsidRPr="001E0C6A">
        <w:rPr>
          <w:rFonts w:eastAsia="Palatino Linotype" w:cstheme="minorHAnsi"/>
          <w:bCs/>
          <w:color w:val="1F3864" w:themeColor="accent1" w:themeShade="80"/>
          <w:sz w:val="24"/>
          <w:szCs w:val="24"/>
        </w:rPr>
        <w:t xml:space="preserve">jest </w:t>
      </w:r>
      <w:r w:rsidR="00125CA7" w:rsidRPr="001E0C6A">
        <w:rPr>
          <w:rFonts w:eastAsia="Palatino Linotype" w:cstheme="minorHAnsi"/>
          <w:bCs/>
          <w:color w:val="1F3864" w:themeColor="accent1" w:themeShade="80"/>
          <w:sz w:val="24"/>
          <w:szCs w:val="24"/>
        </w:rPr>
        <w:t>dodanie N liczby dowolnych kosztów.</w:t>
      </w:r>
      <w:r w:rsidRPr="001E0C6A">
        <w:rPr>
          <w:rFonts w:eastAsia="Palatino Linotype" w:cstheme="minorHAnsi"/>
          <w:bCs/>
          <w:color w:val="1F3864" w:themeColor="accent1" w:themeShade="80"/>
          <w:sz w:val="24"/>
          <w:szCs w:val="24"/>
        </w:rPr>
        <w:t>”</w:t>
      </w:r>
    </w:p>
    <w:p w14:paraId="31E6DB4E" w14:textId="1C6C0C4E" w:rsidR="00FD64BB" w:rsidRPr="009A19B6" w:rsidRDefault="00882B9B" w:rsidP="000F24C9">
      <w:pPr>
        <w:pStyle w:val="Akapitzlist"/>
        <w:numPr>
          <w:ilvl w:val="0"/>
          <w:numId w:val="16"/>
        </w:numPr>
        <w:spacing w:before="240"/>
        <w:contextualSpacing w:val="0"/>
        <w:rPr>
          <w:rFonts w:eastAsia="Palatino Linotype" w:cstheme="minorHAnsi"/>
          <w:bCs/>
          <w:sz w:val="24"/>
          <w:szCs w:val="24"/>
        </w:rPr>
      </w:pPr>
      <w:r w:rsidRPr="009A19B6">
        <w:rPr>
          <w:rFonts w:eastAsia="Palatino Linotype" w:cstheme="minorHAnsi"/>
          <w:bCs/>
          <w:sz w:val="24"/>
          <w:szCs w:val="24"/>
        </w:rPr>
        <w:t>p</w:t>
      </w:r>
      <w:r w:rsidR="00125CA7" w:rsidRPr="009A19B6">
        <w:rPr>
          <w:rFonts w:eastAsia="Palatino Linotype" w:cstheme="minorHAnsi"/>
          <w:bCs/>
          <w:sz w:val="24"/>
          <w:szCs w:val="24"/>
        </w:rPr>
        <w:t xml:space="preserve">ozycję E7 (Identyfikator </w:t>
      </w:r>
      <w:r w:rsidR="00527981" w:rsidRPr="009A19B6">
        <w:rPr>
          <w:rFonts w:eastAsia="Palatino Linotype" w:cstheme="minorHAnsi"/>
          <w:bCs/>
          <w:sz w:val="24"/>
          <w:szCs w:val="24"/>
        </w:rPr>
        <w:t>1.1.3</w:t>
      </w:r>
      <w:r w:rsidR="004F1D40" w:rsidRPr="009A19B6">
        <w:rPr>
          <w:rFonts w:eastAsia="Palatino Linotype" w:cstheme="minorHAnsi"/>
          <w:bCs/>
          <w:sz w:val="24"/>
          <w:szCs w:val="24"/>
        </w:rPr>
        <w:t>.</w:t>
      </w:r>
      <w:r w:rsidR="00527981" w:rsidRPr="009A19B6">
        <w:rPr>
          <w:rFonts w:eastAsia="Palatino Linotype" w:cstheme="minorHAnsi"/>
          <w:bCs/>
          <w:sz w:val="24"/>
          <w:szCs w:val="24"/>
        </w:rPr>
        <w:t>) w następujący sposób:</w:t>
      </w:r>
    </w:p>
    <w:p w14:paraId="3F11F8BB" w14:textId="5DCCC677" w:rsidR="00527981" w:rsidRPr="009A19B6" w:rsidRDefault="00527981" w:rsidP="000F24C9">
      <w:pPr>
        <w:pStyle w:val="Akapitzlist"/>
        <w:ind w:left="1494"/>
        <w:rPr>
          <w:rFonts w:eastAsia="Palatino Linotype" w:cstheme="minorHAnsi"/>
          <w:bCs/>
          <w:sz w:val="24"/>
          <w:szCs w:val="24"/>
        </w:rPr>
      </w:pPr>
      <w:r w:rsidRPr="009A19B6">
        <w:rPr>
          <w:rFonts w:eastAsia="Palatino Linotype" w:cstheme="minorHAnsi"/>
          <w:bCs/>
          <w:sz w:val="24"/>
          <w:szCs w:val="24"/>
        </w:rPr>
        <w:t>Było:</w:t>
      </w:r>
    </w:p>
    <w:p w14:paraId="14186FF2" w14:textId="77777777" w:rsidR="00075524" w:rsidRPr="009A19B6" w:rsidRDefault="00527981" w:rsidP="000F24C9">
      <w:pPr>
        <w:pStyle w:val="Akapitzlist"/>
        <w:ind w:left="1494"/>
        <w:rPr>
          <w:rFonts w:eastAsia="Palatino Linotype" w:cstheme="minorHAnsi"/>
          <w:bCs/>
          <w:sz w:val="24"/>
          <w:szCs w:val="24"/>
        </w:rPr>
      </w:pPr>
      <w:r w:rsidRPr="009A19B6">
        <w:rPr>
          <w:rFonts w:eastAsia="Palatino Linotype" w:cstheme="minorHAnsi"/>
          <w:bCs/>
          <w:sz w:val="24"/>
          <w:szCs w:val="24"/>
        </w:rPr>
        <w:t>„</w:t>
      </w:r>
      <w:r w:rsidR="00075524" w:rsidRPr="009A19B6">
        <w:rPr>
          <w:rFonts w:eastAsia="Palatino Linotype" w:cstheme="minorHAnsi"/>
          <w:bCs/>
          <w:sz w:val="24"/>
          <w:szCs w:val="24"/>
        </w:rPr>
        <w:t>Kategoria kosztów nr 3.</w:t>
      </w:r>
    </w:p>
    <w:p w14:paraId="088B4C1E" w14:textId="77777777" w:rsidR="00075524" w:rsidRPr="009A19B6" w:rsidRDefault="00075524" w:rsidP="000F24C9">
      <w:pPr>
        <w:pStyle w:val="Akapitzlist"/>
        <w:ind w:left="1494"/>
        <w:rPr>
          <w:rFonts w:eastAsia="Palatino Linotype" w:cstheme="minorHAnsi"/>
          <w:bCs/>
          <w:sz w:val="24"/>
          <w:szCs w:val="24"/>
        </w:rPr>
      </w:pPr>
      <w:r w:rsidRPr="009A19B6">
        <w:rPr>
          <w:rFonts w:eastAsia="Palatino Linotype" w:cstheme="minorHAnsi"/>
          <w:bCs/>
          <w:sz w:val="24"/>
          <w:szCs w:val="24"/>
        </w:rPr>
        <w:t xml:space="preserve">Rodzaj kosztu: koszty bieżące. </w:t>
      </w:r>
    </w:p>
    <w:p w14:paraId="13523420" w14:textId="7D8592A9" w:rsidR="00527981" w:rsidRPr="009A19B6" w:rsidRDefault="00075524" w:rsidP="000F24C9">
      <w:pPr>
        <w:pStyle w:val="Akapitzlist"/>
        <w:ind w:left="1494"/>
        <w:rPr>
          <w:rFonts w:eastAsia="Palatino Linotype" w:cstheme="minorHAnsi"/>
          <w:bCs/>
          <w:sz w:val="24"/>
          <w:szCs w:val="24"/>
        </w:rPr>
      </w:pPr>
      <w:r w:rsidRPr="009A19B6">
        <w:rPr>
          <w:rFonts w:eastAsia="Palatino Linotype" w:cstheme="minorHAnsi"/>
          <w:bCs/>
          <w:sz w:val="24"/>
          <w:szCs w:val="24"/>
        </w:rPr>
        <w:t>Do każdego rodzaju kosztów możliwe dodanie N liczby dowolnych kosztów.”</w:t>
      </w:r>
    </w:p>
    <w:p w14:paraId="426478CF" w14:textId="72A5917B" w:rsidR="00075524" w:rsidRPr="009A19B6" w:rsidRDefault="00075524" w:rsidP="000F24C9">
      <w:pPr>
        <w:pStyle w:val="Akapitzlist"/>
        <w:ind w:left="1494"/>
        <w:rPr>
          <w:rFonts w:eastAsia="Palatino Linotype" w:cstheme="minorHAnsi"/>
          <w:b/>
          <w:color w:val="1F3864" w:themeColor="accent1" w:themeShade="80"/>
          <w:sz w:val="24"/>
          <w:szCs w:val="24"/>
        </w:rPr>
      </w:pPr>
      <w:r w:rsidRPr="009A19B6">
        <w:rPr>
          <w:rFonts w:eastAsia="Palatino Linotype" w:cstheme="minorHAnsi"/>
          <w:b/>
          <w:color w:val="1F3864" w:themeColor="accent1" w:themeShade="80"/>
          <w:sz w:val="24"/>
          <w:szCs w:val="24"/>
        </w:rPr>
        <w:t>Poprawiono na:</w:t>
      </w:r>
    </w:p>
    <w:p w14:paraId="67658231" w14:textId="77777777" w:rsidR="00075524" w:rsidRPr="008D1AFB" w:rsidRDefault="00075524" w:rsidP="000F24C9">
      <w:pPr>
        <w:pStyle w:val="Akapitzlist"/>
        <w:ind w:left="1494"/>
        <w:rPr>
          <w:rFonts w:eastAsia="Palatino Linotype" w:cstheme="minorHAnsi"/>
          <w:bCs/>
          <w:color w:val="1F3864" w:themeColor="accent1" w:themeShade="80"/>
          <w:sz w:val="24"/>
          <w:szCs w:val="24"/>
        </w:rPr>
      </w:pPr>
      <w:r w:rsidRPr="008D1AFB">
        <w:rPr>
          <w:rFonts w:eastAsia="Palatino Linotype" w:cstheme="minorHAnsi"/>
          <w:bCs/>
          <w:color w:val="1F3864" w:themeColor="accent1" w:themeShade="80"/>
          <w:sz w:val="24"/>
          <w:szCs w:val="24"/>
        </w:rPr>
        <w:t>„Kategoria kosztów nr 3.</w:t>
      </w:r>
    </w:p>
    <w:p w14:paraId="3C407528" w14:textId="4C2A1C0A" w:rsidR="00075524" w:rsidRPr="008D1AFB" w:rsidRDefault="00075524" w:rsidP="000F24C9">
      <w:pPr>
        <w:pStyle w:val="Akapitzlist"/>
        <w:ind w:left="1494"/>
        <w:rPr>
          <w:rFonts w:eastAsia="Palatino Linotype" w:cstheme="minorHAnsi"/>
          <w:bCs/>
          <w:color w:val="1F3864" w:themeColor="accent1" w:themeShade="80"/>
          <w:sz w:val="24"/>
          <w:szCs w:val="24"/>
        </w:rPr>
      </w:pPr>
      <w:r w:rsidRPr="008D1AFB">
        <w:rPr>
          <w:rFonts w:eastAsia="Palatino Linotype" w:cstheme="minorHAnsi"/>
          <w:bCs/>
          <w:color w:val="1F3864" w:themeColor="accent1" w:themeShade="80"/>
          <w:sz w:val="24"/>
          <w:szCs w:val="24"/>
        </w:rPr>
        <w:t xml:space="preserve">Typ kosztu: koszty bieżące. </w:t>
      </w:r>
    </w:p>
    <w:p w14:paraId="6A6DFCBA" w14:textId="77777777" w:rsidR="00542AD5" w:rsidRPr="008D1AFB" w:rsidRDefault="00075524" w:rsidP="000F24C9">
      <w:pPr>
        <w:pStyle w:val="Akapitzlist"/>
        <w:ind w:left="1494"/>
        <w:rPr>
          <w:rFonts w:eastAsia="Palatino Linotype" w:cstheme="minorHAnsi"/>
          <w:bCs/>
          <w:color w:val="1F3864" w:themeColor="accent1" w:themeShade="80"/>
          <w:sz w:val="24"/>
          <w:szCs w:val="24"/>
        </w:rPr>
      </w:pPr>
      <w:r w:rsidRPr="008D1AFB">
        <w:rPr>
          <w:rFonts w:eastAsia="Palatino Linotype" w:cstheme="minorHAnsi"/>
          <w:bCs/>
          <w:color w:val="1F3864" w:themeColor="accent1" w:themeShade="80"/>
          <w:sz w:val="24"/>
          <w:szCs w:val="24"/>
        </w:rPr>
        <w:t xml:space="preserve">Każdy rodzaj i typ </w:t>
      </w:r>
      <w:r w:rsidR="00710C89" w:rsidRPr="008D1AFB">
        <w:rPr>
          <w:rFonts w:eastAsia="Palatino Linotype" w:cstheme="minorHAnsi"/>
          <w:bCs/>
          <w:color w:val="1F3864" w:themeColor="accent1" w:themeShade="80"/>
          <w:sz w:val="24"/>
          <w:szCs w:val="24"/>
        </w:rPr>
        <w:t xml:space="preserve">powinien być osobno sumowany. </w:t>
      </w:r>
      <w:r w:rsidR="006F07F4" w:rsidRPr="008D1AFB">
        <w:rPr>
          <w:rFonts w:eastAsia="Palatino Linotype" w:cstheme="minorHAnsi"/>
          <w:bCs/>
          <w:color w:val="1F3864" w:themeColor="accent1" w:themeShade="80"/>
          <w:sz w:val="24"/>
          <w:szCs w:val="24"/>
        </w:rPr>
        <w:t>Łączna</w:t>
      </w:r>
      <w:r w:rsidR="00710C89" w:rsidRPr="008D1AFB">
        <w:rPr>
          <w:rFonts w:eastAsia="Palatino Linotype" w:cstheme="minorHAnsi"/>
          <w:bCs/>
          <w:color w:val="1F3864" w:themeColor="accent1" w:themeShade="80"/>
          <w:sz w:val="24"/>
          <w:szCs w:val="24"/>
        </w:rPr>
        <w:t xml:space="preserve"> wartość </w:t>
      </w:r>
      <w:r w:rsidR="009102D4" w:rsidRPr="008D1AFB">
        <w:rPr>
          <w:rFonts w:eastAsia="Palatino Linotype" w:cstheme="minorHAnsi"/>
          <w:bCs/>
          <w:color w:val="1F3864" w:themeColor="accent1" w:themeShade="80"/>
          <w:sz w:val="24"/>
          <w:szCs w:val="24"/>
        </w:rPr>
        <w:t xml:space="preserve">kategorii i kosztów stanowi </w:t>
      </w:r>
      <w:r w:rsidR="001031A4" w:rsidRPr="008D1AFB">
        <w:rPr>
          <w:rFonts w:eastAsia="Palatino Linotype" w:cstheme="minorHAnsi"/>
          <w:bCs/>
          <w:color w:val="1F3864" w:themeColor="accent1" w:themeShade="80"/>
          <w:sz w:val="24"/>
          <w:szCs w:val="24"/>
        </w:rPr>
        <w:t xml:space="preserve">sumę wszystkich </w:t>
      </w:r>
      <w:r w:rsidR="00C21B8B" w:rsidRPr="008D1AFB">
        <w:rPr>
          <w:rFonts w:eastAsia="Palatino Linotype" w:cstheme="minorHAnsi"/>
          <w:bCs/>
          <w:color w:val="1F3864" w:themeColor="accent1" w:themeShade="80"/>
          <w:sz w:val="24"/>
          <w:szCs w:val="24"/>
        </w:rPr>
        <w:t xml:space="preserve">przypisanych </w:t>
      </w:r>
      <w:r w:rsidR="004208E4" w:rsidRPr="008D1AFB">
        <w:rPr>
          <w:rFonts w:eastAsia="Palatino Linotype" w:cstheme="minorHAnsi"/>
          <w:bCs/>
          <w:color w:val="1F3864" w:themeColor="accent1" w:themeShade="80"/>
          <w:sz w:val="24"/>
          <w:szCs w:val="24"/>
        </w:rPr>
        <w:t xml:space="preserve">do niej kosztów. </w:t>
      </w:r>
    </w:p>
    <w:p w14:paraId="0DC05363" w14:textId="11C4E2B0" w:rsidR="00075524" w:rsidRPr="009A19B6" w:rsidRDefault="004208E4" w:rsidP="000F24C9">
      <w:pPr>
        <w:pStyle w:val="Akapitzlist"/>
        <w:ind w:left="1494"/>
        <w:rPr>
          <w:rFonts w:eastAsia="Palatino Linotype" w:cstheme="minorHAnsi"/>
          <w:bCs/>
          <w:color w:val="1F3864" w:themeColor="accent1" w:themeShade="80"/>
          <w:sz w:val="24"/>
          <w:szCs w:val="24"/>
        </w:rPr>
      </w:pPr>
      <w:r w:rsidRPr="008D1AFB">
        <w:rPr>
          <w:rFonts w:eastAsia="Palatino Linotype" w:cstheme="minorHAnsi"/>
          <w:bCs/>
          <w:color w:val="1F3864" w:themeColor="accent1" w:themeShade="80"/>
          <w:sz w:val="24"/>
          <w:szCs w:val="24"/>
        </w:rPr>
        <w:t xml:space="preserve">Do każdego </w:t>
      </w:r>
      <w:r w:rsidR="00542AD5" w:rsidRPr="008D1AFB">
        <w:rPr>
          <w:rFonts w:eastAsia="Palatino Linotype" w:cstheme="minorHAnsi"/>
          <w:bCs/>
          <w:color w:val="1F3864" w:themeColor="accent1" w:themeShade="80"/>
          <w:sz w:val="24"/>
          <w:szCs w:val="24"/>
        </w:rPr>
        <w:t xml:space="preserve">rodzaju </w:t>
      </w:r>
      <w:r w:rsidR="00075524" w:rsidRPr="008D1AFB">
        <w:rPr>
          <w:rFonts w:eastAsia="Palatino Linotype" w:cstheme="minorHAnsi"/>
          <w:bCs/>
          <w:color w:val="1F3864" w:themeColor="accent1" w:themeShade="80"/>
          <w:sz w:val="24"/>
          <w:szCs w:val="24"/>
        </w:rPr>
        <w:t xml:space="preserve">kosztów możliwe </w:t>
      </w:r>
      <w:r w:rsidR="00000CDF" w:rsidRPr="008D1AFB">
        <w:rPr>
          <w:rFonts w:eastAsia="Palatino Linotype" w:cstheme="minorHAnsi"/>
          <w:bCs/>
          <w:color w:val="1F3864" w:themeColor="accent1" w:themeShade="80"/>
          <w:sz w:val="24"/>
          <w:szCs w:val="24"/>
        </w:rPr>
        <w:t xml:space="preserve">jest </w:t>
      </w:r>
      <w:r w:rsidR="00075524" w:rsidRPr="008D1AFB">
        <w:rPr>
          <w:rFonts w:eastAsia="Palatino Linotype" w:cstheme="minorHAnsi"/>
          <w:bCs/>
          <w:color w:val="1F3864" w:themeColor="accent1" w:themeShade="80"/>
          <w:sz w:val="24"/>
          <w:szCs w:val="24"/>
        </w:rPr>
        <w:t>dodanie N liczby dowolnych kosztów.</w:t>
      </w:r>
      <w:r w:rsidR="00542AD5" w:rsidRPr="008D1AFB">
        <w:rPr>
          <w:rFonts w:eastAsia="Palatino Linotype" w:cstheme="minorHAnsi"/>
          <w:bCs/>
          <w:color w:val="1F3864" w:themeColor="accent1" w:themeShade="80"/>
          <w:sz w:val="24"/>
          <w:szCs w:val="24"/>
        </w:rPr>
        <w:t>”</w:t>
      </w:r>
    </w:p>
    <w:p w14:paraId="2297996E" w14:textId="6A49631C" w:rsidR="00FD64BB" w:rsidRPr="009A19B6" w:rsidRDefault="00882B9B" w:rsidP="000F24C9">
      <w:pPr>
        <w:pStyle w:val="Akapitzlist"/>
        <w:numPr>
          <w:ilvl w:val="0"/>
          <w:numId w:val="16"/>
        </w:numPr>
        <w:spacing w:before="240" w:after="0"/>
        <w:contextualSpacing w:val="0"/>
        <w:rPr>
          <w:rFonts w:eastAsia="Palatino Linotype" w:cstheme="minorHAnsi"/>
          <w:bCs/>
          <w:sz w:val="24"/>
          <w:szCs w:val="24"/>
        </w:rPr>
      </w:pPr>
      <w:r w:rsidRPr="009A19B6">
        <w:rPr>
          <w:rFonts w:eastAsia="Palatino Linotype" w:cstheme="minorHAnsi"/>
          <w:bCs/>
          <w:sz w:val="24"/>
          <w:szCs w:val="24"/>
        </w:rPr>
        <w:t xml:space="preserve">pozycję E8 (Identyfikator </w:t>
      </w:r>
      <w:r w:rsidR="00E5038E" w:rsidRPr="009A19B6">
        <w:rPr>
          <w:rFonts w:eastAsia="Palatino Linotype" w:cstheme="minorHAnsi"/>
          <w:bCs/>
          <w:sz w:val="24"/>
          <w:szCs w:val="24"/>
        </w:rPr>
        <w:t>1.1.4</w:t>
      </w:r>
      <w:r w:rsidR="004F1D40" w:rsidRPr="009A19B6">
        <w:rPr>
          <w:rFonts w:eastAsia="Palatino Linotype" w:cstheme="minorHAnsi"/>
          <w:bCs/>
          <w:sz w:val="24"/>
          <w:szCs w:val="24"/>
        </w:rPr>
        <w:t>.</w:t>
      </w:r>
      <w:r w:rsidR="00E5038E" w:rsidRPr="009A19B6">
        <w:rPr>
          <w:rFonts w:eastAsia="Palatino Linotype" w:cstheme="minorHAnsi"/>
          <w:bCs/>
          <w:sz w:val="24"/>
          <w:szCs w:val="24"/>
        </w:rPr>
        <w:t>) w następujący sposób:</w:t>
      </w:r>
    </w:p>
    <w:p w14:paraId="2C546993" w14:textId="514D0314" w:rsidR="00E5038E" w:rsidRPr="009A19B6" w:rsidRDefault="00E5038E" w:rsidP="000F24C9">
      <w:pPr>
        <w:pStyle w:val="Akapitzlist"/>
        <w:spacing w:after="0"/>
        <w:ind w:left="1491"/>
        <w:contextualSpacing w:val="0"/>
        <w:rPr>
          <w:rFonts w:eastAsia="Palatino Linotype" w:cstheme="minorHAnsi"/>
          <w:bCs/>
          <w:sz w:val="24"/>
          <w:szCs w:val="24"/>
        </w:rPr>
      </w:pPr>
      <w:r w:rsidRPr="009A19B6">
        <w:rPr>
          <w:rFonts w:eastAsia="Palatino Linotype" w:cstheme="minorHAnsi"/>
          <w:bCs/>
          <w:sz w:val="24"/>
          <w:szCs w:val="24"/>
        </w:rPr>
        <w:t>Było:</w:t>
      </w:r>
    </w:p>
    <w:p w14:paraId="4D2A25C3" w14:textId="77777777" w:rsidR="004133FD" w:rsidRPr="009A19B6" w:rsidRDefault="004133FD" w:rsidP="000F24C9">
      <w:pPr>
        <w:pStyle w:val="Akapitzlist"/>
        <w:spacing w:before="240" w:after="0"/>
        <w:ind w:left="1491"/>
        <w:rPr>
          <w:rFonts w:eastAsia="Palatino Linotype" w:cstheme="minorHAnsi"/>
          <w:bCs/>
          <w:sz w:val="24"/>
          <w:szCs w:val="24"/>
        </w:rPr>
      </w:pPr>
      <w:r w:rsidRPr="009A19B6">
        <w:rPr>
          <w:rFonts w:eastAsia="Palatino Linotype" w:cstheme="minorHAnsi"/>
          <w:bCs/>
          <w:sz w:val="24"/>
          <w:szCs w:val="24"/>
        </w:rPr>
        <w:t>„Kategoria kosztów nr 4.</w:t>
      </w:r>
    </w:p>
    <w:p w14:paraId="64F783AD" w14:textId="77777777" w:rsidR="004133FD" w:rsidRPr="009A19B6" w:rsidRDefault="004133FD" w:rsidP="000F24C9">
      <w:pPr>
        <w:pStyle w:val="Akapitzlist"/>
        <w:spacing w:before="240" w:after="0"/>
        <w:ind w:left="1491"/>
        <w:rPr>
          <w:rFonts w:eastAsia="Palatino Linotype" w:cstheme="minorHAnsi"/>
          <w:bCs/>
          <w:sz w:val="24"/>
          <w:szCs w:val="24"/>
        </w:rPr>
      </w:pPr>
      <w:r w:rsidRPr="009A19B6">
        <w:rPr>
          <w:rFonts w:eastAsia="Palatino Linotype" w:cstheme="minorHAnsi"/>
          <w:bCs/>
          <w:sz w:val="24"/>
          <w:szCs w:val="24"/>
        </w:rPr>
        <w:t xml:space="preserve">Rodzaj kosztów: koszty bieżące i koszty inwestycyjne. </w:t>
      </w:r>
    </w:p>
    <w:p w14:paraId="37C84CB5" w14:textId="1E4D64DB" w:rsidR="00E5038E" w:rsidRPr="009A19B6" w:rsidRDefault="004133FD" w:rsidP="000F24C9">
      <w:pPr>
        <w:pStyle w:val="Akapitzlist"/>
        <w:spacing w:after="0"/>
        <w:ind w:left="1491"/>
        <w:contextualSpacing w:val="0"/>
        <w:rPr>
          <w:rFonts w:eastAsia="Palatino Linotype" w:cstheme="minorHAnsi"/>
          <w:bCs/>
          <w:sz w:val="24"/>
          <w:szCs w:val="24"/>
        </w:rPr>
      </w:pPr>
      <w:r w:rsidRPr="009A19B6">
        <w:rPr>
          <w:rFonts w:eastAsia="Palatino Linotype" w:cstheme="minorHAnsi"/>
          <w:bCs/>
          <w:sz w:val="24"/>
          <w:szCs w:val="24"/>
        </w:rPr>
        <w:t>Każdy rodzaj kosztów powinien być osobno sumowany do łącznej wartości danej kategorii kosztów. Do każdego rodzaju kosztów możliwe dodanie N liczby dowolnych kosztów.”</w:t>
      </w:r>
    </w:p>
    <w:p w14:paraId="25683850" w14:textId="1F44E756" w:rsidR="004133FD" w:rsidRPr="009A19B6" w:rsidRDefault="004133FD" w:rsidP="000F24C9">
      <w:pPr>
        <w:pStyle w:val="Akapitzlist"/>
        <w:spacing w:after="0"/>
        <w:ind w:left="1491"/>
        <w:contextualSpacing w:val="0"/>
        <w:rPr>
          <w:rFonts w:eastAsia="Palatino Linotype" w:cstheme="minorHAnsi"/>
          <w:b/>
          <w:color w:val="1F3864" w:themeColor="accent1" w:themeShade="80"/>
          <w:sz w:val="24"/>
          <w:szCs w:val="24"/>
        </w:rPr>
      </w:pPr>
      <w:r w:rsidRPr="009A19B6">
        <w:rPr>
          <w:rFonts w:eastAsia="Palatino Linotype" w:cstheme="minorHAnsi"/>
          <w:b/>
          <w:color w:val="1F3864" w:themeColor="accent1" w:themeShade="80"/>
          <w:sz w:val="24"/>
          <w:szCs w:val="24"/>
        </w:rPr>
        <w:t>Poprawiono na:</w:t>
      </w:r>
    </w:p>
    <w:p w14:paraId="51118B04" w14:textId="77777777" w:rsidR="00E147A1" w:rsidRPr="001C2FB8" w:rsidRDefault="004133FD" w:rsidP="000F24C9">
      <w:pPr>
        <w:pStyle w:val="Akapitzlist"/>
        <w:spacing w:after="0"/>
        <w:ind w:left="1491"/>
        <w:rPr>
          <w:rFonts w:eastAsia="Palatino Linotype" w:cstheme="minorHAnsi"/>
          <w:bCs/>
          <w:color w:val="1F3864" w:themeColor="accent1" w:themeShade="80"/>
          <w:sz w:val="24"/>
          <w:szCs w:val="24"/>
        </w:rPr>
      </w:pPr>
      <w:r w:rsidRPr="001C2FB8">
        <w:rPr>
          <w:rFonts w:eastAsia="Palatino Linotype" w:cstheme="minorHAnsi"/>
          <w:bCs/>
          <w:color w:val="1F3864" w:themeColor="accent1" w:themeShade="80"/>
          <w:sz w:val="24"/>
          <w:szCs w:val="24"/>
        </w:rPr>
        <w:t>„</w:t>
      </w:r>
      <w:r w:rsidR="00E147A1" w:rsidRPr="001C2FB8">
        <w:rPr>
          <w:rFonts w:eastAsia="Palatino Linotype" w:cstheme="minorHAnsi"/>
          <w:bCs/>
          <w:color w:val="1F3864" w:themeColor="accent1" w:themeShade="80"/>
          <w:sz w:val="24"/>
          <w:szCs w:val="24"/>
        </w:rPr>
        <w:t>Kategoria kosztów nr 4.</w:t>
      </w:r>
    </w:p>
    <w:p w14:paraId="290EF06C" w14:textId="28EA2F5B" w:rsidR="00E147A1" w:rsidRPr="001C2FB8" w:rsidRDefault="00E147A1" w:rsidP="000F24C9">
      <w:pPr>
        <w:pStyle w:val="Akapitzlist"/>
        <w:spacing w:after="0"/>
        <w:ind w:left="1491"/>
        <w:rPr>
          <w:rFonts w:eastAsia="Palatino Linotype" w:cstheme="minorHAnsi"/>
          <w:bCs/>
          <w:color w:val="1F3864" w:themeColor="accent1" w:themeShade="80"/>
          <w:sz w:val="24"/>
          <w:szCs w:val="24"/>
        </w:rPr>
      </w:pPr>
      <w:r w:rsidRPr="001C2FB8">
        <w:rPr>
          <w:rFonts w:eastAsia="Palatino Linotype" w:cstheme="minorHAnsi"/>
          <w:bCs/>
          <w:color w:val="1F3864" w:themeColor="accent1" w:themeShade="80"/>
          <w:sz w:val="24"/>
          <w:szCs w:val="24"/>
        </w:rPr>
        <w:t xml:space="preserve">Typy kosztów: koszty bieżące i koszty inwestycyjne. </w:t>
      </w:r>
    </w:p>
    <w:p w14:paraId="6E7A1974" w14:textId="77777777" w:rsidR="00283E33" w:rsidRPr="001C2FB8" w:rsidRDefault="00E147A1" w:rsidP="000F24C9">
      <w:pPr>
        <w:pStyle w:val="Akapitzlist"/>
        <w:spacing w:after="0"/>
        <w:ind w:left="1491"/>
        <w:contextualSpacing w:val="0"/>
        <w:rPr>
          <w:rFonts w:eastAsia="Palatino Linotype" w:cstheme="minorHAnsi"/>
          <w:bCs/>
          <w:color w:val="1F3864" w:themeColor="accent1" w:themeShade="80"/>
          <w:sz w:val="24"/>
          <w:szCs w:val="24"/>
        </w:rPr>
      </w:pPr>
      <w:r w:rsidRPr="001C2FB8">
        <w:rPr>
          <w:rFonts w:eastAsia="Palatino Linotype" w:cstheme="minorHAnsi"/>
          <w:bCs/>
          <w:color w:val="1F3864" w:themeColor="accent1" w:themeShade="80"/>
          <w:sz w:val="24"/>
          <w:szCs w:val="24"/>
        </w:rPr>
        <w:t xml:space="preserve">Każdy rodzaj i typ kosztów powinien być osobno sumowany. Łączna wartość kategorii kosztów stanowi sumę wszystkich przypisanych do niej kosztów. </w:t>
      </w:r>
    </w:p>
    <w:p w14:paraId="20F68032" w14:textId="1927930D" w:rsidR="004133FD" w:rsidRPr="009A19B6" w:rsidRDefault="00E147A1" w:rsidP="000F24C9">
      <w:pPr>
        <w:pStyle w:val="Akapitzlist"/>
        <w:spacing w:after="0"/>
        <w:ind w:left="1491"/>
        <w:contextualSpacing w:val="0"/>
        <w:rPr>
          <w:rFonts w:eastAsia="Palatino Linotype" w:cstheme="minorHAnsi"/>
          <w:bCs/>
          <w:color w:val="1F3864" w:themeColor="accent1" w:themeShade="80"/>
          <w:sz w:val="24"/>
          <w:szCs w:val="24"/>
        </w:rPr>
      </w:pPr>
      <w:r w:rsidRPr="001C2FB8">
        <w:rPr>
          <w:rFonts w:eastAsia="Palatino Linotype" w:cstheme="minorHAnsi"/>
          <w:bCs/>
          <w:color w:val="1F3864" w:themeColor="accent1" w:themeShade="80"/>
          <w:sz w:val="24"/>
          <w:szCs w:val="24"/>
        </w:rPr>
        <w:t xml:space="preserve">Do każdego rodzaju kosztów możliwe </w:t>
      </w:r>
      <w:r w:rsidR="00000CDF" w:rsidRPr="001C2FB8">
        <w:rPr>
          <w:rFonts w:eastAsia="Palatino Linotype" w:cstheme="minorHAnsi"/>
          <w:bCs/>
          <w:color w:val="1F3864" w:themeColor="accent1" w:themeShade="80"/>
          <w:sz w:val="24"/>
          <w:szCs w:val="24"/>
        </w:rPr>
        <w:t xml:space="preserve">jest </w:t>
      </w:r>
      <w:r w:rsidRPr="001C2FB8">
        <w:rPr>
          <w:rFonts w:eastAsia="Palatino Linotype" w:cstheme="minorHAnsi"/>
          <w:bCs/>
          <w:color w:val="1F3864" w:themeColor="accent1" w:themeShade="80"/>
          <w:sz w:val="24"/>
          <w:szCs w:val="24"/>
        </w:rPr>
        <w:t>dodanie N liczby dowolnych kosztów.</w:t>
      </w:r>
      <w:r w:rsidR="00283E33" w:rsidRPr="001C2FB8">
        <w:rPr>
          <w:rFonts w:eastAsia="Palatino Linotype" w:cstheme="minorHAnsi"/>
          <w:bCs/>
          <w:color w:val="1F3864" w:themeColor="accent1" w:themeShade="80"/>
          <w:sz w:val="24"/>
          <w:szCs w:val="24"/>
        </w:rPr>
        <w:t>”</w:t>
      </w:r>
    </w:p>
    <w:p w14:paraId="093E4628" w14:textId="19D628A4" w:rsidR="00FD64BB" w:rsidRPr="009A19B6" w:rsidRDefault="004F1D40" w:rsidP="000F24C9">
      <w:pPr>
        <w:pStyle w:val="Akapitzlist"/>
        <w:numPr>
          <w:ilvl w:val="0"/>
          <w:numId w:val="16"/>
        </w:numPr>
        <w:rPr>
          <w:rFonts w:eastAsia="Palatino Linotype" w:cstheme="minorHAnsi"/>
          <w:bCs/>
          <w:sz w:val="24"/>
          <w:szCs w:val="24"/>
        </w:rPr>
      </w:pPr>
      <w:r w:rsidRPr="009A19B6">
        <w:rPr>
          <w:rFonts w:eastAsia="Palatino Linotype" w:cstheme="minorHAnsi"/>
          <w:bCs/>
          <w:sz w:val="24"/>
          <w:szCs w:val="24"/>
        </w:rPr>
        <w:t>p</w:t>
      </w:r>
      <w:r w:rsidR="00283E33" w:rsidRPr="009A19B6">
        <w:rPr>
          <w:rFonts w:eastAsia="Palatino Linotype" w:cstheme="minorHAnsi"/>
          <w:bCs/>
          <w:sz w:val="24"/>
          <w:szCs w:val="24"/>
        </w:rPr>
        <w:t xml:space="preserve">ozycję E9 (Identyfikator </w:t>
      </w:r>
      <w:r w:rsidR="00D62110" w:rsidRPr="009A19B6">
        <w:rPr>
          <w:rFonts w:eastAsia="Palatino Linotype" w:cstheme="minorHAnsi"/>
          <w:bCs/>
          <w:sz w:val="24"/>
          <w:szCs w:val="24"/>
        </w:rPr>
        <w:t>1.1.5.)</w:t>
      </w:r>
      <w:r w:rsidRPr="009A19B6">
        <w:rPr>
          <w:rFonts w:eastAsia="Palatino Linotype" w:cstheme="minorHAnsi"/>
          <w:bCs/>
          <w:sz w:val="24"/>
          <w:szCs w:val="24"/>
        </w:rPr>
        <w:t xml:space="preserve"> w następujący sposób:</w:t>
      </w:r>
    </w:p>
    <w:p w14:paraId="6F3A8358" w14:textId="5626079D" w:rsidR="004F1D40" w:rsidRPr="009A19B6" w:rsidRDefault="004F1D40" w:rsidP="000F24C9">
      <w:pPr>
        <w:pStyle w:val="Akapitzlist"/>
        <w:ind w:left="1494"/>
        <w:rPr>
          <w:rFonts w:eastAsia="Palatino Linotype" w:cstheme="minorHAnsi"/>
          <w:bCs/>
          <w:sz w:val="24"/>
          <w:szCs w:val="24"/>
        </w:rPr>
      </w:pPr>
      <w:r w:rsidRPr="009A19B6">
        <w:rPr>
          <w:rFonts w:eastAsia="Palatino Linotype" w:cstheme="minorHAnsi"/>
          <w:bCs/>
          <w:sz w:val="24"/>
          <w:szCs w:val="24"/>
        </w:rPr>
        <w:t>Było:</w:t>
      </w:r>
    </w:p>
    <w:p w14:paraId="11453787" w14:textId="77777777" w:rsidR="004D6DAF" w:rsidRPr="009A19B6" w:rsidRDefault="004F1D40" w:rsidP="000F24C9">
      <w:pPr>
        <w:pStyle w:val="Akapitzlist"/>
        <w:ind w:left="1494"/>
        <w:rPr>
          <w:rFonts w:eastAsia="Palatino Linotype" w:cstheme="minorHAnsi"/>
          <w:bCs/>
          <w:sz w:val="24"/>
          <w:szCs w:val="24"/>
        </w:rPr>
      </w:pPr>
      <w:r w:rsidRPr="009A19B6">
        <w:rPr>
          <w:rFonts w:eastAsia="Palatino Linotype" w:cstheme="minorHAnsi"/>
          <w:bCs/>
          <w:sz w:val="24"/>
          <w:szCs w:val="24"/>
        </w:rPr>
        <w:t>„</w:t>
      </w:r>
      <w:r w:rsidR="004D6DAF" w:rsidRPr="009A19B6">
        <w:rPr>
          <w:rFonts w:eastAsia="Palatino Linotype" w:cstheme="minorHAnsi"/>
          <w:bCs/>
          <w:sz w:val="24"/>
          <w:szCs w:val="24"/>
        </w:rPr>
        <w:t>Kategoria kosztów nr 5.</w:t>
      </w:r>
    </w:p>
    <w:p w14:paraId="276FF80E" w14:textId="77777777" w:rsidR="004D6DAF" w:rsidRPr="009A19B6" w:rsidRDefault="004D6DAF" w:rsidP="000F24C9">
      <w:pPr>
        <w:pStyle w:val="Akapitzlist"/>
        <w:ind w:left="1494"/>
        <w:rPr>
          <w:rFonts w:eastAsia="Palatino Linotype" w:cstheme="minorHAnsi"/>
          <w:bCs/>
          <w:sz w:val="24"/>
          <w:szCs w:val="24"/>
        </w:rPr>
      </w:pPr>
      <w:r w:rsidRPr="009A19B6">
        <w:rPr>
          <w:rFonts w:eastAsia="Palatino Linotype" w:cstheme="minorHAnsi"/>
          <w:bCs/>
          <w:sz w:val="24"/>
          <w:szCs w:val="24"/>
        </w:rPr>
        <w:t>Rodzaj kosztów: koszty bieżące i koszty inwestycyjne.</w:t>
      </w:r>
    </w:p>
    <w:p w14:paraId="50C51E5A" w14:textId="6917FDD8" w:rsidR="004F1D40" w:rsidRPr="009A19B6" w:rsidRDefault="004D6DAF" w:rsidP="000F24C9">
      <w:pPr>
        <w:pStyle w:val="Akapitzlist"/>
        <w:ind w:left="1494"/>
        <w:rPr>
          <w:rFonts w:eastAsia="Palatino Linotype" w:cstheme="minorHAnsi"/>
          <w:bCs/>
          <w:sz w:val="24"/>
          <w:szCs w:val="24"/>
        </w:rPr>
      </w:pPr>
      <w:r w:rsidRPr="009A19B6">
        <w:rPr>
          <w:rFonts w:eastAsia="Palatino Linotype" w:cstheme="minorHAnsi"/>
          <w:bCs/>
          <w:sz w:val="24"/>
          <w:szCs w:val="24"/>
        </w:rPr>
        <w:t>Każdy rodzaj kosztów powinien być osobno sumowany do łącznej wartości danej kategorii kosztów. Do każdego rodzaju kosztów możliwe dodanie N liczby dowolnych kosztów.”</w:t>
      </w:r>
    </w:p>
    <w:p w14:paraId="3314C494" w14:textId="18C0BD76" w:rsidR="004D6DAF" w:rsidRPr="009A19B6" w:rsidRDefault="004D6DAF" w:rsidP="000F24C9">
      <w:pPr>
        <w:pStyle w:val="Akapitzlist"/>
        <w:ind w:left="1494"/>
        <w:rPr>
          <w:rFonts w:eastAsia="Palatino Linotype" w:cstheme="minorHAnsi"/>
          <w:b/>
          <w:color w:val="1F3864" w:themeColor="accent1" w:themeShade="80"/>
          <w:sz w:val="24"/>
          <w:szCs w:val="24"/>
        </w:rPr>
      </w:pPr>
      <w:r w:rsidRPr="009A19B6">
        <w:rPr>
          <w:rFonts w:eastAsia="Palatino Linotype" w:cstheme="minorHAnsi"/>
          <w:b/>
          <w:color w:val="1F3864" w:themeColor="accent1" w:themeShade="80"/>
          <w:sz w:val="24"/>
          <w:szCs w:val="24"/>
        </w:rPr>
        <w:t>Poprawiono na:</w:t>
      </w:r>
    </w:p>
    <w:p w14:paraId="40F4E068" w14:textId="77777777" w:rsidR="001820C8" w:rsidRPr="001C2FB8" w:rsidRDefault="004D6DAF" w:rsidP="000F24C9">
      <w:pPr>
        <w:pStyle w:val="Akapitzlist"/>
        <w:ind w:left="1494"/>
        <w:rPr>
          <w:rFonts w:eastAsia="Palatino Linotype" w:cstheme="minorHAnsi"/>
          <w:bCs/>
          <w:color w:val="1F3864" w:themeColor="accent1" w:themeShade="80"/>
          <w:sz w:val="24"/>
          <w:szCs w:val="24"/>
        </w:rPr>
      </w:pPr>
      <w:r w:rsidRPr="001C2FB8">
        <w:rPr>
          <w:rFonts w:eastAsia="Palatino Linotype" w:cstheme="minorHAnsi"/>
          <w:bCs/>
          <w:color w:val="1F3864" w:themeColor="accent1" w:themeShade="80"/>
          <w:sz w:val="24"/>
          <w:szCs w:val="24"/>
        </w:rPr>
        <w:t>„</w:t>
      </w:r>
      <w:r w:rsidR="001820C8" w:rsidRPr="001C2FB8">
        <w:rPr>
          <w:rFonts w:eastAsia="Palatino Linotype" w:cstheme="minorHAnsi"/>
          <w:bCs/>
          <w:color w:val="1F3864" w:themeColor="accent1" w:themeShade="80"/>
          <w:sz w:val="24"/>
          <w:szCs w:val="24"/>
        </w:rPr>
        <w:t>Kategoria kosztów nr 5.</w:t>
      </w:r>
    </w:p>
    <w:p w14:paraId="0D51BFF7" w14:textId="68125819" w:rsidR="001820C8" w:rsidRPr="001C2FB8" w:rsidRDefault="001820C8" w:rsidP="000F24C9">
      <w:pPr>
        <w:pStyle w:val="Akapitzlist"/>
        <w:ind w:left="1494"/>
        <w:rPr>
          <w:rFonts w:eastAsia="Palatino Linotype" w:cstheme="minorHAnsi"/>
          <w:bCs/>
          <w:color w:val="1F3864" w:themeColor="accent1" w:themeShade="80"/>
          <w:sz w:val="24"/>
          <w:szCs w:val="24"/>
        </w:rPr>
      </w:pPr>
      <w:r w:rsidRPr="001C2FB8">
        <w:rPr>
          <w:rFonts w:eastAsia="Palatino Linotype" w:cstheme="minorHAnsi"/>
          <w:bCs/>
          <w:color w:val="1F3864" w:themeColor="accent1" w:themeShade="80"/>
          <w:sz w:val="24"/>
          <w:szCs w:val="24"/>
        </w:rPr>
        <w:t>Typy kosztów: koszty bieżące i koszty inwestycyjne.</w:t>
      </w:r>
    </w:p>
    <w:p w14:paraId="70FFAA7C" w14:textId="77777777" w:rsidR="001820C8" w:rsidRPr="001C2FB8" w:rsidRDefault="001820C8" w:rsidP="000F24C9">
      <w:pPr>
        <w:pStyle w:val="Akapitzlist"/>
        <w:ind w:left="1494"/>
        <w:rPr>
          <w:rFonts w:eastAsia="Palatino Linotype" w:cstheme="minorHAnsi"/>
          <w:bCs/>
          <w:color w:val="1F3864" w:themeColor="accent1" w:themeShade="80"/>
          <w:sz w:val="24"/>
          <w:szCs w:val="24"/>
        </w:rPr>
      </w:pPr>
      <w:r w:rsidRPr="001C2FB8">
        <w:rPr>
          <w:rFonts w:eastAsia="Palatino Linotype" w:cstheme="minorHAnsi"/>
          <w:bCs/>
          <w:color w:val="1F3864" w:themeColor="accent1" w:themeShade="80"/>
          <w:sz w:val="24"/>
          <w:szCs w:val="24"/>
        </w:rPr>
        <w:lastRenderedPageBreak/>
        <w:t xml:space="preserve">Każdy rodzaj i typ kosztów powinien być osobno sumowany. Łączna wartość kategorii kosztów stanowi sumę wszystkich przypisanych do niej kosztów. </w:t>
      </w:r>
    </w:p>
    <w:p w14:paraId="37FCC494" w14:textId="5C4B9170" w:rsidR="004D6DAF" w:rsidRPr="009A19B6" w:rsidRDefault="001820C8" w:rsidP="000F24C9">
      <w:pPr>
        <w:pStyle w:val="Akapitzlist"/>
        <w:ind w:left="1494"/>
        <w:rPr>
          <w:rFonts w:eastAsia="Palatino Linotype" w:cstheme="minorHAnsi"/>
          <w:bCs/>
          <w:color w:val="1F3864" w:themeColor="accent1" w:themeShade="80"/>
          <w:sz w:val="24"/>
          <w:szCs w:val="24"/>
        </w:rPr>
      </w:pPr>
      <w:r w:rsidRPr="001C2FB8">
        <w:rPr>
          <w:rFonts w:eastAsia="Palatino Linotype" w:cstheme="minorHAnsi"/>
          <w:bCs/>
          <w:color w:val="1F3864" w:themeColor="accent1" w:themeShade="80"/>
          <w:sz w:val="24"/>
          <w:szCs w:val="24"/>
        </w:rPr>
        <w:t xml:space="preserve">Do każdego rodzaju kosztów możliwe </w:t>
      </w:r>
      <w:r w:rsidR="00000CDF" w:rsidRPr="001C2FB8">
        <w:rPr>
          <w:rFonts w:eastAsia="Palatino Linotype" w:cstheme="minorHAnsi"/>
          <w:bCs/>
          <w:color w:val="1F3864" w:themeColor="accent1" w:themeShade="80"/>
          <w:sz w:val="24"/>
          <w:szCs w:val="24"/>
        </w:rPr>
        <w:t xml:space="preserve">jest </w:t>
      </w:r>
      <w:r w:rsidRPr="001C2FB8">
        <w:rPr>
          <w:rFonts w:eastAsia="Palatino Linotype" w:cstheme="minorHAnsi"/>
          <w:bCs/>
          <w:color w:val="1F3864" w:themeColor="accent1" w:themeShade="80"/>
          <w:sz w:val="24"/>
          <w:szCs w:val="24"/>
        </w:rPr>
        <w:t>dodanie N liczby dowolnych kosztów.”</w:t>
      </w:r>
    </w:p>
    <w:p w14:paraId="4E69C512" w14:textId="017DEA63" w:rsidR="004F1D40" w:rsidRPr="009A19B6" w:rsidRDefault="00487E00" w:rsidP="000F24C9">
      <w:pPr>
        <w:pStyle w:val="Akapitzlist"/>
        <w:numPr>
          <w:ilvl w:val="0"/>
          <w:numId w:val="16"/>
        </w:numPr>
        <w:spacing w:before="240"/>
        <w:rPr>
          <w:rFonts w:eastAsia="Palatino Linotype" w:cstheme="minorHAnsi"/>
          <w:bCs/>
          <w:sz w:val="24"/>
          <w:szCs w:val="24"/>
        </w:rPr>
      </w:pPr>
      <w:r w:rsidRPr="009A19B6">
        <w:rPr>
          <w:rFonts w:eastAsia="Palatino Linotype" w:cstheme="minorHAnsi"/>
          <w:bCs/>
          <w:sz w:val="24"/>
          <w:szCs w:val="24"/>
        </w:rPr>
        <w:t>p</w:t>
      </w:r>
      <w:r w:rsidR="001820C8" w:rsidRPr="009A19B6">
        <w:rPr>
          <w:rFonts w:eastAsia="Palatino Linotype" w:cstheme="minorHAnsi"/>
          <w:bCs/>
          <w:sz w:val="24"/>
          <w:szCs w:val="24"/>
        </w:rPr>
        <w:t xml:space="preserve">ozycję </w:t>
      </w:r>
      <w:r w:rsidR="00DE5DFB" w:rsidRPr="009A19B6">
        <w:rPr>
          <w:rFonts w:eastAsia="Palatino Linotype" w:cstheme="minorHAnsi"/>
          <w:bCs/>
          <w:sz w:val="24"/>
          <w:szCs w:val="24"/>
        </w:rPr>
        <w:t>10E</w:t>
      </w:r>
      <w:r w:rsidR="00534CF9" w:rsidRPr="009A19B6">
        <w:rPr>
          <w:rFonts w:eastAsia="Palatino Linotype" w:cstheme="minorHAnsi"/>
          <w:bCs/>
          <w:sz w:val="24"/>
          <w:szCs w:val="24"/>
        </w:rPr>
        <w:t xml:space="preserve"> (Identyfikator 1.1.6.):</w:t>
      </w:r>
    </w:p>
    <w:p w14:paraId="2DAFB2F0" w14:textId="26F58EB0" w:rsidR="00534CF9" w:rsidRPr="009A19B6" w:rsidRDefault="00534CF9" w:rsidP="000F24C9">
      <w:pPr>
        <w:pStyle w:val="Akapitzlist"/>
        <w:ind w:left="1494"/>
        <w:rPr>
          <w:rFonts w:eastAsia="Palatino Linotype" w:cstheme="minorHAnsi"/>
          <w:bCs/>
          <w:sz w:val="24"/>
          <w:szCs w:val="24"/>
        </w:rPr>
      </w:pPr>
      <w:r w:rsidRPr="009A19B6">
        <w:rPr>
          <w:rFonts w:eastAsia="Palatino Linotype" w:cstheme="minorHAnsi"/>
          <w:bCs/>
          <w:sz w:val="24"/>
          <w:szCs w:val="24"/>
        </w:rPr>
        <w:t>Było:</w:t>
      </w:r>
    </w:p>
    <w:p w14:paraId="29AFA32F" w14:textId="77777777" w:rsidR="002467C4" w:rsidRPr="009A19B6" w:rsidRDefault="00534CF9" w:rsidP="000F24C9">
      <w:pPr>
        <w:pStyle w:val="Akapitzlist"/>
        <w:ind w:left="1494"/>
        <w:rPr>
          <w:rFonts w:eastAsia="Palatino Linotype" w:cstheme="minorHAnsi"/>
          <w:bCs/>
          <w:sz w:val="24"/>
          <w:szCs w:val="24"/>
        </w:rPr>
      </w:pPr>
      <w:r w:rsidRPr="009A19B6">
        <w:rPr>
          <w:rFonts w:eastAsia="Palatino Linotype" w:cstheme="minorHAnsi"/>
          <w:bCs/>
          <w:sz w:val="24"/>
          <w:szCs w:val="24"/>
        </w:rPr>
        <w:t>„</w:t>
      </w:r>
      <w:r w:rsidR="002467C4" w:rsidRPr="009A19B6">
        <w:rPr>
          <w:rFonts w:eastAsia="Palatino Linotype" w:cstheme="minorHAnsi"/>
          <w:bCs/>
          <w:sz w:val="24"/>
          <w:szCs w:val="24"/>
        </w:rPr>
        <w:t>Kategoria kosztów nr 6.</w:t>
      </w:r>
    </w:p>
    <w:p w14:paraId="521406DC" w14:textId="77777777" w:rsidR="002467C4" w:rsidRPr="009A19B6" w:rsidRDefault="002467C4" w:rsidP="000F24C9">
      <w:pPr>
        <w:pStyle w:val="Akapitzlist"/>
        <w:ind w:left="1494"/>
        <w:rPr>
          <w:rFonts w:eastAsia="Palatino Linotype" w:cstheme="minorHAnsi"/>
          <w:bCs/>
          <w:sz w:val="24"/>
          <w:szCs w:val="24"/>
        </w:rPr>
      </w:pPr>
      <w:r w:rsidRPr="009A19B6">
        <w:rPr>
          <w:rFonts w:eastAsia="Palatino Linotype" w:cstheme="minorHAnsi"/>
          <w:bCs/>
          <w:sz w:val="24"/>
          <w:szCs w:val="24"/>
        </w:rPr>
        <w:t>Rodzaj kosztów: wydawnictwa i tym podobne koszty, jeżeli w projekcie zgłoszonych jest więcej wydawnictw.</w:t>
      </w:r>
    </w:p>
    <w:p w14:paraId="5E63C1A0" w14:textId="21612EB3" w:rsidR="002467C4" w:rsidRPr="009A19B6" w:rsidRDefault="002467C4" w:rsidP="000F24C9">
      <w:pPr>
        <w:pStyle w:val="Akapitzlist"/>
        <w:ind w:left="1494"/>
        <w:rPr>
          <w:rFonts w:eastAsia="Palatino Linotype" w:cstheme="minorHAnsi"/>
          <w:bCs/>
          <w:sz w:val="24"/>
          <w:szCs w:val="24"/>
        </w:rPr>
      </w:pPr>
      <w:r w:rsidRPr="009A19B6">
        <w:rPr>
          <w:rFonts w:eastAsia="Palatino Linotype" w:cstheme="minorHAnsi"/>
          <w:bCs/>
          <w:sz w:val="24"/>
          <w:szCs w:val="24"/>
        </w:rPr>
        <w:t>W każdym wydawnictwie powinien być możliwy podział na rodzaje kosztów i powinien być osobno sumowany do łącznej wartości danej kategorii kosztów. Do każdego rodzaju kosztów możliwe dodanie N liczby dowolnych kosztów.”</w:t>
      </w:r>
    </w:p>
    <w:p w14:paraId="20C4C2F2" w14:textId="63881F3E" w:rsidR="002467C4" w:rsidRPr="009A19B6" w:rsidRDefault="002467C4" w:rsidP="000F24C9">
      <w:pPr>
        <w:pStyle w:val="Akapitzlist"/>
        <w:ind w:left="1494"/>
        <w:rPr>
          <w:rFonts w:eastAsia="Palatino Linotype" w:cstheme="minorHAnsi"/>
          <w:b/>
          <w:color w:val="1F3864" w:themeColor="accent1" w:themeShade="80"/>
          <w:sz w:val="24"/>
          <w:szCs w:val="24"/>
        </w:rPr>
      </w:pPr>
      <w:r w:rsidRPr="009A19B6">
        <w:rPr>
          <w:rFonts w:eastAsia="Palatino Linotype" w:cstheme="minorHAnsi"/>
          <w:b/>
          <w:color w:val="1F3864" w:themeColor="accent1" w:themeShade="80"/>
          <w:sz w:val="24"/>
          <w:szCs w:val="24"/>
        </w:rPr>
        <w:t>Poprawiono na:</w:t>
      </w:r>
    </w:p>
    <w:p w14:paraId="2FA8832A" w14:textId="77777777" w:rsidR="00F82107" w:rsidRPr="00E64340" w:rsidRDefault="002467C4" w:rsidP="000F24C9">
      <w:pPr>
        <w:pStyle w:val="Akapitzlist"/>
        <w:ind w:left="1494"/>
        <w:rPr>
          <w:rFonts w:eastAsia="Palatino Linotype" w:cstheme="minorHAnsi"/>
          <w:bCs/>
          <w:color w:val="1F3864" w:themeColor="accent1" w:themeShade="80"/>
          <w:sz w:val="24"/>
          <w:szCs w:val="24"/>
        </w:rPr>
      </w:pPr>
      <w:r w:rsidRPr="00E64340">
        <w:rPr>
          <w:rFonts w:eastAsia="Palatino Linotype" w:cstheme="minorHAnsi"/>
          <w:bCs/>
          <w:color w:val="1F3864" w:themeColor="accent1" w:themeShade="80"/>
          <w:sz w:val="24"/>
          <w:szCs w:val="24"/>
        </w:rPr>
        <w:t>„</w:t>
      </w:r>
      <w:r w:rsidR="00F82107" w:rsidRPr="00E64340">
        <w:rPr>
          <w:rFonts w:eastAsia="Palatino Linotype" w:cstheme="minorHAnsi"/>
          <w:bCs/>
          <w:color w:val="1F3864" w:themeColor="accent1" w:themeShade="80"/>
          <w:sz w:val="24"/>
          <w:szCs w:val="24"/>
        </w:rPr>
        <w:t xml:space="preserve">Kategoria kosztów nr 6. </w:t>
      </w:r>
    </w:p>
    <w:p w14:paraId="6EBCB5BA" w14:textId="2DACE347" w:rsidR="00F82107" w:rsidRPr="00E64340" w:rsidRDefault="00F82107" w:rsidP="000F24C9">
      <w:pPr>
        <w:pStyle w:val="Akapitzlist"/>
        <w:ind w:left="1494"/>
        <w:rPr>
          <w:rFonts w:eastAsia="Palatino Linotype" w:cstheme="minorHAnsi"/>
          <w:bCs/>
          <w:color w:val="1F3864" w:themeColor="accent1" w:themeShade="80"/>
          <w:sz w:val="24"/>
          <w:szCs w:val="24"/>
        </w:rPr>
      </w:pPr>
      <w:r w:rsidRPr="00E64340">
        <w:rPr>
          <w:rFonts w:eastAsia="Palatino Linotype" w:cstheme="minorHAnsi"/>
          <w:bCs/>
          <w:color w:val="1F3864" w:themeColor="accent1" w:themeShade="80"/>
          <w:sz w:val="24"/>
          <w:szCs w:val="24"/>
        </w:rPr>
        <w:t>Rodzaj kosztów: nazwa wydawnictwa.</w:t>
      </w:r>
    </w:p>
    <w:p w14:paraId="589487BF" w14:textId="77777777" w:rsidR="00F82107" w:rsidRPr="00E64340" w:rsidRDefault="00F82107" w:rsidP="000F24C9">
      <w:pPr>
        <w:pStyle w:val="Akapitzlist"/>
        <w:ind w:left="1494"/>
        <w:rPr>
          <w:rFonts w:eastAsia="Palatino Linotype" w:cstheme="minorHAnsi"/>
          <w:bCs/>
          <w:color w:val="1F3864" w:themeColor="accent1" w:themeShade="80"/>
          <w:sz w:val="24"/>
          <w:szCs w:val="24"/>
        </w:rPr>
      </w:pPr>
      <w:r w:rsidRPr="00E64340">
        <w:rPr>
          <w:rFonts w:eastAsia="Palatino Linotype" w:cstheme="minorHAnsi"/>
          <w:bCs/>
          <w:color w:val="1F3864" w:themeColor="accent1" w:themeShade="80"/>
          <w:sz w:val="24"/>
          <w:szCs w:val="24"/>
        </w:rPr>
        <w:t xml:space="preserve">Typy kosztów: koszty bieżące i koszty inwestycyjne. </w:t>
      </w:r>
    </w:p>
    <w:p w14:paraId="05577D63" w14:textId="100C3AA4" w:rsidR="002467C4" w:rsidRPr="009A19B6" w:rsidRDefault="00F82107" w:rsidP="000F24C9">
      <w:pPr>
        <w:pStyle w:val="Akapitzlist"/>
        <w:ind w:left="1494"/>
        <w:rPr>
          <w:rFonts w:eastAsia="Palatino Linotype" w:cstheme="minorHAnsi"/>
          <w:bCs/>
          <w:color w:val="1F3864" w:themeColor="accent1" w:themeShade="80"/>
          <w:sz w:val="24"/>
          <w:szCs w:val="24"/>
        </w:rPr>
      </w:pPr>
      <w:r w:rsidRPr="00E64340">
        <w:rPr>
          <w:rFonts w:eastAsia="Palatino Linotype" w:cstheme="minorHAnsi"/>
          <w:bCs/>
          <w:color w:val="1F3864" w:themeColor="accent1" w:themeShade="80"/>
          <w:sz w:val="24"/>
          <w:szCs w:val="24"/>
        </w:rPr>
        <w:t xml:space="preserve">W każdym wydawnictwie powinien być możliwy podział na typy kosztów i powinien być osobno sumowany do łącznej wartości danej kategorii kosztów. Do każdego rodzaju kosztów możliwe </w:t>
      </w:r>
      <w:r w:rsidR="000429E6" w:rsidRPr="00E64340">
        <w:rPr>
          <w:rFonts w:eastAsia="Palatino Linotype" w:cstheme="minorHAnsi"/>
          <w:bCs/>
          <w:color w:val="1F3864" w:themeColor="accent1" w:themeShade="80"/>
          <w:sz w:val="24"/>
          <w:szCs w:val="24"/>
        </w:rPr>
        <w:t xml:space="preserve">jest </w:t>
      </w:r>
      <w:r w:rsidRPr="00E64340">
        <w:rPr>
          <w:rFonts w:eastAsia="Palatino Linotype" w:cstheme="minorHAnsi"/>
          <w:bCs/>
          <w:color w:val="1F3864" w:themeColor="accent1" w:themeShade="80"/>
          <w:sz w:val="24"/>
          <w:szCs w:val="24"/>
        </w:rPr>
        <w:t>dodanie N liczby dowolnych kosztów.</w:t>
      </w:r>
      <w:r w:rsidR="00487E00" w:rsidRPr="00E64340">
        <w:rPr>
          <w:rFonts w:eastAsia="Palatino Linotype" w:cstheme="minorHAnsi"/>
          <w:bCs/>
          <w:color w:val="1F3864" w:themeColor="accent1" w:themeShade="80"/>
          <w:sz w:val="24"/>
          <w:szCs w:val="24"/>
        </w:rPr>
        <w:t>”</w:t>
      </w:r>
    </w:p>
    <w:p w14:paraId="71094218" w14:textId="77777777" w:rsidR="00445C76" w:rsidRPr="009A19B6" w:rsidRDefault="00487E00" w:rsidP="000F24C9">
      <w:pPr>
        <w:pStyle w:val="Akapitzlist"/>
        <w:numPr>
          <w:ilvl w:val="0"/>
          <w:numId w:val="16"/>
        </w:numPr>
        <w:rPr>
          <w:rFonts w:eastAsia="Palatino Linotype" w:cstheme="minorHAnsi"/>
          <w:bCs/>
          <w:sz w:val="24"/>
          <w:szCs w:val="24"/>
        </w:rPr>
      </w:pPr>
      <w:r w:rsidRPr="009A19B6">
        <w:rPr>
          <w:rFonts w:eastAsia="Palatino Linotype" w:cstheme="minorHAnsi"/>
          <w:bCs/>
          <w:sz w:val="24"/>
          <w:szCs w:val="24"/>
        </w:rPr>
        <w:t xml:space="preserve">Pozycję 13E (Identyfikator </w:t>
      </w:r>
      <w:r w:rsidR="00445C76" w:rsidRPr="009A19B6">
        <w:rPr>
          <w:rFonts w:eastAsia="Palatino Linotype" w:cstheme="minorHAnsi"/>
          <w:bCs/>
          <w:sz w:val="24"/>
          <w:szCs w:val="24"/>
        </w:rPr>
        <w:t>1.1.8.):</w:t>
      </w:r>
    </w:p>
    <w:p w14:paraId="115BA7FE" w14:textId="77777777" w:rsidR="00445C76" w:rsidRPr="009A19B6" w:rsidRDefault="00445C76" w:rsidP="000F24C9">
      <w:pPr>
        <w:pStyle w:val="Akapitzlist"/>
        <w:ind w:left="1494"/>
        <w:rPr>
          <w:rFonts w:eastAsia="Palatino Linotype" w:cstheme="minorHAnsi"/>
          <w:bCs/>
          <w:sz w:val="24"/>
          <w:szCs w:val="24"/>
        </w:rPr>
      </w:pPr>
      <w:r w:rsidRPr="009A19B6">
        <w:rPr>
          <w:rFonts w:eastAsia="Palatino Linotype" w:cstheme="minorHAnsi"/>
          <w:bCs/>
          <w:sz w:val="24"/>
          <w:szCs w:val="24"/>
        </w:rPr>
        <w:t>Było:</w:t>
      </w:r>
    </w:p>
    <w:p w14:paraId="07A0357C" w14:textId="77777777" w:rsidR="000F0681" w:rsidRPr="009A19B6" w:rsidRDefault="00445C76" w:rsidP="000F24C9">
      <w:pPr>
        <w:pStyle w:val="Akapitzlist"/>
        <w:ind w:left="1494"/>
        <w:rPr>
          <w:rFonts w:eastAsia="Palatino Linotype" w:cstheme="minorHAnsi"/>
          <w:bCs/>
          <w:sz w:val="24"/>
          <w:szCs w:val="24"/>
        </w:rPr>
      </w:pPr>
      <w:r w:rsidRPr="009A19B6">
        <w:rPr>
          <w:rFonts w:eastAsia="Palatino Linotype" w:cstheme="minorHAnsi"/>
          <w:bCs/>
          <w:sz w:val="24"/>
          <w:szCs w:val="24"/>
        </w:rPr>
        <w:t>„</w:t>
      </w:r>
      <w:r w:rsidR="000F0681" w:rsidRPr="009A19B6">
        <w:rPr>
          <w:rFonts w:eastAsia="Palatino Linotype" w:cstheme="minorHAnsi"/>
          <w:bCs/>
          <w:sz w:val="24"/>
          <w:szCs w:val="24"/>
        </w:rPr>
        <w:t>Podstawa kalkulacji – pozycja opisowa dla kategorii kosztów 3., 4., 5. i 6.</w:t>
      </w:r>
    </w:p>
    <w:p w14:paraId="283089F9" w14:textId="160632DB" w:rsidR="000F0681" w:rsidRPr="009A19B6" w:rsidRDefault="000F0681" w:rsidP="000F24C9">
      <w:pPr>
        <w:pStyle w:val="Akapitzlist"/>
        <w:ind w:left="1494"/>
        <w:rPr>
          <w:rFonts w:eastAsia="Palatino Linotype" w:cstheme="minorHAnsi"/>
          <w:bCs/>
          <w:sz w:val="24"/>
          <w:szCs w:val="24"/>
        </w:rPr>
      </w:pPr>
      <w:r w:rsidRPr="009A19B6">
        <w:rPr>
          <w:rFonts w:eastAsia="Palatino Linotype" w:cstheme="minorHAnsi"/>
          <w:bCs/>
          <w:sz w:val="24"/>
          <w:szCs w:val="24"/>
        </w:rPr>
        <w:t xml:space="preserve">Podstawa kalkulacji kosztów wynagrodzenia – pozycja dla kategorii kosztów 2. Wartość razem dla poszczególnego kosztu w danej kategorii obliczana jest na podstawie danych z </w:t>
      </w:r>
      <w:r w:rsidRPr="003A1C68">
        <w:rPr>
          <w:rFonts w:eastAsia="Palatino Linotype" w:cstheme="minorHAnsi"/>
          <w:bCs/>
          <w:sz w:val="24"/>
          <w:szCs w:val="24"/>
        </w:rPr>
        <w:t xml:space="preserve">pktów a,b i c poniżej. Aplikacja powinna wyliczyć </w:t>
      </w:r>
      <w:r w:rsidR="00A26087" w:rsidRPr="003A1C68">
        <w:rPr>
          <w:rFonts w:eastAsia="Palatino Linotype" w:cstheme="minorHAnsi"/>
          <w:bCs/>
          <w:sz w:val="24"/>
          <w:szCs w:val="24"/>
        </w:rPr>
        <w:t>wartość</w:t>
      </w:r>
      <w:r w:rsidRPr="003A1C68">
        <w:rPr>
          <w:rFonts w:eastAsia="Palatino Linotype" w:cstheme="minorHAnsi"/>
          <w:bCs/>
          <w:sz w:val="24"/>
          <w:szCs w:val="24"/>
        </w:rPr>
        <w:t xml:space="preserve"> kosztu z danej pozycji kosztowej:                                                                                                                                                                                                                                                              a)</w:t>
      </w:r>
      <w:r w:rsidRPr="003A1C68">
        <w:rPr>
          <w:rFonts w:eastAsia="Palatino Linotype" w:cstheme="minorHAnsi"/>
          <w:bCs/>
          <w:sz w:val="24"/>
          <w:szCs w:val="24"/>
        </w:rPr>
        <w:tab/>
        <w:t>Liczba miesięcy zatrudnienia</w:t>
      </w:r>
      <w:r w:rsidRPr="009A19B6">
        <w:rPr>
          <w:rFonts w:eastAsia="Palatino Linotype" w:cstheme="minorHAnsi"/>
          <w:bCs/>
          <w:sz w:val="24"/>
          <w:szCs w:val="24"/>
        </w:rPr>
        <w:t xml:space="preserve"> w projekcie</w:t>
      </w:r>
    </w:p>
    <w:p w14:paraId="6929EA93" w14:textId="77777777" w:rsidR="000F0681" w:rsidRPr="009A19B6" w:rsidRDefault="000F0681" w:rsidP="000F24C9">
      <w:pPr>
        <w:pStyle w:val="Akapitzlist"/>
        <w:ind w:left="1494"/>
        <w:rPr>
          <w:rFonts w:eastAsia="Palatino Linotype" w:cstheme="minorHAnsi"/>
          <w:bCs/>
          <w:sz w:val="24"/>
          <w:szCs w:val="24"/>
        </w:rPr>
      </w:pPr>
      <w:r w:rsidRPr="009A19B6">
        <w:rPr>
          <w:rFonts w:eastAsia="Palatino Linotype" w:cstheme="minorHAnsi"/>
          <w:bCs/>
          <w:sz w:val="24"/>
          <w:szCs w:val="24"/>
        </w:rPr>
        <w:t>b)</w:t>
      </w:r>
      <w:r w:rsidRPr="009A19B6">
        <w:rPr>
          <w:rFonts w:eastAsia="Palatino Linotype" w:cstheme="minorHAnsi"/>
          <w:bCs/>
          <w:sz w:val="24"/>
          <w:szCs w:val="24"/>
        </w:rPr>
        <w:tab/>
        <w:t>Liczba etatów / Liczba godzin</w:t>
      </w:r>
    </w:p>
    <w:p w14:paraId="0818F06F" w14:textId="77777777" w:rsidR="000F0681" w:rsidRPr="009A19B6" w:rsidRDefault="000F0681" w:rsidP="000F24C9">
      <w:pPr>
        <w:pStyle w:val="Akapitzlist"/>
        <w:ind w:left="1494"/>
        <w:rPr>
          <w:rFonts w:eastAsia="Palatino Linotype" w:cstheme="minorHAnsi"/>
          <w:bCs/>
          <w:sz w:val="24"/>
          <w:szCs w:val="24"/>
        </w:rPr>
      </w:pPr>
      <w:r w:rsidRPr="009A19B6">
        <w:rPr>
          <w:rFonts w:eastAsia="Palatino Linotype" w:cstheme="minorHAnsi"/>
          <w:bCs/>
          <w:sz w:val="24"/>
          <w:szCs w:val="24"/>
        </w:rPr>
        <w:t>c)</w:t>
      </w:r>
      <w:r w:rsidRPr="009A19B6">
        <w:rPr>
          <w:rFonts w:eastAsia="Palatino Linotype" w:cstheme="minorHAnsi"/>
          <w:bCs/>
          <w:sz w:val="24"/>
          <w:szCs w:val="24"/>
        </w:rPr>
        <w:tab/>
        <w:t>Średnia stawka</w:t>
      </w:r>
    </w:p>
    <w:p w14:paraId="3FCC7C6F" w14:textId="77777777" w:rsidR="000F0681" w:rsidRPr="009A19B6" w:rsidRDefault="000F0681" w:rsidP="000F24C9">
      <w:pPr>
        <w:pStyle w:val="Akapitzlist"/>
        <w:ind w:left="1494"/>
        <w:rPr>
          <w:rFonts w:eastAsia="Palatino Linotype" w:cstheme="minorHAnsi"/>
          <w:bCs/>
          <w:sz w:val="24"/>
          <w:szCs w:val="24"/>
        </w:rPr>
      </w:pPr>
      <w:r w:rsidRPr="009A19B6">
        <w:rPr>
          <w:rFonts w:eastAsia="Palatino Linotype" w:cstheme="minorHAnsi"/>
          <w:bCs/>
          <w:sz w:val="24"/>
          <w:szCs w:val="24"/>
        </w:rPr>
        <w:t>d)</w:t>
      </w:r>
      <w:r w:rsidRPr="009A19B6">
        <w:rPr>
          <w:rFonts w:eastAsia="Palatino Linotype" w:cstheme="minorHAnsi"/>
          <w:bCs/>
          <w:sz w:val="24"/>
          <w:szCs w:val="24"/>
        </w:rPr>
        <w:tab/>
        <w:t>Maksymalna stawka</w:t>
      </w:r>
    </w:p>
    <w:p w14:paraId="34E2B84F" w14:textId="6C55CFEA" w:rsidR="00731ED7" w:rsidRPr="009A19B6" w:rsidRDefault="000F0681" w:rsidP="000F24C9">
      <w:pPr>
        <w:pStyle w:val="Akapitzlist"/>
        <w:ind w:left="1494"/>
        <w:rPr>
          <w:rFonts w:eastAsia="Palatino Linotype" w:cstheme="minorHAnsi"/>
          <w:bCs/>
          <w:sz w:val="24"/>
          <w:szCs w:val="24"/>
        </w:rPr>
      </w:pPr>
      <w:r w:rsidRPr="009A19B6">
        <w:rPr>
          <w:rFonts w:eastAsia="Palatino Linotype" w:cstheme="minorHAnsi"/>
          <w:bCs/>
          <w:sz w:val="24"/>
          <w:szCs w:val="24"/>
        </w:rPr>
        <w:t>a)</w:t>
      </w:r>
      <w:r w:rsidRPr="009A19B6">
        <w:rPr>
          <w:rFonts w:eastAsia="Palatino Linotype" w:cstheme="minorHAnsi"/>
          <w:bCs/>
          <w:sz w:val="24"/>
          <w:szCs w:val="24"/>
        </w:rPr>
        <w:tab/>
        <w:t>Forma zatrudnienia (umowa o pracę, umowa zlecenie, umowa o dzieło, samozatrudnienie, delegacja sędziowska)</w:t>
      </w:r>
      <w:r w:rsidR="00731ED7" w:rsidRPr="009A19B6">
        <w:rPr>
          <w:rFonts w:eastAsia="Palatino Linotype" w:cstheme="minorHAnsi"/>
          <w:bCs/>
          <w:sz w:val="24"/>
          <w:szCs w:val="24"/>
        </w:rPr>
        <w:t>”</w:t>
      </w:r>
    </w:p>
    <w:p w14:paraId="76CDEE2C" w14:textId="18312C53" w:rsidR="00731ED7" w:rsidRPr="009A19B6" w:rsidRDefault="00731ED7" w:rsidP="000F24C9">
      <w:pPr>
        <w:pStyle w:val="Akapitzlist"/>
        <w:ind w:left="1494"/>
        <w:rPr>
          <w:rFonts w:eastAsia="Palatino Linotype" w:cstheme="minorHAnsi"/>
          <w:b/>
          <w:color w:val="1F3864" w:themeColor="accent1" w:themeShade="80"/>
          <w:sz w:val="24"/>
          <w:szCs w:val="24"/>
        </w:rPr>
      </w:pPr>
      <w:r w:rsidRPr="009A19B6">
        <w:rPr>
          <w:rFonts w:eastAsia="Palatino Linotype" w:cstheme="minorHAnsi"/>
          <w:b/>
          <w:color w:val="1F3864" w:themeColor="accent1" w:themeShade="80"/>
          <w:sz w:val="24"/>
          <w:szCs w:val="24"/>
        </w:rPr>
        <w:t>Poprawiono na:</w:t>
      </w:r>
    </w:p>
    <w:p w14:paraId="1E802DCA" w14:textId="04D23A75" w:rsidR="000354FF" w:rsidRPr="009A19B6" w:rsidRDefault="000354FF" w:rsidP="000F24C9">
      <w:pPr>
        <w:pStyle w:val="Akapitzlist"/>
        <w:ind w:left="1494"/>
        <w:rPr>
          <w:rFonts w:eastAsia="Palatino Linotype" w:cstheme="minorHAnsi"/>
          <w:bCs/>
          <w:color w:val="1F3864" w:themeColor="accent1" w:themeShade="80"/>
          <w:sz w:val="24"/>
          <w:szCs w:val="24"/>
        </w:rPr>
      </w:pPr>
      <w:r w:rsidRPr="009A19B6">
        <w:rPr>
          <w:rFonts w:eastAsia="Palatino Linotype" w:cstheme="minorHAnsi"/>
          <w:bCs/>
          <w:color w:val="1F3864" w:themeColor="accent1" w:themeShade="80"/>
          <w:sz w:val="24"/>
          <w:szCs w:val="24"/>
        </w:rPr>
        <w:t>„Podstawa kalkulacji – pozycja opisowa dla kategorii kosztów 2</w:t>
      </w:r>
      <w:r w:rsidR="00295EE8" w:rsidRPr="009A19B6">
        <w:rPr>
          <w:rFonts w:eastAsia="Palatino Linotype" w:cstheme="minorHAnsi"/>
          <w:bCs/>
          <w:color w:val="1F3864" w:themeColor="accent1" w:themeShade="80"/>
          <w:sz w:val="24"/>
          <w:szCs w:val="24"/>
        </w:rPr>
        <w:t>.</w:t>
      </w:r>
      <w:r w:rsidRPr="009A19B6">
        <w:rPr>
          <w:rFonts w:eastAsia="Palatino Linotype" w:cstheme="minorHAnsi"/>
          <w:bCs/>
          <w:color w:val="1F3864" w:themeColor="accent1" w:themeShade="80"/>
          <w:sz w:val="24"/>
          <w:szCs w:val="24"/>
        </w:rPr>
        <w:t>, 3., 4., 5. i 6.</w:t>
      </w:r>
    </w:p>
    <w:p w14:paraId="36696232" w14:textId="0A0B7451" w:rsidR="000354FF" w:rsidRPr="005D2185" w:rsidRDefault="000354FF" w:rsidP="000F24C9">
      <w:pPr>
        <w:pStyle w:val="Akapitzlist"/>
        <w:ind w:left="1494"/>
        <w:rPr>
          <w:rFonts w:eastAsia="Palatino Linotype" w:cstheme="minorHAnsi"/>
          <w:bCs/>
          <w:color w:val="1F3864" w:themeColor="accent1" w:themeShade="80"/>
          <w:sz w:val="24"/>
          <w:szCs w:val="24"/>
        </w:rPr>
      </w:pPr>
      <w:r w:rsidRPr="009A19B6">
        <w:rPr>
          <w:rFonts w:eastAsia="Palatino Linotype" w:cstheme="minorHAnsi"/>
          <w:bCs/>
          <w:color w:val="1F3864" w:themeColor="accent1" w:themeShade="80"/>
          <w:sz w:val="24"/>
          <w:szCs w:val="24"/>
        </w:rPr>
        <w:t>Podstawa kalkulacji kosztów wynagrodzenia – pozycja dla kategorii kosztów 1. Wartość razem dla poszczególnego kosztu w danej kategorii obliczana jest na podstawie danych z pktów a,</w:t>
      </w:r>
      <w:r w:rsidR="00665B69">
        <w:rPr>
          <w:rFonts w:eastAsia="Palatino Linotype" w:cstheme="minorHAnsi"/>
          <w:bCs/>
          <w:color w:val="1F3864" w:themeColor="accent1" w:themeShade="80"/>
          <w:sz w:val="24"/>
          <w:szCs w:val="24"/>
        </w:rPr>
        <w:t xml:space="preserve"> </w:t>
      </w:r>
      <w:r w:rsidRPr="009A19B6">
        <w:rPr>
          <w:rFonts w:eastAsia="Palatino Linotype" w:cstheme="minorHAnsi"/>
          <w:bCs/>
          <w:color w:val="1F3864" w:themeColor="accent1" w:themeShade="80"/>
          <w:sz w:val="24"/>
          <w:szCs w:val="24"/>
        </w:rPr>
        <w:t xml:space="preserve">b i c poniżej. Aplikacja powinna wyliczyć </w:t>
      </w:r>
      <w:r w:rsidR="00CD51FC" w:rsidRPr="009A19B6">
        <w:rPr>
          <w:rFonts w:eastAsia="Palatino Linotype" w:cstheme="minorHAnsi"/>
          <w:bCs/>
          <w:color w:val="1F3864" w:themeColor="accent1" w:themeShade="80"/>
          <w:sz w:val="24"/>
          <w:szCs w:val="24"/>
        </w:rPr>
        <w:t>wartość</w:t>
      </w:r>
      <w:r w:rsidRPr="009A19B6">
        <w:rPr>
          <w:rFonts w:eastAsia="Palatino Linotype" w:cstheme="minorHAnsi"/>
          <w:bCs/>
          <w:color w:val="1F3864" w:themeColor="accent1" w:themeShade="80"/>
          <w:sz w:val="24"/>
          <w:szCs w:val="24"/>
        </w:rPr>
        <w:t xml:space="preserve"> </w:t>
      </w:r>
      <w:r w:rsidRPr="005D2185">
        <w:rPr>
          <w:rFonts w:eastAsia="Palatino Linotype" w:cstheme="minorHAnsi"/>
          <w:bCs/>
          <w:color w:val="1F3864" w:themeColor="accent1" w:themeShade="80"/>
          <w:sz w:val="24"/>
          <w:szCs w:val="24"/>
        </w:rPr>
        <w:t>kosztu z danej pozycji</w:t>
      </w:r>
      <w:r w:rsidR="00522E1E" w:rsidRPr="005D2185">
        <w:rPr>
          <w:rFonts w:eastAsia="Palatino Linotype" w:cstheme="minorHAnsi"/>
          <w:bCs/>
          <w:color w:val="1F3864" w:themeColor="accent1" w:themeShade="80"/>
          <w:sz w:val="24"/>
          <w:szCs w:val="24"/>
        </w:rPr>
        <w:t xml:space="preserve"> k</w:t>
      </w:r>
      <w:r w:rsidRPr="005D2185">
        <w:rPr>
          <w:rFonts w:eastAsia="Palatino Linotype" w:cstheme="minorHAnsi"/>
          <w:bCs/>
          <w:color w:val="1F3864" w:themeColor="accent1" w:themeShade="80"/>
          <w:sz w:val="24"/>
          <w:szCs w:val="24"/>
        </w:rPr>
        <w:t>osztowej:                                                                                                                                                                                                                                                a)</w:t>
      </w:r>
      <w:r w:rsidRPr="005D2185">
        <w:rPr>
          <w:rFonts w:eastAsia="Palatino Linotype" w:cstheme="minorHAnsi"/>
          <w:bCs/>
          <w:color w:val="1F3864" w:themeColor="accent1" w:themeShade="80"/>
          <w:sz w:val="24"/>
          <w:szCs w:val="24"/>
        </w:rPr>
        <w:tab/>
        <w:t>Liczba miesięcy zatrudnienia w projekcie</w:t>
      </w:r>
    </w:p>
    <w:p w14:paraId="03E8DA68" w14:textId="77777777" w:rsidR="000354FF" w:rsidRPr="005D2185" w:rsidRDefault="000354FF" w:rsidP="000F24C9">
      <w:pPr>
        <w:pStyle w:val="Akapitzlist"/>
        <w:ind w:left="1494"/>
        <w:rPr>
          <w:rFonts w:eastAsia="Palatino Linotype" w:cstheme="minorHAnsi"/>
          <w:bCs/>
          <w:color w:val="1F3864" w:themeColor="accent1" w:themeShade="80"/>
          <w:sz w:val="24"/>
          <w:szCs w:val="24"/>
        </w:rPr>
      </w:pPr>
      <w:r w:rsidRPr="005D2185">
        <w:rPr>
          <w:rFonts w:eastAsia="Palatino Linotype" w:cstheme="minorHAnsi"/>
          <w:bCs/>
          <w:color w:val="1F3864" w:themeColor="accent1" w:themeShade="80"/>
          <w:sz w:val="24"/>
          <w:szCs w:val="24"/>
        </w:rPr>
        <w:t>b)</w:t>
      </w:r>
      <w:r w:rsidRPr="005D2185">
        <w:rPr>
          <w:rFonts w:eastAsia="Palatino Linotype" w:cstheme="minorHAnsi"/>
          <w:bCs/>
          <w:color w:val="1F3864" w:themeColor="accent1" w:themeShade="80"/>
          <w:sz w:val="24"/>
          <w:szCs w:val="24"/>
        </w:rPr>
        <w:tab/>
        <w:t>Liczba etatów / Liczba godzin</w:t>
      </w:r>
    </w:p>
    <w:p w14:paraId="170F6AC7" w14:textId="77777777" w:rsidR="000354FF" w:rsidRPr="005D2185" w:rsidRDefault="000354FF" w:rsidP="000F24C9">
      <w:pPr>
        <w:pStyle w:val="Akapitzlist"/>
        <w:ind w:left="1494"/>
        <w:rPr>
          <w:rFonts w:eastAsia="Palatino Linotype" w:cstheme="minorHAnsi"/>
          <w:bCs/>
          <w:color w:val="1F3864" w:themeColor="accent1" w:themeShade="80"/>
          <w:sz w:val="24"/>
          <w:szCs w:val="24"/>
        </w:rPr>
      </w:pPr>
      <w:r w:rsidRPr="005D2185">
        <w:rPr>
          <w:rFonts w:eastAsia="Palatino Linotype" w:cstheme="minorHAnsi"/>
          <w:bCs/>
          <w:color w:val="1F3864" w:themeColor="accent1" w:themeShade="80"/>
          <w:sz w:val="24"/>
          <w:szCs w:val="24"/>
        </w:rPr>
        <w:t>c)</w:t>
      </w:r>
      <w:r w:rsidRPr="005D2185">
        <w:rPr>
          <w:rFonts w:eastAsia="Palatino Linotype" w:cstheme="minorHAnsi"/>
          <w:bCs/>
          <w:color w:val="1F3864" w:themeColor="accent1" w:themeShade="80"/>
          <w:sz w:val="24"/>
          <w:szCs w:val="24"/>
        </w:rPr>
        <w:tab/>
        <w:t>Średnia stawka</w:t>
      </w:r>
    </w:p>
    <w:p w14:paraId="4D7A5B61" w14:textId="6225D69D" w:rsidR="004B0656" w:rsidRPr="005D2185" w:rsidRDefault="000354FF" w:rsidP="000F24C9">
      <w:pPr>
        <w:pStyle w:val="Akapitzlist"/>
        <w:ind w:left="1494"/>
        <w:rPr>
          <w:rFonts w:eastAsia="Palatino Linotype" w:cstheme="minorHAnsi"/>
          <w:bCs/>
          <w:color w:val="1F3864" w:themeColor="accent1" w:themeShade="80"/>
          <w:sz w:val="24"/>
          <w:szCs w:val="24"/>
        </w:rPr>
      </w:pPr>
      <w:r w:rsidRPr="005D2185">
        <w:rPr>
          <w:rFonts w:eastAsia="Palatino Linotype" w:cstheme="minorHAnsi"/>
          <w:bCs/>
          <w:color w:val="1F3864" w:themeColor="accent1" w:themeShade="80"/>
          <w:sz w:val="24"/>
          <w:szCs w:val="24"/>
        </w:rPr>
        <w:t>d)</w:t>
      </w:r>
      <w:r w:rsidRPr="005D2185">
        <w:rPr>
          <w:rFonts w:eastAsia="Palatino Linotype" w:cstheme="minorHAnsi"/>
          <w:bCs/>
          <w:color w:val="1F3864" w:themeColor="accent1" w:themeShade="80"/>
          <w:sz w:val="24"/>
          <w:szCs w:val="24"/>
        </w:rPr>
        <w:tab/>
        <w:t>Maksymalna stawka</w:t>
      </w:r>
    </w:p>
    <w:p w14:paraId="52224C09" w14:textId="198CA447" w:rsidR="00731ED7" w:rsidRPr="009A19B6" w:rsidRDefault="004B0656" w:rsidP="000F24C9">
      <w:pPr>
        <w:pStyle w:val="Akapitzlist"/>
        <w:ind w:left="1494"/>
        <w:rPr>
          <w:rFonts w:eastAsia="Palatino Linotype"/>
          <w:color w:val="1F3864" w:themeColor="accent1" w:themeShade="80"/>
          <w:sz w:val="24"/>
          <w:szCs w:val="24"/>
        </w:rPr>
      </w:pPr>
      <w:r w:rsidRPr="005D2185">
        <w:rPr>
          <w:rFonts w:eastAsia="Palatino Linotype" w:cstheme="minorHAnsi"/>
          <w:bCs/>
          <w:color w:val="1F3864" w:themeColor="accent1" w:themeShade="80"/>
          <w:sz w:val="24"/>
          <w:szCs w:val="24"/>
        </w:rPr>
        <w:t>e</w:t>
      </w:r>
      <w:r w:rsidR="000354FF" w:rsidRPr="005D2185">
        <w:rPr>
          <w:rFonts w:eastAsia="Palatino Linotype" w:cstheme="minorHAnsi"/>
          <w:bCs/>
          <w:color w:val="1F3864" w:themeColor="accent1" w:themeShade="80"/>
          <w:sz w:val="24"/>
          <w:szCs w:val="24"/>
        </w:rPr>
        <w:t>)</w:t>
      </w:r>
      <w:r w:rsidR="000354FF" w:rsidRPr="005D2185">
        <w:rPr>
          <w:rFonts w:eastAsia="Palatino Linotype" w:cstheme="minorHAnsi"/>
          <w:bCs/>
          <w:color w:val="1F3864" w:themeColor="accent1" w:themeShade="80"/>
          <w:sz w:val="24"/>
          <w:szCs w:val="24"/>
        </w:rPr>
        <w:tab/>
        <w:t>Forma zatrudnienia (umowa o pracę, umowa zlecenie, umowa o dzieło, samozatrudnienie, delegacja sędziowska)”</w:t>
      </w:r>
    </w:p>
    <w:p w14:paraId="3CE874CB" w14:textId="29EC382E" w:rsidR="004F1D40" w:rsidRPr="009A19B6" w:rsidRDefault="00631848" w:rsidP="000F24C9">
      <w:pPr>
        <w:pStyle w:val="Akapitzlist"/>
        <w:numPr>
          <w:ilvl w:val="0"/>
          <w:numId w:val="16"/>
        </w:numPr>
        <w:rPr>
          <w:rFonts w:eastAsia="Palatino Linotype" w:cstheme="minorHAnsi"/>
          <w:bCs/>
          <w:sz w:val="24"/>
          <w:szCs w:val="24"/>
        </w:rPr>
      </w:pPr>
      <w:r w:rsidRPr="009A19B6">
        <w:rPr>
          <w:rFonts w:eastAsia="Palatino Linotype" w:cstheme="minorHAnsi"/>
          <w:bCs/>
          <w:sz w:val="24"/>
          <w:szCs w:val="24"/>
        </w:rPr>
        <w:t xml:space="preserve">pozycję </w:t>
      </w:r>
      <w:r w:rsidR="00EB4141" w:rsidRPr="009A19B6">
        <w:rPr>
          <w:rFonts w:eastAsia="Palatino Linotype" w:cstheme="minorHAnsi"/>
          <w:bCs/>
          <w:sz w:val="24"/>
          <w:szCs w:val="24"/>
        </w:rPr>
        <w:t xml:space="preserve">26E (Identyfikator </w:t>
      </w:r>
      <w:r w:rsidR="00461810" w:rsidRPr="009A19B6">
        <w:rPr>
          <w:rFonts w:eastAsia="Palatino Linotype" w:cstheme="minorHAnsi"/>
          <w:bCs/>
          <w:sz w:val="24"/>
          <w:szCs w:val="24"/>
        </w:rPr>
        <w:t>3.5.)</w:t>
      </w:r>
      <w:r w:rsidR="00063F06" w:rsidRPr="009A19B6">
        <w:rPr>
          <w:rFonts w:eastAsia="Palatino Linotype" w:cstheme="minorHAnsi"/>
          <w:bCs/>
          <w:sz w:val="24"/>
          <w:szCs w:val="24"/>
        </w:rPr>
        <w:t>:</w:t>
      </w:r>
    </w:p>
    <w:p w14:paraId="7799CDA9" w14:textId="6F8D24A2" w:rsidR="00063F06" w:rsidRPr="009A19B6" w:rsidRDefault="00117B32" w:rsidP="000F24C9">
      <w:pPr>
        <w:pStyle w:val="Akapitzlist"/>
        <w:ind w:left="1494"/>
        <w:rPr>
          <w:rFonts w:eastAsia="Palatino Linotype" w:cstheme="minorHAnsi"/>
          <w:bCs/>
          <w:sz w:val="24"/>
          <w:szCs w:val="24"/>
        </w:rPr>
      </w:pPr>
      <w:r w:rsidRPr="009A19B6">
        <w:rPr>
          <w:rFonts w:eastAsia="Palatino Linotype" w:cstheme="minorHAnsi"/>
          <w:bCs/>
          <w:sz w:val="24"/>
          <w:szCs w:val="24"/>
        </w:rPr>
        <w:lastRenderedPageBreak/>
        <w:t>Było:</w:t>
      </w:r>
    </w:p>
    <w:p w14:paraId="76BF8F78" w14:textId="47D71BB7" w:rsidR="002D7B85" w:rsidRPr="009A19B6" w:rsidRDefault="00117B32" w:rsidP="000F24C9">
      <w:pPr>
        <w:pStyle w:val="Akapitzlist"/>
        <w:ind w:left="1494"/>
        <w:rPr>
          <w:rFonts w:eastAsia="Palatino Linotype" w:cstheme="minorHAnsi"/>
          <w:bCs/>
          <w:sz w:val="24"/>
          <w:szCs w:val="24"/>
        </w:rPr>
      </w:pPr>
      <w:r w:rsidRPr="009A19B6">
        <w:rPr>
          <w:rFonts w:eastAsia="Palatino Linotype" w:cstheme="minorHAnsi"/>
          <w:bCs/>
          <w:sz w:val="24"/>
          <w:szCs w:val="24"/>
        </w:rPr>
        <w:t>„</w:t>
      </w:r>
      <w:r w:rsidR="002D7B85" w:rsidRPr="009A19B6">
        <w:rPr>
          <w:rFonts w:eastAsia="Palatino Linotype" w:cstheme="minorHAnsi"/>
          <w:bCs/>
          <w:sz w:val="24"/>
          <w:szCs w:val="24"/>
        </w:rPr>
        <w:t>Kwota dofinasowania wyrażona w zł (złot</w:t>
      </w:r>
      <w:r w:rsidR="004B1646" w:rsidRPr="009A19B6">
        <w:rPr>
          <w:rFonts w:eastAsia="Palatino Linotype" w:cstheme="minorHAnsi"/>
          <w:bCs/>
          <w:sz w:val="24"/>
          <w:szCs w:val="24"/>
        </w:rPr>
        <w:t>y</w:t>
      </w:r>
      <w:r w:rsidR="002D7B85" w:rsidRPr="009A19B6">
        <w:rPr>
          <w:rFonts w:eastAsia="Palatino Linotype" w:cstheme="minorHAnsi"/>
          <w:bCs/>
          <w:sz w:val="24"/>
          <w:szCs w:val="24"/>
        </w:rPr>
        <w:t>ch polskich) w tym:</w:t>
      </w:r>
    </w:p>
    <w:p w14:paraId="2DEFDA1E" w14:textId="77777777" w:rsidR="002D7B85" w:rsidRPr="009A19B6" w:rsidRDefault="002D7B85" w:rsidP="000F24C9">
      <w:pPr>
        <w:pStyle w:val="Akapitzlist"/>
        <w:ind w:left="1494"/>
        <w:rPr>
          <w:rFonts w:eastAsia="Palatino Linotype" w:cstheme="minorHAnsi"/>
          <w:bCs/>
          <w:sz w:val="24"/>
          <w:szCs w:val="24"/>
        </w:rPr>
      </w:pPr>
      <w:r w:rsidRPr="009A19B6">
        <w:rPr>
          <w:rFonts w:eastAsia="Palatino Linotype" w:cstheme="minorHAnsi"/>
          <w:bCs/>
          <w:sz w:val="24"/>
          <w:szCs w:val="24"/>
        </w:rPr>
        <w:t>1)</w:t>
      </w:r>
      <w:r w:rsidRPr="009A19B6">
        <w:rPr>
          <w:rFonts w:eastAsia="Palatino Linotype" w:cstheme="minorHAnsi"/>
          <w:bCs/>
          <w:sz w:val="24"/>
          <w:szCs w:val="24"/>
        </w:rPr>
        <w:tab/>
        <w:t>Koszty bieżące (w zł)</w:t>
      </w:r>
    </w:p>
    <w:p w14:paraId="658F7D8C" w14:textId="77777777" w:rsidR="002D7B85" w:rsidRPr="009A19B6" w:rsidRDefault="002D7B85" w:rsidP="000F24C9">
      <w:pPr>
        <w:pStyle w:val="Akapitzlist"/>
        <w:ind w:left="1494"/>
        <w:rPr>
          <w:rFonts w:eastAsia="Palatino Linotype" w:cstheme="minorHAnsi"/>
          <w:bCs/>
          <w:sz w:val="24"/>
          <w:szCs w:val="24"/>
        </w:rPr>
      </w:pPr>
      <w:r w:rsidRPr="009A19B6">
        <w:rPr>
          <w:rFonts w:eastAsia="Palatino Linotype" w:cstheme="minorHAnsi"/>
          <w:bCs/>
          <w:sz w:val="24"/>
          <w:szCs w:val="24"/>
        </w:rPr>
        <w:t>2)</w:t>
      </w:r>
      <w:r w:rsidRPr="009A19B6">
        <w:rPr>
          <w:rFonts w:eastAsia="Palatino Linotype" w:cstheme="minorHAnsi"/>
          <w:bCs/>
          <w:sz w:val="24"/>
          <w:szCs w:val="24"/>
        </w:rPr>
        <w:tab/>
        <w:t>Koszty inwestycyjne (w zł)</w:t>
      </w:r>
    </w:p>
    <w:p w14:paraId="70903782" w14:textId="77777777" w:rsidR="002D7B85" w:rsidRPr="009A19B6" w:rsidRDefault="002D7B85" w:rsidP="000F24C9">
      <w:pPr>
        <w:pStyle w:val="Akapitzlist"/>
        <w:ind w:left="1494"/>
        <w:rPr>
          <w:rFonts w:eastAsia="Palatino Linotype" w:cstheme="minorHAnsi"/>
          <w:bCs/>
          <w:sz w:val="24"/>
          <w:szCs w:val="24"/>
        </w:rPr>
      </w:pPr>
      <w:r w:rsidRPr="009A19B6">
        <w:rPr>
          <w:rFonts w:eastAsia="Palatino Linotype" w:cstheme="minorHAnsi"/>
          <w:bCs/>
          <w:sz w:val="24"/>
          <w:szCs w:val="24"/>
        </w:rPr>
        <w:t xml:space="preserve">Wartość obliczana automatycznie na podstawie pozycji uzupełnionych w danych kategoriach kosztowych, jako różnica: Łączna wysokość kosztów kwalifikowalnych (w zł) i Suma wkładów. </w:t>
      </w:r>
    </w:p>
    <w:p w14:paraId="67AE759A" w14:textId="77777777" w:rsidR="002D7B85" w:rsidRPr="009A19B6" w:rsidRDefault="002D7B85" w:rsidP="000F24C9">
      <w:pPr>
        <w:pStyle w:val="Akapitzlist"/>
        <w:ind w:left="1494"/>
        <w:rPr>
          <w:rFonts w:eastAsia="Palatino Linotype" w:cstheme="minorHAnsi"/>
          <w:bCs/>
          <w:sz w:val="24"/>
          <w:szCs w:val="24"/>
        </w:rPr>
      </w:pPr>
      <w:r w:rsidRPr="009A19B6">
        <w:rPr>
          <w:rFonts w:eastAsia="Palatino Linotype" w:cstheme="minorHAnsi"/>
          <w:bCs/>
          <w:sz w:val="24"/>
          <w:szCs w:val="24"/>
        </w:rPr>
        <w:t>Aplikacja musi weryfikować, czy:</w:t>
      </w:r>
    </w:p>
    <w:p w14:paraId="2AE28D0F" w14:textId="77777777" w:rsidR="002D7B85" w:rsidRPr="009A19B6" w:rsidRDefault="002D7B85" w:rsidP="000F24C9">
      <w:pPr>
        <w:pStyle w:val="Akapitzlist"/>
        <w:ind w:left="1494"/>
        <w:rPr>
          <w:rFonts w:eastAsia="Palatino Linotype" w:cstheme="minorHAnsi"/>
          <w:bCs/>
          <w:sz w:val="24"/>
          <w:szCs w:val="24"/>
        </w:rPr>
      </w:pPr>
      <w:r w:rsidRPr="009A19B6">
        <w:rPr>
          <w:rFonts w:eastAsia="Palatino Linotype" w:cstheme="minorHAnsi"/>
          <w:bCs/>
          <w:sz w:val="24"/>
          <w:szCs w:val="24"/>
        </w:rPr>
        <w:t>• wartość wprowadzona w polu „Koszty inwestycyjne” nie jest wyższa niż suma wszystkich pozycji w budżecie wskazanych w typie kosztu: „Koszty inwestycyjne”</w:t>
      </w:r>
    </w:p>
    <w:p w14:paraId="2597591D" w14:textId="790D9378" w:rsidR="00117B32" w:rsidRPr="009A19B6" w:rsidRDefault="002D7B85" w:rsidP="000F24C9">
      <w:pPr>
        <w:pStyle w:val="Akapitzlist"/>
        <w:ind w:left="1494"/>
        <w:rPr>
          <w:rFonts w:eastAsia="Palatino Linotype" w:cstheme="minorHAnsi"/>
          <w:bCs/>
          <w:sz w:val="24"/>
          <w:szCs w:val="24"/>
        </w:rPr>
      </w:pPr>
      <w:r w:rsidRPr="009A19B6">
        <w:rPr>
          <w:rFonts w:eastAsia="Palatino Linotype" w:cstheme="minorHAnsi"/>
          <w:bCs/>
          <w:sz w:val="24"/>
          <w:szCs w:val="24"/>
        </w:rPr>
        <w:t>• suma wartości w polach: Koszty bieżące (w zł) i  Koszty inwestycyjne (w zł) nie jest inna niż wartość w polu Wnioskowana kwota dofinansowania ze środków PFRON (w zł).”</w:t>
      </w:r>
    </w:p>
    <w:p w14:paraId="4D2E7A3C" w14:textId="18AA09DB" w:rsidR="002D7B85" w:rsidRPr="009A19B6" w:rsidRDefault="002D7B85" w:rsidP="000F24C9">
      <w:pPr>
        <w:pStyle w:val="Akapitzlist"/>
        <w:ind w:left="1494"/>
        <w:rPr>
          <w:rFonts w:eastAsia="Palatino Linotype" w:cstheme="minorHAnsi"/>
          <w:b/>
          <w:color w:val="1F3864" w:themeColor="accent1" w:themeShade="80"/>
          <w:sz w:val="24"/>
          <w:szCs w:val="24"/>
        </w:rPr>
      </w:pPr>
      <w:r w:rsidRPr="009A19B6">
        <w:rPr>
          <w:rFonts w:eastAsia="Palatino Linotype" w:cstheme="minorHAnsi"/>
          <w:b/>
          <w:color w:val="1F3864" w:themeColor="accent1" w:themeShade="80"/>
          <w:sz w:val="24"/>
          <w:szCs w:val="24"/>
        </w:rPr>
        <w:t>Poprawiono na:</w:t>
      </w:r>
    </w:p>
    <w:p w14:paraId="646341DA" w14:textId="2617BDB9" w:rsidR="00A03113" w:rsidRPr="0011026A" w:rsidRDefault="00A03113" w:rsidP="000F24C9">
      <w:pPr>
        <w:pStyle w:val="Akapitzlist"/>
        <w:ind w:left="1494"/>
        <w:rPr>
          <w:rFonts w:eastAsia="Palatino Linotype" w:cstheme="minorHAnsi"/>
          <w:bCs/>
          <w:color w:val="1F3864" w:themeColor="accent1" w:themeShade="80"/>
          <w:sz w:val="24"/>
          <w:szCs w:val="24"/>
        </w:rPr>
      </w:pPr>
      <w:r w:rsidRPr="0011026A">
        <w:rPr>
          <w:rFonts w:eastAsia="Palatino Linotype" w:cstheme="minorHAnsi"/>
          <w:bCs/>
          <w:color w:val="1F3864" w:themeColor="accent1" w:themeShade="80"/>
          <w:sz w:val="24"/>
          <w:szCs w:val="24"/>
        </w:rPr>
        <w:t>„Kwota dofinasowania wyrażona w zł (złot</w:t>
      </w:r>
      <w:r w:rsidR="00621076" w:rsidRPr="0011026A">
        <w:rPr>
          <w:rFonts w:eastAsia="Palatino Linotype" w:cstheme="minorHAnsi"/>
          <w:bCs/>
          <w:color w:val="1F3864" w:themeColor="accent1" w:themeShade="80"/>
          <w:sz w:val="24"/>
          <w:szCs w:val="24"/>
        </w:rPr>
        <w:t>y</w:t>
      </w:r>
      <w:r w:rsidRPr="0011026A">
        <w:rPr>
          <w:rFonts w:eastAsia="Palatino Linotype" w:cstheme="minorHAnsi"/>
          <w:bCs/>
          <w:color w:val="1F3864" w:themeColor="accent1" w:themeShade="80"/>
          <w:sz w:val="24"/>
          <w:szCs w:val="24"/>
        </w:rPr>
        <w:t>ch polskich) w tym:</w:t>
      </w:r>
    </w:p>
    <w:p w14:paraId="4EE22CE6" w14:textId="77777777" w:rsidR="00A03113" w:rsidRPr="0011026A" w:rsidRDefault="00A03113" w:rsidP="000F24C9">
      <w:pPr>
        <w:pStyle w:val="Akapitzlist"/>
        <w:ind w:left="1494"/>
        <w:rPr>
          <w:rFonts w:eastAsia="Palatino Linotype" w:cstheme="minorHAnsi"/>
          <w:bCs/>
          <w:color w:val="1F3864" w:themeColor="accent1" w:themeShade="80"/>
          <w:sz w:val="24"/>
          <w:szCs w:val="24"/>
        </w:rPr>
      </w:pPr>
      <w:r w:rsidRPr="0011026A">
        <w:rPr>
          <w:rFonts w:eastAsia="Palatino Linotype" w:cstheme="minorHAnsi"/>
          <w:bCs/>
          <w:color w:val="1F3864" w:themeColor="accent1" w:themeShade="80"/>
          <w:sz w:val="24"/>
          <w:szCs w:val="24"/>
        </w:rPr>
        <w:t>1)</w:t>
      </w:r>
      <w:r w:rsidRPr="0011026A">
        <w:rPr>
          <w:rFonts w:eastAsia="Palatino Linotype" w:cstheme="minorHAnsi"/>
          <w:bCs/>
          <w:color w:val="1F3864" w:themeColor="accent1" w:themeShade="80"/>
          <w:sz w:val="24"/>
          <w:szCs w:val="24"/>
        </w:rPr>
        <w:tab/>
        <w:t>Koszty bieżące (w zł)</w:t>
      </w:r>
    </w:p>
    <w:p w14:paraId="55E15230" w14:textId="77777777" w:rsidR="00A03113" w:rsidRPr="0011026A" w:rsidRDefault="00A03113" w:rsidP="000F24C9">
      <w:pPr>
        <w:pStyle w:val="Akapitzlist"/>
        <w:ind w:left="1494"/>
        <w:rPr>
          <w:rFonts w:eastAsia="Palatino Linotype" w:cstheme="minorHAnsi"/>
          <w:bCs/>
          <w:color w:val="1F3864" w:themeColor="accent1" w:themeShade="80"/>
          <w:sz w:val="24"/>
          <w:szCs w:val="24"/>
        </w:rPr>
      </w:pPr>
      <w:r w:rsidRPr="0011026A">
        <w:rPr>
          <w:rFonts w:eastAsia="Palatino Linotype" w:cstheme="minorHAnsi"/>
          <w:bCs/>
          <w:color w:val="1F3864" w:themeColor="accent1" w:themeShade="80"/>
          <w:sz w:val="24"/>
          <w:szCs w:val="24"/>
        </w:rPr>
        <w:t>2)</w:t>
      </w:r>
      <w:r w:rsidRPr="0011026A">
        <w:rPr>
          <w:rFonts w:eastAsia="Palatino Linotype" w:cstheme="minorHAnsi"/>
          <w:bCs/>
          <w:color w:val="1F3864" w:themeColor="accent1" w:themeShade="80"/>
          <w:sz w:val="24"/>
          <w:szCs w:val="24"/>
        </w:rPr>
        <w:tab/>
        <w:t>Koszty inwestycyjne (w zł)</w:t>
      </w:r>
    </w:p>
    <w:p w14:paraId="62D35B2D" w14:textId="56A4F6A0" w:rsidR="00A03113" w:rsidRPr="009A19B6" w:rsidRDefault="00A03113" w:rsidP="000F24C9">
      <w:pPr>
        <w:pStyle w:val="Akapitzlist"/>
        <w:ind w:left="1494"/>
        <w:rPr>
          <w:rFonts w:eastAsia="Palatino Linotype" w:cstheme="minorHAnsi"/>
          <w:bCs/>
          <w:color w:val="1F3864" w:themeColor="accent1" w:themeShade="80"/>
          <w:sz w:val="24"/>
          <w:szCs w:val="24"/>
        </w:rPr>
      </w:pPr>
      <w:r w:rsidRPr="0011026A">
        <w:rPr>
          <w:rFonts w:eastAsia="Palatino Linotype" w:cstheme="minorHAnsi"/>
          <w:bCs/>
          <w:color w:val="1F3864" w:themeColor="accent1" w:themeShade="80"/>
          <w:sz w:val="24"/>
          <w:szCs w:val="24"/>
        </w:rPr>
        <w:t>Wartość obliczana automatycznie na podstawie pozycji</w:t>
      </w:r>
      <w:r w:rsidRPr="009A19B6">
        <w:rPr>
          <w:rFonts w:eastAsia="Palatino Linotype" w:cstheme="minorHAnsi"/>
          <w:bCs/>
          <w:color w:val="1F3864" w:themeColor="accent1" w:themeShade="80"/>
          <w:sz w:val="24"/>
          <w:szCs w:val="24"/>
        </w:rPr>
        <w:t xml:space="preserve"> uzupełnionych w danych kategoriach kosztowych, jako różnica: Łączna wysokość kosztów kwalifikowalnych (w zł) i Suma wkładów (w zł). </w:t>
      </w:r>
    </w:p>
    <w:p w14:paraId="615DB38C" w14:textId="77777777" w:rsidR="00A03113" w:rsidRPr="009A19B6" w:rsidRDefault="00A03113" w:rsidP="000F24C9">
      <w:pPr>
        <w:pStyle w:val="Akapitzlist"/>
        <w:ind w:left="1494"/>
        <w:rPr>
          <w:rFonts w:eastAsia="Palatino Linotype" w:cstheme="minorHAnsi"/>
          <w:bCs/>
          <w:color w:val="1F3864" w:themeColor="accent1" w:themeShade="80"/>
          <w:sz w:val="24"/>
          <w:szCs w:val="24"/>
        </w:rPr>
      </w:pPr>
      <w:r w:rsidRPr="009A19B6">
        <w:rPr>
          <w:rFonts w:eastAsia="Palatino Linotype" w:cstheme="minorHAnsi"/>
          <w:bCs/>
          <w:color w:val="1F3864" w:themeColor="accent1" w:themeShade="80"/>
          <w:sz w:val="24"/>
          <w:szCs w:val="24"/>
        </w:rPr>
        <w:t>Aplikacja musi weryfikować, czy:</w:t>
      </w:r>
    </w:p>
    <w:p w14:paraId="62BDF8C5" w14:textId="77777777" w:rsidR="00A03113" w:rsidRPr="009A19B6" w:rsidRDefault="00A03113" w:rsidP="000F24C9">
      <w:pPr>
        <w:pStyle w:val="Akapitzlist"/>
        <w:ind w:left="1494"/>
        <w:rPr>
          <w:rFonts w:eastAsia="Palatino Linotype" w:cstheme="minorHAnsi"/>
          <w:bCs/>
          <w:color w:val="1F3864" w:themeColor="accent1" w:themeShade="80"/>
          <w:sz w:val="24"/>
          <w:szCs w:val="24"/>
        </w:rPr>
      </w:pPr>
      <w:r w:rsidRPr="009A19B6">
        <w:rPr>
          <w:rFonts w:eastAsia="Palatino Linotype" w:cstheme="minorHAnsi"/>
          <w:bCs/>
          <w:color w:val="1F3864" w:themeColor="accent1" w:themeShade="80"/>
          <w:sz w:val="24"/>
          <w:szCs w:val="24"/>
        </w:rPr>
        <w:t>• wartość wprowadzona w polu „Koszty inwestycyjne” nie jest wyższa niż suma wszystkich pozycji w budżecie wskazanych w typie kosztu: „Koszty inwestycyjne”</w:t>
      </w:r>
    </w:p>
    <w:p w14:paraId="0C77FBA9" w14:textId="59E9A8FB" w:rsidR="00063F06" w:rsidRPr="009A19B6" w:rsidRDefault="00A03113" w:rsidP="000F24C9">
      <w:pPr>
        <w:pStyle w:val="Akapitzlist"/>
        <w:ind w:left="1494"/>
        <w:rPr>
          <w:rFonts w:eastAsia="Palatino Linotype" w:cstheme="minorHAnsi"/>
          <w:bCs/>
          <w:color w:val="1F3864" w:themeColor="accent1" w:themeShade="80"/>
          <w:sz w:val="24"/>
          <w:szCs w:val="24"/>
        </w:rPr>
      </w:pPr>
      <w:r w:rsidRPr="009A19B6">
        <w:rPr>
          <w:rFonts w:eastAsia="Palatino Linotype" w:cstheme="minorHAnsi"/>
          <w:bCs/>
          <w:color w:val="1F3864" w:themeColor="accent1" w:themeShade="80"/>
          <w:sz w:val="24"/>
          <w:szCs w:val="24"/>
        </w:rPr>
        <w:t>• suma wartości w polach: Koszty bieżące (w zł) i Koszty inwestycyjne (w zł) nie jest inna niż wartość w polu Wnioskowana kwota dofinansowania ze środków PFRON (w zł).</w:t>
      </w:r>
      <w:r w:rsidR="00AD5204" w:rsidRPr="009A19B6">
        <w:rPr>
          <w:rFonts w:eastAsia="Palatino Linotype" w:cstheme="minorHAnsi"/>
          <w:bCs/>
          <w:color w:val="1F3864" w:themeColor="accent1" w:themeShade="80"/>
          <w:sz w:val="24"/>
          <w:szCs w:val="24"/>
        </w:rPr>
        <w:t>”</w:t>
      </w:r>
    </w:p>
    <w:p w14:paraId="6EE639C6" w14:textId="47EF7230" w:rsidR="00D450D3" w:rsidRPr="009A19B6" w:rsidRDefault="00D450D3" w:rsidP="000F24C9">
      <w:pPr>
        <w:pStyle w:val="Akapitzlist"/>
        <w:numPr>
          <w:ilvl w:val="0"/>
          <w:numId w:val="6"/>
        </w:numPr>
        <w:spacing w:before="240" w:after="0" w:line="276" w:lineRule="auto"/>
        <w:ind w:left="714" w:hanging="357"/>
        <w:contextualSpacing w:val="0"/>
        <w:rPr>
          <w:rFonts w:eastAsia="Palatino Linotype" w:cstheme="minorHAnsi"/>
          <w:b/>
          <w:sz w:val="24"/>
          <w:szCs w:val="24"/>
        </w:rPr>
      </w:pPr>
      <w:r w:rsidRPr="009A19B6">
        <w:rPr>
          <w:rFonts w:eastAsia="Palatino Linotype" w:cstheme="minorHAnsi"/>
          <w:b/>
          <w:sz w:val="24"/>
          <w:szCs w:val="24"/>
        </w:rPr>
        <w:t>W zakładce „</w:t>
      </w:r>
      <w:r w:rsidR="00AD4616" w:rsidRPr="009A19B6">
        <w:rPr>
          <w:rFonts w:eastAsia="Palatino Linotype" w:cstheme="minorHAnsi"/>
          <w:b/>
          <w:sz w:val="24"/>
          <w:szCs w:val="24"/>
        </w:rPr>
        <w:t>Dane do uzupełnienia</w:t>
      </w:r>
      <w:r w:rsidRPr="009A19B6">
        <w:rPr>
          <w:rFonts w:eastAsia="Palatino Linotype" w:cstheme="minorHAnsi"/>
          <w:b/>
          <w:sz w:val="24"/>
          <w:szCs w:val="24"/>
        </w:rPr>
        <w:t>” Załącznika nr 2 (Zestawienie wymogów funkcjonalnych i pozafunkcjonalnych Aplikacji) do Załącznika nr 13 Opis sposobu przygotowania Próbki zmieniono</w:t>
      </w:r>
      <w:r w:rsidR="00AD4616" w:rsidRPr="009A19B6">
        <w:rPr>
          <w:rFonts w:eastAsia="Palatino Linotype" w:cstheme="minorHAnsi"/>
          <w:b/>
          <w:sz w:val="24"/>
          <w:szCs w:val="24"/>
        </w:rPr>
        <w:t xml:space="preserve"> pozycję 186A:</w:t>
      </w:r>
    </w:p>
    <w:p w14:paraId="03E1B14D" w14:textId="77777777" w:rsidR="007C38BD" w:rsidRPr="009A19B6" w:rsidRDefault="00AD4616" w:rsidP="000F24C9">
      <w:pPr>
        <w:pStyle w:val="Akapitzlist"/>
        <w:spacing w:before="240" w:after="0" w:line="276" w:lineRule="auto"/>
        <w:rPr>
          <w:rFonts w:eastAsia="Palatino Linotype" w:cstheme="minorHAnsi"/>
          <w:bCs/>
          <w:sz w:val="24"/>
          <w:szCs w:val="24"/>
        </w:rPr>
      </w:pPr>
      <w:r w:rsidRPr="009A19B6">
        <w:rPr>
          <w:rFonts w:eastAsia="Palatino Linotype" w:cstheme="minorHAnsi"/>
          <w:bCs/>
          <w:sz w:val="24"/>
          <w:szCs w:val="24"/>
        </w:rPr>
        <w:t>Było</w:t>
      </w:r>
      <w:r w:rsidR="007C38BD" w:rsidRPr="009A19B6">
        <w:rPr>
          <w:rFonts w:eastAsia="Palatino Linotype" w:cstheme="minorHAnsi"/>
          <w:bCs/>
          <w:sz w:val="24"/>
          <w:szCs w:val="24"/>
        </w:rPr>
        <w:t>:</w:t>
      </w:r>
    </w:p>
    <w:p w14:paraId="39F5846F" w14:textId="045B7E20" w:rsidR="00AD4616" w:rsidRPr="00833616" w:rsidRDefault="007C38BD" w:rsidP="000F24C9">
      <w:pPr>
        <w:pStyle w:val="Akapitzlist"/>
        <w:spacing w:before="240" w:after="0" w:line="276" w:lineRule="auto"/>
        <w:rPr>
          <w:rFonts w:eastAsia="Palatino Linotype" w:cstheme="minorHAnsi"/>
          <w:bCs/>
          <w:sz w:val="24"/>
          <w:szCs w:val="24"/>
        </w:rPr>
      </w:pPr>
      <w:r w:rsidRPr="00833616">
        <w:rPr>
          <w:rFonts w:eastAsia="Palatino Linotype" w:cstheme="minorHAnsi"/>
          <w:bCs/>
          <w:sz w:val="24"/>
          <w:szCs w:val="24"/>
        </w:rPr>
        <w:t>„Typ kosztu: Wydawnictwo”</w:t>
      </w:r>
    </w:p>
    <w:p w14:paraId="1E639DDC" w14:textId="77777777" w:rsidR="000F2A5E" w:rsidRPr="00833616" w:rsidRDefault="007C38BD" w:rsidP="000F24C9">
      <w:pPr>
        <w:pStyle w:val="Akapitzlist"/>
        <w:spacing w:before="240" w:after="0" w:line="276" w:lineRule="auto"/>
        <w:rPr>
          <w:rFonts w:eastAsia="Palatino Linotype" w:cstheme="minorHAnsi"/>
          <w:b/>
          <w:color w:val="1F3864" w:themeColor="accent1" w:themeShade="80"/>
          <w:sz w:val="24"/>
          <w:szCs w:val="24"/>
        </w:rPr>
      </w:pPr>
      <w:r w:rsidRPr="00833616">
        <w:rPr>
          <w:rFonts w:eastAsia="Palatino Linotype" w:cstheme="minorHAnsi"/>
          <w:b/>
          <w:color w:val="1F3864" w:themeColor="accent1" w:themeShade="80"/>
          <w:sz w:val="24"/>
          <w:szCs w:val="24"/>
        </w:rPr>
        <w:t>Poprawiono na:</w:t>
      </w:r>
    </w:p>
    <w:p w14:paraId="3324A369" w14:textId="17F1BACC" w:rsidR="000F2A5E" w:rsidRDefault="007C38BD" w:rsidP="000F24C9">
      <w:pPr>
        <w:pStyle w:val="Akapitzlist"/>
        <w:spacing w:before="240" w:after="0" w:line="276" w:lineRule="auto"/>
        <w:rPr>
          <w:rFonts w:eastAsia="Palatino Linotype" w:cstheme="minorHAnsi"/>
          <w:bCs/>
          <w:color w:val="1F3864" w:themeColor="accent1" w:themeShade="80"/>
          <w:sz w:val="24"/>
          <w:szCs w:val="24"/>
        </w:rPr>
      </w:pPr>
      <w:r w:rsidRPr="00833616">
        <w:rPr>
          <w:rFonts w:eastAsia="Palatino Linotype" w:cstheme="minorHAnsi"/>
          <w:bCs/>
          <w:color w:val="1F3864" w:themeColor="accent1" w:themeShade="80"/>
          <w:sz w:val="24"/>
          <w:szCs w:val="24"/>
        </w:rPr>
        <w:t>„Nazwa/rodzaj kosztu: Wydawnictwo”</w:t>
      </w:r>
      <w:r w:rsidR="00182250" w:rsidRPr="00833616">
        <w:rPr>
          <w:rFonts w:eastAsia="Palatino Linotype" w:cstheme="minorHAnsi"/>
          <w:bCs/>
          <w:color w:val="1F3864" w:themeColor="accent1" w:themeShade="80"/>
          <w:sz w:val="24"/>
          <w:szCs w:val="24"/>
        </w:rPr>
        <w:t>.</w:t>
      </w:r>
      <w:r w:rsidR="004B1646" w:rsidRPr="000F2A5E">
        <w:rPr>
          <w:rFonts w:eastAsia="Palatino Linotype" w:cstheme="minorHAnsi"/>
          <w:bCs/>
          <w:color w:val="1F3864" w:themeColor="accent1" w:themeShade="80"/>
          <w:sz w:val="24"/>
          <w:szCs w:val="24"/>
        </w:rPr>
        <w:t xml:space="preserve"> </w:t>
      </w:r>
    </w:p>
    <w:p w14:paraId="037D4C1B" w14:textId="28006B64" w:rsidR="00D670C5" w:rsidRPr="000F2A5E" w:rsidRDefault="00AD6259" w:rsidP="000F24C9">
      <w:pPr>
        <w:spacing w:before="240" w:after="0" w:line="276" w:lineRule="auto"/>
        <w:rPr>
          <w:rFonts w:eastAsia="Palatino Linotype" w:cstheme="minorHAnsi"/>
          <w:b/>
          <w:color w:val="1F3864" w:themeColor="accent1" w:themeShade="80"/>
          <w:sz w:val="24"/>
          <w:szCs w:val="24"/>
        </w:rPr>
      </w:pPr>
      <w:r w:rsidRPr="00833616">
        <w:rPr>
          <w:rFonts w:eastAsia="Palatino Linotype" w:cstheme="minorHAnsi"/>
          <w:b/>
          <w:color w:val="1F3864" w:themeColor="accent1" w:themeShade="80"/>
          <w:sz w:val="24"/>
          <w:szCs w:val="24"/>
        </w:rPr>
        <w:t xml:space="preserve">W związku ze zmianą punktacji w kryterium </w:t>
      </w:r>
      <w:r w:rsidR="00326A8B" w:rsidRPr="00833616">
        <w:rPr>
          <w:rFonts w:eastAsia="Palatino Linotype" w:cstheme="minorHAnsi"/>
          <w:b/>
          <w:color w:val="1F3864" w:themeColor="accent1" w:themeShade="80"/>
          <w:sz w:val="24"/>
          <w:szCs w:val="24"/>
        </w:rPr>
        <w:t xml:space="preserve">„Próbka” zmodyfikowano Załącznik </w:t>
      </w:r>
      <w:r w:rsidRPr="00833616">
        <w:rPr>
          <w:rFonts w:eastAsia="Palatino Linotype" w:cstheme="minorHAnsi"/>
          <w:b/>
          <w:color w:val="1F3864" w:themeColor="accent1" w:themeShade="80"/>
          <w:sz w:val="24"/>
          <w:szCs w:val="24"/>
        </w:rPr>
        <w:t xml:space="preserve">nr </w:t>
      </w:r>
      <w:r w:rsidR="00326A8B" w:rsidRPr="00833616">
        <w:rPr>
          <w:rFonts w:eastAsia="Palatino Linotype" w:cstheme="minorHAnsi"/>
          <w:b/>
          <w:color w:val="1F3864" w:themeColor="accent1" w:themeShade="80"/>
          <w:sz w:val="24"/>
          <w:szCs w:val="24"/>
        </w:rPr>
        <w:t>3</w:t>
      </w:r>
      <w:r w:rsidRPr="00833616">
        <w:rPr>
          <w:rFonts w:eastAsia="Palatino Linotype" w:cstheme="minorHAnsi"/>
          <w:b/>
          <w:color w:val="1F3864" w:themeColor="accent1" w:themeShade="80"/>
          <w:sz w:val="24"/>
          <w:szCs w:val="24"/>
        </w:rPr>
        <w:t xml:space="preserve"> (</w:t>
      </w:r>
      <w:r w:rsidR="00D77BA5" w:rsidRPr="00833616">
        <w:rPr>
          <w:rFonts w:eastAsia="Palatino Linotype" w:cstheme="minorHAnsi"/>
          <w:b/>
          <w:color w:val="1F3864" w:themeColor="accent1" w:themeShade="80"/>
          <w:sz w:val="24"/>
          <w:szCs w:val="24"/>
        </w:rPr>
        <w:t>8C. Zał. nr 3 Szczegółowa ocena Próbki</w:t>
      </w:r>
      <w:r w:rsidRPr="00833616">
        <w:rPr>
          <w:rFonts w:eastAsia="Palatino Linotype" w:cstheme="minorHAnsi"/>
          <w:b/>
          <w:color w:val="1F3864" w:themeColor="accent1" w:themeShade="80"/>
          <w:sz w:val="24"/>
          <w:szCs w:val="24"/>
        </w:rPr>
        <w:t>) do Załącznika nr 13 Opis sposobu przygotowania Próbki</w:t>
      </w:r>
      <w:r w:rsidR="00D77BA5" w:rsidRPr="00833616">
        <w:rPr>
          <w:rFonts w:eastAsia="Palatino Linotype" w:cstheme="minorHAnsi"/>
          <w:b/>
          <w:color w:val="1F3864" w:themeColor="accent1" w:themeShade="80"/>
          <w:sz w:val="24"/>
          <w:szCs w:val="24"/>
        </w:rPr>
        <w:t>. Zmodyfikowany plik stanowi załącznik do niniejszego pisma (nazwa pliku „8C. Zał. Nr 3 Szczegółowa ocena Próbki_zmodyfikowany”).</w:t>
      </w:r>
    </w:p>
    <w:p w14:paraId="22EABBDA" w14:textId="4209C9F6" w:rsidR="00B60ABF" w:rsidRPr="009A19B6" w:rsidRDefault="00B60ABF" w:rsidP="000F24C9">
      <w:pPr>
        <w:spacing w:before="240" w:after="0" w:line="276" w:lineRule="auto"/>
        <w:ind w:left="360"/>
        <w:rPr>
          <w:rFonts w:eastAsia="Palatino Linotype" w:cstheme="minorHAnsi"/>
          <w:b/>
          <w:sz w:val="24"/>
          <w:szCs w:val="24"/>
        </w:rPr>
      </w:pPr>
      <w:r w:rsidRPr="009A19B6">
        <w:rPr>
          <w:rFonts w:eastAsia="Palatino Linotype" w:cstheme="minorHAnsi"/>
          <w:b/>
          <w:sz w:val="24"/>
          <w:szCs w:val="24"/>
        </w:rPr>
        <w:t>[SWZ]</w:t>
      </w:r>
    </w:p>
    <w:p w14:paraId="1F814E42" w14:textId="66E30F9B" w:rsidR="001E0B8C" w:rsidRPr="009A19B6" w:rsidRDefault="00EE044B" w:rsidP="000F24C9">
      <w:pPr>
        <w:pStyle w:val="Akapitzlist"/>
        <w:numPr>
          <w:ilvl w:val="0"/>
          <w:numId w:val="6"/>
        </w:numPr>
        <w:spacing w:before="240" w:after="0" w:line="276" w:lineRule="auto"/>
        <w:rPr>
          <w:rFonts w:eastAsia="Palatino Linotype" w:cstheme="minorHAnsi"/>
          <w:b/>
          <w:sz w:val="24"/>
          <w:szCs w:val="24"/>
        </w:rPr>
      </w:pPr>
      <w:r w:rsidRPr="009A19B6">
        <w:rPr>
          <w:rFonts w:eastAsia="Palatino Linotype" w:cstheme="minorHAnsi"/>
          <w:b/>
          <w:sz w:val="24"/>
          <w:szCs w:val="24"/>
        </w:rPr>
        <w:t>W p</w:t>
      </w:r>
      <w:r w:rsidR="001E0B8C" w:rsidRPr="009A19B6">
        <w:rPr>
          <w:rFonts w:eastAsia="Palatino Linotype" w:cstheme="minorHAnsi"/>
          <w:b/>
          <w:sz w:val="24"/>
          <w:szCs w:val="24"/>
        </w:rPr>
        <w:t>kt</w:t>
      </w:r>
      <w:r w:rsidRPr="009A19B6">
        <w:rPr>
          <w:rFonts w:eastAsia="Palatino Linotype" w:cstheme="minorHAnsi"/>
          <w:b/>
          <w:sz w:val="24"/>
          <w:szCs w:val="24"/>
        </w:rPr>
        <w:t xml:space="preserve"> 6.10 Rozdziału 6 SWZ </w:t>
      </w:r>
      <w:r w:rsidR="005319F3" w:rsidRPr="009A19B6">
        <w:rPr>
          <w:rFonts w:eastAsia="Palatino Linotype" w:cstheme="minorHAnsi"/>
          <w:b/>
          <w:sz w:val="24"/>
          <w:szCs w:val="24"/>
        </w:rPr>
        <w:t xml:space="preserve">dodano </w:t>
      </w:r>
      <w:r w:rsidR="009B5ED3" w:rsidRPr="009A19B6">
        <w:rPr>
          <w:rFonts w:eastAsia="Palatino Linotype" w:cstheme="minorHAnsi"/>
          <w:b/>
          <w:sz w:val="24"/>
          <w:szCs w:val="24"/>
        </w:rPr>
        <w:t>d</w:t>
      </w:r>
      <w:r w:rsidR="005319F3" w:rsidRPr="009A19B6">
        <w:rPr>
          <w:rFonts w:eastAsia="Palatino Linotype" w:cstheme="minorHAnsi"/>
          <w:b/>
          <w:sz w:val="24"/>
          <w:szCs w:val="24"/>
        </w:rPr>
        <w:t>wa terminy wizji lokalnej</w:t>
      </w:r>
      <w:r w:rsidR="002A6B24" w:rsidRPr="009A19B6">
        <w:rPr>
          <w:rFonts w:eastAsia="Palatino Linotype" w:cstheme="minorHAnsi"/>
          <w:b/>
          <w:sz w:val="24"/>
          <w:szCs w:val="24"/>
        </w:rPr>
        <w:t>&gt; poniżej zmi</w:t>
      </w:r>
      <w:r w:rsidR="00890CA7" w:rsidRPr="009A19B6">
        <w:rPr>
          <w:rFonts w:eastAsia="Palatino Linotype" w:cstheme="minorHAnsi"/>
          <w:b/>
          <w:sz w:val="24"/>
          <w:szCs w:val="24"/>
        </w:rPr>
        <w:t>e</w:t>
      </w:r>
      <w:r w:rsidR="002A6B24" w:rsidRPr="009A19B6">
        <w:rPr>
          <w:rFonts w:eastAsia="Palatino Linotype" w:cstheme="minorHAnsi"/>
          <w:b/>
          <w:sz w:val="24"/>
          <w:szCs w:val="24"/>
        </w:rPr>
        <w:t>niona treść przedmiotowego postanowienia SWZ:</w:t>
      </w:r>
    </w:p>
    <w:p w14:paraId="1A1B56A4" w14:textId="77777777" w:rsidR="002A6B24" w:rsidRPr="009A19B6" w:rsidRDefault="002A6B24" w:rsidP="000F24C9">
      <w:pPr>
        <w:pStyle w:val="Akapitzlist"/>
        <w:spacing w:before="240" w:after="0" w:line="276" w:lineRule="auto"/>
        <w:rPr>
          <w:rFonts w:eastAsia="Palatino Linotype" w:cstheme="minorHAnsi"/>
          <w:bCs/>
          <w:color w:val="1F3864" w:themeColor="accent1" w:themeShade="80"/>
          <w:sz w:val="24"/>
          <w:szCs w:val="24"/>
        </w:rPr>
      </w:pPr>
      <w:r w:rsidRPr="009A19B6">
        <w:rPr>
          <w:rFonts w:eastAsia="Palatino Linotype" w:cstheme="minorHAnsi"/>
          <w:bCs/>
          <w:color w:val="1F3864" w:themeColor="accent1" w:themeShade="80"/>
          <w:sz w:val="24"/>
          <w:szCs w:val="24"/>
        </w:rPr>
        <w:lastRenderedPageBreak/>
        <w:t>„6.10.</w:t>
      </w:r>
      <w:r w:rsidRPr="009A19B6">
        <w:rPr>
          <w:rFonts w:eastAsia="Palatino Linotype" w:cstheme="minorHAnsi"/>
          <w:bCs/>
          <w:color w:val="1F3864" w:themeColor="accent1" w:themeShade="80"/>
          <w:sz w:val="24"/>
          <w:szCs w:val="24"/>
        </w:rPr>
        <w:tab/>
        <w:t>Zgodnie z art. 131 ust. 2 ustawy Pzp, Zamawiający przewiduje, z uwagi na specyfikę zamówienia, obowiązek przeprowadzenia przez Wykonawcę wizji lokalnej Systemu oraz sprawdzenia przez niego dokumentów niezbędnych do realizacji zamówienia (tj. dokumentacji Systemu opisanej w pkt 6.12 poniżej oraz kodów źródłowych Systemu). Wizja lokalna oraz sprawdzenie dokumentów niezbędnych do realizacji zamówienia jest możliwe w siedzibie Zamawiającego w Warszawie przy al. Jerozolimskie 96 (budynek Equator II, piętro 12), w dniach:</w:t>
      </w:r>
    </w:p>
    <w:p w14:paraId="25D79E9B" w14:textId="77777777" w:rsidR="002A6B24" w:rsidRPr="009A19B6" w:rsidRDefault="002A6B24" w:rsidP="000F24C9">
      <w:pPr>
        <w:pStyle w:val="Akapitzlist"/>
        <w:spacing w:before="240" w:after="0" w:line="276" w:lineRule="auto"/>
        <w:rPr>
          <w:rFonts w:eastAsia="Palatino Linotype" w:cstheme="minorHAnsi"/>
          <w:bCs/>
          <w:color w:val="1F3864" w:themeColor="accent1" w:themeShade="80"/>
          <w:sz w:val="24"/>
          <w:szCs w:val="24"/>
        </w:rPr>
      </w:pPr>
      <w:r w:rsidRPr="009A19B6">
        <w:rPr>
          <w:rFonts w:eastAsia="Palatino Linotype" w:cstheme="minorHAnsi"/>
          <w:bCs/>
          <w:color w:val="1F3864" w:themeColor="accent1" w:themeShade="80"/>
          <w:sz w:val="24"/>
          <w:szCs w:val="24"/>
        </w:rPr>
        <w:t xml:space="preserve">6.10.1. </w:t>
      </w:r>
      <w:r w:rsidRPr="009A19B6">
        <w:rPr>
          <w:rFonts w:eastAsia="Palatino Linotype" w:cstheme="minorHAnsi"/>
          <w:bCs/>
          <w:color w:val="1F3864" w:themeColor="accent1" w:themeShade="80"/>
          <w:sz w:val="24"/>
          <w:szCs w:val="24"/>
        </w:rPr>
        <w:tab/>
        <w:t>6 października 2023 r. w godzinach 09:00 – 15:00,</w:t>
      </w:r>
    </w:p>
    <w:p w14:paraId="5BEC6FA8" w14:textId="48F58EEA" w:rsidR="002A6B24" w:rsidRPr="009A19B6" w:rsidRDefault="002A6B24" w:rsidP="000F24C9">
      <w:pPr>
        <w:pStyle w:val="Akapitzlist"/>
        <w:spacing w:before="240" w:after="0" w:line="276" w:lineRule="auto"/>
        <w:rPr>
          <w:rFonts w:eastAsia="Palatino Linotype" w:cstheme="minorHAnsi"/>
          <w:bCs/>
          <w:color w:val="1F3864" w:themeColor="accent1" w:themeShade="80"/>
          <w:sz w:val="24"/>
          <w:szCs w:val="24"/>
        </w:rPr>
      </w:pPr>
      <w:r w:rsidRPr="009A19B6">
        <w:rPr>
          <w:rFonts w:eastAsia="Palatino Linotype" w:cstheme="minorHAnsi"/>
          <w:bCs/>
          <w:color w:val="1F3864" w:themeColor="accent1" w:themeShade="80"/>
          <w:sz w:val="24"/>
          <w:szCs w:val="24"/>
        </w:rPr>
        <w:t>6.10.2.</w:t>
      </w:r>
      <w:r w:rsidRPr="009A19B6">
        <w:rPr>
          <w:rFonts w:eastAsia="Palatino Linotype" w:cstheme="minorHAnsi"/>
          <w:bCs/>
          <w:color w:val="1F3864" w:themeColor="accent1" w:themeShade="80"/>
          <w:sz w:val="24"/>
          <w:szCs w:val="24"/>
        </w:rPr>
        <w:tab/>
      </w:r>
      <w:r w:rsidRPr="009A19B6">
        <w:rPr>
          <w:rFonts w:eastAsia="Palatino Linotype" w:cstheme="minorHAnsi"/>
          <w:bCs/>
          <w:color w:val="1F3864" w:themeColor="accent1" w:themeShade="80"/>
          <w:sz w:val="24"/>
          <w:szCs w:val="24"/>
        </w:rPr>
        <w:tab/>
        <w:t>10 października 2023 r. w godzinach 09:00 – 15:00,</w:t>
      </w:r>
    </w:p>
    <w:p w14:paraId="18846796" w14:textId="0F789442" w:rsidR="002A6B24" w:rsidRPr="009A19B6" w:rsidRDefault="002A6B24" w:rsidP="000F24C9">
      <w:pPr>
        <w:pStyle w:val="Akapitzlist"/>
        <w:spacing w:before="240" w:after="0" w:line="276" w:lineRule="auto"/>
        <w:rPr>
          <w:rFonts w:eastAsia="Palatino Linotype" w:cstheme="minorHAnsi"/>
          <w:bCs/>
          <w:color w:val="1F3864" w:themeColor="accent1" w:themeShade="80"/>
          <w:sz w:val="24"/>
          <w:szCs w:val="24"/>
        </w:rPr>
      </w:pPr>
      <w:r w:rsidRPr="009A19B6">
        <w:rPr>
          <w:rFonts w:eastAsia="Palatino Linotype" w:cstheme="minorHAnsi"/>
          <w:bCs/>
          <w:color w:val="1F3864" w:themeColor="accent1" w:themeShade="80"/>
          <w:sz w:val="24"/>
          <w:szCs w:val="24"/>
        </w:rPr>
        <w:t>6.10.3.</w:t>
      </w:r>
      <w:r w:rsidRPr="009A19B6">
        <w:rPr>
          <w:rFonts w:eastAsia="Palatino Linotype" w:cstheme="minorHAnsi"/>
          <w:bCs/>
          <w:color w:val="1F3864" w:themeColor="accent1" w:themeShade="80"/>
          <w:sz w:val="24"/>
          <w:szCs w:val="24"/>
        </w:rPr>
        <w:tab/>
      </w:r>
      <w:r w:rsidRPr="009A19B6">
        <w:rPr>
          <w:rFonts w:eastAsia="Palatino Linotype" w:cstheme="minorHAnsi"/>
          <w:bCs/>
          <w:color w:val="1F3864" w:themeColor="accent1" w:themeShade="80"/>
          <w:sz w:val="24"/>
          <w:szCs w:val="24"/>
        </w:rPr>
        <w:tab/>
        <w:t>16 października 2023 r. w godzinach 09:00 – 15:00,</w:t>
      </w:r>
    </w:p>
    <w:p w14:paraId="2A869A05" w14:textId="1FDC5503" w:rsidR="002A6B24" w:rsidRPr="009A19B6" w:rsidRDefault="002A6B24" w:rsidP="000F24C9">
      <w:pPr>
        <w:pStyle w:val="Akapitzlist"/>
        <w:spacing w:before="240" w:after="0" w:line="276" w:lineRule="auto"/>
        <w:rPr>
          <w:rFonts w:eastAsia="Palatino Linotype" w:cstheme="minorHAnsi"/>
          <w:bCs/>
          <w:color w:val="1F3864" w:themeColor="accent1" w:themeShade="80"/>
          <w:sz w:val="24"/>
          <w:szCs w:val="24"/>
        </w:rPr>
      </w:pPr>
      <w:r w:rsidRPr="009A19B6">
        <w:rPr>
          <w:rFonts w:eastAsia="Palatino Linotype" w:cstheme="minorHAnsi"/>
          <w:bCs/>
          <w:color w:val="1F3864" w:themeColor="accent1" w:themeShade="80"/>
          <w:sz w:val="24"/>
          <w:szCs w:val="24"/>
        </w:rPr>
        <w:t>6.10.4.</w:t>
      </w:r>
      <w:r w:rsidRPr="009A19B6">
        <w:rPr>
          <w:rFonts w:eastAsia="Palatino Linotype" w:cstheme="minorHAnsi"/>
          <w:bCs/>
          <w:color w:val="1F3864" w:themeColor="accent1" w:themeShade="80"/>
          <w:sz w:val="24"/>
          <w:szCs w:val="24"/>
        </w:rPr>
        <w:tab/>
      </w:r>
      <w:r w:rsidRPr="009A19B6">
        <w:rPr>
          <w:rFonts w:eastAsia="Palatino Linotype" w:cstheme="minorHAnsi"/>
          <w:bCs/>
          <w:color w:val="1F3864" w:themeColor="accent1" w:themeShade="80"/>
          <w:sz w:val="24"/>
          <w:szCs w:val="24"/>
        </w:rPr>
        <w:tab/>
        <w:t>23 października 2023 r. w godzinach 09:00 – 15:00,</w:t>
      </w:r>
    </w:p>
    <w:p w14:paraId="08CF71F5" w14:textId="62B60DEF" w:rsidR="002A6B24" w:rsidRPr="009A19B6" w:rsidRDefault="002A6B24" w:rsidP="000F24C9">
      <w:pPr>
        <w:pStyle w:val="Akapitzlist"/>
        <w:spacing w:before="240" w:after="0" w:line="276" w:lineRule="auto"/>
        <w:rPr>
          <w:rFonts w:eastAsia="Palatino Linotype" w:cstheme="minorHAnsi"/>
          <w:bCs/>
          <w:color w:val="1F3864" w:themeColor="accent1" w:themeShade="80"/>
          <w:sz w:val="24"/>
          <w:szCs w:val="24"/>
        </w:rPr>
      </w:pPr>
      <w:r w:rsidRPr="009A19B6">
        <w:rPr>
          <w:rFonts w:eastAsia="Palatino Linotype" w:cstheme="minorHAnsi"/>
          <w:bCs/>
          <w:color w:val="1F3864" w:themeColor="accent1" w:themeShade="80"/>
          <w:sz w:val="24"/>
          <w:szCs w:val="24"/>
        </w:rPr>
        <w:t>6.10.5.</w:t>
      </w:r>
      <w:r w:rsidRPr="009A19B6">
        <w:rPr>
          <w:rFonts w:eastAsia="Palatino Linotype" w:cstheme="minorHAnsi"/>
          <w:bCs/>
          <w:color w:val="1F3864" w:themeColor="accent1" w:themeShade="80"/>
          <w:sz w:val="24"/>
          <w:szCs w:val="24"/>
        </w:rPr>
        <w:tab/>
      </w:r>
      <w:r w:rsidRPr="009A19B6">
        <w:rPr>
          <w:rFonts w:eastAsia="Palatino Linotype" w:cstheme="minorHAnsi"/>
          <w:bCs/>
          <w:color w:val="1F3864" w:themeColor="accent1" w:themeShade="80"/>
          <w:sz w:val="24"/>
          <w:szCs w:val="24"/>
        </w:rPr>
        <w:tab/>
        <w:t>30 października 2023 r. w godzinach 09:00 – 15:00,</w:t>
      </w:r>
    </w:p>
    <w:p w14:paraId="19538A11" w14:textId="7D416C5A" w:rsidR="002A6B24" w:rsidRPr="009A19B6" w:rsidRDefault="002A6B24" w:rsidP="000F24C9">
      <w:pPr>
        <w:pStyle w:val="Akapitzlist"/>
        <w:spacing w:before="240" w:after="0" w:line="276" w:lineRule="auto"/>
        <w:rPr>
          <w:rFonts w:eastAsia="Palatino Linotype" w:cstheme="minorHAnsi"/>
          <w:bCs/>
          <w:color w:val="1F3864" w:themeColor="accent1" w:themeShade="80"/>
          <w:sz w:val="24"/>
          <w:szCs w:val="24"/>
        </w:rPr>
      </w:pPr>
      <w:r w:rsidRPr="009A19B6">
        <w:rPr>
          <w:rFonts w:eastAsia="Palatino Linotype" w:cstheme="minorHAnsi"/>
          <w:bCs/>
          <w:color w:val="1F3864" w:themeColor="accent1" w:themeShade="80"/>
          <w:sz w:val="24"/>
          <w:szCs w:val="24"/>
        </w:rPr>
        <w:t>6.10.6.</w:t>
      </w:r>
      <w:r w:rsidRPr="009A19B6">
        <w:rPr>
          <w:rFonts w:eastAsia="Palatino Linotype" w:cstheme="minorHAnsi"/>
          <w:bCs/>
          <w:color w:val="1F3864" w:themeColor="accent1" w:themeShade="80"/>
          <w:sz w:val="24"/>
          <w:szCs w:val="24"/>
        </w:rPr>
        <w:tab/>
      </w:r>
      <w:r w:rsidRPr="009A19B6">
        <w:rPr>
          <w:rFonts w:eastAsia="Palatino Linotype" w:cstheme="minorHAnsi"/>
          <w:bCs/>
          <w:color w:val="1F3864" w:themeColor="accent1" w:themeShade="80"/>
          <w:sz w:val="24"/>
          <w:szCs w:val="24"/>
        </w:rPr>
        <w:tab/>
        <w:t>6 listopada 2023 r. w godzinach 09:00 – 15:00,</w:t>
      </w:r>
    </w:p>
    <w:p w14:paraId="1A7E4AD2" w14:textId="4C1E153B" w:rsidR="002A6B24" w:rsidRPr="009A19B6" w:rsidRDefault="002A6B24" w:rsidP="000F24C9">
      <w:pPr>
        <w:pStyle w:val="Akapitzlist"/>
        <w:spacing w:before="240" w:after="0" w:line="276" w:lineRule="auto"/>
        <w:rPr>
          <w:rFonts w:eastAsia="Palatino Linotype" w:cstheme="minorHAnsi"/>
          <w:bCs/>
          <w:color w:val="1F3864" w:themeColor="accent1" w:themeShade="80"/>
          <w:sz w:val="24"/>
          <w:szCs w:val="24"/>
        </w:rPr>
      </w:pPr>
      <w:r w:rsidRPr="009A19B6">
        <w:rPr>
          <w:rFonts w:eastAsia="Palatino Linotype" w:cstheme="minorHAnsi"/>
          <w:bCs/>
          <w:color w:val="1F3864" w:themeColor="accent1" w:themeShade="80"/>
          <w:sz w:val="24"/>
          <w:szCs w:val="24"/>
        </w:rPr>
        <w:t xml:space="preserve">6.10.6A. </w:t>
      </w:r>
      <w:r w:rsidRPr="009A19B6">
        <w:rPr>
          <w:rFonts w:eastAsia="Palatino Linotype" w:cstheme="minorHAnsi"/>
          <w:bCs/>
          <w:color w:val="1F3864" w:themeColor="accent1" w:themeShade="80"/>
          <w:sz w:val="24"/>
          <w:szCs w:val="24"/>
        </w:rPr>
        <w:tab/>
        <w:t>9 listopada 2023 r. w godzinach 09:00 – 15:00</w:t>
      </w:r>
      <w:r w:rsidR="00A67AF8" w:rsidRPr="009A19B6">
        <w:rPr>
          <w:rFonts w:eastAsia="Palatino Linotype" w:cstheme="minorHAnsi"/>
          <w:bCs/>
          <w:color w:val="1F3864" w:themeColor="accent1" w:themeShade="80"/>
          <w:sz w:val="24"/>
          <w:szCs w:val="24"/>
        </w:rPr>
        <w:t>,</w:t>
      </w:r>
    </w:p>
    <w:p w14:paraId="235A8CA0" w14:textId="77777777" w:rsidR="00B86245" w:rsidRPr="009A19B6" w:rsidRDefault="00A67AF8" w:rsidP="000F24C9">
      <w:pPr>
        <w:pStyle w:val="Akapitzlist"/>
        <w:spacing w:before="240" w:after="0" w:line="276" w:lineRule="auto"/>
        <w:rPr>
          <w:rFonts w:eastAsia="Palatino Linotype" w:cstheme="minorHAnsi"/>
          <w:bCs/>
          <w:color w:val="1F3864" w:themeColor="accent1" w:themeShade="80"/>
          <w:sz w:val="24"/>
          <w:szCs w:val="24"/>
        </w:rPr>
      </w:pPr>
      <w:r w:rsidRPr="009A19B6">
        <w:rPr>
          <w:rFonts w:eastAsia="Palatino Linotype" w:cstheme="minorHAnsi"/>
          <w:bCs/>
          <w:color w:val="1F3864" w:themeColor="accent1" w:themeShade="80"/>
          <w:sz w:val="24"/>
          <w:szCs w:val="24"/>
        </w:rPr>
        <w:t xml:space="preserve">6.10.6B. </w:t>
      </w:r>
      <w:r w:rsidR="00B86245" w:rsidRPr="009A19B6">
        <w:rPr>
          <w:rFonts w:eastAsia="Palatino Linotype" w:cstheme="minorHAnsi"/>
          <w:bCs/>
          <w:color w:val="1F3864" w:themeColor="accent1" w:themeShade="80"/>
          <w:sz w:val="24"/>
          <w:szCs w:val="24"/>
        </w:rPr>
        <w:tab/>
        <w:t>16</w:t>
      </w:r>
      <w:r w:rsidRPr="009A19B6">
        <w:rPr>
          <w:rFonts w:eastAsia="Palatino Linotype" w:cstheme="minorHAnsi"/>
          <w:bCs/>
          <w:color w:val="1F3864" w:themeColor="accent1" w:themeShade="80"/>
          <w:sz w:val="24"/>
          <w:szCs w:val="24"/>
        </w:rPr>
        <w:t xml:space="preserve"> listopada 2023 r. w godzinach 09:00 – 15:00</w:t>
      </w:r>
      <w:r w:rsidR="00B86245" w:rsidRPr="009A19B6">
        <w:rPr>
          <w:rFonts w:eastAsia="Palatino Linotype" w:cstheme="minorHAnsi"/>
          <w:bCs/>
          <w:color w:val="1F3864" w:themeColor="accent1" w:themeShade="80"/>
          <w:sz w:val="24"/>
          <w:szCs w:val="24"/>
        </w:rPr>
        <w:t>,</w:t>
      </w:r>
    </w:p>
    <w:p w14:paraId="063B4ECC" w14:textId="0E7ECD78" w:rsidR="002A6B24" w:rsidRPr="009A19B6" w:rsidRDefault="00B86245" w:rsidP="000F24C9">
      <w:pPr>
        <w:pStyle w:val="Akapitzlist"/>
        <w:spacing w:before="240" w:after="0" w:line="276" w:lineRule="auto"/>
        <w:rPr>
          <w:rFonts w:eastAsia="Palatino Linotype" w:cstheme="minorHAnsi"/>
          <w:bCs/>
          <w:color w:val="1F3864" w:themeColor="accent1" w:themeShade="80"/>
          <w:sz w:val="24"/>
          <w:szCs w:val="24"/>
        </w:rPr>
      </w:pPr>
      <w:r w:rsidRPr="009A19B6">
        <w:rPr>
          <w:rFonts w:eastAsia="Palatino Linotype" w:cstheme="minorHAnsi"/>
          <w:bCs/>
          <w:color w:val="1F3864" w:themeColor="accent1" w:themeShade="80"/>
          <w:sz w:val="24"/>
          <w:szCs w:val="24"/>
        </w:rPr>
        <w:t xml:space="preserve">6.10.6C. </w:t>
      </w:r>
      <w:r w:rsidRPr="009A19B6">
        <w:rPr>
          <w:rFonts w:eastAsia="Palatino Linotype" w:cstheme="minorHAnsi"/>
          <w:bCs/>
          <w:color w:val="1F3864" w:themeColor="accent1" w:themeShade="80"/>
          <w:sz w:val="24"/>
          <w:szCs w:val="24"/>
        </w:rPr>
        <w:tab/>
        <w:t>21 listopada 2023 r. w godzinach 09:00 – 15:00.</w:t>
      </w:r>
      <w:r w:rsidR="002A6B24" w:rsidRPr="009A19B6">
        <w:rPr>
          <w:rFonts w:eastAsia="Palatino Linotype" w:cstheme="minorHAnsi"/>
          <w:bCs/>
          <w:color w:val="1F3864" w:themeColor="accent1" w:themeShade="80"/>
          <w:sz w:val="24"/>
          <w:szCs w:val="24"/>
        </w:rPr>
        <w:t>”</w:t>
      </w:r>
    </w:p>
    <w:p w14:paraId="7FCA16F8" w14:textId="77777777" w:rsidR="00754C38" w:rsidRPr="009A19B6" w:rsidRDefault="00754C38" w:rsidP="000F24C9">
      <w:pPr>
        <w:pStyle w:val="Akapitzlist"/>
        <w:numPr>
          <w:ilvl w:val="0"/>
          <w:numId w:val="6"/>
        </w:numPr>
        <w:spacing w:before="240" w:after="0" w:line="276" w:lineRule="auto"/>
        <w:ind w:left="714" w:hanging="357"/>
        <w:contextualSpacing w:val="0"/>
        <w:rPr>
          <w:rFonts w:eastAsia="Palatino Linotype" w:cstheme="minorHAnsi"/>
          <w:b/>
          <w:sz w:val="24"/>
          <w:szCs w:val="24"/>
        </w:rPr>
      </w:pPr>
      <w:r w:rsidRPr="009A19B6">
        <w:rPr>
          <w:rFonts w:eastAsia="Palatino Linotype" w:cstheme="minorHAnsi"/>
          <w:b/>
          <w:sz w:val="24"/>
          <w:szCs w:val="24"/>
        </w:rPr>
        <w:t xml:space="preserve">Zamawiający zmodyfikował treść Załącznika nr 15 do SWZ (Wniosek o udział w wizji lokalnej i sprawdzeniu dokumentów niezbędnych do realizacji zamówienia) poprzez dodanie dodatkowego terminu. Pozostała treść załącznika pozostaje bez zmian. </w:t>
      </w:r>
    </w:p>
    <w:p w14:paraId="3BEDA58D" w14:textId="5B2F66A2" w:rsidR="00754C38" w:rsidRPr="009A19B6" w:rsidRDefault="00754C38" w:rsidP="000F24C9">
      <w:pPr>
        <w:pStyle w:val="Akapitzlist"/>
        <w:spacing w:before="240" w:after="0" w:line="276" w:lineRule="auto"/>
        <w:rPr>
          <w:rFonts w:eastAsia="Palatino Linotype" w:cstheme="minorHAnsi"/>
          <w:b/>
          <w:sz w:val="24"/>
          <w:szCs w:val="24"/>
        </w:rPr>
      </w:pPr>
      <w:r w:rsidRPr="009A19B6">
        <w:rPr>
          <w:rFonts w:eastAsia="Palatino Linotype" w:cstheme="minorHAnsi"/>
          <w:b/>
          <w:sz w:val="24"/>
          <w:szCs w:val="24"/>
        </w:rPr>
        <w:t>Zmodyfikowany Załącznik nr 15 do SWZ stanowi załącznik do niniejszego pisma</w:t>
      </w:r>
      <w:r w:rsidR="0038427C">
        <w:rPr>
          <w:rFonts w:eastAsia="Palatino Linotype" w:cstheme="minorHAnsi"/>
          <w:b/>
          <w:sz w:val="24"/>
          <w:szCs w:val="24"/>
        </w:rPr>
        <w:t>.</w:t>
      </w:r>
    </w:p>
    <w:p w14:paraId="0DE5EAF1" w14:textId="0C52449D" w:rsidR="0050337D" w:rsidRPr="009A19B6" w:rsidRDefault="0095701B" w:rsidP="000F24C9">
      <w:pPr>
        <w:pStyle w:val="Akapitzlist"/>
        <w:numPr>
          <w:ilvl w:val="0"/>
          <w:numId w:val="6"/>
        </w:numPr>
        <w:spacing w:before="240" w:after="0" w:line="276" w:lineRule="auto"/>
        <w:ind w:left="714" w:hanging="357"/>
        <w:contextualSpacing w:val="0"/>
        <w:rPr>
          <w:rFonts w:eastAsia="Palatino Linotype" w:cstheme="minorHAnsi"/>
          <w:b/>
          <w:sz w:val="24"/>
          <w:szCs w:val="24"/>
        </w:rPr>
      </w:pPr>
      <w:r w:rsidRPr="009A19B6">
        <w:rPr>
          <w:rFonts w:eastAsia="Palatino Linotype" w:cstheme="minorHAnsi"/>
          <w:b/>
          <w:sz w:val="24"/>
          <w:szCs w:val="24"/>
        </w:rPr>
        <w:t>W pkt 7.1.4.2 Rozdziału 7 SWZ w Uwagach dodano drugi tiret o treści:</w:t>
      </w:r>
    </w:p>
    <w:p w14:paraId="7BC253FE" w14:textId="077787D0" w:rsidR="0095701B" w:rsidRPr="003A1C68" w:rsidRDefault="0095701B" w:rsidP="000F24C9">
      <w:pPr>
        <w:pStyle w:val="Akapitzlist"/>
        <w:spacing w:before="240" w:after="0" w:line="276" w:lineRule="auto"/>
        <w:ind w:left="714"/>
        <w:contextualSpacing w:val="0"/>
        <w:rPr>
          <w:rFonts w:eastAsia="Palatino Linotype" w:cstheme="minorHAnsi"/>
          <w:bCs/>
          <w:color w:val="1F3864" w:themeColor="accent1" w:themeShade="80"/>
          <w:sz w:val="24"/>
          <w:szCs w:val="24"/>
        </w:rPr>
      </w:pPr>
      <w:r w:rsidRPr="009A19B6">
        <w:rPr>
          <w:rFonts w:eastAsia="Palatino Linotype" w:cstheme="minorHAnsi"/>
          <w:bCs/>
          <w:color w:val="1F3864" w:themeColor="accent1" w:themeShade="80"/>
          <w:sz w:val="24"/>
          <w:szCs w:val="24"/>
        </w:rPr>
        <w:t>„</w:t>
      </w:r>
      <w:r w:rsidR="00B305EC" w:rsidRPr="009A19B6">
        <w:rPr>
          <w:rFonts w:eastAsia="Palatino Linotype" w:cstheme="minorHAnsi"/>
          <w:bCs/>
          <w:color w:val="1F3864" w:themeColor="accent1" w:themeShade="80"/>
          <w:sz w:val="24"/>
          <w:szCs w:val="24"/>
        </w:rPr>
        <w:t xml:space="preserve">• W celu wykazania warunku udziału w postępowaniu, o którym mowa w pkt 7.1.4.2 SWZ Wykonawca może dysponować dwoma zastępcami kierownika, jednym posiadającym wiedzę z zakresu zarządzania projektami potwierdzaną aktualnym certyfikatem Prince2 na poziomie co najmniej Foundation lub równoważnym oraz jednym posiadającym wiedzę z zakresu prowadzenia projektów metodyką zwinną potwierdzoną aktualnym certyfikatem (np. Scrum, Agile), pod warunkiem, że obaj zastępcy kierownika będą spełniali pozostałe wymagania określone w lit. a), lit. b) i lit. c) pkt 7.1.4.2 SWZ. W takim przypadku Wykonawca zobowiązany jest w załączniku nr 12 SWZ powielić </w:t>
      </w:r>
      <w:r w:rsidR="00B305EC" w:rsidRPr="003A1C68">
        <w:rPr>
          <w:rFonts w:eastAsia="Palatino Linotype" w:cstheme="minorHAnsi"/>
          <w:bCs/>
          <w:color w:val="1F3864" w:themeColor="accent1" w:themeShade="80"/>
          <w:sz w:val="24"/>
          <w:szCs w:val="24"/>
        </w:rPr>
        <w:t>Tabelę nr 2.”</w:t>
      </w:r>
    </w:p>
    <w:p w14:paraId="52F4B69C" w14:textId="66E22D04" w:rsidR="00D670C5" w:rsidRPr="003A1C68" w:rsidRDefault="00D830C3" w:rsidP="000F24C9">
      <w:pPr>
        <w:pStyle w:val="Akapitzlist"/>
        <w:numPr>
          <w:ilvl w:val="0"/>
          <w:numId w:val="6"/>
        </w:numPr>
        <w:spacing w:before="240" w:after="0" w:line="276" w:lineRule="auto"/>
        <w:ind w:left="714" w:hanging="357"/>
        <w:contextualSpacing w:val="0"/>
        <w:rPr>
          <w:rFonts w:eastAsia="Palatino Linotype" w:cstheme="minorHAnsi"/>
          <w:b/>
          <w:sz w:val="24"/>
          <w:szCs w:val="24"/>
        </w:rPr>
      </w:pPr>
      <w:r w:rsidRPr="003A1C68">
        <w:rPr>
          <w:rFonts w:eastAsia="Palatino Linotype" w:cstheme="minorHAnsi"/>
          <w:b/>
          <w:sz w:val="24"/>
          <w:szCs w:val="24"/>
        </w:rPr>
        <w:t>pkt 21.2</w:t>
      </w:r>
      <w:r w:rsidR="00F96A19" w:rsidRPr="003A1C68">
        <w:rPr>
          <w:rFonts w:eastAsia="Palatino Linotype" w:cstheme="minorHAnsi"/>
          <w:b/>
          <w:sz w:val="24"/>
          <w:szCs w:val="24"/>
        </w:rPr>
        <w:t xml:space="preserve"> i pkt 21.3</w:t>
      </w:r>
      <w:r w:rsidRPr="003A1C68">
        <w:rPr>
          <w:rFonts w:eastAsia="Palatino Linotype" w:cstheme="minorHAnsi"/>
          <w:b/>
          <w:sz w:val="24"/>
          <w:szCs w:val="24"/>
        </w:rPr>
        <w:t xml:space="preserve"> Rozdziału 21 SWZ otrzymał poniższe brzmienie:</w:t>
      </w:r>
    </w:p>
    <w:p w14:paraId="3C4D9F94" w14:textId="19C8A6EC" w:rsidR="00627E93" w:rsidRPr="003A1C68" w:rsidRDefault="00627E93" w:rsidP="000F24C9">
      <w:pPr>
        <w:pStyle w:val="Akapitzlist"/>
        <w:widowControl w:val="0"/>
        <w:numPr>
          <w:ilvl w:val="1"/>
          <w:numId w:val="23"/>
        </w:numPr>
        <w:tabs>
          <w:tab w:val="left" w:pos="709"/>
        </w:tabs>
        <w:suppressAutoHyphens/>
        <w:spacing w:before="120" w:after="240" w:line="276" w:lineRule="auto"/>
        <w:rPr>
          <w:rFonts w:ascii="Calibri" w:eastAsia="Times New Roman" w:hAnsi="Calibri" w:cs="Times New Roman"/>
          <w:color w:val="1F3864" w:themeColor="accent1" w:themeShade="80"/>
          <w:sz w:val="24"/>
          <w:szCs w:val="24"/>
          <w:lang w:eastAsia="ar-SA"/>
        </w:rPr>
      </w:pPr>
      <w:r w:rsidRPr="003A1C68">
        <w:rPr>
          <w:rFonts w:ascii="Calibri" w:eastAsia="Times New Roman" w:hAnsi="Calibri" w:cs="Times New Roman"/>
          <w:color w:val="1F3864" w:themeColor="accent1" w:themeShade="80"/>
          <w:sz w:val="24"/>
          <w:szCs w:val="24"/>
          <w:lang w:eastAsia="ar-SA"/>
        </w:rPr>
        <w:t>Przy wyborze najkorzystniejszej oferty Zamawiający będzie się kierował następującymi kryteriami i ich wagą:</w:t>
      </w:r>
    </w:p>
    <w:tbl>
      <w:tblPr>
        <w:tblStyle w:val="Tabela-Siatka5"/>
        <w:tblW w:w="9172" w:type="dxa"/>
        <w:tblInd w:w="26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Caption w:val="Kryteria oceny ofert wraz z wagami i punktacją"/>
        <w:tblDescription w:val=" kryteria i ich wagai przy wyborze najkorzystniejszej oferty."/>
      </w:tblPr>
      <w:tblGrid>
        <w:gridCol w:w="691"/>
        <w:gridCol w:w="6237"/>
        <w:gridCol w:w="2244"/>
      </w:tblGrid>
      <w:tr w:rsidR="00C35970" w:rsidRPr="009A19B6" w14:paraId="5643EC5A" w14:textId="77777777">
        <w:trPr>
          <w:tblHeader/>
        </w:trPr>
        <w:tc>
          <w:tcPr>
            <w:tcW w:w="691" w:type="dxa"/>
          </w:tcPr>
          <w:p w14:paraId="08EFCBF5" w14:textId="77777777" w:rsidR="00627E93" w:rsidRPr="003A1C68" w:rsidRDefault="00627E93" w:rsidP="000F24C9">
            <w:pPr>
              <w:widowControl w:val="0"/>
              <w:tabs>
                <w:tab w:val="left" w:pos="460"/>
              </w:tabs>
              <w:suppressAutoHyphens/>
              <w:spacing w:before="120" w:after="240"/>
              <w:ind w:left="0" w:firstLine="0"/>
              <w:rPr>
                <w:rFonts w:eastAsia="Times New Roman"/>
                <w:b/>
                <w:color w:val="1F3864" w:themeColor="accent1" w:themeShade="80"/>
                <w:sz w:val="24"/>
                <w:szCs w:val="24"/>
                <w:lang w:eastAsia="ar-SA"/>
              </w:rPr>
            </w:pPr>
            <w:r w:rsidRPr="003A1C68">
              <w:rPr>
                <w:rFonts w:eastAsia="Times New Roman"/>
                <w:b/>
                <w:color w:val="1F3864" w:themeColor="accent1" w:themeShade="80"/>
                <w:sz w:val="24"/>
                <w:szCs w:val="24"/>
                <w:lang w:eastAsia="ar-SA"/>
              </w:rPr>
              <w:t>l.p.</w:t>
            </w:r>
          </w:p>
        </w:tc>
        <w:tc>
          <w:tcPr>
            <w:tcW w:w="6237" w:type="dxa"/>
          </w:tcPr>
          <w:p w14:paraId="72702BA6" w14:textId="77777777" w:rsidR="00627E93" w:rsidRPr="003A1C68" w:rsidRDefault="00627E93" w:rsidP="000F24C9">
            <w:pPr>
              <w:widowControl w:val="0"/>
              <w:suppressAutoHyphens/>
              <w:spacing w:before="120" w:after="240"/>
              <w:ind w:left="508" w:hanging="508"/>
              <w:rPr>
                <w:rFonts w:eastAsia="Times New Roman"/>
                <w:b/>
                <w:color w:val="1F3864" w:themeColor="accent1" w:themeShade="80"/>
                <w:sz w:val="24"/>
                <w:szCs w:val="24"/>
                <w:lang w:eastAsia="ar-SA"/>
              </w:rPr>
            </w:pPr>
            <w:r w:rsidRPr="003A1C68">
              <w:rPr>
                <w:rFonts w:eastAsia="Times New Roman"/>
                <w:b/>
                <w:color w:val="1F3864" w:themeColor="accent1" w:themeShade="80"/>
                <w:sz w:val="24"/>
                <w:szCs w:val="24"/>
                <w:lang w:eastAsia="ar-SA"/>
              </w:rPr>
              <w:t>Kryterium</w:t>
            </w:r>
          </w:p>
        </w:tc>
        <w:tc>
          <w:tcPr>
            <w:tcW w:w="2244" w:type="dxa"/>
          </w:tcPr>
          <w:p w14:paraId="5447819B" w14:textId="77777777" w:rsidR="00627E93" w:rsidRPr="009A19B6" w:rsidRDefault="00627E93" w:rsidP="000F24C9">
            <w:pPr>
              <w:widowControl w:val="0"/>
              <w:suppressAutoHyphens/>
              <w:spacing w:before="120" w:after="240"/>
              <w:ind w:left="572"/>
              <w:rPr>
                <w:rFonts w:eastAsia="Times New Roman"/>
                <w:b/>
                <w:color w:val="1F3864" w:themeColor="accent1" w:themeShade="80"/>
                <w:sz w:val="24"/>
                <w:szCs w:val="24"/>
                <w:lang w:eastAsia="ar-SA"/>
              </w:rPr>
            </w:pPr>
            <w:r w:rsidRPr="003A1C68">
              <w:rPr>
                <w:rFonts w:eastAsia="Times New Roman"/>
                <w:b/>
                <w:color w:val="1F3864" w:themeColor="accent1" w:themeShade="80"/>
                <w:sz w:val="24"/>
                <w:szCs w:val="24"/>
                <w:lang w:eastAsia="ar-SA"/>
              </w:rPr>
              <w:t>Waga = punkty</w:t>
            </w:r>
          </w:p>
        </w:tc>
      </w:tr>
      <w:tr w:rsidR="00C35970" w:rsidRPr="009A19B6" w14:paraId="035CA11C" w14:textId="77777777">
        <w:tc>
          <w:tcPr>
            <w:tcW w:w="691" w:type="dxa"/>
          </w:tcPr>
          <w:p w14:paraId="06CF18C2" w14:textId="77777777" w:rsidR="00627E93" w:rsidRPr="009A19B6" w:rsidRDefault="00627E93" w:rsidP="000F24C9">
            <w:pPr>
              <w:widowControl w:val="0"/>
              <w:numPr>
                <w:ilvl w:val="0"/>
                <w:numId w:val="19"/>
              </w:numPr>
              <w:tabs>
                <w:tab w:val="left" w:pos="425"/>
                <w:tab w:val="left" w:pos="460"/>
              </w:tabs>
              <w:suppressAutoHyphens/>
              <w:spacing w:before="120" w:after="240"/>
              <w:ind w:left="0" w:hanging="24"/>
              <w:rPr>
                <w:rFonts w:eastAsia="Times New Roman"/>
                <w:bCs/>
                <w:color w:val="1F3864" w:themeColor="accent1" w:themeShade="80"/>
                <w:sz w:val="24"/>
                <w:szCs w:val="24"/>
                <w:lang w:eastAsia="ar-SA"/>
              </w:rPr>
            </w:pPr>
          </w:p>
        </w:tc>
        <w:tc>
          <w:tcPr>
            <w:tcW w:w="6237" w:type="dxa"/>
          </w:tcPr>
          <w:p w14:paraId="51F578B5" w14:textId="77777777" w:rsidR="00627E93" w:rsidRPr="009A19B6" w:rsidRDefault="00627E93" w:rsidP="000F24C9">
            <w:pPr>
              <w:widowControl w:val="0"/>
              <w:suppressAutoHyphens/>
              <w:spacing w:before="120" w:after="240"/>
              <w:ind w:left="508"/>
              <w:rPr>
                <w:rFonts w:eastAsia="Times New Roman"/>
                <w:bCs/>
                <w:color w:val="1F3864" w:themeColor="accent1" w:themeShade="80"/>
                <w:sz w:val="24"/>
                <w:szCs w:val="24"/>
                <w:lang w:eastAsia="ar-SA"/>
              </w:rPr>
            </w:pPr>
            <w:r w:rsidRPr="009A19B6">
              <w:rPr>
                <w:rFonts w:eastAsia="Times New Roman"/>
                <w:bCs/>
                <w:color w:val="1F3864" w:themeColor="accent1" w:themeShade="80"/>
                <w:sz w:val="24"/>
                <w:szCs w:val="24"/>
                <w:lang w:eastAsia="ar-SA"/>
              </w:rPr>
              <w:t>Cena oferty „C”</w:t>
            </w:r>
          </w:p>
        </w:tc>
        <w:tc>
          <w:tcPr>
            <w:tcW w:w="2244" w:type="dxa"/>
          </w:tcPr>
          <w:p w14:paraId="5124945D" w14:textId="77777777" w:rsidR="00627E93" w:rsidRPr="009A19B6" w:rsidRDefault="00627E93" w:rsidP="000F24C9">
            <w:pPr>
              <w:widowControl w:val="0"/>
              <w:suppressAutoHyphens/>
              <w:spacing w:before="120" w:after="240"/>
              <w:ind w:left="572"/>
              <w:rPr>
                <w:rFonts w:eastAsia="Times New Roman"/>
                <w:bCs/>
                <w:color w:val="1F3864" w:themeColor="accent1" w:themeShade="80"/>
                <w:sz w:val="24"/>
                <w:szCs w:val="24"/>
                <w:lang w:eastAsia="ar-SA"/>
              </w:rPr>
            </w:pPr>
            <w:r w:rsidRPr="009A19B6">
              <w:rPr>
                <w:rFonts w:eastAsia="Times New Roman"/>
                <w:bCs/>
                <w:color w:val="1F3864" w:themeColor="accent1" w:themeShade="80"/>
                <w:sz w:val="24"/>
                <w:szCs w:val="24"/>
                <w:lang w:eastAsia="ar-SA"/>
              </w:rPr>
              <w:t>50% = 50 pkt</w:t>
            </w:r>
          </w:p>
        </w:tc>
      </w:tr>
      <w:tr w:rsidR="00C35970" w:rsidRPr="009A19B6" w14:paraId="5B3A0A43" w14:textId="77777777">
        <w:tc>
          <w:tcPr>
            <w:tcW w:w="691" w:type="dxa"/>
          </w:tcPr>
          <w:p w14:paraId="139D632D" w14:textId="77777777" w:rsidR="00627E93" w:rsidRPr="009A19B6" w:rsidRDefault="00627E93" w:rsidP="000F24C9">
            <w:pPr>
              <w:widowControl w:val="0"/>
              <w:tabs>
                <w:tab w:val="left" w:pos="425"/>
                <w:tab w:val="left" w:pos="460"/>
              </w:tabs>
              <w:suppressAutoHyphens/>
              <w:spacing w:before="120" w:after="240"/>
              <w:ind w:left="11" w:hanging="35"/>
              <w:rPr>
                <w:rFonts w:eastAsia="Times New Roman"/>
                <w:bCs/>
                <w:color w:val="1F3864" w:themeColor="accent1" w:themeShade="80"/>
                <w:sz w:val="24"/>
                <w:szCs w:val="24"/>
                <w:lang w:eastAsia="ar-SA"/>
              </w:rPr>
            </w:pPr>
            <w:r w:rsidRPr="009A19B6">
              <w:rPr>
                <w:rFonts w:eastAsia="Times New Roman"/>
                <w:bCs/>
                <w:color w:val="1F3864" w:themeColor="accent1" w:themeShade="80"/>
                <w:sz w:val="24"/>
                <w:szCs w:val="24"/>
                <w:lang w:eastAsia="ar-SA"/>
              </w:rPr>
              <w:t>1.1.</w:t>
            </w:r>
          </w:p>
        </w:tc>
        <w:tc>
          <w:tcPr>
            <w:tcW w:w="6237" w:type="dxa"/>
          </w:tcPr>
          <w:p w14:paraId="17F26B13" w14:textId="72DDA7D4" w:rsidR="00627E93" w:rsidRPr="009A19B6" w:rsidRDefault="00627E93" w:rsidP="000F24C9">
            <w:pPr>
              <w:widowControl w:val="0"/>
              <w:suppressAutoHyphens/>
              <w:spacing w:before="120" w:after="240"/>
              <w:ind w:left="0" w:firstLine="0"/>
              <w:rPr>
                <w:rFonts w:eastAsia="Times New Roman"/>
                <w:bCs/>
                <w:color w:val="1F3864" w:themeColor="accent1" w:themeShade="80"/>
                <w:sz w:val="24"/>
                <w:szCs w:val="24"/>
                <w:lang w:eastAsia="ar-SA"/>
              </w:rPr>
            </w:pPr>
            <w:r w:rsidRPr="009A19B6">
              <w:rPr>
                <w:rFonts w:eastAsia="Times New Roman"/>
                <w:bCs/>
                <w:color w:val="1F3864" w:themeColor="accent1" w:themeShade="80"/>
                <w:sz w:val="24"/>
                <w:szCs w:val="24"/>
                <w:lang w:eastAsia="ar-SA"/>
              </w:rPr>
              <w:t xml:space="preserve">Cena za świadczenie ATiK-u i </w:t>
            </w:r>
            <w:r w:rsidR="001F3F12" w:rsidRPr="009A19B6">
              <w:rPr>
                <w:rFonts w:eastAsia="Times New Roman"/>
                <w:bCs/>
                <w:color w:val="1F3864" w:themeColor="accent1" w:themeShade="80"/>
                <w:sz w:val="24"/>
                <w:szCs w:val="24"/>
                <w:lang w:eastAsia="ar-SA"/>
              </w:rPr>
              <w:t>I</w:t>
            </w:r>
            <w:r w:rsidRPr="009A19B6">
              <w:rPr>
                <w:rFonts w:eastAsia="Times New Roman"/>
                <w:bCs/>
                <w:color w:val="1F3864" w:themeColor="accent1" w:themeShade="80"/>
                <w:sz w:val="24"/>
                <w:szCs w:val="24"/>
                <w:lang w:eastAsia="ar-SA"/>
              </w:rPr>
              <w:t>nstruktaż „CA”</w:t>
            </w:r>
          </w:p>
        </w:tc>
        <w:tc>
          <w:tcPr>
            <w:tcW w:w="2244" w:type="dxa"/>
          </w:tcPr>
          <w:p w14:paraId="4A027472" w14:textId="77777777" w:rsidR="00627E93" w:rsidRPr="009A19B6" w:rsidRDefault="00627E93" w:rsidP="000F24C9">
            <w:pPr>
              <w:widowControl w:val="0"/>
              <w:suppressAutoHyphens/>
              <w:spacing w:before="120" w:after="240"/>
              <w:ind w:left="572"/>
              <w:rPr>
                <w:rFonts w:eastAsia="Times New Roman"/>
                <w:bCs/>
                <w:color w:val="1F3864" w:themeColor="accent1" w:themeShade="80"/>
                <w:sz w:val="24"/>
                <w:szCs w:val="24"/>
                <w:lang w:eastAsia="ar-SA"/>
              </w:rPr>
            </w:pPr>
            <w:r w:rsidRPr="009A19B6">
              <w:rPr>
                <w:rFonts w:eastAsia="Times New Roman"/>
                <w:bCs/>
                <w:color w:val="1F3864" w:themeColor="accent1" w:themeShade="80"/>
                <w:sz w:val="24"/>
                <w:szCs w:val="24"/>
                <w:lang w:eastAsia="ar-SA"/>
              </w:rPr>
              <w:t>25% = 25 pkt</w:t>
            </w:r>
          </w:p>
        </w:tc>
      </w:tr>
      <w:tr w:rsidR="00C35970" w:rsidRPr="009A19B6" w14:paraId="7DB8397B" w14:textId="77777777">
        <w:tc>
          <w:tcPr>
            <w:tcW w:w="691" w:type="dxa"/>
          </w:tcPr>
          <w:p w14:paraId="5CA885CE" w14:textId="77777777" w:rsidR="00627E93" w:rsidRPr="009A19B6" w:rsidRDefault="00627E93" w:rsidP="000F24C9">
            <w:pPr>
              <w:widowControl w:val="0"/>
              <w:numPr>
                <w:ilvl w:val="1"/>
                <w:numId w:val="19"/>
              </w:numPr>
              <w:tabs>
                <w:tab w:val="left" w:pos="425"/>
                <w:tab w:val="left" w:pos="460"/>
              </w:tabs>
              <w:suppressAutoHyphens/>
              <w:spacing w:before="120" w:after="240"/>
              <w:ind w:left="11" w:hanging="35"/>
              <w:rPr>
                <w:rFonts w:eastAsia="Times New Roman"/>
                <w:bCs/>
                <w:color w:val="1F3864" w:themeColor="accent1" w:themeShade="80"/>
                <w:sz w:val="24"/>
                <w:szCs w:val="24"/>
                <w:lang w:eastAsia="ar-SA"/>
              </w:rPr>
            </w:pPr>
          </w:p>
        </w:tc>
        <w:tc>
          <w:tcPr>
            <w:tcW w:w="6237" w:type="dxa"/>
          </w:tcPr>
          <w:p w14:paraId="48220507" w14:textId="77777777" w:rsidR="00627E93" w:rsidRPr="009A19B6" w:rsidRDefault="00627E93" w:rsidP="000F24C9">
            <w:pPr>
              <w:widowControl w:val="0"/>
              <w:suppressAutoHyphens/>
              <w:spacing w:before="120" w:after="240"/>
              <w:ind w:left="0" w:firstLine="0"/>
              <w:rPr>
                <w:rFonts w:eastAsia="Times New Roman"/>
                <w:bCs/>
                <w:color w:val="1F3864" w:themeColor="accent1" w:themeShade="80"/>
                <w:sz w:val="24"/>
                <w:szCs w:val="24"/>
                <w:lang w:eastAsia="ar-SA"/>
              </w:rPr>
            </w:pPr>
            <w:r w:rsidRPr="009A19B6">
              <w:rPr>
                <w:rFonts w:eastAsia="Times New Roman"/>
                <w:bCs/>
                <w:color w:val="1F3864" w:themeColor="accent1" w:themeShade="80"/>
                <w:sz w:val="24"/>
                <w:szCs w:val="24"/>
                <w:lang w:eastAsia="ar-SA"/>
              </w:rPr>
              <w:t>Cena za Rozwój „CR”</w:t>
            </w:r>
          </w:p>
        </w:tc>
        <w:tc>
          <w:tcPr>
            <w:tcW w:w="2244" w:type="dxa"/>
          </w:tcPr>
          <w:p w14:paraId="5C27CB89" w14:textId="77777777" w:rsidR="00627E93" w:rsidRPr="009A19B6" w:rsidRDefault="00627E93" w:rsidP="000F24C9">
            <w:pPr>
              <w:widowControl w:val="0"/>
              <w:suppressAutoHyphens/>
              <w:spacing w:before="120" w:after="240"/>
              <w:ind w:left="572"/>
              <w:rPr>
                <w:rFonts w:eastAsia="Times New Roman"/>
                <w:bCs/>
                <w:color w:val="1F3864" w:themeColor="accent1" w:themeShade="80"/>
                <w:sz w:val="24"/>
                <w:szCs w:val="24"/>
                <w:lang w:eastAsia="ar-SA"/>
              </w:rPr>
            </w:pPr>
            <w:r w:rsidRPr="009A19B6">
              <w:rPr>
                <w:rFonts w:eastAsia="Times New Roman"/>
                <w:bCs/>
                <w:color w:val="1F3864" w:themeColor="accent1" w:themeShade="80"/>
                <w:sz w:val="24"/>
                <w:szCs w:val="24"/>
                <w:lang w:eastAsia="ar-SA"/>
              </w:rPr>
              <w:t>25% = 25 pkt</w:t>
            </w:r>
          </w:p>
        </w:tc>
      </w:tr>
      <w:tr w:rsidR="00C35970" w:rsidRPr="009A19B6" w14:paraId="4F69D458" w14:textId="77777777">
        <w:tc>
          <w:tcPr>
            <w:tcW w:w="691" w:type="dxa"/>
          </w:tcPr>
          <w:p w14:paraId="1F822769" w14:textId="77777777" w:rsidR="00627E93" w:rsidRPr="009A19B6" w:rsidRDefault="00627E93" w:rsidP="000F24C9">
            <w:pPr>
              <w:widowControl w:val="0"/>
              <w:numPr>
                <w:ilvl w:val="0"/>
                <w:numId w:val="19"/>
              </w:numPr>
              <w:tabs>
                <w:tab w:val="left" w:pos="425"/>
                <w:tab w:val="left" w:pos="460"/>
              </w:tabs>
              <w:suppressAutoHyphens/>
              <w:spacing w:before="120" w:after="240"/>
              <w:ind w:left="11" w:hanging="35"/>
              <w:rPr>
                <w:rFonts w:eastAsia="Times New Roman"/>
                <w:bCs/>
                <w:color w:val="1F3864" w:themeColor="accent1" w:themeShade="80"/>
                <w:sz w:val="24"/>
                <w:szCs w:val="24"/>
                <w:lang w:eastAsia="ar-SA"/>
              </w:rPr>
            </w:pPr>
            <w:bookmarkStart w:id="1" w:name="_Hlk130407837"/>
            <w:bookmarkStart w:id="2" w:name="_Hlk130404235"/>
          </w:p>
        </w:tc>
        <w:tc>
          <w:tcPr>
            <w:tcW w:w="6237" w:type="dxa"/>
          </w:tcPr>
          <w:p w14:paraId="5F2EA735" w14:textId="77777777" w:rsidR="00627E93" w:rsidRPr="009A19B6" w:rsidRDefault="00627E93" w:rsidP="000F24C9">
            <w:pPr>
              <w:widowControl w:val="0"/>
              <w:suppressAutoHyphens/>
              <w:spacing w:before="120" w:after="240"/>
              <w:ind w:left="23" w:firstLine="0"/>
              <w:rPr>
                <w:rFonts w:eastAsia="Times New Roman"/>
                <w:bCs/>
                <w:color w:val="1F3864" w:themeColor="accent1" w:themeShade="80"/>
                <w:sz w:val="24"/>
                <w:szCs w:val="24"/>
                <w:lang w:eastAsia="ar-SA"/>
              </w:rPr>
            </w:pPr>
            <w:r w:rsidRPr="009A19B6">
              <w:rPr>
                <w:rFonts w:eastAsia="Times New Roman"/>
                <w:bCs/>
                <w:color w:val="1F3864" w:themeColor="accent1" w:themeShade="80"/>
                <w:sz w:val="24"/>
                <w:szCs w:val="24"/>
                <w:lang w:eastAsia="ar-SA"/>
              </w:rPr>
              <w:t>Dodatkowe doświadczenie Personelu Kluczowego „D”, w tym:</w:t>
            </w:r>
          </w:p>
        </w:tc>
        <w:tc>
          <w:tcPr>
            <w:tcW w:w="2244" w:type="dxa"/>
          </w:tcPr>
          <w:p w14:paraId="1BD181B6" w14:textId="77777777" w:rsidR="00627E93" w:rsidRPr="009A19B6" w:rsidRDefault="00627E93" w:rsidP="000F24C9">
            <w:pPr>
              <w:widowControl w:val="0"/>
              <w:suppressAutoHyphens/>
              <w:spacing w:before="120" w:after="240"/>
              <w:ind w:left="572"/>
              <w:rPr>
                <w:rFonts w:eastAsia="Times New Roman"/>
                <w:bCs/>
                <w:color w:val="1F3864" w:themeColor="accent1" w:themeShade="80"/>
                <w:sz w:val="24"/>
                <w:szCs w:val="24"/>
                <w:lang w:eastAsia="ar-SA"/>
              </w:rPr>
            </w:pPr>
            <w:r w:rsidRPr="009A19B6">
              <w:rPr>
                <w:rFonts w:eastAsia="Times New Roman"/>
                <w:bCs/>
                <w:color w:val="1F3864" w:themeColor="accent1" w:themeShade="80"/>
                <w:sz w:val="24"/>
                <w:szCs w:val="24"/>
                <w:lang w:eastAsia="ar-SA"/>
              </w:rPr>
              <w:t>11% = 11 pkt</w:t>
            </w:r>
          </w:p>
        </w:tc>
      </w:tr>
      <w:bookmarkEnd w:id="1"/>
      <w:tr w:rsidR="00C35970" w:rsidRPr="009A19B6" w14:paraId="233A6BE0" w14:textId="77777777">
        <w:tc>
          <w:tcPr>
            <w:tcW w:w="691" w:type="dxa"/>
          </w:tcPr>
          <w:p w14:paraId="2A041AC6" w14:textId="77777777" w:rsidR="00627E93" w:rsidRPr="009A19B6" w:rsidRDefault="00627E93" w:rsidP="000F24C9">
            <w:pPr>
              <w:widowControl w:val="0"/>
              <w:tabs>
                <w:tab w:val="left" w:pos="425"/>
                <w:tab w:val="left" w:pos="460"/>
              </w:tabs>
              <w:suppressAutoHyphens/>
              <w:spacing w:before="120" w:after="240"/>
              <w:ind w:left="0" w:firstLine="0"/>
              <w:rPr>
                <w:rFonts w:eastAsia="Times New Roman"/>
                <w:bCs/>
                <w:color w:val="1F3864" w:themeColor="accent1" w:themeShade="80"/>
                <w:sz w:val="24"/>
                <w:szCs w:val="24"/>
                <w:lang w:eastAsia="ar-SA"/>
              </w:rPr>
            </w:pPr>
            <w:r w:rsidRPr="009A19B6">
              <w:rPr>
                <w:rFonts w:eastAsia="Times New Roman"/>
                <w:bCs/>
                <w:color w:val="1F3864" w:themeColor="accent1" w:themeShade="80"/>
                <w:sz w:val="24"/>
                <w:szCs w:val="24"/>
                <w:lang w:eastAsia="ar-SA"/>
              </w:rPr>
              <w:t xml:space="preserve">2.1. </w:t>
            </w:r>
          </w:p>
        </w:tc>
        <w:tc>
          <w:tcPr>
            <w:tcW w:w="6237" w:type="dxa"/>
          </w:tcPr>
          <w:p w14:paraId="7A83D97F" w14:textId="77777777" w:rsidR="00627E93" w:rsidRPr="009A19B6" w:rsidRDefault="00627E93" w:rsidP="000F24C9">
            <w:pPr>
              <w:widowControl w:val="0"/>
              <w:suppressAutoHyphens/>
              <w:spacing w:before="120" w:after="240"/>
              <w:ind w:left="23" w:hanging="23"/>
              <w:rPr>
                <w:rFonts w:eastAsia="Times New Roman"/>
                <w:bCs/>
                <w:color w:val="1F3864" w:themeColor="accent1" w:themeShade="80"/>
                <w:sz w:val="24"/>
                <w:szCs w:val="24"/>
                <w:lang w:eastAsia="ar-SA"/>
              </w:rPr>
            </w:pPr>
            <w:r w:rsidRPr="009A19B6">
              <w:rPr>
                <w:rFonts w:eastAsia="Times New Roman" w:cs="Calibri"/>
                <w:color w:val="1F3864" w:themeColor="accent1" w:themeShade="80"/>
                <w:sz w:val="24"/>
                <w:szCs w:val="24"/>
                <w:lang w:eastAsia="ar-SA"/>
              </w:rPr>
              <w:t>podkryterium – dodatkowe doświadczenie analityków „DA”</w:t>
            </w:r>
          </w:p>
        </w:tc>
        <w:tc>
          <w:tcPr>
            <w:tcW w:w="2244" w:type="dxa"/>
          </w:tcPr>
          <w:p w14:paraId="2F3BC67D" w14:textId="77777777" w:rsidR="00627E93" w:rsidRPr="009A19B6" w:rsidRDefault="00627E93" w:rsidP="000F24C9">
            <w:pPr>
              <w:widowControl w:val="0"/>
              <w:suppressAutoHyphens/>
              <w:spacing w:before="120" w:after="240"/>
              <w:ind w:left="572"/>
              <w:rPr>
                <w:rFonts w:eastAsia="Times New Roman"/>
                <w:bCs/>
                <w:color w:val="1F3864" w:themeColor="accent1" w:themeShade="80"/>
                <w:sz w:val="24"/>
                <w:szCs w:val="24"/>
                <w:lang w:eastAsia="ar-SA"/>
              </w:rPr>
            </w:pPr>
            <w:r w:rsidRPr="009A19B6">
              <w:rPr>
                <w:rFonts w:eastAsia="Times New Roman"/>
                <w:bCs/>
                <w:color w:val="1F3864" w:themeColor="accent1" w:themeShade="80"/>
                <w:sz w:val="24"/>
                <w:szCs w:val="24"/>
                <w:lang w:eastAsia="ar-SA"/>
              </w:rPr>
              <w:t xml:space="preserve">3% = 3 pkt </w:t>
            </w:r>
          </w:p>
        </w:tc>
      </w:tr>
      <w:tr w:rsidR="00C35970" w:rsidRPr="009A19B6" w14:paraId="61E1BAD2" w14:textId="77777777">
        <w:tc>
          <w:tcPr>
            <w:tcW w:w="691" w:type="dxa"/>
          </w:tcPr>
          <w:p w14:paraId="13492846" w14:textId="77777777" w:rsidR="00627E93" w:rsidRPr="009A19B6" w:rsidRDefault="00627E93" w:rsidP="000F24C9">
            <w:pPr>
              <w:widowControl w:val="0"/>
              <w:numPr>
                <w:ilvl w:val="1"/>
                <w:numId w:val="19"/>
              </w:numPr>
              <w:tabs>
                <w:tab w:val="left" w:pos="425"/>
                <w:tab w:val="left" w:pos="460"/>
              </w:tabs>
              <w:suppressAutoHyphens/>
              <w:spacing w:before="120" w:after="240"/>
              <w:ind w:left="11" w:hanging="11"/>
              <w:rPr>
                <w:rFonts w:eastAsia="Times New Roman"/>
                <w:bCs/>
                <w:color w:val="1F3864" w:themeColor="accent1" w:themeShade="80"/>
                <w:sz w:val="24"/>
                <w:szCs w:val="24"/>
                <w:lang w:eastAsia="ar-SA"/>
              </w:rPr>
            </w:pPr>
          </w:p>
        </w:tc>
        <w:tc>
          <w:tcPr>
            <w:tcW w:w="6237" w:type="dxa"/>
          </w:tcPr>
          <w:p w14:paraId="789ACC3C" w14:textId="77777777" w:rsidR="00627E93" w:rsidRPr="009A19B6" w:rsidRDefault="00627E93" w:rsidP="000F24C9">
            <w:pPr>
              <w:widowControl w:val="0"/>
              <w:suppressAutoHyphens/>
              <w:spacing w:before="120" w:after="240"/>
              <w:ind w:left="23" w:firstLine="0"/>
              <w:rPr>
                <w:rFonts w:eastAsia="Times New Roman"/>
                <w:bCs/>
                <w:color w:val="1F3864" w:themeColor="accent1" w:themeShade="80"/>
                <w:sz w:val="24"/>
                <w:szCs w:val="24"/>
                <w:lang w:eastAsia="ar-SA"/>
              </w:rPr>
            </w:pPr>
            <w:r w:rsidRPr="009A19B6">
              <w:rPr>
                <w:rFonts w:eastAsia="Times New Roman" w:cs="Calibri"/>
                <w:color w:val="1F3864" w:themeColor="accent1" w:themeShade="80"/>
                <w:sz w:val="24"/>
                <w:szCs w:val="24"/>
                <w:lang w:eastAsia="ar-SA"/>
              </w:rPr>
              <w:t>podkryterium – dodatkowe doświadczenie głównego analityka „DGA”</w:t>
            </w:r>
          </w:p>
        </w:tc>
        <w:tc>
          <w:tcPr>
            <w:tcW w:w="2244" w:type="dxa"/>
          </w:tcPr>
          <w:p w14:paraId="659A0C96" w14:textId="77777777" w:rsidR="00627E93" w:rsidRPr="009A19B6" w:rsidRDefault="00627E93" w:rsidP="000F24C9">
            <w:pPr>
              <w:widowControl w:val="0"/>
              <w:suppressAutoHyphens/>
              <w:spacing w:before="120" w:after="240"/>
              <w:ind w:left="572"/>
              <w:rPr>
                <w:rFonts w:eastAsia="Times New Roman"/>
                <w:bCs/>
                <w:color w:val="1F3864" w:themeColor="accent1" w:themeShade="80"/>
                <w:sz w:val="24"/>
                <w:szCs w:val="24"/>
                <w:lang w:eastAsia="ar-SA"/>
              </w:rPr>
            </w:pPr>
            <w:r w:rsidRPr="009A19B6">
              <w:rPr>
                <w:rFonts w:eastAsia="Times New Roman"/>
                <w:bCs/>
                <w:color w:val="1F3864" w:themeColor="accent1" w:themeShade="80"/>
                <w:sz w:val="24"/>
                <w:szCs w:val="24"/>
                <w:lang w:eastAsia="ar-SA"/>
              </w:rPr>
              <w:t>2% = 2 pkt</w:t>
            </w:r>
          </w:p>
        </w:tc>
      </w:tr>
      <w:tr w:rsidR="00C35970" w:rsidRPr="009A19B6" w14:paraId="249D3EC1" w14:textId="77777777">
        <w:tc>
          <w:tcPr>
            <w:tcW w:w="691" w:type="dxa"/>
          </w:tcPr>
          <w:p w14:paraId="2BC8EC72" w14:textId="77777777" w:rsidR="00627E93" w:rsidRPr="009A19B6" w:rsidRDefault="00627E93" w:rsidP="000F24C9">
            <w:pPr>
              <w:widowControl w:val="0"/>
              <w:tabs>
                <w:tab w:val="left" w:pos="425"/>
                <w:tab w:val="left" w:pos="460"/>
              </w:tabs>
              <w:suppressAutoHyphens/>
              <w:spacing w:before="120" w:after="240"/>
              <w:ind w:left="0" w:firstLine="0"/>
              <w:rPr>
                <w:rFonts w:eastAsia="Times New Roman"/>
                <w:bCs/>
                <w:color w:val="1F3864" w:themeColor="accent1" w:themeShade="80"/>
                <w:sz w:val="24"/>
                <w:szCs w:val="24"/>
                <w:lang w:eastAsia="ar-SA"/>
              </w:rPr>
            </w:pPr>
            <w:r w:rsidRPr="009A19B6">
              <w:rPr>
                <w:rFonts w:eastAsia="Times New Roman"/>
                <w:bCs/>
                <w:color w:val="1F3864" w:themeColor="accent1" w:themeShade="80"/>
                <w:sz w:val="24"/>
                <w:szCs w:val="24"/>
                <w:lang w:eastAsia="ar-SA"/>
              </w:rPr>
              <w:t>2.3.</w:t>
            </w:r>
          </w:p>
        </w:tc>
        <w:tc>
          <w:tcPr>
            <w:tcW w:w="6237" w:type="dxa"/>
          </w:tcPr>
          <w:p w14:paraId="5623A94E" w14:textId="4CD18439" w:rsidR="00627E93" w:rsidRPr="009A19B6" w:rsidRDefault="00B1405B" w:rsidP="000F24C9">
            <w:pPr>
              <w:widowControl w:val="0"/>
              <w:suppressAutoHyphens/>
              <w:spacing w:before="120" w:after="240"/>
              <w:ind w:left="23" w:hanging="23"/>
              <w:rPr>
                <w:rFonts w:eastAsia="Times New Roman" w:cs="Calibri"/>
                <w:color w:val="1F3864" w:themeColor="accent1" w:themeShade="80"/>
                <w:sz w:val="24"/>
                <w:szCs w:val="24"/>
                <w:lang w:eastAsia="ar-SA"/>
              </w:rPr>
            </w:pPr>
            <w:r w:rsidRPr="009A19B6">
              <w:rPr>
                <w:rFonts w:eastAsia="Times New Roman" w:cs="Calibri"/>
                <w:color w:val="1F3864" w:themeColor="accent1" w:themeShade="80"/>
                <w:sz w:val="24"/>
                <w:szCs w:val="24"/>
                <w:lang w:eastAsia="ar-SA"/>
              </w:rPr>
              <w:t>p</w:t>
            </w:r>
            <w:r w:rsidR="00627E93" w:rsidRPr="009A19B6">
              <w:rPr>
                <w:rFonts w:eastAsia="Times New Roman" w:cs="Calibri"/>
                <w:color w:val="1F3864" w:themeColor="accent1" w:themeShade="80"/>
                <w:sz w:val="24"/>
                <w:szCs w:val="24"/>
                <w:lang w:eastAsia="ar-SA"/>
              </w:rPr>
              <w:t>odkryterium: dodatkowe doświadczenie programistów „DP”</w:t>
            </w:r>
          </w:p>
        </w:tc>
        <w:tc>
          <w:tcPr>
            <w:tcW w:w="2244" w:type="dxa"/>
          </w:tcPr>
          <w:p w14:paraId="3122F1A6" w14:textId="77777777" w:rsidR="00627E93" w:rsidRPr="009A19B6" w:rsidRDefault="00627E93" w:rsidP="000F24C9">
            <w:pPr>
              <w:widowControl w:val="0"/>
              <w:suppressAutoHyphens/>
              <w:spacing w:before="120" w:after="240"/>
              <w:ind w:left="572"/>
              <w:rPr>
                <w:rFonts w:eastAsia="Times New Roman"/>
                <w:bCs/>
                <w:color w:val="1F3864" w:themeColor="accent1" w:themeShade="80"/>
                <w:sz w:val="24"/>
                <w:szCs w:val="24"/>
                <w:lang w:eastAsia="ar-SA"/>
              </w:rPr>
            </w:pPr>
            <w:r w:rsidRPr="009A19B6">
              <w:rPr>
                <w:rFonts w:eastAsia="Times New Roman"/>
                <w:bCs/>
                <w:color w:val="1F3864" w:themeColor="accent1" w:themeShade="80"/>
                <w:sz w:val="24"/>
                <w:szCs w:val="24"/>
                <w:lang w:eastAsia="ar-SA"/>
              </w:rPr>
              <w:t>6% = 6 pkt</w:t>
            </w:r>
          </w:p>
        </w:tc>
      </w:tr>
      <w:tr w:rsidR="00C35970" w:rsidRPr="009A19B6" w14:paraId="551D0D94" w14:textId="77777777">
        <w:tc>
          <w:tcPr>
            <w:tcW w:w="691" w:type="dxa"/>
          </w:tcPr>
          <w:p w14:paraId="3F7D3699" w14:textId="32D88E4B" w:rsidR="00627E93" w:rsidRPr="009A19B6" w:rsidRDefault="00627E93" w:rsidP="000F24C9">
            <w:pPr>
              <w:widowControl w:val="0"/>
              <w:suppressAutoHyphens/>
              <w:spacing w:before="120" w:after="240"/>
              <w:ind w:left="38" w:right="-410" w:firstLine="0"/>
              <w:rPr>
                <w:rFonts w:eastAsia="Times New Roman"/>
                <w:bCs/>
                <w:color w:val="1F3864" w:themeColor="accent1" w:themeShade="80"/>
                <w:sz w:val="24"/>
                <w:szCs w:val="24"/>
                <w:lang w:eastAsia="ar-SA"/>
              </w:rPr>
            </w:pPr>
            <w:r w:rsidRPr="009A19B6">
              <w:rPr>
                <w:rFonts w:eastAsia="Times New Roman"/>
                <w:bCs/>
                <w:color w:val="1F3864" w:themeColor="accent1" w:themeShade="80"/>
                <w:sz w:val="24"/>
                <w:szCs w:val="24"/>
                <w:lang w:eastAsia="ar-SA"/>
              </w:rPr>
              <w:t>3.</w:t>
            </w:r>
          </w:p>
        </w:tc>
        <w:tc>
          <w:tcPr>
            <w:tcW w:w="6237" w:type="dxa"/>
          </w:tcPr>
          <w:p w14:paraId="41A4662C" w14:textId="77777777" w:rsidR="00627E93" w:rsidRPr="009A19B6" w:rsidRDefault="00627E93" w:rsidP="000F24C9">
            <w:pPr>
              <w:widowControl w:val="0"/>
              <w:suppressAutoHyphens/>
              <w:spacing w:before="120" w:after="240"/>
              <w:ind w:left="48" w:firstLine="0"/>
              <w:rPr>
                <w:rFonts w:eastAsia="Times New Roman"/>
                <w:bCs/>
                <w:color w:val="1F3864" w:themeColor="accent1" w:themeShade="80"/>
                <w:sz w:val="24"/>
                <w:szCs w:val="24"/>
                <w:lang w:eastAsia="ar-SA"/>
              </w:rPr>
            </w:pPr>
            <w:r w:rsidRPr="009A19B6">
              <w:rPr>
                <w:rFonts w:eastAsia="Times New Roman" w:cs="Calibri"/>
                <w:color w:val="1F3864" w:themeColor="accent1" w:themeShade="80"/>
                <w:sz w:val="24"/>
                <w:szCs w:val="24"/>
                <w:lang w:eastAsia="ar-SA"/>
              </w:rPr>
              <w:t>Aspekt społeczny – zatrudnienie osób niepełnosprawnych do wykonywania czynności w ramach realizacji zamówienia „AS”</w:t>
            </w:r>
          </w:p>
        </w:tc>
        <w:tc>
          <w:tcPr>
            <w:tcW w:w="2244" w:type="dxa"/>
          </w:tcPr>
          <w:p w14:paraId="5AF0709D" w14:textId="77777777" w:rsidR="00627E93" w:rsidRPr="009A19B6" w:rsidRDefault="00627E93" w:rsidP="000F24C9">
            <w:pPr>
              <w:widowControl w:val="0"/>
              <w:suppressAutoHyphens/>
              <w:spacing w:before="120" w:after="240"/>
              <w:ind w:left="572"/>
              <w:rPr>
                <w:rFonts w:eastAsia="Times New Roman"/>
                <w:bCs/>
                <w:color w:val="1F3864" w:themeColor="accent1" w:themeShade="80"/>
                <w:sz w:val="24"/>
                <w:szCs w:val="24"/>
                <w:lang w:eastAsia="ar-SA"/>
              </w:rPr>
            </w:pPr>
            <w:r w:rsidRPr="009A19B6">
              <w:rPr>
                <w:rFonts w:eastAsia="Times New Roman"/>
                <w:bCs/>
                <w:color w:val="1F3864" w:themeColor="accent1" w:themeShade="80"/>
                <w:sz w:val="24"/>
                <w:szCs w:val="24"/>
                <w:lang w:eastAsia="ar-SA"/>
              </w:rPr>
              <w:t>4% = 4 pkt</w:t>
            </w:r>
          </w:p>
        </w:tc>
      </w:tr>
      <w:tr w:rsidR="00C35970" w:rsidRPr="009A19B6" w14:paraId="37343156" w14:textId="77777777">
        <w:tc>
          <w:tcPr>
            <w:tcW w:w="691" w:type="dxa"/>
          </w:tcPr>
          <w:p w14:paraId="569EB8BC" w14:textId="0A3755C9" w:rsidR="00627E93" w:rsidRPr="009A19B6" w:rsidRDefault="00B1405B" w:rsidP="000F24C9">
            <w:pPr>
              <w:widowControl w:val="0"/>
              <w:tabs>
                <w:tab w:val="left" w:pos="425"/>
                <w:tab w:val="left" w:pos="460"/>
              </w:tabs>
              <w:suppressAutoHyphens/>
              <w:spacing w:before="120" w:after="240"/>
              <w:ind w:left="0" w:firstLine="0"/>
              <w:rPr>
                <w:rFonts w:eastAsia="Times New Roman"/>
                <w:bCs/>
                <w:color w:val="1F3864" w:themeColor="accent1" w:themeShade="80"/>
                <w:sz w:val="24"/>
                <w:szCs w:val="24"/>
                <w:lang w:eastAsia="ar-SA"/>
              </w:rPr>
            </w:pPr>
            <w:r w:rsidRPr="009A19B6">
              <w:rPr>
                <w:rFonts w:eastAsia="Times New Roman"/>
                <w:bCs/>
                <w:color w:val="1F3864" w:themeColor="accent1" w:themeShade="80"/>
                <w:sz w:val="24"/>
                <w:szCs w:val="24"/>
                <w:lang w:eastAsia="ar-SA"/>
              </w:rPr>
              <w:t>4.</w:t>
            </w:r>
          </w:p>
        </w:tc>
        <w:tc>
          <w:tcPr>
            <w:tcW w:w="6237" w:type="dxa"/>
          </w:tcPr>
          <w:p w14:paraId="2221F990" w14:textId="77777777" w:rsidR="00627E93" w:rsidRPr="009A19B6" w:rsidRDefault="00627E93" w:rsidP="000F24C9">
            <w:pPr>
              <w:widowControl w:val="0"/>
              <w:suppressAutoHyphens/>
              <w:spacing w:before="120" w:after="240"/>
              <w:ind w:left="48" w:firstLine="0"/>
              <w:rPr>
                <w:rFonts w:eastAsia="Times New Roman" w:cs="Calibri"/>
                <w:color w:val="1F3864" w:themeColor="accent1" w:themeShade="80"/>
                <w:sz w:val="24"/>
                <w:szCs w:val="24"/>
                <w:lang w:eastAsia="ar-SA"/>
              </w:rPr>
            </w:pPr>
            <w:r w:rsidRPr="009A19B6">
              <w:rPr>
                <w:rFonts w:eastAsia="Times New Roman" w:cs="Calibri"/>
                <w:color w:val="1F3864" w:themeColor="accent1" w:themeShade="80"/>
                <w:sz w:val="24"/>
                <w:szCs w:val="24"/>
                <w:lang w:eastAsia="ar-SA"/>
              </w:rPr>
              <w:t>Próbka „P”</w:t>
            </w:r>
          </w:p>
        </w:tc>
        <w:tc>
          <w:tcPr>
            <w:tcW w:w="2244" w:type="dxa"/>
          </w:tcPr>
          <w:p w14:paraId="0C6FC70F" w14:textId="4ADEFF7E" w:rsidR="00627E93" w:rsidRPr="009A19B6" w:rsidRDefault="00B1405B" w:rsidP="000F24C9">
            <w:pPr>
              <w:widowControl w:val="0"/>
              <w:suppressAutoHyphens/>
              <w:spacing w:before="120" w:after="240"/>
              <w:ind w:left="572"/>
              <w:rPr>
                <w:rFonts w:eastAsia="Times New Roman"/>
                <w:bCs/>
                <w:color w:val="1F3864" w:themeColor="accent1" w:themeShade="80"/>
                <w:sz w:val="24"/>
                <w:szCs w:val="24"/>
                <w:lang w:eastAsia="ar-SA"/>
              </w:rPr>
            </w:pPr>
            <w:r w:rsidRPr="009A19B6">
              <w:rPr>
                <w:rFonts w:eastAsia="Times New Roman"/>
                <w:bCs/>
                <w:color w:val="1F3864" w:themeColor="accent1" w:themeShade="80"/>
                <w:sz w:val="24"/>
                <w:szCs w:val="24"/>
                <w:lang w:eastAsia="ar-SA"/>
              </w:rPr>
              <w:t>35</w:t>
            </w:r>
            <w:r w:rsidR="00627E93" w:rsidRPr="009A19B6">
              <w:rPr>
                <w:rFonts w:eastAsia="Times New Roman"/>
                <w:bCs/>
                <w:color w:val="1F3864" w:themeColor="accent1" w:themeShade="80"/>
                <w:sz w:val="24"/>
                <w:szCs w:val="24"/>
                <w:lang w:eastAsia="ar-SA"/>
              </w:rPr>
              <w:t xml:space="preserve">% = </w:t>
            </w:r>
            <w:r w:rsidRPr="009A19B6">
              <w:rPr>
                <w:rFonts w:eastAsia="Times New Roman"/>
                <w:bCs/>
                <w:color w:val="1F3864" w:themeColor="accent1" w:themeShade="80"/>
                <w:sz w:val="24"/>
                <w:szCs w:val="24"/>
                <w:lang w:eastAsia="ar-SA"/>
              </w:rPr>
              <w:t>35</w:t>
            </w:r>
            <w:r w:rsidR="00627E93" w:rsidRPr="009A19B6">
              <w:rPr>
                <w:rFonts w:eastAsia="Times New Roman"/>
                <w:bCs/>
                <w:color w:val="1F3864" w:themeColor="accent1" w:themeShade="80"/>
                <w:sz w:val="24"/>
                <w:szCs w:val="24"/>
                <w:lang w:eastAsia="ar-SA"/>
              </w:rPr>
              <w:t xml:space="preserve"> pkt</w:t>
            </w:r>
          </w:p>
        </w:tc>
      </w:tr>
      <w:tr w:rsidR="00123008" w:rsidRPr="009A19B6" w14:paraId="277A8D32" w14:textId="77777777">
        <w:tc>
          <w:tcPr>
            <w:tcW w:w="691" w:type="dxa"/>
          </w:tcPr>
          <w:p w14:paraId="4570963B" w14:textId="74995C7A" w:rsidR="00123008" w:rsidRPr="00781248" w:rsidRDefault="00123008" w:rsidP="00564102">
            <w:pPr>
              <w:widowControl w:val="0"/>
              <w:tabs>
                <w:tab w:val="left" w:pos="425"/>
                <w:tab w:val="left" w:pos="460"/>
              </w:tabs>
              <w:suppressAutoHyphens/>
              <w:spacing w:before="120" w:after="240"/>
              <w:ind w:left="0" w:firstLine="0"/>
              <w:rPr>
                <w:rFonts w:eastAsia="Times New Roman"/>
                <w:bCs/>
                <w:color w:val="1F3864" w:themeColor="accent1" w:themeShade="80"/>
                <w:sz w:val="24"/>
                <w:szCs w:val="24"/>
                <w:lang w:eastAsia="ar-SA"/>
              </w:rPr>
            </w:pPr>
            <w:r w:rsidRPr="00781248">
              <w:rPr>
                <w:rFonts w:eastAsia="Times New Roman"/>
                <w:bCs/>
                <w:color w:val="1F3864" w:themeColor="accent1" w:themeShade="80"/>
                <w:sz w:val="24"/>
                <w:szCs w:val="24"/>
                <w:lang w:eastAsia="ar-SA"/>
              </w:rPr>
              <w:t>4.1.</w:t>
            </w:r>
          </w:p>
        </w:tc>
        <w:tc>
          <w:tcPr>
            <w:tcW w:w="6237" w:type="dxa"/>
          </w:tcPr>
          <w:p w14:paraId="0B403066" w14:textId="4B5F1D2E" w:rsidR="00123008" w:rsidRPr="00781248" w:rsidRDefault="00564102" w:rsidP="00564102">
            <w:pPr>
              <w:widowControl w:val="0"/>
              <w:suppressAutoHyphens/>
              <w:spacing w:before="120" w:after="240"/>
              <w:ind w:left="54" w:firstLine="0"/>
              <w:rPr>
                <w:rFonts w:eastAsia="Times New Roman" w:cs="Calibri"/>
                <w:color w:val="1F3864" w:themeColor="accent1" w:themeShade="80"/>
                <w:sz w:val="24"/>
                <w:szCs w:val="24"/>
                <w:lang w:eastAsia="ar-SA"/>
              </w:rPr>
            </w:pPr>
            <w:r w:rsidRPr="00781248">
              <w:rPr>
                <w:rFonts w:eastAsia="Times New Roman" w:cs="Calibri"/>
                <w:color w:val="1F3864" w:themeColor="accent1" w:themeShade="80"/>
                <w:sz w:val="24"/>
                <w:szCs w:val="24"/>
                <w:lang w:eastAsia="ar-SA"/>
              </w:rPr>
              <w:t>Zapewnienie realizacji w aplikacji wszystkich  wymagań funkcjonalnych i pozafunkcjonalnych „R”</w:t>
            </w:r>
          </w:p>
        </w:tc>
        <w:tc>
          <w:tcPr>
            <w:tcW w:w="2244" w:type="dxa"/>
          </w:tcPr>
          <w:p w14:paraId="388D802A" w14:textId="7BA25FC3" w:rsidR="00123008" w:rsidRPr="00781248" w:rsidRDefault="00564102" w:rsidP="000F24C9">
            <w:pPr>
              <w:widowControl w:val="0"/>
              <w:suppressAutoHyphens/>
              <w:spacing w:before="120" w:after="240"/>
              <w:ind w:left="572"/>
              <w:rPr>
                <w:rFonts w:eastAsia="Times New Roman"/>
                <w:bCs/>
                <w:color w:val="1F3864" w:themeColor="accent1" w:themeShade="80"/>
                <w:sz w:val="24"/>
                <w:szCs w:val="24"/>
                <w:lang w:eastAsia="ar-SA"/>
              </w:rPr>
            </w:pPr>
            <w:r w:rsidRPr="00781248">
              <w:rPr>
                <w:rFonts w:eastAsia="Times New Roman"/>
                <w:bCs/>
                <w:color w:val="1F3864" w:themeColor="accent1" w:themeShade="80"/>
                <w:sz w:val="24"/>
                <w:szCs w:val="24"/>
                <w:lang w:eastAsia="ar-SA"/>
              </w:rPr>
              <w:t>27%</w:t>
            </w:r>
            <w:r w:rsidR="00781248" w:rsidRPr="00781248">
              <w:rPr>
                <w:rFonts w:eastAsia="Times New Roman"/>
                <w:bCs/>
                <w:color w:val="1F3864" w:themeColor="accent1" w:themeShade="80"/>
                <w:sz w:val="24"/>
                <w:szCs w:val="24"/>
                <w:lang w:eastAsia="ar-SA"/>
              </w:rPr>
              <w:t>= 27 pkt</w:t>
            </w:r>
          </w:p>
        </w:tc>
      </w:tr>
      <w:tr w:rsidR="00123008" w:rsidRPr="009A19B6" w14:paraId="374B3BCE" w14:textId="77777777">
        <w:tc>
          <w:tcPr>
            <w:tcW w:w="691" w:type="dxa"/>
          </w:tcPr>
          <w:p w14:paraId="5ED192CC" w14:textId="24F8E0D7" w:rsidR="00123008" w:rsidRPr="00781248" w:rsidRDefault="00123008" w:rsidP="00564102">
            <w:pPr>
              <w:widowControl w:val="0"/>
              <w:tabs>
                <w:tab w:val="left" w:pos="425"/>
                <w:tab w:val="left" w:pos="460"/>
              </w:tabs>
              <w:suppressAutoHyphens/>
              <w:spacing w:before="120" w:after="240"/>
              <w:ind w:left="0" w:firstLine="0"/>
              <w:rPr>
                <w:rFonts w:eastAsia="Times New Roman"/>
                <w:bCs/>
                <w:color w:val="1F3864" w:themeColor="accent1" w:themeShade="80"/>
                <w:sz w:val="24"/>
                <w:szCs w:val="24"/>
                <w:lang w:eastAsia="ar-SA"/>
              </w:rPr>
            </w:pPr>
            <w:r w:rsidRPr="00781248">
              <w:rPr>
                <w:rFonts w:eastAsia="Times New Roman"/>
                <w:bCs/>
                <w:color w:val="1F3864" w:themeColor="accent1" w:themeShade="80"/>
                <w:sz w:val="24"/>
                <w:szCs w:val="24"/>
                <w:lang w:eastAsia="ar-SA"/>
              </w:rPr>
              <w:t>4.2.</w:t>
            </w:r>
          </w:p>
        </w:tc>
        <w:tc>
          <w:tcPr>
            <w:tcW w:w="6237" w:type="dxa"/>
          </w:tcPr>
          <w:p w14:paraId="28F98E87" w14:textId="319F76CC" w:rsidR="00123008" w:rsidRPr="00781248" w:rsidRDefault="00781248" w:rsidP="00781248">
            <w:pPr>
              <w:widowControl w:val="0"/>
              <w:suppressAutoHyphens/>
              <w:spacing w:before="120" w:after="240"/>
              <w:ind w:left="48" w:firstLine="6"/>
              <w:rPr>
                <w:rFonts w:eastAsia="Times New Roman" w:cs="Calibri"/>
                <w:color w:val="1F3864" w:themeColor="accent1" w:themeShade="80"/>
                <w:sz w:val="24"/>
                <w:szCs w:val="24"/>
                <w:lang w:eastAsia="ar-SA"/>
              </w:rPr>
            </w:pPr>
            <w:r w:rsidRPr="00781248">
              <w:rPr>
                <w:rFonts w:eastAsia="Times New Roman" w:cs="Calibri"/>
                <w:color w:val="1F3864" w:themeColor="accent1" w:themeShade="80"/>
                <w:sz w:val="24"/>
                <w:szCs w:val="24"/>
                <w:lang w:eastAsia="ar-SA"/>
              </w:rPr>
              <w:t>Zapewnienie zgodności aplikacji z WCAG 2.1 „W”</w:t>
            </w:r>
          </w:p>
        </w:tc>
        <w:tc>
          <w:tcPr>
            <w:tcW w:w="2244" w:type="dxa"/>
          </w:tcPr>
          <w:p w14:paraId="08DD9289" w14:textId="7F2A3ABF" w:rsidR="00123008" w:rsidRPr="00781248" w:rsidRDefault="00781248" w:rsidP="000F24C9">
            <w:pPr>
              <w:widowControl w:val="0"/>
              <w:suppressAutoHyphens/>
              <w:spacing w:before="120" w:after="240"/>
              <w:ind w:left="572"/>
              <w:rPr>
                <w:rFonts w:eastAsia="Times New Roman"/>
                <w:bCs/>
                <w:color w:val="1F3864" w:themeColor="accent1" w:themeShade="80"/>
                <w:sz w:val="24"/>
                <w:szCs w:val="24"/>
                <w:lang w:eastAsia="ar-SA"/>
              </w:rPr>
            </w:pPr>
            <w:r w:rsidRPr="00781248">
              <w:rPr>
                <w:rFonts w:eastAsia="Times New Roman"/>
                <w:bCs/>
                <w:color w:val="1F3864" w:themeColor="accent1" w:themeShade="80"/>
                <w:sz w:val="24"/>
                <w:szCs w:val="24"/>
                <w:lang w:eastAsia="ar-SA"/>
              </w:rPr>
              <w:t>8% = 8 pkt</w:t>
            </w:r>
          </w:p>
        </w:tc>
      </w:tr>
    </w:tbl>
    <w:bookmarkEnd w:id="2"/>
    <w:p w14:paraId="71663286" w14:textId="1D46833C" w:rsidR="00D830C3" w:rsidRPr="009A19B6" w:rsidRDefault="00C56FB0" w:rsidP="000F24C9">
      <w:pPr>
        <w:pStyle w:val="Akapitzlist"/>
        <w:spacing w:before="240" w:after="0" w:line="276" w:lineRule="auto"/>
        <w:rPr>
          <w:rFonts w:eastAsia="Palatino Linotype" w:cstheme="minorHAnsi"/>
          <w:bCs/>
          <w:color w:val="1F3864" w:themeColor="accent1" w:themeShade="80"/>
          <w:sz w:val="24"/>
          <w:szCs w:val="24"/>
        </w:rPr>
      </w:pPr>
      <w:r w:rsidRPr="009A19B6">
        <w:rPr>
          <w:rFonts w:eastAsia="Palatino Linotype" w:cstheme="minorHAnsi"/>
          <w:bCs/>
          <w:color w:val="1F3864" w:themeColor="accent1" w:themeShade="80"/>
          <w:sz w:val="24"/>
          <w:szCs w:val="24"/>
        </w:rPr>
        <w:t>Zamawiający przy ocenie ofert będzie kierował się zasada: 1% = 1 punkt.</w:t>
      </w:r>
    </w:p>
    <w:p w14:paraId="73B1FD37" w14:textId="3D1A52EC" w:rsidR="008F2E99" w:rsidRPr="009A19B6" w:rsidRDefault="008F2E99" w:rsidP="00E46B93">
      <w:pPr>
        <w:widowControl w:val="0"/>
        <w:numPr>
          <w:ilvl w:val="1"/>
          <w:numId w:val="18"/>
        </w:numPr>
        <w:tabs>
          <w:tab w:val="left" w:pos="709"/>
        </w:tabs>
        <w:suppressAutoHyphens/>
        <w:spacing w:before="120" w:after="240" w:line="276" w:lineRule="auto"/>
        <w:rPr>
          <w:rFonts w:ascii="Calibri" w:eastAsia="Times New Roman" w:hAnsi="Calibri" w:cs="Times New Roman"/>
          <w:b/>
          <w:bCs/>
          <w:color w:val="1F3864" w:themeColor="accent1" w:themeShade="80"/>
          <w:sz w:val="24"/>
          <w:szCs w:val="24"/>
          <w:lang w:eastAsia="ar-SA"/>
        </w:rPr>
      </w:pPr>
      <w:r w:rsidRPr="009A19B6">
        <w:rPr>
          <w:rFonts w:ascii="Calibri" w:eastAsia="Times New Roman" w:hAnsi="Calibri" w:cs="Times New Roman"/>
          <w:b/>
          <w:bCs/>
          <w:color w:val="1F3864" w:themeColor="accent1" w:themeShade="80"/>
          <w:sz w:val="24"/>
          <w:szCs w:val="24"/>
          <w:lang w:eastAsia="ar-SA"/>
        </w:rPr>
        <w:t xml:space="preserve">Kryterium – Cena oferty „C” - waga </w:t>
      </w:r>
      <w:r w:rsidR="00266221" w:rsidRPr="009A19B6">
        <w:rPr>
          <w:rFonts w:ascii="Calibri" w:eastAsia="Times New Roman" w:hAnsi="Calibri" w:cs="Times New Roman"/>
          <w:b/>
          <w:bCs/>
          <w:color w:val="1F3864" w:themeColor="accent1" w:themeShade="80"/>
          <w:sz w:val="24"/>
          <w:szCs w:val="24"/>
          <w:lang w:eastAsia="ar-SA"/>
        </w:rPr>
        <w:t>50</w:t>
      </w:r>
      <w:r w:rsidRPr="009A19B6">
        <w:rPr>
          <w:rFonts w:ascii="Calibri" w:eastAsia="Times New Roman" w:hAnsi="Calibri" w:cs="Times New Roman"/>
          <w:b/>
          <w:bCs/>
          <w:color w:val="1F3864" w:themeColor="accent1" w:themeShade="80"/>
          <w:sz w:val="24"/>
          <w:szCs w:val="24"/>
          <w:lang w:eastAsia="ar-SA"/>
        </w:rPr>
        <w:t>% (</w:t>
      </w:r>
      <w:r w:rsidR="00266221" w:rsidRPr="009A19B6">
        <w:rPr>
          <w:rFonts w:ascii="Calibri" w:eastAsia="Times New Roman" w:hAnsi="Calibri" w:cs="Times New Roman"/>
          <w:b/>
          <w:bCs/>
          <w:color w:val="1F3864" w:themeColor="accent1" w:themeShade="80"/>
          <w:sz w:val="24"/>
          <w:szCs w:val="24"/>
          <w:lang w:eastAsia="ar-SA"/>
        </w:rPr>
        <w:t>50</w:t>
      </w:r>
      <w:r w:rsidRPr="009A19B6">
        <w:rPr>
          <w:rFonts w:ascii="Calibri" w:eastAsia="Times New Roman" w:hAnsi="Calibri" w:cs="Times New Roman"/>
          <w:b/>
          <w:bCs/>
          <w:color w:val="1F3864" w:themeColor="accent1" w:themeShade="80"/>
          <w:sz w:val="24"/>
          <w:szCs w:val="24"/>
          <w:lang w:eastAsia="ar-SA"/>
        </w:rPr>
        <w:t xml:space="preserve">% = </w:t>
      </w:r>
      <w:r w:rsidR="00266221" w:rsidRPr="009A19B6">
        <w:rPr>
          <w:rFonts w:ascii="Calibri" w:eastAsia="Times New Roman" w:hAnsi="Calibri" w:cs="Times New Roman"/>
          <w:b/>
          <w:bCs/>
          <w:color w:val="1F3864" w:themeColor="accent1" w:themeShade="80"/>
          <w:sz w:val="24"/>
          <w:szCs w:val="24"/>
          <w:lang w:eastAsia="ar-SA"/>
        </w:rPr>
        <w:t>50</w:t>
      </w:r>
      <w:r w:rsidRPr="009A19B6">
        <w:rPr>
          <w:rFonts w:ascii="Calibri" w:eastAsia="Times New Roman" w:hAnsi="Calibri" w:cs="Times New Roman"/>
          <w:b/>
          <w:bCs/>
          <w:color w:val="1F3864" w:themeColor="accent1" w:themeShade="80"/>
          <w:sz w:val="24"/>
          <w:szCs w:val="24"/>
          <w:lang w:eastAsia="ar-SA"/>
        </w:rPr>
        <w:t xml:space="preserve"> punktów).</w:t>
      </w:r>
    </w:p>
    <w:p w14:paraId="0E4C2E14" w14:textId="5E6D9BEA" w:rsidR="008F2E99" w:rsidRPr="009A19B6" w:rsidRDefault="008F2E99" w:rsidP="000F24C9">
      <w:pPr>
        <w:widowControl w:val="0"/>
        <w:tabs>
          <w:tab w:val="left" w:pos="567"/>
        </w:tabs>
        <w:suppressAutoHyphens/>
        <w:spacing w:before="120" w:after="240" w:line="276" w:lineRule="auto"/>
        <w:ind w:left="567"/>
        <w:rPr>
          <w:rFonts w:ascii="Calibri" w:eastAsia="Times New Roman" w:hAnsi="Calibri" w:cs="Times New Roman"/>
          <w:color w:val="1F3864" w:themeColor="accent1" w:themeShade="80"/>
          <w:sz w:val="24"/>
          <w:szCs w:val="24"/>
          <w:lang w:eastAsia="ar-SA"/>
        </w:rPr>
      </w:pPr>
      <w:r w:rsidRPr="009A19B6">
        <w:rPr>
          <w:rFonts w:ascii="Calibri" w:eastAsia="Times New Roman" w:hAnsi="Calibri" w:cs="Times New Roman"/>
          <w:color w:val="1F3864" w:themeColor="accent1" w:themeShade="80"/>
          <w:sz w:val="24"/>
          <w:szCs w:val="24"/>
          <w:lang w:eastAsia="ar-SA"/>
        </w:rPr>
        <w:t xml:space="preserve">Wykonawca w ramach niniejszego kryterium może otrzymać maksymalnie </w:t>
      </w:r>
      <w:r w:rsidR="00266221" w:rsidRPr="009A19B6">
        <w:rPr>
          <w:rFonts w:ascii="Calibri" w:eastAsia="Times New Roman" w:hAnsi="Calibri" w:cs="Times New Roman"/>
          <w:color w:val="1F3864" w:themeColor="accent1" w:themeShade="80"/>
          <w:sz w:val="24"/>
          <w:szCs w:val="24"/>
          <w:lang w:eastAsia="ar-SA"/>
        </w:rPr>
        <w:t>50</w:t>
      </w:r>
      <w:r w:rsidRPr="009A19B6">
        <w:rPr>
          <w:rFonts w:ascii="Calibri" w:eastAsia="Times New Roman" w:hAnsi="Calibri" w:cs="Times New Roman"/>
          <w:color w:val="1F3864" w:themeColor="accent1" w:themeShade="80"/>
          <w:sz w:val="24"/>
          <w:szCs w:val="24"/>
          <w:lang w:eastAsia="ar-SA"/>
        </w:rPr>
        <w:t xml:space="preserve"> punktów. Punkty w ramach niniejszego kryterium zostaną przyznane na podstawie podkryteriów określonych w punktach 21.3.1 – 21.3.2 poniżej. Zamawiający przyzna według wzoru:</w:t>
      </w:r>
    </w:p>
    <w:p w14:paraId="1B907BED" w14:textId="77777777" w:rsidR="008F2E99" w:rsidRPr="009A19B6" w:rsidRDefault="008F2E99" w:rsidP="000F24C9">
      <w:pPr>
        <w:widowControl w:val="0"/>
        <w:tabs>
          <w:tab w:val="left" w:pos="567"/>
        </w:tabs>
        <w:suppressAutoHyphens/>
        <w:spacing w:before="120" w:after="240" w:line="276" w:lineRule="auto"/>
        <w:ind w:left="567"/>
        <w:rPr>
          <w:rFonts w:ascii="Calibri" w:eastAsia="Times New Roman" w:hAnsi="Calibri" w:cs="Times New Roman"/>
          <w:color w:val="1F3864" w:themeColor="accent1" w:themeShade="80"/>
          <w:sz w:val="24"/>
          <w:szCs w:val="24"/>
          <w:lang w:eastAsia="ar-SA"/>
        </w:rPr>
      </w:pPr>
      <w:r w:rsidRPr="009A19B6">
        <w:rPr>
          <w:rFonts w:ascii="Calibri" w:eastAsia="Times New Roman" w:hAnsi="Calibri" w:cs="Times New Roman"/>
          <w:color w:val="1F3864" w:themeColor="accent1" w:themeShade="80"/>
          <w:sz w:val="24"/>
          <w:szCs w:val="24"/>
          <w:lang w:eastAsia="ar-SA"/>
        </w:rPr>
        <w:t>C = CA + CR</w:t>
      </w:r>
    </w:p>
    <w:p w14:paraId="10EEF197" w14:textId="77777777" w:rsidR="008F2E99" w:rsidRPr="009A19B6" w:rsidRDefault="008F2E99" w:rsidP="000F24C9">
      <w:pPr>
        <w:widowControl w:val="0"/>
        <w:tabs>
          <w:tab w:val="left" w:pos="567"/>
        </w:tabs>
        <w:suppressAutoHyphens/>
        <w:spacing w:before="120" w:after="240" w:line="276" w:lineRule="auto"/>
        <w:ind w:left="567"/>
        <w:rPr>
          <w:rFonts w:ascii="Calibri" w:eastAsia="Times New Roman" w:hAnsi="Calibri" w:cs="Times New Roman"/>
          <w:color w:val="1F3864" w:themeColor="accent1" w:themeShade="80"/>
          <w:sz w:val="24"/>
          <w:szCs w:val="24"/>
          <w:lang w:eastAsia="ar-SA"/>
        </w:rPr>
      </w:pPr>
      <w:r w:rsidRPr="009A19B6">
        <w:rPr>
          <w:rFonts w:ascii="Calibri" w:eastAsia="Times New Roman" w:hAnsi="Calibri" w:cs="Times New Roman"/>
          <w:color w:val="1F3864" w:themeColor="accent1" w:themeShade="80"/>
          <w:sz w:val="24"/>
          <w:szCs w:val="24"/>
          <w:lang w:eastAsia="ar-SA"/>
        </w:rPr>
        <w:t>gdzie:</w:t>
      </w:r>
    </w:p>
    <w:p w14:paraId="39B6F410" w14:textId="77777777" w:rsidR="008F2E99" w:rsidRPr="009A19B6" w:rsidRDefault="008F2E99" w:rsidP="000F24C9">
      <w:pPr>
        <w:widowControl w:val="0"/>
        <w:numPr>
          <w:ilvl w:val="0"/>
          <w:numId w:val="21"/>
        </w:numPr>
        <w:tabs>
          <w:tab w:val="left" w:pos="709"/>
        </w:tabs>
        <w:suppressAutoHyphens/>
        <w:spacing w:before="120" w:after="240" w:line="276" w:lineRule="auto"/>
        <w:rPr>
          <w:rFonts w:ascii="Calibri" w:eastAsia="Times New Roman" w:hAnsi="Calibri" w:cs="Times New Roman"/>
          <w:color w:val="1F3864" w:themeColor="accent1" w:themeShade="80"/>
          <w:sz w:val="24"/>
          <w:szCs w:val="24"/>
          <w:lang w:eastAsia="ar-SA"/>
        </w:rPr>
      </w:pPr>
      <w:r w:rsidRPr="009A19B6">
        <w:rPr>
          <w:rFonts w:ascii="Calibri" w:eastAsia="Times New Roman" w:hAnsi="Calibri" w:cs="Times New Roman"/>
          <w:color w:val="1F3864" w:themeColor="accent1" w:themeShade="80"/>
          <w:sz w:val="24"/>
          <w:szCs w:val="24"/>
          <w:lang w:eastAsia="ar-SA"/>
        </w:rPr>
        <w:t xml:space="preserve">CA – punkty przyznane ofercie Wykonawcy w ramach podkryterium „Cena za świadczenie ATiK-u i Instruktażu”, </w:t>
      </w:r>
    </w:p>
    <w:p w14:paraId="3ABDEB38" w14:textId="77777777" w:rsidR="008F2E99" w:rsidRPr="009A19B6" w:rsidRDefault="008F2E99" w:rsidP="000F24C9">
      <w:pPr>
        <w:widowControl w:val="0"/>
        <w:numPr>
          <w:ilvl w:val="0"/>
          <w:numId w:val="21"/>
        </w:numPr>
        <w:tabs>
          <w:tab w:val="left" w:pos="709"/>
        </w:tabs>
        <w:suppressAutoHyphens/>
        <w:spacing w:before="120" w:after="240" w:line="276" w:lineRule="auto"/>
        <w:rPr>
          <w:rFonts w:ascii="Calibri" w:eastAsia="Times New Roman" w:hAnsi="Calibri" w:cs="Times New Roman"/>
          <w:color w:val="1F3864" w:themeColor="accent1" w:themeShade="80"/>
          <w:sz w:val="24"/>
          <w:szCs w:val="24"/>
          <w:lang w:eastAsia="ar-SA"/>
        </w:rPr>
      </w:pPr>
      <w:r w:rsidRPr="009A19B6">
        <w:rPr>
          <w:rFonts w:ascii="Calibri" w:eastAsia="Times New Roman" w:hAnsi="Calibri" w:cs="Times New Roman"/>
          <w:color w:val="1F3864" w:themeColor="accent1" w:themeShade="80"/>
          <w:sz w:val="24"/>
          <w:szCs w:val="24"/>
          <w:lang w:eastAsia="ar-SA"/>
        </w:rPr>
        <w:t>CR - punkty przyznane ofercie Wykonawcy w ramach podkryterium „Cena za Rozwoju”.</w:t>
      </w:r>
    </w:p>
    <w:p w14:paraId="22F5A248" w14:textId="5F942FDB" w:rsidR="008F2E99" w:rsidRPr="009A19B6" w:rsidRDefault="008F2E99" w:rsidP="000F24C9">
      <w:pPr>
        <w:widowControl w:val="0"/>
        <w:numPr>
          <w:ilvl w:val="2"/>
          <w:numId w:val="18"/>
        </w:numPr>
        <w:tabs>
          <w:tab w:val="left" w:pos="709"/>
        </w:tabs>
        <w:suppressAutoHyphens/>
        <w:spacing w:before="120" w:after="240" w:line="276" w:lineRule="auto"/>
        <w:ind w:left="1004"/>
        <w:rPr>
          <w:rFonts w:ascii="Calibri" w:eastAsia="Times New Roman" w:hAnsi="Calibri" w:cs="Times New Roman"/>
          <w:color w:val="1F3864" w:themeColor="accent1" w:themeShade="80"/>
          <w:sz w:val="24"/>
          <w:szCs w:val="24"/>
          <w:lang w:eastAsia="ar-SA"/>
        </w:rPr>
      </w:pPr>
      <w:r w:rsidRPr="009A19B6">
        <w:rPr>
          <w:rFonts w:ascii="Calibri" w:eastAsia="Times New Roman" w:hAnsi="Calibri" w:cs="Times New Roman"/>
          <w:b/>
          <w:bCs/>
          <w:color w:val="1F3864" w:themeColor="accent1" w:themeShade="80"/>
          <w:sz w:val="24"/>
          <w:szCs w:val="24"/>
          <w:lang w:eastAsia="ar-SA"/>
        </w:rPr>
        <w:t xml:space="preserve">Podkryterium – cena za świadczenie ATiK-u i Instruktażu </w:t>
      </w:r>
      <w:r w:rsidRPr="009A19B6">
        <w:rPr>
          <w:rFonts w:ascii="Calibri" w:eastAsia="Times New Roman" w:hAnsi="Calibri" w:cs="Times New Roman"/>
          <w:color w:val="1F3864" w:themeColor="accent1" w:themeShade="80"/>
          <w:sz w:val="24"/>
          <w:szCs w:val="24"/>
          <w:lang w:eastAsia="ar-SA"/>
        </w:rPr>
        <w:t xml:space="preserve">– waga </w:t>
      </w:r>
      <w:r w:rsidR="00266221" w:rsidRPr="009A19B6">
        <w:rPr>
          <w:rFonts w:ascii="Calibri" w:eastAsia="Times New Roman" w:hAnsi="Calibri" w:cs="Times New Roman"/>
          <w:color w:val="1F3864" w:themeColor="accent1" w:themeShade="80"/>
          <w:sz w:val="24"/>
          <w:szCs w:val="24"/>
          <w:lang w:eastAsia="ar-SA"/>
        </w:rPr>
        <w:t>25</w:t>
      </w:r>
      <w:r w:rsidRPr="009A19B6">
        <w:rPr>
          <w:rFonts w:ascii="Calibri" w:eastAsia="Times New Roman" w:hAnsi="Calibri" w:cs="Times New Roman"/>
          <w:color w:val="1F3864" w:themeColor="accent1" w:themeShade="80"/>
          <w:sz w:val="24"/>
          <w:szCs w:val="24"/>
          <w:lang w:eastAsia="ar-SA"/>
        </w:rPr>
        <w:t>% (</w:t>
      </w:r>
      <w:r w:rsidR="00266221" w:rsidRPr="009A19B6">
        <w:rPr>
          <w:rFonts w:ascii="Calibri" w:eastAsia="Times New Roman" w:hAnsi="Calibri" w:cs="Times New Roman"/>
          <w:color w:val="1F3864" w:themeColor="accent1" w:themeShade="80"/>
          <w:sz w:val="24"/>
          <w:szCs w:val="24"/>
          <w:lang w:eastAsia="ar-SA"/>
        </w:rPr>
        <w:t>25</w:t>
      </w:r>
      <w:r w:rsidRPr="009A19B6">
        <w:rPr>
          <w:rFonts w:ascii="Calibri" w:eastAsia="Times New Roman" w:hAnsi="Calibri" w:cs="Times New Roman"/>
          <w:color w:val="1F3864" w:themeColor="accent1" w:themeShade="80"/>
          <w:sz w:val="24"/>
          <w:szCs w:val="24"/>
          <w:lang w:eastAsia="ar-SA"/>
        </w:rPr>
        <w:t>% = 2</w:t>
      </w:r>
      <w:r w:rsidR="00266221" w:rsidRPr="009A19B6">
        <w:rPr>
          <w:rFonts w:ascii="Calibri" w:eastAsia="Times New Roman" w:hAnsi="Calibri" w:cs="Times New Roman"/>
          <w:color w:val="1F3864" w:themeColor="accent1" w:themeShade="80"/>
          <w:sz w:val="24"/>
          <w:szCs w:val="24"/>
          <w:lang w:eastAsia="ar-SA"/>
        </w:rPr>
        <w:t>5</w:t>
      </w:r>
      <w:r w:rsidRPr="009A19B6">
        <w:rPr>
          <w:rFonts w:ascii="Calibri" w:eastAsia="Times New Roman" w:hAnsi="Calibri" w:cs="Times New Roman"/>
          <w:color w:val="1F3864" w:themeColor="accent1" w:themeShade="80"/>
          <w:sz w:val="24"/>
          <w:szCs w:val="24"/>
          <w:lang w:eastAsia="ar-SA"/>
        </w:rPr>
        <w:t xml:space="preserve"> punktów) </w:t>
      </w:r>
    </w:p>
    <w:p w14:paraId="445F5CF4" w14:textId="043F6B8D" w:rsidR="008F2E99" w:rsidRPr="009A19B6" w:rsidRDefault="008F2E99" w:rsidP="000F24C9">
      <w:pPr>
        <w:widowControl w:val="0"/>
        <w:tabs>
          <w:tab w:val="left" w:pos="709"/>
        </w:tabs>
        <w:suppressAutoHyphens/>
        <w:spacing w:before="120" w:after="240" w:line="276" w:lineRule="auto"/>
        <w:ind w:left="1004"/>
        <w:rPr>
          <w:rFonts w:ascii="Calibri" w:eastAsia="Times New Roman" w:hAnsi="Calibri" w:cs="Times New Roman"/>
          <w:color w:val="1F3864" w:themeColor="accent1" w:themeShade="80"/>
          <w:sz w:val="24"/>
          <w:szCs w:val="24"/>
          <w:lang w:eastAsia="ar-SA"/>
        </w:rPr>
      </w:pPr>
      <w:r w:rsidRPr="009A19B6">
        <w:rPr>
          <w:rFonts w:ascii="Calibri" w:eastAsia="Times New Roman" w:hAnsi="Calibri" w:cs="Times New Roman"/>
          <w:color w:val="1F3864" w:themeColor="accent1" w:themeShade="80"/>
          <w:sz w:val="24"/>
          <w:szCs w:val="24"/>
          <w:lang w:eastAsia="ar-SA"/>
        </w:rPr>
        <w:lastRenderedPageBreak/>
        <w:t xml:space="preserve">Wykonawca w ramach niniejszego podkryterium może otrzymać maksymalnie </w:t>
      </w:r>
      <w:r w:rsidR="00266221" w:rsidRPr="009A19B6">
        <w:rPr>
          <w:rFonts w:ascii="Calibri" w:eastAsia="Times New Roman" w:hAnsi="Calibri" w:cs="Times New Roman"/>
          <w:color w:val="1F3864" w:themeColor="accent1" w:themeShade="80"/>
          <w:sz w:val="24"/>
          <w:szCs w:val="24"/>
          <w:lang w:eastAsia="ar-SA"/>
        </w:rPr>
        <w:t>25</w:t>
      </w:r>
      <w:r w:rsidRPr="009A19B6">
        <w:rPr>
          <w:rFonts w:ascii="Calibri" w:eastAsia="Times New Roman" w:hAnsi="Calibri" w:cs="Times New Roman"/>
          <w:color w:val="1F3864" w:themeColor="accent1" w:themeShade="80"/>
          <w:sz w:val="24"/>
          <w:szCs w:val="24"/>
          <w:lang w:eastAsia="ar-SA"/>
        </w:rPr>
        <w:t xml:space="preserve"> punktów. Punkty zostaną przyznane na podstawie łącznej ceny brutto wskazanej w pozycji 1e oraz pozycji 5e Tabeli nr 1 Formularza Oferty za świadczenie ATiK przez maksymalny okres 48 miesięcy (w tym 24 miesięcy w ramach zamówienia gwarantowanego oraz maksymalnie 24 miesiące w ramach Opcji) oraz pozycji 3e za zrealizowanie Instruktażu, o którym mowa w pkt 5 OPZ. Zamawiający przyzna </w:t>
      </w:r>
      <w:r w:rsidR="00266221" w:rsidRPr="009A19B6">
        <w:rPr>
          <w:rFonts w:ascii="Calibri" w:eastAsia="Times New Roman" w:hAnsi="Calibri" w:cs="Times New Roman"/>
          <w:color w:val="1F3864" w:themeColor="accent1" w:themeShade="80"/>
          <w:sz w:val="24"/>
          <w:szCs w:val="24"/>
          <w:lang w:eastAsia="ar-SA"/>
        </w:rPr>
        <w:t>25</w:t>
      </w:r>
      <w:r w:rsidRPr="009A19B6">
        <w:rPr>
          <w:rFonts w:ascii="Calibri" w:eastAsia="Times New Roman" w:hAnsi="Calibri" w:cs="Times New Roman"/>
          <w:color w:val="1F3864" w:themeColor="accent1" w:themeShade="80"/>
          <w:sz w:val="24"/>
          <w:szCs w:val="24"/>
          <w:lang w:eastAsia="ar-SA"/>
        </w:rPr>
        <w:t xml:space="preserve"> punktów ofercie o najniższej łącznej cenie brutto spośród wszystkich ofert podlegających ocenie, a każdej następnej przyporządkuje liczba punktów proporcjonalnie mniejszą, według wzoru:</w:t>
      </w:r>
    </w:p>
    <w:p w14:paraId="197DCA58" w14:textId="37414D37" w:rsidR="008F2E99" w:rsidRPr="009A19B6" w:rsidRDefault="008F2E99" w:rsidP="000F24C9">
      <w:pPr>
        <w:widowControl w:val="0"/>
        <w:tabs>
          <w:tab w:val="left" w:pos="709"/>
        </w:tabs>
        <w:suppressAutoHyphens/>
        <w:spacing w:before="120" w:after="240" w:line="276" w:lineRule="auto"/>
        <w:ind w:left="1004"/>
        <w:rPr>
          <w:rFonts w:ascii="Calibri" w:eastAsia="Times New Roman" w:hAnsi="Calibri" w:cs="Times New Roman"/>
          <w:color w:val="1F3864" w:themeColor="accent1" w:themeShade="80"/>
          <w:sz w:val="24"/>
          <w:szCs w:val="24"/>
          <w:lang w:eastAsia="ar-SA"/>
        </w:rPr>
      </w:pPr>
      <w:r w:rsidRPr="009A19B6">
        <w:rPr>
          <w:rFonts w:ascii="Calibri" w:eastAsia="Times New Roman" w:hAnsi="Calibri" w:cs="Times New Roman"/>
          <w:color w:val="1F3864" w:themeColor="accent1" w:themeShade="80"/>
          <w:sz w:val="24"/>
          <w:szCs w:val="24"/>
          <w:lang w:eastAsia="ar-SA"/>
        </w:rPr>
        <w:t xml:space="preserve">CA = CAn / CAo x </w:t>
      </w:r>
      <w:r w:rsidR="00266221" w:rsidRPr="009A19B6">
        <w:rPr>
          <w:rFonts w:ascii="Calibri" w:eastAsia="Times New Roman" w:hAnsi="Calibri" w:cs="Times New Roman"/>
          <w:color w:val="1F3864" w:themeColor="accent1" w:themeShade="80"/>
          <w:sz w:val="24"/>
          <w:szCs w:val="24"/>
          <w:lang w:eastAsia="ar-SA"/>
        </w:rPr>
        <w:t>25</w:t>
      </w:r>
    </w:p>
    <w:p w14:paraId="09C8534F" w14:textId="77777777" w:rsidR="008F2E99" w:rsidRPr="009A19B6" w:rsidRDefault="008F2E99" w:rsidP="000F24C9">
      <w:pPr>
        <w:widowControl w:val="0"/>
        <w:tabs>
          <w:tab w:val="left" w:pos="709"/>
        </w:tabs>
        <w:suppressAutoHyphens/>
        <w:spacing w:before="120" w:after="240" w:line="276" w:lineRule="auto"/>
        <w:ind w:left="1004"/>
        <w:rPr>
          <w:rFonts w:ascii="Calibri" w:eastAsia="Times New Roman" w:hAnsi="Calibri" w:cs="Times New Roman"/>
          <w:color w:val="1F3864" w:themeColor="accent1" w:themeShade="80"/>
          <w:sz w:val="24"/>
          <w:szCs w:val="24"/>
          <w:lang w:eastAsia="ar-SA"/>
        </w:rPr>
      </w:pPr>
      <w:r w:rsidRPr="009A19B6">
        <w:rPr>
          <w:rFonts w:ascii="Calibri" w:eastAsia="Times New Roman" w:hAnsi="Calibri" w:cs="Times New Roman"/>
          <w:color w:val="1F3864" w:themeColor="accent1" w:themeShade="80"/>
          <w:sz w:val="24"/>
          <w:szCs w:val="24"/>
          <w:lang w:eastAsia="ar-SA"/>
        </w:rPr>
        <w:t xml:space="preserve">gdzie:  </w:t>
      </w:r>
    </w:p>
    <w:p w14:paraId="6530C029" w14:textId="2F05C458" w:rsidR="008F2E99" w:rsidRPr="009A19B6" w:rsidRDefault="008F2E99" w:rsidP="000F24C9">
      <w:pPr>
        <w:widowControl w:val="0"/>
        <w:tabs>
          <w:tab w:val="left" w:pos="709"/>
        </w:tabs>
        <w:suppressAutoHyphens/>
        <w:spacing w:before="120" w:after="240" w:line="276" w:lineRule="auto"/>
        <w:ind w:left="1004"/>
        <w:rPr>
          <w:rFonts w:ascii="Calibri" w:eastAsia="Times New Roman" w:hAnsi="Calibri" w:cs="Times New Roman"/>
          <w:color w:val="1F3864" w:themeColor="accent1" w:themeShade="80"/>
          <w:sz w:val="24"/>
          <w:szCs w:val="24"/>
          <w:lang w:eastAsia="ar-SA"/>
        </w:rPr>
      </w:pPr>
      <w:r w:rsidRPr="009A19B6">
        <w:rPr>
          <w:rFonts w:ascii="Calibri" w:eastAsia="Times New Roman" w:hAnsi="Calibri" w:cs="Times New Roman"/>
          <w:color w:val="1F3864" w:themeColor="accent1" w:themeShade="80"/>
          <w:sz w:val="24"/>
          <w:szCs w:val="24"/>
          <w:lang w:eastAsia="ar-SA"/>
        </w:rPr>
        <w:t>CAn – najniższa łączna cena brutto za świadczenie ATiK-u ramach zamówienia gwarantowanego oraz świadczenie ATiK w ramach Opcji</w:t>
      </w:r>
      <w:r w:rsidR="009927B8" w:rsidRPr="009A19B6">
        <w:rPr>
          <w:rFonts w:ascii="Calibri" w:eastAsia="Times New Roman" w:hAnsi="Calibri" w:cs="Times New Roman"/>
          <w:color w:val="1F3864" w:themeColor="accent1" w:themeShade="80"/>
          <w:sz w:val="24"/>
          <w:szCs w:val="24"/>
          <w:lang w:eastAsia="ar-SA"/>
        </w:rPr>
        <w:t xml:space="preserve"> świadczenie ATiK-u</w:t>
      </w:r>
      <w:r w:rsidRPr="009A19B6">
        <w:rPr>
          <w:rFonts w:ascii="Calibri" w:eastAsia="Times New Roman" w:hAnsi="Calibri" w:cs="Times New Roman"/>
          <w:color w:val="1F3864" w:themeColor="accent1" w:themeShade="80"/>
          <w:sz w:val="24"/>
          <w:szCs w:val="24"/>
          <w:lang w:eastAsia="ar-SA"/>
        </w:rPr>
        <w:t xml:space="preserve">, a także Instruktażu dla pracowników infolinii spośród ofert niepodlegających odrzuceniu; </w:t>
      </w:r>
    </w:p>
    <w:p w14:paraId="1A48C328" w14:textId="77777777" w:rsidR="008F2E99" w:rsidRPr="009A19B6" w:rsidRDefault="008F2E99" w:rsidP="000F24C9">
      <w:pPr>
        <w:widowControl w:val="0"/>
        <w:tabs>
          <w:tab w:val="left" w:pos="709"/>
        </w:tabs>
        <w:suppressAutoHyphens/>
        <w:spacing w:before="120" w:after="240" w:line="276" w:lineRule="auto"/>
        <w:ind w:left="1004"/>
        <w:rPr>
          <w:rFonts w:ascii="Calibri" w:eastAsia="Times New Roman" w:hAnsi="Calibri" w:cs="Times New Roman"/>
          <w:color w:val="1F3864" w:themeColor="accent1" w:themeShade="80"/>
          <w:sz w:val="24"/>
          <w:szCs w:val="24"/>
          <w:lang w:eastAsia="ar-SA"/>
        </w:rPr>
      </w:pPr>
      <w:r w:rsidRPr="009A19B6">
        <w:rPr>
          <w:rFonts w:ascii="Calibri" w:eastAsia="Times New Roman" w:hAnsi="Calibri" w:cs="Times New Roman"/>
          <w:color w:val="1F3864" w:themeColor="accent1" w:themeShade="80"/>
          <w:sz w:val="24"/>
          <w:szCs w:val="24"/>
          <w:lang w:eastAsia="ar-SA"/>
        </w:rPr>
        <w:t>CAo – łączna cena brutto za świadczenie ATiK-u ramach zamówienia gwarantowanego oraz świadczenie ATiK w ramach Opcji świadczenie ATiK-u, a także Instruktażu dla pracowników infolinii badanej oferty.</w:t>
      </w:r>
    </w:p>
    <w:p w14:paraId="74739C56" w14:textId="1D012909" w:rsidR="008F2E99" w:rsidRPr="009A19B6" w:rsidRDefault="008F2E99" w:rsidP="000F24C9">
      <w:pPr>
        <w:widowControl w:val="0"/>
        <w:numPr>
          <w:ilvl w:val="2"/>
          <w:numId w:val="18"/>
        </w:numPr>
        <w:tabs>
          <w:tab w:val="left" w:pos="709"/>
        </w:tabs>
        <w:suppressAutoHyphens/>
        <w:spacing w:before="120" w:after="240" w:line="276" w:lineRule="auto"/>
        <w:ind w:left="1004"/>
        <w:rPr>
          <w:rFonts w:ascii="Calibri" w:eastAsia="Times New Roman" w:hAnsi="Calibri" w:cs="Times New Roman"/>
          <w:color w:val="1F3864" w:themeColor="accent1" w:themeShade="80"/>
          <w:sz w:val="24"/>
          <w:szCs w:val="24"/>
          <w:lang w:eastAsia="ar-SA"/>
        </w:rPr>
      </w:pPr>
      <w:r w:rsidRPr="009A19B6">
        <w:rPr>
          <w:rFonts w:ascii="Calibri" w:eastAsia="Times New Roman" w:hAnsi="Calibri" w:cs="Times New Roman"/>
          <w:b/>
          <w:bCs/>
          <w:color w:val="1F3864" w:themeColor="accent1" w:themeShade="80"/>
          <w:sz w:val="24"/>
          <w:szCs w:val="24"/>
          <w:lang w:eastAsia="ar-SA"/>
        </w:rPr>
        <w:t>Podkryterium – Cena za Rozwój „CR”–</w:t>
      </w:r>
      <w:r w:rsidRPr="009A19B6">
        <w:rPr>
          <w:rFonts w:ascii="Calibri" w:eastAsia="Times New Roman" w:hAnsi="Calibri" w:cs="Times New Roman"/>
          <w:color w:val="1F3864" w:themeColor="accent1" w:themeShade="80"/>
          <w:sz w:val="24"/>
          <w:szCs w:val="24"/>
          <w:lang w:eastAsia="ar-SA"/>
        </w:rPr>
        <w:t xml:space="preserve"> waga </w:t>
      </w:r>
      <w:r w:rsidR="00266221" w:rsidRPr="009A19B6">
        <w:rPr>
          <w:rFonts w:ascii="Calibri" w:eastAsia="Times New Roman" w:hAnsi="Calibri" w:cs="Times New Roman"/>
          <w:color w:val="1F3864" w:themeColor="accent1" w:themeShade="80"/>
          <w:sz w:val="24"/>
          <w:szCs w:val="24"/>
          <w:lang w:eastAsia="ar-SA"/>
        </w:rPr>
        <w:t>25</w:t>
      </w:r>
      <w:r w:rsidRPr="009A19B6">
        <w:rPr>
          <w:rFonts w:ascii="Calibri" w:eastAsia="Times New Roman" w:hAnsi="Calibri" w:cs="Times New Roman"/>
          <w:color w:val="1F3864" w:themeColor="accent1" w:themeShade="80"/>
          <w:sz w:val="24"/>
          <w:szCs w:val="24"/>
          <w:lang w:eastAsia="ar-SA"/>
        </w:rPr>
        <w:t>% (</w:t>
      </w:r>
      <w:r w:rsidR="00266221" w:rsidRPr="009A19B6">
        <w:rPr>
          <w:rFonts w:ascii="Calibri" w:eastAsia="Times New Roman" w:hAnsi="Calibri" w:cs="Times New Roman"/>
          <w:color w:val="1F3864" w:themeColor="accent1" w:themeShade="80"/>
          <w:sz w:val="24"/>
          <w:szCs w:val="24"/>
          <w:lang w:eastAsia="ar-SA"/>
        </w:rPr>
        <w:t>25</w:t>
      </w:r>
      <w:r w:rsidRPr="009A19B6">
        <w:rPr>
          <w:rFonts w:ascii="Calibri" w:eastAsia="Times New Roman" w:hAnsi="Calibri" w:cs="Times New Roman"/>
          <w:color w:val="1F3864" w:themeColor="accent1" w:themeShade="80"/>
          <w:sz w:val="24"/>
          <w:szCs w:val="24"/>
          <w:lang w:eastAsia="ar-SA"/>
        </w:rPr>
        <w:t xml:space="preserve">% = </w:t>
      </w:r>
      <w:r w:rsidR="00266221" w:rsidRPr="009A19B6">
        <w:rPr>
          <w:rFonts w:ascii="Calibri" w:eastAsia="Times New Roman" w:hAnsi="Calibri" w:cs="Times New Roman"/>
          <w:color w:val="1F3864" w:themeColor="accent1" w:themeShade="80"/>
          <w:sz w:val="24"/>
          <w:szCs w:val="24"/>
          <w:lang w:eastAsia="ar-SA"/>
        </w:rPr>
        <w:t>25</w:t>
      </w:r>
      <w:r w:rsidRPr="009A19B6">
        <w:rPr>
          <w:rFonts w:ascii="Calibri" w:eastAsia="Times New Roman" w:hAnsi="Calibri" w:cs="Times New Roman"/>
          <w:color w:val="1F3864" w:themeColor="accent1" w:themeShade="80"/>
          <w:sz w:val="24"/>
          <w:szCs w:val="24"/>
          <w:lang w:eastAsia="ar-SA"/>
        </w:rPr>
        <w:t xml:space="preserve"> punktów). </w:t>
      </w:r>
    </w:p>
    <w:p w14:paraId="12418209" w14:textId="2BC09881" w:rsidR="008F2E99" w:rsidRPr="009A19B6" w:rsidRDefault="008F2E99" w:rsidP="000F24C9">
      <w:pPr>
        <w:widowControl w:val="0"/>
        <w:tabs>
          <w:tab w:val="left" w:pos="709"/>
        </w:tabs>
        <w:suppressAutoHyphens/>
        <w:spacing w:before="120" w:after="240" w:line="276" w:lineRule="auto"/>
        <w:ind w:left="1004"/>
        <w:rPr>
          <w:rFonts w:ascii="Calibri" w:eastAsia="Times New Roman" w:hAnsi="Calibri" w:cs="Times New Roman"/>
          <w:color w:val="1F3864" w:themeColor="accent1" w:themeShade="80"/>
          <w:sz w:val="24"/>
          <w:szCs w:val="24"/>
          <w:lang w:eastAsia="ar-SA"/>
        </w:rPr>
      </w:pPr>
      <w:r w:rsidRPr="009A19B6">
        <w:rPr>
          <w:rFonts w:ascii="Calibri" w:eastAsia="Times New Roman" w:hAnsi="Calibri" w:cs="Times New Roman"/>
          <w:color w:val="1F3864" w:themeColor="accent1" w:themeShade="80"/>
          <w:sz w:val="24"/>
          <w:szCs w:val="24"/>
          <w:lang w:eastAsia="ar-SA"/>
        </w:rPr>
        <w:t xml:space="preserve">Wykonawca w ramach niniejszego podkryterium może otrzymać maksymalnie </w:t>
      </w:r>
      <w:r w:rsidR="00266221" w:rsidRPr="009A19B6">
        <w:rPr>
          <w:rFonts w:ascii="Calibri" w:eastAsia="Times New Roman" w:hAnsi="Calibri" w:cs="Times New Roman"/>
          <w:color w:val="1F3864" w:themeColor="accent1" w:themeShade="80"/>
          <w:sz w:val="24"/>
          <w:szCs w:val="24"/>
          <w:lang w:eastAsia="ar-SA"/>
        </w:rPr>
        <w:t>25</w:t>
      </w:r>
      <w:r w:rsidRPr="009A19B6">
        <w:rPr>
          <w:rFonts w:ascii="Calibri" w:eastAsia="Times New Roman" w:hAnsi="Calibri" w:cs="Times New Roman"/>
          <w:color w:val="1F3864" w:themeColor="accent1" w:themeShade="80"/>
          <w:sz w:val="24"/>
          <w:szCs w:val="24"/>
          <w:lang w:eastAsia="ar-SA"/>
        </w:rPr>
        <w:t xml:space="preserve"> punktów. Punkty zostaną przyznane na podstawie łącznej ceny brutto wskazanej w pozycji 3e oraz pozycji 6e Tabeli nr 1 Formularza Oferty za świadczenie Rozwoju w ramach maksymalnego limitu 120 000 Roboczogodzin (w tym 60 000 Roboczogodzin w ramach zamówienia gwarantowanego i maksymalnie 60 000 Roboczogodzin w ramach Opcji). Zamawiający przyzna </w:t>
      </w:r>
      <w:r w:rsidR="00266221" w:rsidRPr="009A19B6">
        <w:rPr>
          <w:rFonts w:ascii="Calibri" w:eastAsia="Times New Roman" w:hAnsi="Calibri" w:cs="Times New Roman"/>
          <w:color w:val="1F3864" w:themeColor="accent1" w:themeShade="80"/>
          <w:sz w:val="24"/>
          <w:szCs w:val="24"/>
          <w:lang w:eastAsia="ar-SA"/>
        </w:rPr>
        <w:t>25</w:t>
      </w:r>
      <w:r w:rsidRPr="009A19B6">
        <w:rPr>
          <w:rFonts w:ascii="Calibri" w:eastAsia="Times New Roman" w:hAnsi="Calibri" w:cs="Times New Roman"/>
          <w:color w:val="1F3864" w:themeColor="accent1" w:themeShade="80"/>
          <w:sz w:val="24"/>
          <w:szCs w:val="24"/>
          <w:lang w:eastAsia="ar-SA"/>
        </w:rPr>
        <w:t xml:space="preserve"> punktów ofercie o najniższej łącznej cenie brutto spośród wszystkich ofert podlegających ocenie, a każdej następnej przyporządkuje liczba punktów proporcjonalnie mniejszą, według wzoru:</w:t>
      </w:r>
    </w:p>
    <w:p w14:paraId="7626513B" w14:textId="1D975A5F" w:rsidR="008F2E99" w:rsidRPr="009A19B6" w:rsidRDefault="008F2E99" w:rsidP="000F24C9">
      <w:pPr>
        <w:widowControl w:val="0"/>
        <w:tabs>
          <w:tab w:val="left" w:pos="709"/>
        </w:tabs>
        <w:suppressAutoHyphens/>
        <w:spacing w:before="120" w:after="240" w:line="276" w:lineRule="auto"/>
        <w:ind w:left="1004"/>
        <w:rPr>
          <w:rFonts w:ascii="Calibri" w:eastAsia="Times New Roman" w:hAnsi="Calibri" w:cs="Times New Roman"/>
          <w:color w:val="1F3864" w:themeColor="accent1" w:themeShade="80"/>
          <w:sz w:val="24"/>
          <w:szCs w:val="24"/>
          <w:lang w:eastAsia="ar-SA"/>
        </w:rPr>
      </w:pPr>
      <w:r w:rsidRPr="009A19B6">
        <w:rPr>
          <w:rFonts w:ascii="Calibri" w:eastAsia="Times New Roman" w:hAnsi="Calibri" w:cs="Times New Roman"/>
          <w:color w:val="1F3864" w:themeColor="accent1" w:themeShade="80"/>
          <w:sz w:val="24"/>
          <w:szCs w:val="24"/>
          <w:lang w:eastAsia="ar-SA"/>
        </w:rPr>
        <w:t xml:space="preserve">CR = CRn / CRo x </w:t>
      </w:r>
      <w:r w:rsidR="00266221" w:rsidRPr="009A19B6">
        <w:rPr>
          <w:rFonts w:ascii="Calibri" w:eastAsia="Times New Roman" w:hAnsi="Calibri" w:cs="Times New Roman"/>
          <w:color w:val="1F3864" w:themeColor="accent1" w:themeShade="80"/>
          <w:sz w:val="24"/>
          <w:szCs w:val="24"/>
          <w:lang w:eastAsia="ar-SA"/>
        </w:rPr>
        <w:t>25</w:t>
      </w:r>
    </w:p>
    <w:p w14:paraId="37074CF4" w14:textId="77777777" w:rsidR="008F2E99" w:rsidRPr="009A19B6" w:rsidRDefault="008F2E99" w:rsidP="000F24C9">
      <w:pPr>
        <w:widowControl w:val="0"/>
        <w:tabs>
          <w:tab w:val="left" w:pos="709"/>
        </w:tabs>
        <w:suppressAutoHyphens/>
        <w:spacing w:before="120" w:after="240" w:line="276" w:lineRule="auto"/>
        <w:ind w:left="1004"/>
        <w:rPr>
          <w:rFonts w:ascii="Calibri" w:eastAsia="Times New Roman" w:hAnsi="Calibri" w:cs="Times New Roman"/>
          <w:color w:val="1F3864" w:themeColor="accent1" w:themeShade="80"/>
          <w:sz w:val="24"/>
          <w:szCs w:val="24"/>
          <w:lang w:eastAsia="ar-SA"/>
        </w:rPr>
      </w:pPr>
      <w:r w:rsidRPr="009A19B6">
        <w:rPr>
          <w:rFonts w:ascii="Calibri" w:eastAsia="Times New Roman" w:hAnsi="Calibri" w:cs="Times New Roman"/>
          <w:color w:val="1F3864" w:themeColor="accent1" w:themeShade="80"/>
          <w:sz w:val="24"/>
          <w:szCs w:val="24"/>
          <w:lang w:eastAsia="ar-SA"/>
        </w:rPr>
        <w:t xml:space="preserve">gdzie:  </w:t>
      </w:r>
    </w:p>
    <w:p w14:paraId="2E2004AF" w14:textId="0575C401" w:rsidR="008F2E99" w:rsidRPr="009A19B6" w:rsidRDefault="008F2E99" w:rsidP="000F24C9">
      <w:pPr>
        <w:widowControl w:val="0"/>
        <w:tabs>
          <w:tab w:val="left" w:pos="709"/>
        </w:tabs>
        <w:suppressAutoHyphens/>
        <w:spacing w:before="120" w:after="240" w:line="276" w:lineRule="auto"/>
        <w:ind w:left="1004"/>
        <w:rPr>
          <w:rFonts w:ascii="Calibri" w:eastAsia="Times New Roman" w:hAnsi="Calibri" w:cs="Times New Roman"/>
          <w:color w:val="1F3864" w:themeColor="accent1" w:themeShade="80"/>
          <w:sz w:val="24"/>
          <w:szCs w:val="24"/>
          <w:lang w:eastAsia="ar-SA"/>
        </w:rPr>
      </w:pPr>
      <w:r w:rsidRPr="009A19B6">
        <w:rPr>
          <w:rFonts w:ascii="Calibri" w:eastAsia="Times New Roman" w:hAnsi="Calibri" w:cs="Times New Roman"/>
          <w:color w:val="1F3864" w:themeColor="accent1" w:themeShade="80"/>
          <w:sz w:val="24"/>
          <w:szCs w:val="24"/>
          <w:lang w:eastAsia="ar-SA"/>
        </w:rPr>
        <w:t xml:space="preserve">CRn – najniższa łączna cena brutto za Rozwój w ramach maksymalnego limitu 120000 Roboczogodzin (w tym 60 000 Roboczogodzin w ramach zamówienia gwarantowanego i maksymalnie 60 000 Roboczogodzin w ramach Opcji) spośród ofert niepodlegających odrzuceniu; </w:t>
      </w:r>
    </w:p>
    <w:p w14:paraId="1D607176" w14:textId="77777777" w:rsidR="008F2E99" w:rsidRPr="009A19B6" w:rsidRDefault="008F2E99" w:rsidP="000F24C9">
      <w:pPr>
        <w:widowControl w:val="0"/>
        <w:tabs>
          <w:tab w:val="left" w:pos="709"/>
        </w:tabs>
        <w:suppressAutoHyphens/>
        <w:spacing w:before="120" w:after="240" w:line="276" w:lineRule="auto"/>
        <w:ind w:left="1004"/>
        <w:rPr>
          <w:rFonts w:ascii="Calibri" w:eastAsia="Times New Roman" w:hAnsi="Calibri" w:cs="Times New Roman"/>
          <w:color w:val="1F3864" w:themeColor="accent1" w:themeShade="80"/>
          <w:sz w:val="24"/>
          <w:szCs w:val="24"/>
          <w:lang w:eastAsia="ar-SA"/>
        </w:rPr>
      </w:pPr>
      <w:r w:rsidRPr="009A19B6">
        <w:rPr>
          <w:rFonts w:ascii="Calibri" w:eastAsia="Times New Roman" w:hAnsi="Calibri" w:cs="Times New Roman"/>
          <w:color w:val="1F3864" w:themeColor="accent1" w:themeShade="80"/>
          <w:sz w:val="24"/>
          <w:szCs w:val="24"/>
          <w:lang w:eastAsia="ar-SA"/>
        </w:rPr>
        <w:t>CRo – łączna cena brutto za Rozwój w ramach maksymalnego limitu 120 000 Roboczogodzin (w tym 60 000 Roboczogodzin w ramach zamówienia gwarantowanego i maksymalnie 60 000 Roboczogodzin w ramach Opcji) badanej oferty.</w:t>
      </w:r>
    </w:p>
    <w:p w14:paraId="611C6017" w14:textId="4F5F63B7" w:rsidR="00D830C3" w:rsidRPr="009A19B6" w:rsidRDefault="007C7433" w:rsidP="000F24C9">
      <w:pPr>
        <w:pStyle w:val="Akapitzlist"/>
        <w:numPr>
          <w:ilvl w:val="0"/>
          <w:numId w:val="6"/>
        </w:numPr>
        <w:spacing w:before="240" w:after="0" w:line="276" w:lineRule="auto"/>
        <w:rPr>
          <w:rFonts w:eastAsia="Palatino Linotype" w:cstheme="minorHAnsi"/>
          <w:b/>
          <w:color w:val="1F3864" w:themeColor="accent1" w:themeShade="80"/>
          <w:sz w:val="24"/>
          <w:szCs w:val="24"/>
        </w:rPr>
      </w:pPr>
      <w:r w:rsidRPr="009A19B6">
        <w:rPr>
          <w:rFonts w:eastAsia="Palatino Linotype" w:cstheme="minorHAnsi"/>
          <w:b/>
          <w:color w:val="1F3864" w:themeColor="accent1" w:themeShade="80"/>
          <w:sz w:val="24"/>
          <w:szCs w:val="24"/>
        </w:rPr>
        <w:lastRenderedPageBreak/>
        <w:t>Pkt 21.6 Rozdziału 21 SWZ otrzymuje poniższe brzmienie:</w:t>
      </w:r>
    </w:p>
    <w:p w14:paraId="6C34F45D" w14:textId="56C4DA7D" w:rsidR="007C7433" w:rsidRPr="00D2380E" w:rsidRDefault="007C7433" w:rsidP="004952AF">
      <w:pPr>
        <w:pStyle w:val="Akapitzlist"/>
        <w:widowControl w:val="0"/>
        <w:numPr>
          <w:ilvl w:val="1"/>
          <w:numId w:val="24"/>
        </w:numPr>
        <w:tabs>
          <w:tab w:val="left" w:pos="709"/>
        </w:tabs>
        <w:suppressAutoHyphens/>
        <w:spacing w:before="120" w:after="240" w:line="276" w:lineRule="auto"/>
        <w:contextualSpacing w:val="0"/>
        <w:rPr>
          <w:color w:val="1F3864" w:themeColor="accent1" w:themeShade="80"/>
          <w:sz w:val="24"/>
          <w:szCs w:val="24"/>
        </w:rPr>
      </w:pPr>
      <w:r w:rsidRPr="00D2380E">
        <w:rPr>
          <w:color w:val="1F3864" w:themeColor="accent1" w:themeShade="80"/>
          <w:sz w:val="24"/>
          <w:szCs w:val="24"/>
        </w:rPr>
        <w:t>Kryterium – Próbka „P” - waga 35% (35% = 35 punktów).</w:t>
      </w:r>
    </w:p>
    <w:p w14:paraId="468F8D9E" w14:textId="03E4CC35" w:rsidR="007C7433" w:rsidRPr="00D2380E" w:rsidRDefault="007C7433" w:rsidP="000F24C9">
      <w:pPr>
        <w:pStyle w:val="Akapitzlist"/>
        <w:widowControl w:val="0"/>
        <w:tabs>
          <w:tab w:val="left" w:pos="709"/>
        </w:tabs>
        <w:suppressAutoHyphens/>
        <w:spacing w:before="120" w:after="240"/>
        <w:ind w:left="709"/>
        <w:rPr>
          <w:color w:val="1F3864" w:themeColor="accent1" w:themeShade="80"/>
          <w:sz w:val="24"/>
          <w:szCs w:val="24"/>
        </w:rPr>
      </w:pPr>
      <w:r w:rsidRPr="00D2380E">
        <w:rPr>
          <w:color w:val="1F3864" w:themeColor="accent1" w:themeShade="80"/>
          <w:sz w:val="24"/>
          <w:szCs w:val="24"/>
        </w:rPr>
        <w:t xml:space="preserve">W ramach kryterium oceny ofert „Próbka” Zamawiający dokona oceny jakości wykonania zgodnie z wymogami określonymi w SWZ, w tym </w:t>
      </w:r>
      <w:r w:rsidRPr="00D2380E">
        <w:rPr>
          <w:b/>
          <w:bCs/>
          <w:color w:val="1F3864" w:themeColor="accent1" w:themeShade="80"/>
          <w:sz w:val="24"/>
          <w:szCs w:val="24"/>
        </w:rPr>
        <w:t>Załączniku nr 13 do SWZ</w:t>
      </w:r>
      <w:r w:rsidRPr="00D2380E">
        <w:rPr>
          <w:color w:val="1F3864" w:themeColor="accent1" w:themeShade="80"/>
          <w:sz w:val="24"/>
          <w:szCs w:val="24"/>
        </w:rPr>
        <w:t xml:space="preserve"> (Opis sposobu prz</w:t>
      </w:r>
      <w:r w:rsidR="0073296D" w:rsidRPr="00D2380E">
        <w:rPr>
          <w:color w:val="1F3864" w:themeColor="accent1" w:themeShade="80"/>
          <w:sz w:val="24"/>
          <w:szCs w:val="24"/>
        </w:rPr>
        <w:t>y</w:t>
      </w:r>
      <w:r w:rsidRPr="00D2380E">
        <w:rPr>
          <w:color w:val="1F3864" w:themeColor="accent1" w:themeShade="80"/>
          <w:sz w:val="24"/>
          <w:szCs w:val="24"/>
        </w:rPr>
        <w:t>gotowania Próbki) wraz z załącznikami, tj. Aplikacji.</w:t>
      </w:r>
    </w:p>
    <w:p w14:paraId="0C38CDBA" w14:textId="06201B3E" w:rsidR="007C7433" w:rsidRPr="00D2380E" w:rsidRDefault="007C7433" w:rsidP="000F24C9">
      <w:pPr>
        <w:pStyle w:val="Akapitzlist"/>
        <w:widowControl w:val="0"/>
        <w:tabs>
          <w:tab w:val="left" w:pos="709"/>
        </w:tabs>
        <w:suppressAutoHyphens/>
        <w:spacing w:before="120" w:after="240"/>
        <w:ind w:left="709"/>
        <w:rPr>
          <w:color w:val="1F3864" w:themeColor="accent1" w:themeShade="80"/>
          <w:sz w:val="24"/>
          <w:szCs w:val="24"/>
        </w:rPr>
      </w:pPr>
      <w:r w:rsidRPr="00D2380E">
        <w:rPr>
          <w:color w:val="1F3864" w:themeColor="accent1" w:themeShade="80"/>
          <w:sz w:val="24"/>
          <w:szCs w:val="24"/>
        </w:rPr>
        <w:t>Punkty w niniejszym kryterium zostaną przyznane w skali punktowej od 0 do 35 punktów. Wykonawca może uzyskać maksymalnie 35 punktów.</w:t>
      </w:r>
    </w:p>
    <w:p w14:paraId="7A391E8D" w14:textId="77777777" w:rsidR="007C7433" w:rsidRPr="00D2380E" w:rsidRDefault="007C7433" w:rsidP="000F24C9">
      <w:pPr>
        <w:pStyle w:val="Akapitzlist"/>
        <w:widowControl w:val="0"/>
        <w:tabs>
          <w:tab w:val="left" w:pos="709"/>
        </w:tabs>
        <w:suppressAutoHyphens/>
        <w:spacing w:before="120" w:after="240"/>
        <w:ind w:left="709"/>
        <w:rPr>
          <w:color w:val="1F3864" w:themeColor="accent1" w:themeShade="80"/>
          <w:sz w:val="24"/>
          <w:szCs w:val="24"/>
        </w:rPr>
      </w:pPr>
      <w:r w:rsidRPr="00D2380E">
        <w:rPr>
          <w:color w:val="1F3864" w:themeColor="accent1" w:themeShade="80"/>
          <w:sz w:val="24"/>
          <w:szCs w:val="24"/>
        </w:rPr>
        <w:t>Ocenie podlegać będą następujące elementy tzw. podkryteria:</w:t>
      </w:r>
    </w:p>
    <w:tbl>
      <w:tblPr>
        <w:tblStyle w:val="Tabela-Siatka"/>
        <w:tblW w:w="9634" w:type="dxa"/>
        <w:tblLook w:val="04A0" w:firstRow="1" w:lastRow="0" w:firstColumn="1" w:lastColumn="0" w:noHBand="0" w:noVBand="1"/>
      </w:tblPr>
      <w:tblGrid>
        <w:gridCol w:w="704"/>
        <w:gridCol w:w="5337"/>
        <w:gridCol w:w="1467"/>
        <w:gridCol w:w="2126"/>
      </w:tblGrid>
      <w:tr w:rsidR="00C35970" w:rsidRPr="009A19B6" w14:paraId="125D8325" w14:textId="77777777">
        <w:tc>
          <w:tcPr>
            <w:tcW w:w="704" w:type="dxa"/>
          </w:tcPr>
          <w:p w14:paraId="7C55FA16" w14:textId="77777777" w:rsidR="007C7433" w:rsidRPr="009A19B6" w:rsidRDefault="007C7433" w:rsidP="000F24C9">
            <w:pPr>
              <w:pStyle w:val="Bezodstpw"/>
              <w:rPr>
                <w:color w:val="1F3864" w:themeColor="accent1" w:themeShade="80"/>
              </w:rPr>
            </w:pPr>
            <w:r w:rsidRPr="009A19B6">
              <w:rPr>
                <w:b/>
                <w:bCs/>
                <w:color w:val="1F3864" w:themeColor="accent1" w:themeShade="80"/>
              </w:rPr>
              <w:t>Lp.</w:t>
            </w:r>
          </w:p>
        </w:tc>
        <w:tc>
          <w:tcPr>
            <w:tcW w:w="5337" w:type="dxa"/>
          </w:tcPr>
          <w:p w14:paraId="0968095E" w14:textId="77777777" w:rsidR="007C7433" w:rsidRPr="009A19B6" w:rsidRDefault="007C7433" w:rsidP="000F24C9">
            <w:pPr>
              <w:pStyle w:val="Bezodstpw"/>
              <w:rPr>
                <w:b/>
                <w:bCs/>
                <w:color w:val="1F3864" w:themeColor="accent1" w:themeShade="80"/>
              </w:rPr>
            </w:pPr>
            <w:r w:rsidRPr="009A19B6">
              <w:rPr>
                <w:b/>
                <w:bCs/>
                <w:color w:val="1F3864" w:themeColor="accent1" w:themeShade="80"/>
              </w:rPr>
              <w:t>Podkryterium</w:t>
            </w:r>
          </w:p>
          <w:p w14:paraId="773C19DC" w14:textId="77777777" w:rsidR="007C7433" w:rsidRPr="009A19B6" w:rsidRDefault="007C7433" w:rsidP="000F24C9">
            <w:pPr>
              <w:pStyle w:val="Bezodstpw"/>
              <w:rPr>
                <w:color w:val="1F3864" w:themeColor="accent1" w:themeShade="80"/>
              </w:rPr>
            </w:pPr>
          </w:p>
        </w:tc>
        <w:tc>
          <w:tcPr>
            <w:tcW w:w="1467" w:type="dxa"/>
          </w:tcPr>
          <w:p w14:paraId="57B90E66" w14:textId="77777777" w:rsidR="007C7433" w:rsidRPr="009A19B6" w:rsidRDefault="007C7433" w:rsidP="000F24C9">
            <w:pPr>
              <w:pStyle w:val="Bezodstpw"/>
              <w:rPr>
                <w:color w:val="1F3864" w:themeColor="accent1" w:themeShade="80"/>
              </w:rPr>
            </w:pPr>
            <w:r w:rsidRPr="009A19B6">
              <w:rPr>
                <w:b/>
                <w:bCs/>
                <w:color w:val="1F3864" w:themeColor="accent1" w:themeShade="80"/>
              </w:rPr>
              <w:t>Waga</w:t>
            </w:r>
          </w:p>
        </w:tc>
        <w:tc>
          <w:tcPr>
            <w:tcW w:w="2126" w:type="dxa"/>
          </w:tcPr>
          <w:p w14:paraId="716A3418" w14:textId="77777777" w:rsidR="007C7433" w:rsidRPr="00D2380E" w:rsidRDefault="007C7433" w:rsidP="000F24C9">
            <w:pPr>
              <w:rPr>
                <w:b/>
                <w:bCs/>
                <w:color w:val="1F3864" w:themeColor="accent1" w:themeShade="80"/>
                <w:sz w:val="24"/>
                <w:szCs w:val="24"/>
              </w:rPr>
            </w:pPr>
            <w:r w:rsidRPr="00D2380E">
              <w:rPr>
                <w:b/>
                <w:bCs/>
                <w:color w:val="1F3864" w:themeColor="accent1" w:themeShade="80"/>
                <w:sz w:val="24"/>
                <w:szCs w:val="24"/>
              </w:rPr>
              <w:t>Liczba punktów</w:t>
            </w:r>
          </w:p>
        </w:tc>
      </w:tr>
      <w:tr w:rsidR="00C35970" w:rsidRPr="009A19B6" w14:paraId="5B96CDED" w14:textId="77777777">
        <w:trPr>
          <w:cantSplit/>
        </w:trPr>
        <w:tc>
          <w:tcPr>
            <w:tcW w:w="704" w:type="dxa"/>
          </w:tcPr>
          <w:p w14:paraId="287CD0D3" w14:textId="77777777" w:rsidR="007C7433" w:rsidRPr="009A19B6" w:rsidRDefault="007C7433" w:rsidP="000F24C9">
            <w:pPr>
              <w:pStyle w:val="Bezodstpw"/>
              <w:rPr>
                <w:color w:val="1F3864" w:themeColor="accent1" w:themeShade="80"/>
              </w:rPr>
            </w:pPr>
            <w:r w:rsidRPr="009A19B6">
              <w:rPr>
                <w:color w:val="1F3864" w:themeColor="accent1" w:themeShade="80"/>
              </w:rPr>
              <w:t>1.</w:t>
            </w:r>
          </w:p>
        </w:tc>
        <w:tc>
          <w:tcPr>
            <w:tcW w:w="5337" w:type="dxa"/>
          </w:tcPr>
          <w:p w14:paraId="5763F2D6" w14:textId="77777777" w:rsidR="007C7433" w:rsidRPr="00D2380E" w:rsidRDefault="007C7433" w:rsidP="000F24C9">
            <w:pPr>
              <w:pStyle w:val="Bezodstpw"/>
              <w:rPr>
                <w:color w:val="1F3864" w:themeColor="accent1" w:themeShade="80"/>
                <w:lang w:val="pl-PL"/>
              </w:rPr>
            </w:pPr>
            <w:r w:rsidRPr="003D7999">
              <w:rPr>
                <w:color w:val="1F3864" w:themeColor="accent1" w:themeShade="80"/>
              </w:rPr>
              <w:t xml:space="preserve">Zapewnienie realizacji w aplikacji wszystkich </w:t>
            </w:r>
          </w:p>
          <w:p w14:paraId="3067E0D2" w14:textId="77777777" w:rsidR="007C7433" w:rsidRPr="00D2380E" w:rsidRDefault="007C7433" w:rsidP="000F24C9">
            <w:pPr>
              <w:pStyle w:val="Bezodstpw"/>
              <w:rPr>
                <w:color w:val="1F3864" w:themeColor="accent1" w:themeShade="80"/>
                <w:lang w:val="pl-PL"/>
              </w:rPr>
            </w:pPr>
            <w:r w:rsidRPr="003D7999">
              <w:rPr>
                <w:color w:val="1F3864" w:themeColor="accent1" w:themeShade="80"/>
              </w:rPr>
              <w:t>wymagań funkcjonalnych i pozafunkcjonalnych „R”</w:t>
            </w:r>
          </w:p>
        </w:tc>
        <w:tc>
          <w:tcPr>
            <w:tcW w:w="1467" w:type="dxa"/>
          </w:tcPr>
          <w:p w14:paraId="1C28B368" w14:textId="437D22F0" w:rsidR="007C7433" w:rsidRPr="009A19B6" w:rsidRDefault="00C62DCF" w:rsidP="000F24C9">
            <w:pPr>
              <w:pStyle w:val="Bezodstpw"/>
              <w:rPr>
                <w:color w:val="1F3864" w:themeColor="accent1" w:themeShade="80"/>
              </w:rPr>
            </w:pPr>
            <w:r w:rsidRPr="009A19B6">
              <w:rPr>
                <w:color w:val="1F3864" w:themeColor="accent1" w:themeShade="80"/>
              </w:rPr>
              <w:t>27</w:t>
            </w:r>
            <w:r w:rsidR="007C7433" w:rsidRPr="009A19B6">
              <w:rPr>
                <w:color w:val="1F3864" w:themeColor="accent1" w:themeShade="80"/>
              </w:rPr>
              <w:t>%</w:t>
            </w:r>
          </w:p>
        </w:tc>
        <w:tc>
          <w:tcPr>
            <w:tcW w:w="2126" w:type="dxa"/>
          </w:tcPr>
          <w:p w14:paraId="60774B76" w14:textId="3BF49BB1" w:rsidR="007C7433" w:rsidRPr="00D2380E" w:rsidRDefault="00C62DCF" w:rsidP="000F24C9">
            <w:pPr>
              <w:ind w:left="36"/>
              <w:rPr>
                <w:color w:val="1F3864" w:themeColor="accent1" w:themeShade="80"/>
                <w:sz w:val="24"/>
                <w:szCs w:val="24"/>
              </w:rPr>
            </w:pPr>
            <w:r w:rsidRPr="00D2380E">
              <w:rPr>
                <w:color w:val="1F3864" w:themeColor="accent1" w:themeShade="80"/>
                <w:sz w:val="24"/>
                <w:szCs w:val="24"/>
              </w:rPr>
              <w:t>27</w:t>
            </w:r>
            <w:r w:rsidR="007C7433" w:rsidRPr="00D2380E">
              <w:rPr>
                <w:color w:val="1F3864" w:themeColor="accent1" w:themeShade="80"/>
                <w:sz w:val="24"/>
                <w:szCs w:val="24"/>
              </w:rPr>
              <w:t xml:space="preserve"> pkt</w:t>
            </w:r>
          </w:p>
        </w:tc>
      </w:tr>
      <w:tr w:rsidR="00C35970" w:rsidRPr="009A19B6" w14:paraId="0DC974CF" w14:textId="77777777">
        <w:trPr>
          <w:cantSplit/>
        </w:trPr>
        <w:tc>
          <w:tcPr>
            <w:tcW w:w="704" w:type="dxa"/>
          </w:tcPr>
          <w:p w14:paraId="4366D1B1" w14:textId="77777777" w:rsidR="007C7433" w:rsidRPr="009A19B6" w:rsidRDefault="007C7433" w:rsidP="000F24C9">
            <w:pPr>
              <w:pStyle w:val="Bezodstpw"/>
              <w:rPr>
                <w:color w:val="1F3864" w:themeColor="accent1" w:themeShade="80"/>
              </w:rPr>
            </w:pPr>
            <w:r w:rsidRPr="009A19B6">
              <w:rPr>
                <w:color w:val="1F3864" w:themeColor="accent1" w:themeShade="80"/>
              </w:rPr>
              <w:t>2.</w:t>
            </w:r>
          </w:p>
        </w:tc>
        <w:tc>
          <w:tcPr>
            <w:tcW w:w="5337" w:type="dxa"/>
          </w:tcPr>
          <w:p w14:paraId="5A874FE9" w14:textId="77777777" w:rsidR="007C7433" w:rsidRPr="00D2380E" w:rsidRDefault="007C7433" w:rsidP="000F24C9">
            <w:pPr>
              <w:pStyle w:val="Bezodstpw"/>
              <w:rPr>
                <w:color w:val="1F3864" w:themeColor="accent1" w:themeShade="80"/>
                <w:lang w:val="pl-PL"/>
              </w:rPr>
            </w:pPr>
            <w:r w:rsidRPr="003D7999">
              <w:rPr>
                <w:color w:val="1F3864" w:themeColor="accent1" w:themeShade="80"/>
              </w:rPr>
              <w:t>Zapewnienie zgodności aplikacji z WCAG 2.1 „W”</w:t>
            </w:r>
          </w:p>
        </w:tc>
        <w:tc>
          <w:tcPr>
            <w:tcW w:w="1467" w:type="dxa"/>
          </w:tcPr>
          <w:p w14:paraId="14118AF8" w14:textId="77777777" w:rsidR="007C7433" w:rsidRPr="009A19B6" w:rsidRDefault="007C7433" w:rsidP="000F24C9">
            <w:pPr>
              <w:pStyle w:val="Bezodstpw"/>
              <w:tabs>
                <w:tab w:val="left" w:pos="36"/>
              </w:tabs>
              <w:rPr>
                <w:color w:val="1F3864" w:themeColor="accent1" w:themeShade="80"/>
              </w:rPr>
            </w:pPr>
            <w:r w:rsidRPr="009A19B6">
              <w:rPr>
                <w:color w:val="1F3864" w:themeColor="accent1" w:themeShade="80"/>
              </w:rPr>
              <w:t>8%</w:t>
            </w:r>
          </w:p>
        </w:tc>
        <w:tc>
          <w:tcPr>
            <w:tcW w:w="2126" w:type="dxa"/>
          </w:tcPr>
          <w:p w14:paraId="000D0019" w14:textId="77777777" w:rsidR="007C7433" w:rsidRPr="00D2380E" w:rsidRDefault="007C7433" w:rsidP="000F24C9">
            <w:pPr>
              <w:tabs>
                <w:tab w:val="left" w:pos="36"/>
              </w:tabs>
              <w:ind w:left="36"/>
              <w:rPr>
                <w:color w:val="1F3864" w:themeColor="accent1" w:themeShade="80"/>
                <w:sz w:val="24"/>
                <w:szCs w:val="24"/>
              </w:rPr>
            </w:pPr>
            <w:r w:rsidRPr="00D2380E">
              <w:rPr>
                <w:color w:val="1F3864" w:themeColor="accent1" w:themeShade="80"/>
                <w:sz w:val="24"/>
                <w:szCs w:val="24"/>
              </w:rPr>
              <w:t>8 pkt</w:t>
            </w:r>
          </w:p>
        </w:tc>
      </w:tr>
      <w:tr w:rsidR="00C35970" w:rsidRPr="009A19B6" w14:paraId="38BC7E17" w14:textId="77777777">
        <w:tc>
          <w:tcPr>
            <w:tcW w:w="6041" w:type="dxa"/>
            <w:gridSpan w:val="2"/>
          </w:tcPr>
          <w:p w14:paraId="0492E5BF" w14:textId="77777777" w:rsidR="007C7433" w:rsidRPr="009A19B6" w:rsidRDefault="007C7433" w:rsidP="000F24C9">
            <w:pPr>
              <w:pStyle w:val="Bezodstpw"/>
              <w:rPr>
                <w:b/>
                <w:bCs/>
                <w:color w:val="1F3864" w:themeColor="accent1" w:themeShade="80"/>
              </w:rPr>
            </w:pPr>
            <w:r w:rsidRPr="009A19B6">
              <w:rPr>
                <w:b/>
                <w:bCs/>
                <w:color w:val="1F3864" w:themeColor="accent1" w:themeShade="80"/>
              </w:rPr>
              <w:t>SUMA:</w:t>
            </w:r>
          </w:p>
        </w:tc>
        <w:tc>
          <w:tcPr>
            <w:tcW w:w="1467" w:type="dxa"/>
          </w:tcPr>
          <w:p w14:paraId="12848888" w14:textId="01C277CD" w:rsidR="007C7433" w:rsidRPr="009A19B6" w:rsidRDefault="007C7433" w:rsidP="000F24C9">
            <w:pPr>
              <w:pStyle w:val="Bezodstpw"/>
              <w:tabs>
                <w:tab w:val="left" w:pos="36"/>
              </w:tabs>
              <w:rPr>
                <w:b/>
                <w:bCs/>
                <w:color w:val="1F3864" w:themeColor="accent1" w:themeShade="80"/>
              </w:rPr>
            </w:pPr>
            <w:r w:rsidRPr="009A19B6">
              <w:rPr>
                <w:b/>
                <w:bCs/>
                <w:color w:val="1F3864" w:themeColor="accent1" w:themeShade="80"/>
              </w:rPr>
              <w:t>35%</w:t>
            </w:r>
          </w:p>
        </w:tc>
        <w:tc>
          <w:tcPr>
            <w:tcW w:w="2126" w:type="dxa"/>
          </w:tcPr>
          <w:p w14:paraId="017676E9" w14:textId="496DB8AF" w:rsidR="007C7433" w:rsidRPr="00D2380E" w:rsidRDefault="007C7433" w:rsidP="000F24C9">
            <w:pPr>
              <w:tabs>
                <w:tab w:val="left" w:pos="36"/>
              </w:tabs>
              <w:ind w:left="36"/>
              <w:rPr>
                <w:b/>
                <w:bCs/>
                <w:color w:val="1F3864" w:themeColor="accent1" w:themeShade="80"/>
                <w:sz w:val="24"/>
                <w:szCs w:val="24"/>
              </w:rPr>
            </w:pPr>
            <w:r w:rsidRPr="00D2380E">
              <w:rPr>
                <w:b/>
                <w:bCs/>
                <w:color w:val="1F3864" w:themeColor="accent1" w:themeShade="80"/>
                <w:sz w:val="24"/>
                <w:szCs w:val="24"/>
              </w:rPr>
              <w:t>35 pkt</w:t>
            </w:r>
          </w:p>
        </w:tc>
      </w:tr>
    </w:tbl>
    <w:p w14:paraId="323DF78B" w14:textId="77777777" w:rsidR="007C7433" w:rsidRPr="009A19B6" w:rsidRDefault="007C7433" w:rsidP="000F24C9">
      <w:pPr>
        <w:pStyle w:val="Bezodstpw"/>
        <w:ind w:left="720"/>
        <w:rPr>
          <w:color w:val="1F3864" w:themeColor="accent1" w:themeShade="80"/>
        </w:rPr>
      </w:pPr>
    </w:p>
    <w:p w14:paraId="0E4E4B5E" w14:textId="77777777" w:rsidR="007C7433" w:rsidRPr="009A19B6" w:rsidRDefault="007C7433" w:rsidP="000F24C9">
      <w:pPr>
        <w:pStyle w:val="Bezodstpw"/>
        <w:spacing w:line="276" w:lineRule="auto"/>
        <w:ind w:left="720"/>
        <w:rPr>
          <w:color w:val="1F3864" w:themeColor="accent1" w:themeShade="80"/>
        </w:rPr>
      </w:pPr>
      <w:r w:rsidRPr="009A19B6">
        <w:rPr>
          <w:color w:val="1F3864" w:themeColor="accent1" w:themeShade="80"/>
        </w:rPr>
        <w:t xml:space="preserve">Szczegółowe zasady punktacji oferty w ramach poszczególnych podkryteriów oceny ofert określa </w:t>
      </w:r>
      <w:r w:rsidRPr="009A19B6">
        <w:rPr>
          <w:b/>
          <w:bCs/>
          <w:color w:val="1F3864" w:themeColor="accent1" w:themeShade="80"/>
        </w:rPr>
        <w:t>Załącznik nr 3 do Opisu sposobu przygotowania Próbki</w:t>
      </w:r>
      <w:r w:rsidRPr="009A19B6">
        <w:rPr>
          <w:color w:val="1F3864" w:themeColor="accent1" w:themeShade="80"/>
        </w:rPr>
        <w:t xml:space="preserve"> (Szczegółowa Ocena Próbki).</w:t>
      </w:r>
    </w:p>
    <w:p w14:paraId="6CAE0DA4" w14:textId="77777777" w:rsidR="007C7433" w:rsidRPr="009A19B6" w:rsidRDefault="007C7433" w:rsidP="000F24C9">
      <w:pPr>
        <w:pStyle w:val="Bezodstpw"/>
        <w:spacing w:before="240" w:line="276" w:lineRule="auto"/>
        <w:ind w:left="720"/>
        <w:rPr>
          <w:color w:val="1F3864" w:themeColor="accent1" w:themeShade="80"/>
        </w:rPr>
      </w:pPr>
      <w:r w:rsidRPr="009A19B6">
        <w:rPr>
          <w:color w:val="1F3864" w:themeColor="accent1" w:themeShade="80"/>
        </w:rPr>
        <w:t xml:space="preserve">Łączna liczba punktów jaką uzyska Wykonawca w ramach tego kryterium oceny ofert stanowić będzie sumę punktów uzyskanych w ramach każdego podkryterium: </w:t>
      </w:r>
    </w:p>
    <w:p w14:paraId="6C4E4B21" w14:textId="77777777" w:rsidR="007C7433" w:rsidRPr="009A19B6" w:rsidRDefault="007C7433" w:rsidP="000F24C9">
      <w:pPr>
        <w:pStyle w:val="Bezodstpw"/>
        <w:spacing w:before="240" w:line="276" w:lineRule="auto"/>
        <w:ind w:left="720"/>
        <w:rPr>
          <w:color w:val="1F3864" w:themeColor="accent1" w:themeShade="80"/>
        </w:rPr>
      </w:pPr>
      <w:r w:rsidRPr="009A19B6">
        <w:rPr>
          <w:color w:val="1F3864" w:themeColor="accent1" w:themeShade="80"/>
        </w:rPr>
        <w:t>Po = R + W</w:t>
      </w:r>
    </w:p>
    <w:p w14:paraId="12A52940" w14:textId="77777777" w:rsidR="007C7433" w:rsidRPr="009A19B6" w:rsidRDefault="007C7433" w:rsidP="000F24C9">
      <w:pPr>
        <w:pStyle w:val="Bezodstpw"/>
        <w:spacing w:before="240" w:line="276" w:lineRule="auto"/>
        <w:ind w:left="720"/>
        <w:rPr>
          <w:color w:val="1F3864" w:themeColor="accent1" w:themeShade="80"/>
        </w:rPr>
      </w:pPr>
      <w:r w:rsidRPr="009A19B6">
        <w:rPr>
          <w:color w:val="1F3864" w:themeColor="accent1" w:themeShade="80"/>
        </w:rPr>
        <w:t xml:space="preserve">i obliczana będzie według następującego wzoru: </w:t>
      </w:r>
    </w:p>
    <w:p w14:paraId="652C4441" w14:textId="77777777" w:rsidR="007C7433" w:rsidRPr="009A19B6" w:rsidRDefault="007C7433" w:rsidP="000F24C9">
      <w:pPr>
        <w:pStyle w:val="Bezodstpw"/>
        <w:ind w:left="720"/>
        <w:rPr>
          <w:color w:val="1F3864" w:themeColor="accent1" w:themeShade="80"/>
        </w:rPr>
      </w:pPr>
    </w:p>
    <w:p w14:paraId="6E4360CE" w14:textId="6069DEAE" w:rsidR="007C7433" w:rsidRPr="00D2380E" w:rsidRDefault="007C7433" w:rsidP="000F24C9">
      <w:pPr>
        <w:pStyle w:val="Akapitzlist"/>
        <w:widowControl w:val="0"/>
        <w:tabs>
          <w:tab w:val="left" w:pos="709"/>
        </w:tabs>
        <w:suppressAutoHyphens/>
        <w:spacing w:before="120" w:after="240"/>
        <w:ind w:left="709"/>
        <w:rPr>
          <w:b/>
          <w:bCs/>
          <w:color w:val="1F3864" w:themeColor="accent1" w:themeShade="80"/>
          <w:sz w:val="24"/>
          <w:szCs w:val="24"/>
        </w:rPr>
      </w:pPr>
      <w:r w:rsidRPr="00D2380E">
        <w:rPr>
          <w:b/>
          <w:bCs/>
          <w:color w:val="1F3864" w:themeColor="accent1" w:themeShade="80"/>
          <w:sz w:val="24"/>
          <w:szCs w:val="24"/>
        </w:rPr>
        <w:t xml:space="preserve">P = Po/Pno x </w:t>
      </w:r>
      <w:r w:rsidR="00C62DCF" w:rsidRPr="00D2380E">
        <w:rPr>
          <w:b/>
          <w:bCs/>
          <w:color w:val="1F3864" w:themeColor="accent1" w:themeShade="80"/>
          <w:sz w:val="24"/>
          <w:szCs w:val="24"/>
        </w:rPr>
        <w:t>35</w:t>
      </w:r>
      <w:r w:rsidRPr="00D2380E">
        <w:rPr>
          <w:b/>
          <w:bCs/>
          <w:color w:val="1F3864" w:themeColor="accent1" w:themeShade="80"/>
          <w:sz w:val="24"/>
          <w:szCs w:val="24"/>
        </w:rPr>
        <w:t xml:space="preserve"> pkt</w:t>
      </w:r>
    </w:p>
    <w:p w14:paraId="29E5ADF5" w14:textId="77777777" w:rsidR="007C7433" w:rsidRPr="00D2380E" w:rsidRDefault="007C7433" w:rsidP="000F24C9">
      <w:pPr>
        <w:pStyle w:val="Akapitzlist"/>
        <w:widowControl w:val="0"/>
        <w:tabs>
          <w:tab w:val="left" w:pos="709"/>
        </w:tabs>
        <w:suppressAutoHyphens/>
        <w:spacing w:before="120" w:after="0"/>
        <w:ind w:left="709"/>
        <w:rPr>
          <w:color w:val="1F3864" w:themeColor="accent1" w:themeShade="80"/>
          <w:sz w:val="24"/>
          <w:szCs w:val="24"/>
        </w:rPr>
      </w:pPr>
      <w:r w:rsidRPr="00D2380E">
        <w:rPr>
          <w:color w:val="1F3864" w:themeColor="accent1" w:themeShade="80"/>
          <w:sz w:val="24"/>
          <w:szCs w:val="24"/>
        </w:rPr>
        <w:t>gdzie:</w:t>
      </w:r>
    </w:p>
    <w:p w14:paraId="6B4F51DD" w14:textId="77777777" w:rsidR="007C7433" w:rsidRPr="00D2380E" w:rsidRDefault="007C7433" w:rsidP="000F24C9">
      <w:pPr>
        <w:pStyle w:val="Akapitzlist"/>
        <w:widowControl w:val="0"/>
        <w:tabs>
          <w:tab w:val="left" w:pos="709"/>
        </w:tabs>
        <w:suppressAutoHyphens/>
        <w:spacing w:before="120" w:after="0"/>
        <w:ind w:left="709"/>
        <w:rPr>
          <w:color w:val="1F3864" w:themeColor="accent1" w:themeShade="80"/>
          <w:sz w:val="24"/>
          <w:szCs w:val="24"/>
        </w:rPr>
      </w:pPr>
      <w:r w:rsidRPr="00D2380E">
        <w:rPr>
          <w:color w:val="1F3864" w:themeColor="accent1" w:themeShade="80"/>
          <w:sz w:val="24"/>
          <w:szCs w:val="24"/>
        </w:rPr>
        <w:t>Po – oznacza</w:t>
      </w:r>
      <w:r w:rsidRPr="00D2380E">
        <w:rPr>
          <w:color w:val="1F3864" w:themeColor="accent1" w:themeShade="80"/>
          <w:sz w:val="24"/>
          <w:szCs w:val="24"/>
          <w:u w:val="single"/>
        </w:rPr>
        <w:t xml:space="preserve"> </w:t>
      </w:r>
      <w:r w:rsidRPr="00D2380E">
        <w:rPr>
          <w:color w:val="1F3864" w:themeColor="accent1" w:themeShade="80"/>
          <w:sz w:val="24"/>
          <w:szCs w:val="24"/>
        </w:rPr>
        <w:t>ilość punktów przyznanych badanej Próbce</w:t>
      </w:r>
    </w:p>
    <w:p w14:paraId="5D047E86" w14:textId="77777777" w:rsidR="007C7433" w:rsidRPr="00D2380E" w:rsidRDefault="007C7433" w:rsidP="000F24C9">
      <w:pPr>
        <w:pStyle w:val="Akapitzlist"/>
        <w:widowControl w:val="0"/>
        <w:tabs>
          <w:tab w:val="left" w:pos="709"/>
        </w:tabs>
        <w:suppressAutoHyphens/>
        <w:spacing w:before="120" w:after="0"/>
        <w:ind w:left="709"/>
        <w:rPr>
          <w:color w:val="1F3864" w:themeColor="accent1" w:themeShade="80"/>
          <w:sz w:val="24"/>
          <w:szCs w:val="24"/>
          <w:u w:val="single"/>
        </w:rPr>
      </w:pPr>
      <w:r w:rsidRPr="00D2380E">
        <w:rPr>
          <w:color w:val="1F3864" w:themeColor="accent1" w:themeShade="80"/>
          <w:sz w:val="24"/>
          <w:szCs w:val="24"/>
        </w:rPr>
        <w:t>Pno - oznacza ilość punktów najwyżej ocenionej Próbki spośród ofert niepodlegających odrzuceniu.</w:t>
      </w:r>
    </w:p>
    <w:p w14:paraId="1076C29C" w14:textId="77777777" w:rsidR="007C7433" w:rsidRPr="00D2380E" w:rsidRDefault="007C7433" w:rsidP="000F24C9">
      <w:pPr>
        <w:pStyle w:val="Akapitzlist"/>
        <w:widowControl w:val="0"/>
        <w:tabs>
          <w:tab w:val="left" w:pos="709"/>
        </w:tabs>
        <w:suppressAutoHyphens/>
        <w:spacing w:before="120" w:after="240"/>
        <w:ind w:left="709" w:hanging="425"/>
        <w:rPr>
          <w:color w:val="1F3864" w:themeColor="accent1" w:themeShade="80"/>
          <w:sz w:val="24"/>
          <w:szCs w:val="24"/>
        </w:rPr>
      </w:pPr>
      <w:r w:rsidRPr="00D2380E">
        <w:rPr>
          <w:color w:val="1F3864" w:themeColor="accent1" w:themeShade="80"/>
          <w:sz w:val="24"/>
          <w:szCs w:val="24"/>
        </w:rPr>
        <w:t>Celem usunięcia wątpliwości Zamawiający wskazuje, że:</w:t>
      </w:r>
    </w:p>
    <w:p w14:paraId="37148BAD" w14:textId="77777777" w:rsidR="007C7433" w:rsidRPr="00D2380E" w:rsidRDefault="007C7433" w:rsidP="000F24C9">
      <w:pPr>
        <w:pStyle w:val="Akapitzlist"/>
        <w:widowControl w:val="0"/>
        <w:numPr>
          <w:ilvl w:val="2"/>
          <w:numId w:val="24"/>
        </w:numPr>
        <w:tabs>
          <w:tab w:val="left" w:pos="709"/>
        </w:tabs>
        <w:suppressAutoHyphens/>
        <w:spacing w:before="120" w:after="240" w:line="276" w:lineRule="auto"/>
        <w:ind w:left="709" w:hanging="425"/>
        <w:contextualSpacing w:val="0"/>
        <w:rPr>
          <w:color w:val="1F3864" w:themeColor="accent1" w:themeShade="80"/>
          <w:sz w:val="24"/>
          <w:szCs w:val="24"/>
        </w:rPr>
      </w:pPr>
      <w:r w:rsidRPr="00D2380E">
        <w:rPr>
          <w:color w:val="1F3864" w:themeColor="accent1" w:themeShade="80"/>
          <w:sz w:val="24"/>
          <w:szCs w:val="24"/>
        </w:rPr>
        <w:t>Zamawiający nie przewiduje prezentacji Próbki;</w:t>
      </w:r>
    </w:p>
    <w:p w14:paraId="2A3F3DBF" w14:textId="77777777" w:rsidR="007C7433" w:rsidRPr="00D2380E" w:rsidRDefault="007C7433" w:rsidP="000F24C9">
      <w:pPr>
        <w:pStyle w:val="Akapitzlist"/>
        <w:widowControl w:val="0"/>
        <w:numPr>
          <w:ilvl w:val="2"/>
          <w:numId w:val="24"/>
        </w:numPr>
        <w:tabs>
          <w:tab w:val="left" w:pos="709"/>
        </w:tabs>
        <w:suppressAutoHyphens/>
        <w:spacing w:before="120" w:after="240" w:line="276" w:lineRule="auto"/>
        <w:ind w:left="709" w:hanging="425"/>
        <w:contextualSpacing w:val="0"/>
        <w:rPr>
          <w:color w:val="1F3864" w:themeColor="accent1" w:themeShade="80"/>
          <w:sz w:val="24"/>
          <w:szCs w:val="24"/>
        </w:rPr>
      </w:pPr>
      <w:r w:rsidRPr="00D2380E">
        <w:rPr>
          <w:color w:val="1F3864" w:themeColor="accent1" w:themeShade="80"/>
          <w:sz w:val="24"/>
          <w:szCs w:val="24"/>
        </w:rPr>
        <w:t>w myśl art. 107 ust. 3 i 4 ustawy Pzp:</w:t>
      </w:r>
    </w:p>
    <w:p w14:paraId="57309051" w14:textId="3492E247" w:rsidR="007C7433" w:rsidRPr="00D2380E" w:rsidRDefault="007C7433" w:rsidP="000F24C9">
      <w:pPr>
        <w:pStyle w:val="Akapitzlist"/>
        <w:widowControl w:val="0"/>
        <w:numPr>
          <w:ilvl w:val="3"/>
          <w:numId w:val="24"/>
        </w:numPr>
        <w:suppressAutoHyphens/>
        <w:spacing w:before="120" w:after="240" w:line="276" w:lineRule="auto"/>
        <w:ind w:left="1984" w:hanging="992"/>
        <w:contextualSpacing w:val="0"/>
        <w:rPr>
          <w:color w:val="1F3864" w:themeColor="accent1" w:themeShade="80"/>
          <w:sz w:val="24"/>
          <w:szCs w:val="24"/>
        </w:rPr>
      </w:pPr>
      <w:r w:rsidRPr="00D2380E">
        <w:rPr>
          <w:color w:val="1F3864" w:themeColor="accent1" w:themeShade="80"/>
          <w:sz w:val="24"/>
          <w:szCs w:val="24"/>
        </w:rPr>
        <w:t>jeżeli Wykonawca nie złoży Próbki lub Próbka będzie niekompletna, Zamawiający nie będzie wzywać do jej złożenia lub uzupełnienia w wyznaczonym terminie</w:t>
      </w:r>
      <w:r w:rsidR="000B1400">
        <w:rPr>
          <w:color w:val="1F3864" w:themeColor="accent1" w:themeShade="80"/>
          <w:sz w:val="24"/>
          <w:szCs w:val="24"/>
        </w:rPr>
        <w:t>,</w:t>
      </w:r>
      <w:r w:rsidRPr="00D2380E">
        <w:rPr>
          <w:color w:val="1F3864" w:themeColor="accent1" w:themeShade="80"/>
          <w:sz w:val="24"/>
          <w:szCs w:val="24"/>
        </w:rPr>
        <w:t xml:space="preserve"> </w:t>
      </w:r>
      <w:r w:rsidRPr="00D2380E">
        <w:rPr>
          <w:b/>
          <w:bCs/>
          <w:color w:val="1F3864" w:themeColor="accent1" w:themeShade="80"/>
          <w:sz w:val="24"/>
          <w:szCs w:val="24"/>
        </w:rPr>
        <w:t>w takim przypadku Wykonawca otrzyma 0 punktów w kryterium oceny ofert „Próbka”;</w:t>
      </w:r>
    </w:p>
    <w:p w14:paraId="7D1D5BA6" w14:textId="77777777" w:rsidR="007C7433" w:rsidRPr="00D2380E" w:rsidRDefault="007C7433" w:rsidP="000F24C9">
      <w:pPr>
        <w:pStyle w:val="Akapitzlist"/>
        <w:widowControl w:val="0"/>
        <w:numPr>
          <w:ilvl w:val="3"/>
          <w:numId w:val="24"/>
        </w:numPr>
        <w:suppressAutoHyphens/>
        <w:spacing w:before="120" w:after="240" w:line="276" w:lineRule="auto"/>
        <w:ind w:left="1984" w:hanging="992"/>
        <w:contextualSpacing w:val="0"/>
        <w:rPr>
          <w:color w:val="1F3864" w:themeColor="accent1" w:themeShade="80"/>
          <w:sz w:val="24"/>
          <w:szCs w:val="24"/>
        </w:rPr>
      </w:pPr>
      <w:r w:rsidRPr="00D2380E">
        <w:rPr>
          <w:color w:val="1F3864" w:themeColor="accent1" w:themeShade="80"/>
          <w:sz w:val="24"/>
          <w:szCs w:val="24"/>
        </w:rPr>
        <w:t xml:space="preserve">Próbka będzie niekompletna w szczególności, jeżeli Wykonawca nie złoży w sposób przewidziany w SWZ któregokolwiek elementu Próbki, np. dokumentacji Aplikacji, Aplikacji lub ich poszczególnych części. Wykonawca przyjmuje do świadomości, że Próbka składana jest zarówno z </w:t>
      </w:r>
      <w:r w:rsidRPr="00D2380E">
        <w:rPr>
          <w:color w:val="1F3864" w:themeColor="accent1" w:themeShade="80"/>
          <w:sz w:val="24"/>
          <w:szCs w:val="24"/>
        </w:rPr>
        <w:lastRenderedPageBreak/>
        <w:t>wykorzystaniem Platformy Zakupowej (dokumentacja Próbki) jak i poza Platformą Zakupową (Aplikacja), zgodnie z Rozdziałem 18 SWZ;</w:t>
      </w:r>
    </w:p>
    <w:p w14:paraId="6A51E28B" w14:textId="77777777" w:rsidR="007C7433" w:rsidRPr="00D2380E" w:rsidRDefault="007C7433" w:rsidP="000F24C9">
      <w:pPr>
        <w:pStyle w:val="Akapitzlist"/>
        <w:widowControl w:val="0"/>
        <w:numPr>
          <w:ilvl w:val="3"/>
          <w:numId w:val="24"/>
        </w:numPr>
        <w:suppressAutoHyphens/>
        <w:spacing w:before="120" w:after="240" w:line="276" w:lineRule="auto"/>
        <w:ind w:left="1984" w:hanging="992"/>
        <w:contextualSpacing w:val="0"/>
        <w:rPr>
          <w:color w:val="1F3864" w:themeColor="accent1" w:themeShade="80"/>
          <w:sz w:val="24"/>
          <w:szCs w:val="24"/>
        </w:rPr>
      </w:pPr>
      <w:r w:rsidRPr="00D2380E">
        <w:rPr>
          <w:color w:val="1F3864" w:themeColor="accent1" w:themeShade="80"/>
          <w:sz w:val="24"/>
          <w:szCs w:val="24"/>
        </w:rPr>
        <w:t xml:space="preserve">Zamawiający może żądać od Wykonawców wyjaśnień dotyczących Próbki. </w:t>
      </w:r>
    </w:p>
    <w:p w14:paraId="4B8DE505" w14:textId="77777777" w:rsidR="00D670C5" w:rsidRPr="009A19B6" w:rsidRDefault="00D670C5" w:rsidP="000F24C9">
      <w:pPr>
        <w:spacing w:before="240"/>
        <w:ind w:left="360"/>
        <w:rPr>
          <w:rFonts w:eastAsia="Palatino Linotype" w:cstheme="minorHAnsi"/>
          <w:b/>
          <w:sz w:val="24"/>
          <w:szCs w:val="24"/>
        </w:rPr>
      </w:pPr>
      <w:r w:rsidRPr="009A19B6">
        <w:rPr>
          <w:rFonts w:eastAsia="Palatino Linotype" w:cstheme="minorHAnsi"/>
          <w:b/>
          <w:sz w:val="24"/>
          <w:szCs w:val="24"/>
        </w:rPr>
        <w:t>[Zmiany PPU]</w:t>
      </w:r>
    </w:p>
    <w:p w14:paraId="7CF7017A" w14:textId="21CE9ED1" w:rsidR="00F45387" w:rsidRPr="009A19B6" w:rsidRDefault="00606CBD" w:rsidP="000F24C9">
      <w:pPr>
        <w:pStyle w:val="Akapitzlist"/>
        <w:numPr>
          <w:ilvl w:val="0"/>
          <w:numId w:val="6"/>
        </w:numPr>
        <w:spacing w:before="240" w:after="0" w:line="276" w:lineRule="auto"/>
        <w:rPr>
          <w:rFonts w:eastAsia="Palatino Linotype" w:cstheme="minorHAnsi"/>
          <w:b/>
          <w:sz w:val="24"/>
          <w:szCs w:val="24"/>
        </w:rPr>
      </w:pPr>
      <w:r w:rsidRPr="009A19B6">
        <w:rPr>
          <w:rFonts w:eastAsia="Palatino Linotype" w:cstheme="minorHAnsi"/>
          <w:b/>
          <w:sz w:val="24"/>
          <w:szCs w:val="24"/>
        </w:rPr>
        <w:t xml:space="preserve">w paragrafie 3 </w:t>
      </w:r>
      <w:r w:rsidR="00BA2ABB" w:rsidRPr="009A19B6">
        <w:rPr>
          <w:rFonts w:eastAsia="Palatino Linotype" w:cstheme="minorHAnsi"/>
          <w:b/>
          <w:sz w:val="24"/>
          <w:szCs w:val="24"/>
        </w:rPr>
        <w:t xml:space="preserve">PPU </w:t>
      </w:r>
      <w:r w:rsidRPr="009A19B6">
        <w:rPr>
          <w:rFonts w:eastAsia="Palatino Linotype" w:cstheme="minorHAnsi"/>
          <w:b/>
          <w:sz w:val="24"/>
          <w:szCs w:val="24"/>
        </w:rPr>
        <w:t>zmieniono ust. 10:</w:t>
      </w:r>
    </w:p>
    <w:p w14:paraId="0356D61F" w14:textId="6172588A" w:rsidR="00606CBD" w:rsidRPr="009A19B6" w:rsidRDefault="00AB0631" w:rsidP="000F24C9">
      <w:pPr>
        <w:pStyle w:val="Akapitzlist"/>
        <w:spacing w:before="240" w:after="0" w:line="276" w:lineRule="auto"/>
        <w:rPr>
          <w:rFonts w:eastAsia="Palatino Linotype" w:cstheme="minorHAnsi"/>
          <w:bCs/>
          <w:sz w:val="24"/>
          <w:szCs w:val="24"/>
        </w:rPr>
      </w:pPr>
      <w:r w:rsidRPr="009A19B6">
        <w:rPr>
          <w:rFonts w:eastAsia="Palatino Linotype" w:cstheme="minorHAnsi"/>
          <w:bCs/>
          <w:sz w:val="24"/>
          <w:szCs w:val="24"/>
        </w:rPr>
        <w:t>Było:</w:t>
      </w:r>
    </w:p>
    <w:p w14:paraId="4777B77F" w14:textId="43F5976A" w:rsidR="00AB0631" w:rsidRPr="009A19B6" w:rsidRDefault="003D7884" w:rsidP="000F24C9">
      <w:pPr>
        <w:pStyle w:val="Akapitzlist"/>
        <w:spacing w:before="240" w:after="0" w:line="276" w:lineRule="auto"/>
        <w:ind w:left="1276" w:hanging="425"/>
        <w:rPr>
          <w:rFonts w:eastAsia="Palatino Linotype" w:cstheme="minorHAnsi"/>
          <w:bCs/>
          <w:sz w:val="24"/>
          <w:szCs w:val="24"/>
        </w:rPr>
      </w:pPr>
      <w:r w:rsidRPr="009A19B6">
        <w:rPr>
          <w:rFonts w:eastAsia="Palatino Linotype" w:cstheme="minorHAnsi"/>
          <w:bCs/>
          <w:sz w:val="24"/>
          <w:szCs w:val="24"/>
        </w:rPr>
        <w:t>„10. Dla uniknięcia wszelkich wątpliwości, Strony zgodnie postanawiają, że w okresie obowiązywania Umowy oraz gwarancji Zamawiający upoważniony jest do wprowadzania samodzielnie lub poprzez wskazane przez Zamawiającego osoby trzecie dowolnych zmian w Systemie oraz Produktach zrealizowanych przez Wykonawcę.”</w:t>
      </w:r>
    </w:p>
    <w:p w14:paraId="08962933" w14:textId="5C64F70E" w:rsidR="00AB0631" w:rsidRPr="009A19B6" w:rsidRDefault="00AB0631" w:rsidP="000F24C9">
      <w:pPr>
        <w:pStyle w:val="Akapitzlist"/>
        <w:spacing w:before="240" w:line="276" w:lineRule="auto"/>
        <w:rPr>
          <w:rFonts w:eastAsia="Palatino Linotype" w:cstheme="minorHAnsi"/>
          <w:b/>
          <w:color w:val="1F3864" w:themeColor="accent1" w:themeShade="80"/>
          <w:sz w:val="24"/>
          <w:szCs w:val="24"/>
        </w:rPr>
      </w:pPr>
      <w:r w:rsidRPr="009A19B6">
        <w:rPr>
          <w:rFonts w:eastAsia="Palatino Linotype" w:cstheme="minorHAnsi"/>
          <w:b/>
          <w:color w:val="1F3864" w:themeColor="accent1" w:themeShade="80"/>
          <w:sz w:val="24"/>
          <w:szCs w:val="24"/>
        </w:rPr>
        <w:t>Poprawiono na:</w:t>
      </w:r>
    </w:p>
    <w:p w14:paraId="0A80BCDA" w14:textId="10F6D564" w:rsidR="00AB0631" w:rsidRPr="009A19B6" w:rsidRDefault="003D7884" w:rsidP="000F24C9">
      <w:pPr>
        <w:pStyle w:val="Akapitzlist"/>
        <w:spacing w:before="240" w:after="0" w:line="276" w:lineRule="auto"/>
        <w:ind w:left="1276" w:hanging="425"/>
        <w:rPr>
          <w:rFonts w:eastAsia="Palatino Linotype" w:cstheme="minorHAnsi"/>
          <w:bCs/>
          <w:color w:val="1F3864" w:themeColor="accent1" w:themeShade="80"/>
          <w:sz w:val="24"/>
          <w:szCs w:val="24"/>
        </w:rPr>
      </w:pPr>
      <w:r w:rsidRPr="009A19B6">
        <w:rPr>
          <w:rFonts w:eastAsia="Palatino Linotype" w:cstheme="minorHAnsi"/>
          <w:bCs/>
          <w:color w:val="1F3864" w:themeColor="accent1" w:themeShade="80"/>
          <w:sz w:val="24"/>
          <w:szCs w:val="24"/>
        </w:rPr>
        <w:t>„10. Dla uniknięcia wszelkich wątpliwości, Strony zgodnie postanawiają, że w okresie obowiązywania Umowy oraz gwarancji Zamawiający upoważniony jest do wprowadzania samodzielnie lub poprzez wskazane przez Zamawiającego osoby trzecie dowolnych zmian w Systemie oraz Produktach zrealizowanych przez Wykonawcę.</w:t>
      </w:r>
      <w:r w:rsidR="00AA0E72" w:rsidRPr="00D2380E">
        <w:rPr>
          <w:bCs/>
          <w:color w:val="1F3864" w:themeColor="accent1" w:themeShade="80"/>
          <w:sz w:val="24"/>
          <w:szCs w:val="24"/>
        </w:rPr>
        <w:t xml:space="preserve"> </w:t>
      </w:r>
      <w:r w:rsidR="00AA0E72" w:rsidRPr="009A19B6">
        <w:rPr>
          <w:rFonts w:eastAsia="Palatino Linotype" w:cstheme="minorHAnsi"/>
          <w:bCs/>
          <w:color w:val="1F3864" w:themeColor="accent1" w:themeShade="80"/>
          <w:sz w:val="24"/>
          <w:szCs w:val="24"/>
        </w:rPr>
        <w:t>O wprowadzonych zmianach w Systemie oraz Produktach Zamawiający poinformuje niezwłocznie Wykonawcę.”</w:t>
      </w:r>
    </w:p>
    <w:p w14:paraId="4D7E18B4" w14:textId="1C25AF35" w:rsidR="007750C6" w:rsidRPr="009A19B6" w:rsidRDefault="007750C6" w:rsidP="000F24C9">
      <w:pPr>
        <w:pStyle w:val="Akapitzlist"/>
        <w:numPr>
          <w:ilvl w:val="0"/>
          <w:numId w:val="6"/>
        </w:numPr>
        <w:spacing w:before="240" w:after="0" w:line="276" w:lineRule="auto"/>
        <w:rPr>
          <w:rFonts w:eastAsia="Palatino Linotype" w:cstheme="minorHAnsi"/>
          <w:b/>
          <w:sz w:val="24"/>
          <w:szCs w:val="24"/>
        </w:rPr>
      </w:pPr>
      <w:r w:rsidRPr="009A19B6">
        <w:rPr>
          <w:rFonts w:eastAsia="Palatino Linotype" w:cstheme="minorHAnsi"/>
          <w:b/>
          <w:sz w:val="24"/>
          <w:szCs w:val="24"/>
        </w:rPr>
        <w:t xml:space="preserve">W paragrafie 3 </w:t>
      </w:r>
      <w:r w:rsidR="00BA2ABB" w:rsidRPr="009A19B6">
        <w:rPr>
          <w:rFonts w:eastAsia="Palatino Linotype" w:cstheme="minorHAnsi"/>
          <w:b/>
          <w:sz w:val="24"/>
          <w:szCs w:val="24"/>
        </w:rPr>
        <w:t xml:space="preserve">PPU </w:t>
      </w:r>
      <w:r w:rsidRPr="009A19B6">
        <w:rPr>
          <w:rFonts w:eastAsia="Palatino Linotype" w:cstheme="minorHAnsi"/>
          <w:b/>
          <w:sz w:val="24"/>
          <w:szCs w:val="24"/>
        </w:rPr>
        <w:t>zmie</w:t>
      </w:r>
      <w:r w:rsidR="00BA2ABB" w:rsidRPr="009A19B6">
        <w:rPr>
          <w:rFonts w:eastAsia="Palatino Linotype" w:cstheme="minorHAnsi"/>
          <w:b/>
          <w:sz w:val="24"/>
          <w:szCs w:val="24"/>
        </w:rPr>
        <w:t>niono ust. 11:</w:t>
      </w:r>
    </w:p>
    <w:p w14:paraId="25D720D5" w14:textId="0FCCC1EE" w:rsidR="00BA2ABB" w:rsidRPr="009A19B6" w:rsidRDefault="00F778CD" w:rsidP="000F24C9">
      <w:pPr>
        <w:pStyle w:val="Akapitzlist"/>
        <w:spacing w:before="240" w:after="0" w:line="276" w:lineRule="auto"/>
        <w:rPr>
          <w:rFonts w:eastAsia="Palatino Linotype" w:cstheme="minorHAnsi"/>
          <w:bCs/>
          <w:sz w:val="24"/>
          <w:szCs w:val="24"/>
        </w:rPr>
      </w:pPr>
      <w:r w:rsidRPr="009A19B6">
        <w:rPr>
          <w:rFonts w:eastAsia="Palatino Linotype" w:cstheme="minorHAnsi"/>
          <w:bCs/>
          <w:sz w:val="24"/>
          <w:szCs w:val="24"/>
        </w:rPr>
        <w:t>Było:</w:t>
      </w:r>
    </w:p>
    <w:p w14:paraId="5F0E68EB" w14:textId="0023FF50" w:rsidR="00F778CD" w:rsidRPr="009A19B6" w:rsidRDefault="00F778CD" w:rsidP="000F24C9">
      <w:pPr>
        <w:pStyle w:val="Akapitzlist"/>
        <w:spacing w:before="240" w:after="0" w:line="276" w:lineRule="auto"/>
        <w:ind w:left="1276" w:hanging="567"/>
        <w:rPr>
          <w:rFonts w:eastAsia="Palatino Linotype" w:cstheme="minorHAnsi"/>
          <w:bCs/>
          <w:sz w:val="24"/>
          <w:szCs w:val="24"/>
        </w:rPr>
      </w:pPr>
      <w:r w:rsidRPr="009A19B6">
        <w:rPr>
          <w:rFonts w:eastAsia="Palatino Linotype" w:cstheme="minorHAnsi"/>
          <w:bCs/>
          <w:sz w:val="24"/>
          <w:szCs w:val="24"/>
        </w:rPr>
        <w:t>"11. Dokonywanie przez Zamawiającego samodzielnych działań dotyczących Produktów, a także ingerencji lub zmian w Produktach, w szczególności poprzez modyfikowanie Produktów, nie wpływa na zakres uprawnień Zamawiającego wynikających z Umowy oraz gwarancji i rękojmi w odniesieniu do Produktów, które zostały dostarczone przez Wykonawcę, w szczególności takie działania Zamawiającego nie powodują wygaśnięcia uprawnień z tytułu gwarancji lub rękojmi ani innych zobowiązań Wykonawcy wynikających z Umowy.”</w:t>
      </w:r>
    </w:p>
    <w:p w14:paraId="6D067DC8" w14:textId="5594B5DA" w:rsidR="00F778CD" w:rsidRPr="009A19B6" w:rsidRDefault="00F778CD" w:rsidP="000F24C9">
      <w:pPr>
        <w:pStyle w:val="Akapitzlist"/>
        <w:spacing w:before="240" w:after="0" w:line="276" w:lineRule="auto"/>
        <w:rPr>
          <w:rFonts w:eastAsia="Palatino Linotype" w:cstheme="minorHAnsi"/>
          <w:b/>
          <w:color w:val="1F3864" w:themeColor="accent1" w:themeShade="80"/>
          <w:sz w:val="24"/>
          <w:szCs w:val="24"/>
        </w:rPr>
      </w:pPr>
      <w:r w:rsidRPr="009A19B6">
        <w:rPr>
          <w:rFonts w:eastAsia="Palatino Linotype" w:cstheme="minorHAnsi"/>
          <w:b/>
          <w:color w:val="1F3864" w:themeColor="accent1" w:themeShade="80"/>
          <w:sz w:val="24"/>
          <w:szCs w:val="24"/>
        </w:rPr>
        <w:t>Poprawiono na:</w:t>
      </w:r>
    </w:p>
    <w:p w14:paraId="64003FE6" w14:textId="0F4FF1A3" w:rsidR="00F778CD" w:rsidRPr="009A19B6" w:rsidRDefault="00285A8A" w:rsidP="000F24C9">
      <w:pPr>
        <w:pStyle w:val="Akapitzlist"/>
        <w:spacing w:before="240" w:after="0" w:line="276" w:lineRule="auto"/>
        <w:ind w:left="1276" w:hanging="567"/>
        <w:rPr>
          <w:rFonts w:eastAsia="Palatino Linotype" w:cstheme="minorHAnsi"/>
          <w:bCs/>
          <w:color w:val="1F3864" w:themeColor="accent1" w:themeShade="80"/>
          <w:sz w:val="24"/>
          <w:szCs w:val="24"/>
        </w:rPr>
      </w:pPr>
      <w:r w:rsidRPr="009A19B6">
        <w:rPr>
          <w:rFonts w:eastAsia="Palatino Linotype" w:cstheme="minorHAnsi"/>
          <w:bCs/>
          <w:color w:val="1F3864" w:themeColor="accent1" w:themeShade="80"/>
          <w:sz w:val="24"/>
          <w:szCs w:val="24"/>
        </w:rPr>
        <w:t xml:space="preserve">„11. Dokonywanie przez Zamawiającego samodzielnych działań dotyczących Produktów, a także ingerencji lub zmian w Produktach w okresie trwania Umowy oraz gwarancji, w szczególności poprzez modyfikowanie Produktów, nie wpływa na zakres uprawnień Zamawiającego wynikających z gwarancji </w:t>
      </w:r>
      <w:r w:rsidR="00253536" w:rsidRPr="009A19B6">
        <w:rPr>
          <w:rFonts w:eastAsia="Palatino Linotype" w:cstheme="minorHAnsi"/>
          <w:bCs/>
          <w:color w:val="1F3864" w:themeColor="accent1" w:themeShade="80"/>
          <w:sz w:val="24"/>
          <w:szCs w:val="24"/>
        </w:rPr>
        <w:t xml:space="preserve">lub rękojmi </w:t>
      </w:r>
      <w:r w:rsidRPr="009A19B6">
        <w:rPr>
          <w:rFonts w:eastAsia="Palatino Linotype" w:cstheme="minorHAnsi"/>
          <w:bCs/>
          <w:color w:val="1F3864" w:themeColor="accent1" w:themeShade="80"/>
          <w:sz w:val="24"/>
          <w:szCs w:val="24"/>
        </w:rPr>
        <w:t>w odniesieniu do Produktów, które zostały dostarczone przez Wykonawcę, w szczególności takie działania Zamawiającego nie powodują wygaśnięcia uprawnień z tytułu gwarancji</w:t>
      </w:r>
      <w:r w:rsidR="00253536" w:rsidRPr="009A19B6">
        <w:rPr>
          <w:rFonts w:eastAsia="Palatino Linotype" w:cstheme="minorHAnsi"/>
          <w:bCs/>
          <w:color w:val="1F3864" w:themeColor="accent1" w:themeShade="80"/>
          <w:sz w:val="24"/>
          <w:szCs w:val="24"/>
        </w:rPr>
        <w:t xml:space="preserve"> lub rękojmi</w:t>
      </w:r>
      <w:r w:rsidR="00253536" w:rsidRPr="007B715A">
        <w:rPr>
          <w:bCs/>
          <w:color w:val="1F3864" w:themeColor="accent1" w:themeShade="80"/>
          <w:sz w:val="24"/>
          <w:szCs w:val="24"/>
        </w:rPr>
        <w:t xml:space="preserve"> </w:t>
      </w:r>
      <w:r w:rsidR="00253536" w:rsidRPr="009A19B6">
        <w:rPr>
          <w:rFonts w:eastAsia="Palatino Linotype" w:cstheme="minorHAnsi"/>
          <w:bCs/>
          <w:color w:val="1F3864" w:themeColor="accent1" w:themeShade="80"/>
          <w:sz w:val="24"/>
          <w:szCs w:val="24"/>
        </w:rPr>
        <w:t>ani innych zobowiązań Wykonawcy wynikających z Umowy</w:t>
      </w:r>
      <w:r w:rsidRPr="009A19B6">
        <w:rPr>
          <w:rFonts w:eastAsia="Palatino Linotype" w:cstheme="minorHAnsi"/>
          <w:bCs/>
          <w:color w:val="1F3864" w:themeColor="accent1" w:themeShade="80"/>
          <w:sz w:val="24"/>
          <w:szCs w:val="24"/>
        </w:rPr>
        <w:t>, z zastrzeżeniem zdania następnego. Jeżeli wada Produktu wynika z działania Zamawiającego, o którym mowa w zdaniu poprzednim, Wykonawca nie jest zobowiązany do jej usunięcia. W takim przypadku Wykonawca zobowiązany jest do wskazania Zamawiającemu elementu Produktu, który powoduje wadę</w:t>
      </w:r>
      <w:r w:rsidR="00AC1245" w:rsidRPr="009A19B6">
        <w:rPr>
          <w:rFonts w:eastAsia="Palatino Linotype" w:cstheme="minorHAnsi"/>
          <w:bCs/>
          <w:color w:val="1F3864" w:themeColor="accent1" w:themeShade="80"/>
          <w:sz w:val="24"/>
          <w:szCs w:val="24"/>
        </w:rPr>
        <w:t>.</w:t>
      </w:r>
      <w:r w:rsidR="006771DE" w:rsidRPr="009A19B6">
        <w:rPr>
          <w:rFonts w:eastAsia="Palatino Linotype" w:cstheme="minorHAnsi"/>
          <w:bCs/>
          <w:color w:val="1F3864" w:themeColor="accent1" w:themeShade="80"/>
          <w:sz w:val="24"/>
          <w:szCs w:val="24"/>
        </w:rPr>
        <w:t xml:space="preserve"> </w:t>
      </w:r>
      <w:bookmarkStart w:id="3" w:name="_Hlk150153263"/>
      <w:r w:rsidR="006771DE" w:rsidRPr="009A19B6">
        <w:rPr>
          <w:rFonts w:eastAsia="Palatino Linotype" w:cstheme="minorHAnsi"/>
          <w:bCs/>
          <w:color w:val="1F3864" w:themeColor="accent1" w:themeShade="80"/>
          <w:sz w:val="24"/>
          <w:szCs w:val="24"/>
        </w:rPr>
        <w:t xml:space="preserve">W przypadku sporu co do </w:t>
      </w:r>
      <w:r w:rsidR="00AA1AE4" w:rsidRPr="009A19B6">
        <w:rPr>
          <w:rFonts w:eastAsia="Palatino Linotype" w:cstheme="minorHAnsi"/>
          <w:bCs/>
          <w:color w:val="1F3864" w:themeColor="accent1" w:themeShade="80"/>
          <w:sz w:val="24"/>
          <w:szCs w:val="24"/>
        </w:rPr>
        <w:t xml:space="preserve">przyczyny zakresu wady oraz jej pochodzenia postanowienia § 2 ust. 6 stosuje się odpowiednio z zastrzeżeniem, że Strony </w:t>
      </w:r>
      <w:r w:rsidR="00AA1AE4" w:rsidRPr="009A19B6">
        <w:rPr>
          <w:rFonts w:eastAsia="Palatino Linotype" w:cstheme="minorHAnsi"/>
          <w:bCs/>
          <w:color w:val="1F3864" w:themeColor="accent1" w:themeShade="80"/>
          <w:sz w:val="24"/>
          <w:szCs w:val="24"/>
        </w:rPr>
        <w:lastRenderedPageBreak/>
        <w:t>zgodnie powołają eksperta, a koszty jego wynagrodzenia poniesie strona która spowodowała Wadę.</w:t>
      </w:r>
      <w:r w:rsidR="00AC1245" w:rsidRPr="009A19B6">
        <w:rPr>
          <w:rFonts w:eastAsia="Palatino Linotype" w:cstheme="minorHAnsi"/>
          <w:bCs/>
          <w:color w:val="1F3864" w:themeColor="accent1" w:themeShade="80"/>
          <w:sz w:val="24"/>
          <w:szCs w:val="24"/>
        </w:rPr>
        <w:t>”</w:t>
      </w:r>
      <w:bookmarkEnd w:id="3"/>
    </w:p>
    <w:p w14:paraId="3AEE9DDE" w14:textId="3A653926" w:rsidR="0013250C" w:rsidRPr="009A19B6" w:rsidRDefault="0013250C" w:rsidP="000F24C9">
      <w:pPr>
        <w:pStyle w:val="Akapitzlist"/>
        <w:numPr>
          <w:ilvl w:val="0"/>
          <w:numId w:val="6"/>
        </w:numPr>
        <w:spacing w:before="240" w:after="0" w:line="276" w:lineRule="auto"/>
        <w:rPr>
          <w:rFonts w:eastAsia="Palatino Linotype" w:cstheme="minorHAnsi"/>
          <w:b/>
          <w:sz w:val="24"/>
          <w:szCs w:val="24"/>
        </w:rPr>
      </w:pPr>
      <w:r w:rsidRPr="009A19B6">
        <w:rPr>
          <w:rFonts w:eastAsia="Palatino Linotype" w:cstheme="minorHAnsi"/>
          <w:b/>
          <w:sz w:val="24"/>
          <w:szCs w:val="24"/>
        </w:rPr>
        <w:t>W paragrafie 8 PPU po ust. 28 dodano ust. 29 i 30 w poniższym brzmieniu:</w:t>
      </w:r>
    </w:p>
    <w:p w14:paraId="0D0A665B" w14:textId="2097844F" w:rsidR="000D5E8B" w:rsidRPr="009A19B6" w:rsidRDefault="000D5E8B" w:rsidP="000F24C9">
      <w:pPr>
        <w:pStyle w:val="Akapitzlist"/>
        <w:tabs>
          <w:tab w:val="left" w:pos="1276"/>
        </w:tabs>
        <w:spacing w:before="240" w:after="0" w:line="276" w:lineRule="auto"/>
        <w:ind w:left="1276" w:hanging="567"/>
        <w:rPr>
          <w:rFonts w:eastAsia="Palatino Linotype" w:cstheme="minorHAnsi"/>
          <w:bCs/>
          <w:color w:val="1F3864" w:themeColor="accent1" w:themeShade="80"/>
          <w:sz w:val="24"/>
          <w:szCs w:val="24"/>
        </w:rPr>
      </w:pPr>
      <w:r w:rsidRPr="009A19B6">
        <w:rPr>
          <w:rFonts w:eastAsia="Palatino Linotype" w:cstheme="minorHAnsi"/>
          <w:bCs/>
          <w:color w:val="1F3864" w:themeColor="accent1" w:themeShade="80"/>
          <w:sz w:val="24"/>
          <w:szCs w:val="24"/>
        </w:rPr>
        <w:t xml:space="preserve">„29. </w:t>
      </w:r>
      <w:r w:rsidR="00451FFD" w:rsidRPr="009A19B6">
        <w:rPr>
          <w:rFonts w:eastAsia="Palatino Linotype" w:cstheme="minorHAnsi"/>
          <w:bCs/>
          <w:color w:val="1F3864" w:themeColor="accent1" w:themeShade="80"/>
          <w:sz w:val="24"/>
          <w:szCs w:val="24"/>
        </w:rPr>
        <w:tab/>
      </w:r>
      <w:r w:rsidRPr="009A19B6">
        <w:rPr>
          <w:rFonts w:eastAsia="Palatino Linotype" w:cstheme="minorHAnsi"/>
          <w:bCs/>
          <w:color w:val="1F3864" w:themeColor="accent1" w:themeShade="80"/>
          <w:sz w:val="24"/>
          <w:szCs w:val="24"/>
        </w:rPr>
        <w:t xml:space="preserve">W przypadku, </w:t>
      </w:r>
      <w:r w:rsidRPr="00A81FDF">
        <w:rPr>
          <w:rFonts w:eastAsia="Palatino Linotype" w:cstheme="minorHAnsi"/>
          <w:bCs/>
          <w:color w:val="1F3864" w:themeColor="accent1" w:themeShade="80"/>
          <w:sz w:val="24"/>
          <w:szCs w:val="24"/>
        </w:rPr>
        <w:t xml:space="preserve">gdyby postanowienie o niewypowiadalności licencji przewidziane w ust. 19 pkt 19.6 niniejszego paragrafu okazało się </w:t>
      </w:r>
      <w:r w:rsidR="00B42B74" w:rsidRPr="00A81FDF">
        <w:rPr>
          <w:rFonts w:eastAsia="Palatino Linotype" w:cstheme="minorHAnsi"/>
          <w:bCs/>
          <w:color w:val="1F3864" w:themeColor="accent1" w:themeShade="80"/>
          <w:sz w:val="24"/>
          <w:szCs w:val="24"/>
        </w:rPr>
        <w:t xml:space="preserve">bezskuteczne </w:t>
      </w:r>
      <w:r w:rsidRPr="00A81FDF">
        <w:rPr>
          <w:rFonts w:eastAsia="Palatino Linotype" w:cstheme="minorHAnsi"/>
          <w:bCs/>
          <w:color w:val="1F3864" w:themeColor="accent1" w:themeShade="80"/>
          <w:sz w:val="24"/>
          <w:szCs w:val="24"/>
        </w:rPr>
        <w:t>lub nieważne, a Wykonawca byłby uprawniony do wypowiedzenia licencji</w:t>
      </w:r>
      <w:r w:rsidRPr="009A19B6">
        <w:rPr>
          <w:rFonts w:eastAsia="Palatino Linotype" w:cstheme="minorHAnsi"/>
          <w:bCs/>
          <w:color w:val="1F3864" w:themeColor="accent1" w:themeShade="80"/>
          <w:sz w:val="24"/>
          <w:szCs w:val="24"/>
        </w:rPr>
        <w:t>, Strony uzgadniają dla Wykonawcy 10-letni (słownie: dziesięcioletni) termin jej wypowiedzenia ze skutkiem na koniec roku kalendarzowego, z zastrzeżeniem ustępu następnego.</w:t>
      </w:r>
    </w:p>
    <w:p w14:paraId="732DF10E" w14:textId="04295B36" w:rsidR="0013250C" w:rsidRPr="009A19B6" w:rsidRDefault="000D5E8B" w:rsidP="000F24C9">
      <w:pPr>
        <w:pStyle w:val="Akapitzlist"/>
        <w:spacing w:before="240" w:after="0" w:line="276" w:lineRule="auto"/>
        <w:ind w:left="1134" w:hanging="283"/>
        <w:rPr>
          <w:rFonts w:eastAsia="Palatino Linotype" w:cstheme="minorHAnsi"/>
          <w:bCs/>
          <w:color w:val="1F3864" w:themeColor="accent1" w:themeShade="80"/>
          <w:sz w:val="24"/>
          <w:szCs w:val="24"/>
        </w:rPr>
      </w:pPr>
      <w:r w:rsidRPr="009A19B6">
        <w:rPr>
          <w:rFonts w:eastAsia="Palatino Linotype" w:cstheme="minorHAnsi"/>
          <w:bCs/>
          <w:color w:val="1F3864" w:themeColor="accent1" w:themeShade="80"/>
          <w:sz w:val="24"/>
          <w:szCs w:val="24"/>
        </w:rPr>
        <w:t>30. Wykonawca zobowiązuje się nie korzystać z uprawnienia do wypowiedzenia licencji z wyjątkiem przypadków, w których Zamawiający przekroczy warunki udzielonej licencji i naruszy autorskie prawa majątkowe przysługujące Wykonawcy oraz nie zaniecha naruszenia mimo wezwania Wykonawcy i wyznaczenia mu w tym celu odpowiedniego terminu, nie krótszego niż 60 (słownie: sześćdziesiąt) dni. Wezwanie musi być wystosowane w formie pisemnej pod rygorem bezskuteczności i musi zawierać wyraźne zastrzeżenie, że Wykonawca będzie uprawniony do wypowiedzenia licencji w przypadku niezaprzestania dopuszczania się przez Zamawiającego wyraźnie i precyzyjnie wymienionych naruszeń. W przypadku wypowiedzenia licencji z tej przyczyny termin wypowiedzenia licencji wynosi 1 (słownie: jeden) rok, ze skutkiem na koniec roku kalendarzowego.”</w:t>
      </w:r>
    </w:p>
    <w:p w14:paraId="4AF865AE" w14:textId="2CBDF22A" w:rsidR="00057629" w:rsidRPr="007B715A" w:rsidRDefault="00057629" w:rsidP="000F24C9">
      <w:pPr>
        <w:pStyle w:val="Akapitzlist"/>
        <w:numPr>
          <w:ilvl w:val="0"/>
          <w:numId w:val="6"/>
        </w:numPr>
        <w:spacing w:before="240" w:after="0" w:line="276" w:lineRule="auto"/>
        <w:rPr>
          <w:rFonts w:eastAsia="Palatino Linotype" w:cstheme="minorHAnsi"/>
          <w:b/>
          <w:sz w:val="24"/>
          <w:szCs w:val="24"/>
        </w:rPr>
      </w:pPr>
      <w:r w:rsidRPr="007B715A">
        <w:rPr>
          <w:rFonts w:eastAsia="Palatino Linotype" w:cstheme="minorHAnsi"/>
          <w:b/>
          <w:sz w:val="24"/>
          <w:szCs w:val="24"/>
        </w:rPr>
        <w:t>W paragrafie 11 ust. 7 PPU:</w:t>
      </w:r>
    </w:p>
    <w:p w14:paraId="44AD3308" w14:textId="231DB9EA" w:rsidR="00057629" w:rsidRPr="005C64BF" w:rsidRDefault="00057629" w:rsidP="000F24C9">
      <w:pPr>
        <w:pStyle w:val="Akapitzlist"/>
        <w:spacing w:before="240" w:after="0" w:line="276" w:lineRule="auto"/>
        <w:rPr>
          <w:rFonts w:eastAsia="Palatino Linotype" w:cstheme="minorHAnsi"/>
          <w:bCs/>
          <w:sz w:val="24"/>
          <w:szCs w:val="24"/>
        </w:rPr>
      </w:pPr>
      <w:r w:rsidRPr="005C64BF">
        <w:rPr>
          <w:rFonts w:eastAsia="Palatino Linotype" w:cstheme="minorHAnsi"/>
          <w:bCs/>
          <w:sz w:val="24"/>
          <w:szCs w:val="24"/>
        </w:rPr>
        <w:t>Było:</w:t>
      </w:r>
    </w:p>
    <w:p w14:paraId="792A1BD5" w14:textId="663AA4F1" w:rsidR="00057629" w:rsidRPr="005C64BF" w:rsidRDefault="00057629" w:rsidP="000F24C9">
      <w:pPr>
        <w:pStyle w:val="Akapitzlist"/>
        <w:spacing w:before="240" w:after="0" w:line="276" w:lineRule="auto"/>
        <w:rPr>
          <w:rFonts w:eastAsia="Palatino Linotype" w:cstheme="minorHAnsi"/>
          <w:bCs/>
          <w:sz w:val="24"/>
          <w:szCs w:val="24"/>
        </w:rPr>
      </w:pPr>
      <w:r w:rsidRPr="005C64BF">
        <w:rPr>
          <w:rFonts w:eastAsia="Palatino Linotype" w:cstheme="minorHAnsi"/>
          <w:bCs/>
          <w:sz w:val="24"/>
          <w:szCs w:val="24"/>
        </w:rPr>
        <w:t>„7. Naliczenie zastrzeżonych Umową kar umownych nie wyłącza możliwości dochodzenia odszkodowania na zasadach ogólnych do pełnej wysokości szkody poniesionej przez Zamawiającego w związku ze zdarzeniem, które było podstawą naliczenia danej kary.”</w:t>
      </w:r>
    </w:p>
    <w:p w14:paraId="619D8CA5" w14:textId="5BA66BBA" w:rsidR="00057629" w:rsidRPr="005C64BF" w:rsidRDefault="00057629" w:rsidP="000F24C9">
      <w:pPr>
        <w:pStyle w:val="Akapitzlist"/>
        <w:spacing w:before="240" w:after="0" w:line="276" w:lineRule="auto"/>
        <w:rPr>
          <w:rFonts w:eastAsia="Palatino Linotype" w:cstheme="minorHAnsi"/>
          <w:b/>
          <w:color w:val="1F3864" w:themeColor="accent1" w:themeShade="80"/>
          <w:sz w:val="24"/>
          <w:szCs w:val="24"/>
        </w:rPr>
      </w:pPr>
      <w:r w:rsidRPr="005C64BF">
        <w:rPr>
          <w:rFonts w:eastAsia="Palatino Linotype" w:cstheme="minorHAnsi"/>
          <w:b/>
          <w:color w:val="1F3864" w:themeColor="accent1" w:themeShade="80"/>
          <w:sz w:val="24"/>
          <w:szCs w:val="24"/>
        </w:rPr>
        <w:t>Poprawiono na:</w:t>
      </w:r>
    </w:p>
    <w:p w14:paraId="0F5C51B7" w14:textId="7F29C3A8" w:rsidR="00057629" w:rsidRPr="005C64BF" w:rsidRDefault="00057629" w:rsidP="000F24C9">
      <w:pPr>
        <w:pStyle w:val="Akapitzlist"/>
        <w:spacing w:before="240" w:after="0" w:line="276" w:lineRule="auto"/>
        <w:rPr>
          <w:rFonts w:eastAsia="Palatino Linotype" w:cstheme="minorHAnsi"/>
          <w:bCs/>
          <w:color w:val="1F3864" w:themeColor="accent1" w:themeShade="80"/>
          <w:sz w:val="24"/>
          <w:szCs w:val="24"/>
        </w:rPr>
      </w:pPr>
      <w:r w:rsidRPr="005C64BF">
        <w:rPr>
          <w:rFonts w:eastAsia="Palatino Linotype" w:cstheme="minorHAnsi"/>
          <w:bCs/>
          <w:color w:val="1F3864" w:themeColor="accent1" w:themeShade="80"/>
          <w:sz w:val="24"/>
          <w:szCs w:val="24"/>
        </w:rPr>
        <w:t>"</w:t>
      </w:r>
      <w:r w:rsidR="00B43D1F" w:rsidRPr="007B715A">
        <w:rPr>
          <w:bCs/>
        </w:rPr>
        <w:t xml:space="preserve"> </w:t>
      </w:r>
      <w:r w:rsidR="00B43D1F" w:rsidRPr="005C64BF">
        <w:rPr>
          <w:rFonts w:eastAsia="Palatino Linotype" w:cstheme="minorHAnsi"/>
          <w:bCs/>
          <w:color w:val="1F3864" w:themeColor="accent1" w:themeShade="80"/>
          <w:sz w:val="24"/>
          <w:szCs w:val="24"/>
        </w:rPr>
        <w:t>7.</w:t>
      </w:r>
      <w:r w:rsidR="00B43D1F" w:rsidRPr="007B715A">
        <w:rPr>
          <w:rFonts w:eastAsia="Palatino Linotype" w:cstheme="minorHAnsi"/>
          <w:bCs/>
          <w:color w:val="1F3864" w:themeColor="accent1" w:themeShade="80"/>
          <w:sz w:val="24"/>
          <w:szCs w:val="24"/>
        </w:rPr>
        <w:t xml:space="preserve"> </w:t>
      </w:r>
      <w:r w:rsidR="00B43D1F" w:rsidRPr="005C64BF">
        <w:rPr>
          <w:rFonts w:eastAsia="Palatino Linotype" w:cstheme="minorHAnsi"/>
          <w:bCs/>
          <w:color w:val="1F3864" w:themeColor="accent1" w:themeShade="80"/>
          <w:sz w:val="24"/>
          <w:szCs w:val="24"/>
        </w:rPr>
        <w:t>Naliczenie zastrzeżonych Umową kar umownych nie wyłącza możliwości dochodzenia odszkodowania na zasadach ogólnych  zgodnie z ust. 16 Umowy.”</w:t>
      </w:r>
    </w:p>
    <w:p w14:paraId="7BFCDD85" w14:textId="12EA8B8D" w:rsidR="00E1066E" w:rsidRPr="007B715A" w:rsidRDefault="00E1066E" w:rsidP="000F24C9">
      <w:pPr>
        <w:pStyle w:val="Akapitzlist"/>
        <w:numPr>
          <w:ilvl w:val="0"/>
          <w:numId w:val="6"/>
        </w:numPr>
        <w:spacing w:before="240" w:after="0" w:line="276" w:lineRule="auto"/>
        <w:rPr>
          <w:rFonts w:eastAsia="Palatino Linotype" w:cstheme="minorHAnsi"/>
          <w:b/>
          <w:sz w:val="24"/>
          <w:szCs w:val="24"/>
        </w:rPr>
      </w:pPr>
      <w:r w:rsidRPr="007B715A">
        <w:rPr>
          <w:rFonts w:eastAsia="Palatino Linotype" w:cstheme="minorHAnsi"/>
          <w:b/>
          <w:sz w:val="24"/>
          <w:szCs w:val="24"/>
        </w:rPr>
        <w:t>W paragrafie 11 PPU dodano ust. 16 o treści:</w:t>
      </w:r>
    </w:p>
    <w:p w14:paraId="3540271B" w14:textId="2AA2634D" w:rsidR="00E1066E" w:rsidRPr="00245807" w:rsidRDefault="00E1066E" w:rsidP="000F24C9">
      <w:pPr>
        <w:pStyle w:val="Akapitzlist"/>
        <w:spacing w:before="240" w:after="0" w:line="276" w:lineRule="auto"/>
        <w:rPr>
          <w:rFonts w:eastAsia="Palatino Linotype" w:cstheme="minorHAnsi"/>
          <w:bCs/>
          <w:color w:val="1F3864" w:themeColor="accent1" w:themeShade="80"/>
          <w:sz w:val="24"/>
          <w:szCs w:val="24"/>
        </w:rPr>
      </w:pPr>
      <w:r w:rsidRPr="00245807">
        <w:rPr>
          <w:rFonts w:eastAsia="Palatino Linotype" w:cstheme="minorHAnsi"/>
          <w:bCs/>
          <w:color w:val="1F3864" w:themeColor="accent1" w:themeShade="80"/>
          <w:sz w:val="24"/>
          <w:szCs w:val="24"/>
        </w:rPr>
        <w:t>„16.</w:t>
      </w:r>
      <w:r w:rsidR="00245807">
        <w:rPr>
          <w:rFonts w:eastAsia="Palatino Linotype" w:cstheme="minorHAnsi"/>
          <w:bCs/>
          <w:color w:val="1F3864" w:themeColor="accent1" w:themeShade="80"/>
          <w:sz w:val="24"/>
          <w:szCs w:val="24"/>
        </w:rPr>
        <w:t xml:space="preserve"> </w:t>
      </w:r>
      <w:r w:rsidRPr="00245807">
        <w:rPr>
          <w:rFonts w:eastAsia="Palatino Linotype" w:cstheme="minorHAnsi"/>
          <w:bCs/>
          <w:color w:val="1F3864" w:themeColor="accent1" w:themeShade="80"/>
          <w:sz w:val="24"/>
          <w:szCs w:val="24"/>
        </w:rPr>
        <w:t xml:space="preserve">Zamawiający zastrzega sobie prawo dochodzenia odszkodowania uzupełniającego </w:t>
      </w:r>
      <w:r w:rsidR="00245807" w:rsidRPr="00245807">
        <w:rPr>
          <w:rFonts w:eastAsia="Palatino Linotype" w:cstheme="minorHAnsi"/>
          <w:bCs/>
          <w:color w:val="1F3864" w:themeColor="accent1" w:themeShade="80"/>
          <w:sz w:val="24"/>
          <w:szCs w:val="24"/>
        </w:rPr>
        <w:t>prze</w:t>
      </w:r>
      <w:r w:rsidR="00245807">
        <w:rPr>
          <w:rFonts w:eastAsia="Palatino Linotype" w:cstheme="minorHAnsi"/>
          <w:bCs/>
          <w:color w:val="1F3864" w:themeColor="accent1" w:themeShade="80"/>
          <w:sz w:val="24"/>
          <w:szCs w:val="24"/>
        </w:rPr>
        <w:t>kraczającego</w:t>
      </w:r>
      <w:r w:rsidRPr="00245807">
        <w:rPr>
          <w:rFonts w:eastAsia="Palatino Linotype" w:cstheme="minorHAnsi"/>
          <w:bCs/>
          <w:color w:val="1F3864" w:themeColor="accent1" w:themeShade="80"/>
          <w:sz w:val="24"/>
          <w:szCs w:val="24"/>
        </w:rPr>
        <w:t xml:space="preserve"> wysokość naliczonych kar umownych, z ograniczeniem, że całkowita odpowiedzialność odszkodowawcza Wykonawcy wynikająca z Umowy ogranicza się do równowartości 100% wynagrodzenia </w:t>
      </w:r>
      <w:r w:rsidR="00476865">
        <w:rPr>
          <w:rFonts w:eastAsia="Palatino Linotype" w:cstheme="minorHAnsi"/>
          <w:bCs/>
          <w:color w:val="1F3864" w:themeColor="accent1" w:themeShade="80"/>
          <w:sz w:val="24"/>
          <w:szCs w:val="24"/>
        </w:rPr>
        <w:t>brutto</w:t>
      </w:r>
      <w:r w:rsidRPr="00245807">
        <w:rPr>
          <w:rFonts w:eastAsia="Palatino Linotype" w:cstheme="minorHAnsi"/>
          <w:bCs/>
          <w:color w:val="1F3864" w:themeColor="accent1" w:themeShade="80"/>
          <w:sz w:val="24"/>
          <w:szCs w:val="24"/>
        </w:rPr>
        <w:t>, o którym mowa w paragrafie 9 ust. 1 Umowy i nie obejmuje utraconych korzyści Zamawiającego.”</w:t>
      </w:r>
    </w:p>
    <w:p w14:paraId="46D1B941" w14:textId="77A30E6A" w:rsidR="00840D33" w:rsidRPr="007B715A" w:rsidRDefault="00840D33" w:rsidP="000F24C9">
      <w:pPr>
        <w:pStyle w:val="Akapitzlist"/>
        <w:numPr>
          <w:ilvl w:val="0"/>
          <w:numId w:val="6"/>
        </w:numPr>
        <w:spacing w:before="240" w:after="0" w:line="276" w:lineRule="auto"/>
        <w:rPr>
          <w:rFonts w:eastAsia="Palatino Linotype" w:cstheme="minorHAnsi"/>
          <w:b/>
          <w:sz w:val="24"/>
          <w:szCs w:val="24"/>
        </w:rPr>
      </w:pPr>
      <w:r w:rsidRPr="007B715A">
        <w:rPr>
          <w:rFonts w:eastAsia="Palatino Linotype" w:cstheme="minorHAnsi"/>
          <w:b/>
          <w:sz w:val="24"/>
          <w:szCs w:val="24"/>
        </w:rPr>
        <w:t xml:space="preserve">W paragrafie </w:t>
      </w:r>
      <w:r w:rsidR="000627CF" w:rsidRPr="007B715A">
        <w:rPr>
          <w:rFonts w:eastAsia="Palatino Linotype" w:cstheme="minorHAnsi"/>
          <w:b/>
          <w:sz w:val="24"/>
          <w:szCs w:val="24"/>
        </w:rPr>
        <w:t>12 ust. 12 PPU:</w:t>
      </w:r>
    </w:p>
    <w:p w14:paraId="0AE75C62" w14:textId="24A11728" w:rsidR="000C7301" w:rsidRPr="007B715A" w:rsidRDefault="00FB4E8C" w:rsidP="000F24C9">
      <w:pPr>
        <w:pStyle w:val="Akapitzlist"/>
        <w:spacing w:before="240" w:after="0" w:line="276" w:lineRule="auto"/>
        <w:rPr>
          <w:rFonts w:eastAsia="Palatino Linotype" w:cstheme="minorHAnsi"/>
          <w:bCs/>
          <w:sz w:val="24"/>
          <w:szCs w:val="24"/>
        </w:rPr>
      </w:pPr>
      <w:r w:rsidRPr="007B715A">
        <w:rPr>
          <w:rFonts w:eastAsia="Palatino Linotype" w:cstheme="minorHAnsi"/>
          <w:bCs/>
          <w:sz w:val="24"/>
          <w:szCs w:val="24"/>
        </w:rPr>
        <w:t>Było:</w:t>
      </w:r>
    </w:p>
    <w:p w14:paraId="6541B060" w14:textId="6063D75E" w:rsidR="00FB4E8C" w:rsidRPr="007B715A" w:rsidRDefault="00FB4E8C" w:rsidP="000F24C9">
      <w:pPr>
        <w:pStyle w:val="Akapitzlist"/>
        <w:spacing w:before="240" w:after="0" w:line="276" w:lineRule="auto"/>
        <w:rPr>
          <w:rFonts w:eastAsia="Palatino Linotype" w:cstheme="minorHAnsi"/>
          <w:bCs/>
          <w:sz w:val="24"/>
          <w:szCs w:val="24"/>
        </w:rPr>
      </w:pPr>
      <w:r w:rsidRPr="007B715A">
        <w:rPr>
          <w:rFonts w:eastAsia="Palatino Linotype" w:cstheme="minorHAnsi"/>
          <w:bCs/>
          <w:sz w:val="24"/>
          <w:szCs w:val="24"/>
        </w:rPr>
        <w:t>"</w:t>
      </w:r>
      <w:r w:rsidRPr="007B715A">
        <w:rPr>
          <w:bCs/>
        </w:rPr>
        <w:t xml:space="preserve"> </w:t>
      </w:r>
      <w:r w:rsidRPr="007B715A">
        <w:rPr>
          <w:rFonts w:eastAsia="Palatino Linotype" w:cstheme="minorHAnsi"/>
          <w:bCs/>
          <w:sz w:val="24"/>
          <w:szCs w:val="24"/>
        </w:rPr>
        <w:t>12.</w:t>
      </w:r>
      <w:r w:rsidRPr="007B715A">
        <w:rPr>
          <w:rFonts w:eastAsia="Palatino Linotype" w:cstheme="minorHAnsi"/>
          <w:bCs/>
          <w:sz w:val="24"/>
          <w:szCs w:val="24"/>
        </w:rPr>
        <w:tab/>
        <w:t>Wykonawca zrzeka się wszelkich roszczeń wobec Zamawiającego, jakie mogą powstać w związku z wypowiedzeniem/odstąpieniem lub częściowym wypowiedzeniem /odstąpieniem od Umowy, w tym uprawnień do żądania od Zamawiającego zwrotu wydatków poniesionych w celu należytego jej wykonania oraz uprawnień do żądania naprawienia szkody, gdyby na skutek wypowiedzenia/odstąpienia albo częściowego wypowiedzenia/odstąpienia od Umowy powstała szkoda, za którą Zamawiający mógł ponosić odpowiedzialność”</w:t>
      </w:r>
    </w:p>
    <w:p w14:paraId="6C5B19FB" w14:textId="4C8AD6DB" w:rsidR="00307960" w:rsidRPr="007B715A" w:rsidRDefault="00307960" w:rsidP="000F24C9">
      <w:pPr>
        <w:pStyle w:val="Akapitzlist"/>
        <w:spacing w:before="240" w:after="0" w:line="276" w:lineRule="auto"/>
        <w:rPr>
          <w:rFonts w:eastAsia="Palatino Linotype" w:cstheme="minorHAnsi"/>
          <w:b/>
          <w:color w:val="1F3864" w:themeColor="accent1" w:themeShade="80"/>
          <w:sz w:val="24"/>
          <w:szCs w:val="24"/>
        </w:rPr>
      </w:pPr>
      <w:r w:rsidRPr="007B715A">
        <w:rPr>
          <w:rFonts w:eastAsia="Palatino Linotype" w:cstheme="minorHAnsi"/>
          <w:b/>
          <w:color w:val="1F3864" w:themeColor="accent1" w:themeShade="80"/>
          <w:sz w:val="24"/>
          <w:szCs w:val="24"/>
        </w:rPr>
        <w:t>Poprawiono na:</w:t>
      </w:r>
    </w:p>
    <w:p w14:paraId="36C3F167" w14:textId="3B3BDB1E" w:rsidR="00307960" w:rsidRPr="0052537E" w:rsidRDefault="0052537E" w:rsidP="000F24C9">
      <w:pPr>
        <w:pStyle w:val="Akapitzlist"/>
        <w:spacing w:before="240" w:after="0" w:line="276" w:lineRule="auto"/>
        <w:rPr>
          <w:rFonts w:eastAsia="Palatino Linotype" w:cstheme="minorHAnsi"/>
          <w:bCs/>
          <w:color w:val="1F3864" w:themeColor="accent1" w:themeShade="80"/>
          <w:sz w:val="24"/>
          <w:szCs w:val="24"/>
        </w:rPr>
      </w:pPr>
      <w:r w:rsidRPr="007B715A">
        <w:rPr>
          <w:rFonts w:eastAsia="Palatino Linotype" w:cstheme="minorHAnsi"/>
          <w:bCs/>
          <w:color w:val="1F3864" w:themeColor="accent1" w:themeShade="80"/>
          <w:sz w:val="24"/>
          <w:szCs w:val="24"/>
        </w:rPr>
        <w:lastRenderedPageBreak/>
        <w:t xml:space="preserve">„12. </w:t>
      </w:r>
      <w:r w:rsidR="00404927" w:rsidRPr="007B715A">
        <w:rPr>
          <w:rFonts w:eastAsia="Palatino Linotype" w:cstheme="minorHAnsi"/>
          <w:bCs/>
          <w:color w:val="1F3864" w:themeColor="accent1" w:themeShade="80"/>
          <w:sz w:val="24"/>
          <w:szCs w:val="24"/>
        </w:rPr>
        <w:t>Jeżeli na skutek wypowiedzenia/odstąpienia lub częściowego wypowiedzenia /odstąpienia od Umowy, Wykonawca poniesie szkodę za która odpowiedzialność ponosi Zamawiający, uprawnienie do żądania jej naprawienia ograniczone jest do szkody rzeczywistej</w:t>
      </w:r>
      <w:r w:rsidRPr="007B715A">
        <w:rPr>
          <w:rFonts w:eastAsia="Palatino Linotype" w:cstheme="minorHAnsi"/>
          <w:bCs/>
          <w:color w:val="1F3864" w:themeColor="accent1" w:themeShade="80"/>
          <w:sz w:val="24"/>
          <w:szCs w:val="24"/>
        </w:rPr>
        <w:t>.”</w:t>
      </w:r>
    </w:p>
    <w:p w14:paraId="0471BC95" w14:textId="0F5EE707" w:rsidR="00AB0631" w:rsidRPr="009A19B6" w:rsidRDefault="005371B7" w:rsidP="000F24C9">
      <w:pPr>
        <w:pStyle w:val="Akapitzlist"/>
        <w:numPr>
          <w:ilvl w:val="0"/>
          <w:numId w:val="6"/>
        </w:numPr>
        <w:spacing w:before="240" w:after="0" w:line="276" w:lineRule="auto"/>
        <w:rPr>
          <w:rFonts w:eastAsia="Palatino Linotype" w:cstheme="minorHAnsi"/>
          <w:b/>
          <w:sz w:val="24"/>
          <w:szCs w:val="24"/>
        </w:rPr>
      </w:pPr>
      <w:r w:rsidRPr="009A19B6">
        <w:rPr>
          <w:rFonts w:eastAsia="Palatino Linotype" w:cstheme="minorHAnsi"/>
          <w:b/>
          <w:sz w:val="24"/>
          <w:szCs w:val="24"/>
        </w:rPr>
        <w:t xml:space="preserve">w paragrafie </w:t>
      </w:r>
      <w:r w:rsidR="004170EE" w:rsidRPr="009A19B6">
        <w:rPr>
          <w:rFonts w:eastAsia="Palatino Linotype" w:cstheme="minorHAnsi"/>
          <w:b/>
          <w:sz w:val="24"/>
          <w:szCs w:val="24"/>
        </w:rPr>
        <w:t>14</w:t>
      </w:r>
      <w:r w:rsidRPr="009A19B6">
        <w:rPr>
          <w:rFonts w:eastAsia="Palatino Linotype" w:cstheme="minorHAnsi"/>
          <w:b/>
          <w:sz w:val="24"/>
          <w:szCs w:val="24"/>
        </w:rPr>
        <w:t xml:space="preserve"> </w:t>
      </w:r>
      <w:r w:rsidR="00BA2ABB" w:rsidRPr="009A19B6">
        <w:rPr>
          <w:rFonts w:eastAsia="Palatino Linotype" w:cstheme="minorHAnsi"/>
          <w:b/>
          <w:sz w:val="24"/>
          <w:szCs w:val="24"/>
        </w:rPr>
        <w:t xml:space="preserve">PPU </w:t>
      </w:r>
      <w:r w:rsidRPr="009A19B6">
        <w:rPr>
          <w:rFonts w:eastAsia="Palatino Linotype" w:cstheme="minorHAnsi"/>
          <w:b/>
          <w:sz w:val="24"/>
          <w:szCs w:val="24"/>
        </w:rPr>
        <w:t>zmieniono ust. 1</w:t>
      </w:r>
      <w:r w:rsidR="004170EE" w:rsidRPr="009A19B6">
        <w:rPr>
          <w:rFonts w:eastAsia="Palatino Linotype" w:cstheme="minorHAnsi"/>
          <w:b/>
          <w:sz w:val="24"/>
          <w:szCs w:val="24"/>
        </w:rPr>
        <w:t>5 pkt 15.5</w:t>
      </w:r>
      <w:r w:rsidRPr="009A19B6">
        <w:rPr>
          <w:rFonts w:eastAsia="Palatino Linotype" w:cstheme="minorHAnsi"/>
          <w:b/>
          <w:sz w:val="24"/>
          <w:szCs w:val="24"/>
        </w:rPr>
        <w:t>:</w:t>
      </w:r>
    </w:p>
    <w:p w14:paraId="4929A8E6" w14:textId="19322DF0" w:rsidR="004170EE" w:rsidRPr="009A19B6" w:rsidRDefault="004170EE" w:rsidP="000F24C9">
      <w:pPr>
        <w:pStyle w:val="Akapitzlist"/>
        <w:spacing w:before="240" w:after="0" w:line="276" w:lineRule="auto"/>
        <w:rPr>
          <w:rFonts w:eastAsia="Palatino Linotype" w:cstheme="minorHAnsi"/>
          <w:b/>
          <w:sz w:val="24"/>
          <w:szCs w:val="24"/>
        </w:rPr>
      </w:pPr>
      <w:r w:rsidRPr="009A19B6">
        <w:rPr>
          <w:rFonts w:eastAsia="Palatino Linotype" w:cstheme="minorHAnsi"/>
          <w:b/>
          <w:sz w:val="24"/>
          <w:szCs w:val="24"/>
        </w:rPr>
        <w:t>Było:</w:t>
      </w:r>
    </w:p>
    <w:p w14:paraId="333C74A7" w14:textId="129F1DFF" w:rsidR="00352727" w:rsidRPr="009A19B6" w:rsidRDefault="00352727" w:rsidP="000F24C9">
      <w:pPr>
        <w:suppressAutoHyphens/>
        <w:autoSpaceDN w:val="0"/>
        <w:spacing w:before="120" w:after="120" w:line="276" w:lineRule="auto"/>
        <w:ind w:left="1276" w:hanging="567"/>
        <w:textAlignment w:val="baseline"/>
        <w:rPr>
          <w:rFonts w:eastAsia="Calibri" w:cstheme="minorHAnsi"/>
          <w:sz w:val="24"/>
          <w:szCs w:val="24"/>
          <w:lang w:eastAsia="ar-SA"/>
        </w:rPr>
      </w:pPr>
      <w:r w:rsidRPr="009A19B6">
        <w:rPr>
          <w:rFonts w:eastAsia="Calibri" w:cstheme="minorHAnsi"/>
          <w:sz w:val="24"/>
          <w:szCs w:val="24"/>
          <w:lang w:eastAsia="ar-SA"/>
        </w:rPr>
        <w:t>„15.5. na skutek dokonanych Waloryzacji wynagrodzenie Wykonawcy nie może jednak przekroczyć 120% pierwotnego maksymalnego wynagrodzenia Wykonawcy określonego w Paragrafie 9 ust. 1 pkt 1.1. Umowy.”</w:t>
      </w:r>
    </w:p>
    <w:p w14:paraId="477A5BFF" w14:textId="77F41959" w:rsidR="00352727" w:rsidRPr="009A19B6" w:rsidRDefault="00352727" w:rsidP="000F24C9">
      <w:pPr>
        <w:suppressAutoHyphens/>
        <w:autoSpaceDN w:val="0"/>
        <w:spacing w:before="120" w:after="120" w:line="276" w:lineRule="auto"/>
        <w:ind w:left="709"/>
        <w:textAlignment w:val="baseline"/>
        <w:rPr>
          <w:rFonts w:eastAsia="Calibri" w:cstheme="minorHAnsi"/>
          <w:b/>
          <w:bCs/>
          <w:color w:val="1F3864" w:themeColor="accent1" w:themeShade="80"/>
          <w:sz w:val="24"/>
          <w:szCs w:val="24"/>
          <w:lang w:eastAsia="ar-SA"/>
        </w:rPr>
      </w:pPr>
      <w:r w:rsidRPr="009A19B6">
        <w:rPr>
          <w:rFonts w:eastAsia="Calibri" w:cstheme="minorHAnsi"/>
          <w:b/>
          <w:bCs/>
          <w:color w:val="1F3864" w:themeColor="accent1" w:themeShade="80"/>
          <w:sz w:val="24"/>
          <w:szCs w:val="24"/>
          <w:lang w:eastAsia="ar-SA"/>
        </w:rPr>
        <w:t>Poprawiono na:</w:t>
      </w:r>
    </w:p>
    <w:p w14:paraId="54FB4BC1" w14:textId="6CE29FEB" w:rsidR="004170EE" w:rsidRPr="009A19B6" w:rsidRDefault="00352727" w:rsidP="000F24C9">
      <w:pPr>
        <w:suppressAutoHyphens/>
        <w:autoSpaceDN w:val="0"/>
        <w:spacing w:before="120" w:after="120" w:line="276" w:lineRule="auto"/>
        <w:ind w:left="1276" w:hanging="567"/>
        <w:textAlignment w:val="baseline"/>
        <w:rPr>
          <w:rFonts w:eastAsia="Calibri" w:cstheme="minorHAnsi"/>
          <w:color w:val="1F3864" w:themeColor="accent1" w:themeShade="80"/>
          <w:sz w:val="24"/>
          <w:szCs w:val="24"/>
          <w:lang w:eastAsia="ar-SA"/>
        </w:rPr>
      </w:pPr>
      <w:r w:rsidRPr="009A19B6">
        <w:rPr>
          <w:rFonts w:eastAsia="Calibri" w:cstheme="minorHAnsi"/>
          <w:color w:val="1F3864" w:themeColor="accent1" w:themeShade="80"/>
          <w:sz w:val="24"/>
          <w:szCs w:val="24"/>
          <w:lang w:eastAsia="ar-SA"/>
        </w:rPr>
        <w:t xml:space="preserve">„15.5. na skutek dokonanych Waloryzacji wynagrodzenie Wykonawcy nie może jednak przekroczyć </w:t>
      </w:r>
      <w:r w:rsidR="00606522" w:rsidRPr="009A19B6">
        <w:rPr>
          <w:rFonts w:eastAsia="Calibri" w:cstheme="minorHAnsi"/>
          <w:color w:val="1F3864" w:themeColor="accent1" w:themeShade="80"/>
          <w:sz w:val="24"/>
          <w:szCs w:val="24"/>
          <w:lang w:eastAsia="ar-SA"/>
        </w:rPr>
        <w:t>120</w:t>
      </w:r>
      <w:r w:rsidRPr="009A19B6">
        <w:rPr>
          <w:rFonts w:eastAsia="Calibri" w:cstheme="minorHAnsi"/>
          <w:color w:val="1F3864" w:themeColor="accent1" w:themeShade="80"/>
          <w:sz w:val="24"/>
          <w:szCs w:val="24"/>
          <w:lang w:eastAsia="ar-SA"/>
        </w:rPr>
        <w:t>% pierwotnego maksymalnego wynagrodzenia Wykonawcy określonego w Paragrafie 9 ust. 1 Umowy.”</w:t>
      </w:r>
    </w:p>
    <w:p w14:paraId="2A100BE0" w14:textId="568537EB" w:rsidR="004170EE" w:rsidRPr="009A19B6" w:rsidRDefault="003C3AF9" w:rsidP="000F24C9">
      <w:pPr>
        <w:pStyle w:val="Akapitzlist"/>
        <w:numPr>
          <w:ilvl w:val="0"/>
          <w:numId w:val="6"/>
        </w:numPr>
        <w:spacing w:before="240" w:after="0" w:line="276" w:lineRule="auto"/>
        <w:rPr>
          <w:rFonts w:eastAsia="Palatino Linotype" w:cstheme="minorHAnsi"/>
          <w:b/>
          <w:sz w:val="24"/>
          <w:szCs w:val="24"/>
        </w:rPr>
      </w:pPr>
      <w:r w:rsidRPr="009A19B6">
        <w:rPr>
          <w:rFonts w:eastAsia="Palatino Linotype" w:cstheme="minorHAnsi"/>
          <w:b/>
          <w:sz w:val="24"/>
          <w:szCs w:val="24"/>
        </w:rPr>
        <w:t>W paragrafie 1 ust. 3</w:t>
      </w:r>
      <w:r w:rsidR="008731FE" w:rsidRPr="009A19B6">
        <w:rPr>
          <w:rFonts w:eastAsia="Palatino Linotype" w:cstheme="minorHAnsi"/>
          <w:b/>
          <w:sz w:val="24"/>
          <w:szCs w:val="24"/>
        </w:rPr>
        <w:t xml:space="preserve"> PPU poprawiono numerację</w:t>
      </w:r>
      <w:r w:rsidR="00D972F5" w:rsidRPr="009A19B6">
        <w:rPr>
          <w:rFonts w:eastAsia="Palatino Linotype" w:cstheme="minorHAnsi"/>
          <w:b/>
          <w:sz w:val="24"/>
          <w:szCs w:val="24"/>
        </w:rPr>
        <w:t>.</w:t>
      </w:r>
      <w:r w:rsidR="001C1189" w:rsidRPr="009A19B6">
        <w:rPr>
          <w:rFonts w:eastAsia="Palatino Linotype" w:cstheme="minorHAnsi"/>
          <w:b/>
          <w:sz w:val="24"/>
          <w:szCs w:val="24"/>
        </w:rPr>
        <w:t xml:space="preserve"> Pozostałe zapisy tego ustępu pozostają bez zmian. </w:t>
      </w:r>
      <w:r w:rsidR="00D972F5" w:rsidRPr="009A19B6">
        <w:rPr>
          <w:rFonts w:eastAsia="Palatino Linotype" w:cstheme="minorHAnsi"/>
          <w:b/>
          <w:sz w:val="24"/>
          <w:szCs w:val="24"/>
        </w:rPr>
        <w:t xml:space="preserve"> Poniżej obecne brzmienie tego postanowienia:</w:t>
      </w:r>
    </w:p>
    <w:p w14:paraId="19A3DDC8" w14:textId="0D9AE59C" w:rsidR="001C1189" w:rsidRPr="009A19B6" w:rsidRDefault="001C1189" w:rsidP="000F24C9">
      <w:pPr>
        <w:pStyle w:val="Akapitzlist"/>
        <w:spacing w:before="240" w:after="0" w:line="276" w:lineRule="auto"/>
        <w:rPr>
          <w:rFonts w:eastAsia="Palatino Linotype" w:cstheme="minorHAnsi"/>
          <w:bCs/>
          <w:color w:val="1F3864" w:themeColor="accent1" w:themeShade="80"/>
          <w:sz w:val="24"/>
          <w:szCs w:val="24"/>
        </w:rPr>
      </w:pPr>
      <w:r w:rsidRPr="009A19B6">
        <w:rPr>
          <w:rFonts w:eastAsia="Palatino Linotype" w:cstheme="minorHAnsi"/>
          <w:bCs/>
          <w:color w:val="1F3864" w:themeColor="accent1" w:themeShade="80"/>
          <w:sz w:val="24"/>
          <w:szCs w:val="24"/>
        </w:rPr>
        <w:t>„3.</w:t>
      </w:r>
      <w:r w:rsidRPr="009A19B6">
        <w:rPr>
          <w:rFonts w:eastAsia="Palatino Linotype" w:cstheme="minorHAnsi"/>
          <w:bCs/>
          <w:color w:val="1F3864" w:themeColor="accent1" w:themeShade="80"/>
          <w:sz w:val="24"/>
          <w:szCs w:val="24"/>
        </w:rPr>
        <w:tab/>
        <w:t>W ramach realizacji Przedmiotu Umowy Wykonawca zobowiązuje się także:</w:t>
      </w:r>
    </w:p>
    <w:p w14:paraId="3E800F35" w14:textId="77777777" w:rsidR="001C1189" w:rsidRPr="009A19B6" w:rsidRDefault="001C1189" w:rsidP="000F24C9">
      <w:pPr>
        <w:pStyle w:val="Akapitzlist"/>
        <w:spacing w:before="240" w:after="0" w:line="276" w:lineRule="auto"/>
        <w:rPr>
          <w:rFonts w:eastAsia="Palatino Linotype" w:cstheme="minorHAnsi"/>
          <w:bCs/>
          <w:color w:val="1F3864" w:themeColor="accent1" w:themeShade="80"/>
          <w:sz w:val="24"/>
          <w:szCs w:val="24"/>
        </w:rPr>
      </w:pPr>
      <w:r w:rsidRPr="009A19B6">
        <w:rPr>
          <w:rFonts w:eastAsia="Palatino Linotype" w:cstheme="minorHAnsi"/>
          <w:bCs/>
          <w:color w:val="1F3864" w:themeColor="accent1" w:themeShade="80"/>
          <w:sz w:val="24"/>
          <w:szCs w:val="24"/>
        </w:rPr>
        <w:t>3.1.</w:t>
      </w:r>
      <w:r w:rsidRPr="009A19B6">
        <w:rPr>
          <w:rFonts w:eastAsia="Palatino Linotype" w:cstheme="minorHAnsi"/>
          <w:bCs/>
          <w:color w:val="1F3864" w:themeColor="accent1" w:themeShade="80"/>
          <w:sz w:val="24"/>
          <w:szCs w:val="24"/>
        </w:rPr>
        <w:tab/>
        <w:t>przygotować do świadczenia Przedmiotu Umowy;</w:t>
      </w:r>
    </w:p>
    <w:p w14:paraId="51D43E04" w14:textId="77777777" w:rsidR="001C1189" w:rsidRPr="009A19B6" w:rsidRDefault="001C1189" w:rsidP="000F24C9">
      <w:pPr>
        <w:pStyle w:val="Akapitzlist"/>
        <w:spacing w:before="240" w:after="0" w:line="276" w:lineRule="auto"/>
        <w:ind w:left="1418" w:hanging="709"/>
        <w:rPr>
          <w:rFonts w:eastAsia="Palatino Linotype" w:cstheme="minorHAnsi"/>
          <w:bCs/>
          <w:color w:val="1F3864" w:themeColor="accent1" w:themeShade="80"/>
          <w:sz w:val="24"/>
          <w:szCs w:val="24"/>
        </w:rPr>
      </w:pPr>
      <w:r w:rsidRPr="009A19B6">
        <w:rPr>
          <w:rFonts w:eastAsia="Palatino Linotype" w:cstheme="minorHAnsi"/>
          <w:bCs/>
          <w:color w:val="1F3864" w:themeColor="accent1" w:themeShade="80"/>
          <w:sz w:val="24"/>
          <w:szCs w:val="24"/>
        </w:rPr>
        <w:t>3.2.</w:t>
      </w:r>
      <w:r w:rsidRPr="009A19B6">
        <w:rPr>
          <w:rFonts w:eastAsia="Palatino Linotype" w:cstheme="minorHAnsi"/>
          <w:bCs/>
          <w:color w:val="1F3864" w:themeColor="accent1" w:themeShade="80"/>
          <w:sz w:val="24"/>
          <w:szCs w:val="24"/>
        </w:rPr>
        <w:tab/>
        <w:t>udzielić Zamawiającemu gwarancji i rękojmi na prace i Produkty na warunkach szczegółowo opisanych w Paragrafie 3 Umowy;</w:t>
      </w:r>
    </w:p>
    <w:p w14:paraId="565C1085" w14:textId="77777777" w:rsidR="001C1189" w:rsidRPr="009A19B6" w:rsidRDefault="001C1189" w:rsidP="000F24C9">
      <w:pPr>
        <w:pStyle w:val="Akapitzlist"/>
        <w:spacing w:before="240" w:after="0" w:line="276" w:lineRule="auto"/>
        <w:ind w:left="1418" w:hanging="709"/>
        <w:rPr>
          <w:rFonts w:eastAsia="Palatino Linotype" w:cstheme="minorHAnsi"/>
          <w:bCs/>
          <w:color w:val="1F3864" w:themeColor="accent1" w:themeShade="80"/>
          <w:sz w:val="24"/>
          <w:szCs w:val="24"/>
        </w:rPr>
      </w:pPr>
      <w:r w:rsidRPr="009A19B6">
        <w:rPr>
          <w:rFonts w:eastAsia="Palatino Linotype" w:cstheme="minorHAnsi"/>
          <w:bCs/>
          <w:color w:val="1F3864" w:themeColor="accent1" w:themeShade="80"/>
          <w:sz w:val="24"/>
          <w:szCs w:val="24"/>
        </w:rPr>
        <w:t>3.3.</w:t>
      </w:r>
      <w:r w:rsidRPr="009A19B6">
        <w:rPr>
          <w:rFonts w:eastAsia="Palatino Linotype" w:cstheme="minorHAnsi"/>
          <w:bCs/>
          <w:color w:val="1F3864" w:themeColor="accent1" w:themeShade="80"/>
          <w:sz w:val="24"/>
          <w:szCs w:val="24"/>
        </w:rPr>
        <w:tab/>
        <w:t>przenieść na Zamawiającego autorskie prawa majątkowe oraz prawa zależne do wytworzonych lub dostarczonych podczas realizacji Umowy Utworów na warunkach i zasadach opisanych szczegółowo w Paragrafie 8 Umowy;</w:t>
      </w:r>
    </w:p>
    <w:p w14:paraId="21AA16CB" w14:textId="79A786A8" w:rsidR="00D972F5" w:rsidRPr="009A19B6" w:rsidRDefault="001C1189" w:rsidP="000F24C9">
      <w:pPr>
        <w:pStyle w:val="Akapitzlist"/>
        <w:spacing w:before="240" w:after="0" w:line="276" w:lineRule="auto"/>
        <w:ind w:left="1418" w:hanging="698"/>
        <w:rPr>
          <w:rFonts w:eastAsia="Palatino Linotype" w:cstheme="minorHAnsi"/>
          <w:bCs/>
          <w:color w:val="1F3864" w:themeColor="accent1" w:themeShade="80"/>
          <w:sz w:val="24"/>
          <w:szCs w:val="24"/>
        </w:rPr>
      </w:pPr>
      <w:r w:rsidRPr="009A19B6">
        <w:rPr>
          <w:rFonts w:eastAsia="Palatino Linotype" w:cstheme="minorHAnsi"/>
          <w:bCs/>
          <w:color w:val="1F3864" w:themeColor="accent1" w:themeShade="80"/>
          <w:sz w:val="24"/>
          <w:szCs w:val="24"/>
        </w:rPr>
        <w:t>3.4.</w:t>
      </w:r>
      <w:r w:rsidRPr="009A19B6">
        <w:rPr>
          <w:rFonts w:eastAsia="Palatino Linotype" w:cstheme="minorHAnsi"/>
          <w:bCs/>
          <w:color w:val="1F3864" w:themeColor="accent1" w:themeShade="80"/>
          <w:sz w:val="24"/>
          <w:szCs w:val="24"/>
        </w:rPr>
        <w:tab/>
        <w:t>zapewnić Zamawiającemu licencje na korzystanie z Utworów, na warunkach i zasadach opisanych szczegółowo w Paragrafie 8 Umowy.”</w:t>
      </w:r>
    </w:p>
    <w:p w14:paraId="70D6F2FB" w14:textId="4E6E71FD" w:rsidR="00D972F5" w:rsidRPr="009A19B6" w:rsidRDefault="000B464F" w:rsidP="000F24C9">
      <w:pPr>
        <w:pStyle w:val="Akapitzlist"/>
        <w:numPr>
          <w:ilvl w:val="0"/>
          <w:numId w:val="6"/>
        </w:numPr>
        <w:spacing w:before="240" w:after="0" w:line="276" w:lineRule="auto"/>
        <w:rPr>
          <w:rFonts w:eastAsia="Palatino Linotype" w:cstheme="minorHAnsi"/>
          <w:b/>
          <w:sz w:val="24"/>
          <w:szCs w:val="24"/>
        </w:rPr>
      </w:pPr>
      <w:r w:rsidRPr="009A19B6">
        <w:rPr>
          <w:rFonts w:eastAsia="Palatino Linotype" w:cstheme="minorHAnsi"/>
          <w:b/>
          <w:sz w:val="24"/>
          <w:szCs w:val="24"/>
        </w:rPr>
        <w:t>W paragrafie 9 zmodyfikowano ust. 16:</w:t>
      </w:r>
    </w:p>
    <w:p w14:paraId="71E6F079" w14:textId="44E67A3C" w:rsidR="000B464F" w:rsidRPr="009A19B6" w:rsidRDefault="000B464F" w:rsidP="000F24C9">
      <w:pPr>
        <w:pStyle w:val="Akapitzlist"/>
        <w:spacing w:before="240" w:after="0" w:line="276" w:lineRule="auto"/>
        <w:rPr>
          <w:rFonts w:eastAsia="Palatino Linotype" w:cstheme="minorHAnsi"/>
          <w:bCs/>
          <w:sz w:val="24"/>
          <w:szCs w:val="24"/>
        </w:rPr>
      </w:pPr>
      <w:r w:rsidRPr="009A19B6">
        <w:rPr>
          <w:rFonts w:eastAsia="Palatino Linotype" w:cstheme="minorHAnsi"/>
          <w:bCs/>
          <w:sz w:val="24"/>
          <w:szCs w:val="24"/>
        </w:rPr>
        <w:t>Było:</w:t>
      </w:r>
    </w:p>
    <w:p w14:paraId="74938014" w14:textId="7FA90AE7" w:rsidR="000B464F" w:rsidRPr="009A19B6" w:rsidRDefault="003E213F" w:rsidP="000F24C9">
      <w:pPr>
        <w:pStyle w:val="Akapitzlist"/>
        <w:spacing w:before="240" w:after="0" w:line="276" w:lineRule="auto"/>
        <w:ind w:left="1134" w:hanging="425"/>
        <w:rPr>
          <w:rFonts w:eastAsia="Palatino Linotype" w:cstheme="minorHAnsi"/>
          <w:bCs/>
          <w:sz w:val="24"/>
          <w:szCs w:val="24"/>
        </w:rPr>
      </w:pPr>
      <w:r w:rsidRPr="009A19B6">
        <w:rPr>
          <w:rFonts w:eastAsia="Palatino Linotype" w:cstheme="minorHAnsi"/>
          <w:bCs/>
          <w:sz w:val="24"/>
          <w:szCs w:val="24"/>
        </w:rPr>
        <w:t>„16. Zapłata wynagrodzenia nastąpi wyłącznie w złotych polskich przelewem na rachunek bankowy Wykonawcy o numerze …… w terminie 21 dni od daty dostarczenia Zamawiającemu prawidłowo wystawionej faktury VAT wraz z Protokołem Odbioru/Protokołami Odbioru, o których mowa w niniejszym Paragrafie (faktura powinna zawierać wszystkie elementy wymagane w tym zakresie przez obowiązujące przepisy prawa oraz prawidłowe dane). Jeżeli zdarzenia te wystąpią niejednocześnie termin płatności liczony będzie od zdarzenia późniejszego.”</w:t>
      </w:r>
    </w:p>
    <w:p w14:paraId="09AAC57F" w14:textId="0EBB72E1" w:rsidR="003E213F" w:rsidRPr="009A19B6" w:rsidRDefault="003E213F" w:rsidP="000F24C9">
      <w:pPr>
        <w:pStyle w:val="Akapitzlist"/>
        <w:spacing w:before="240" w:after="0" w:line="276" w:lineRule="auto"/>
        <w:rPr>
          <w:rFonts w:eastAsia="Palatino Linotype" w:cstheme="minorHAnsi"/>
          <w:b/>
          <w:color w:val="1F3864" w:themeColor="accent1" w:themeShade="80"/>
          <w:sz w:val="24"/>
          <w:szCs w:val="24"/>
        </w:rPr>
      </w:pPr>
      <w:r w:rsidRPr="009A19B6">
        <w:rPr>
          <w:rFonts w:eastAsia="Palatino Linotype" w:cstheme="minorHAnsi"/>
          <w:b/>
          <w:color w:val="1F3864" w:themeColor="accent1" w:themeShade="80"/>
          <w:sz w:val="24"/>
          <w:szCs w:val="24"/>
        </w:rPr>
        <w:t>Poprawiono na:</w:t>
      </w:r>
    </w:p>
    <w:p w14:paraId="2A05DB56" w14:textId="7390A4B5" w:rsidR="003E213F" w:rsidRPr="009A19B6" w:rsidRDefault="003E213F" w:rsidP="000F24C9">
      <w:pPr>
        <w:pStyle w:val="Akapitzlist"/>
        <w:spacing w:before="240" w:after="0" w:line="276" w:lineRule="auto"/>
        <w:ind w:left="1134" w:hanging="425"/>
        <w:rPr>
          <w:rFonts w:eastAsia="Palatino Linotype" w:cstheme="minorHAnsi"/>
          <w:bCs/>
          <w:color w:val="1F3864" w:themeColor="accent1" w:themeShade="80"/>
          <w:sz w:val="24"/>
          <w:szCs w:val="24"/>
        </w:rPr>
      </w:pPr>
      <w:r w:rsidRPr="009A19B6">
        <w:rPr>
          <w:rFonts w:eastAsia="Palatino Linotype" w:cstheme="minorHAnsi"/>
          <w:bCs/>
          <w:color w:val="1F3864" w:themeColor="accent1" w:themeShade="80"/>
          <w:sz w:val="24"/>
          <w:szCs w:val="24"/>
        </w:rPr>
        <w:t>„16. Zapłata wynagrodzenia nastąpi wyłącznie w złotych polskich przelewem na rachunek bankowy Wykonawcy o numerze …… w terminie 21 dni od daty dostarczenia Zamawiającemu prawidłowo wystawionej faktury VAT</w:t>
      </w:r>
      <w:r w:rsidR="004831A5" w:rsidRPr="009A19B6">
        <w:rPr>
          <w:rFonts w:eastAsia="Palatino Linotype" w:cstheme="minorHAnsi"/>
          <w:bCs/>
          <w:color w:val="1F3864" w:themeColor="accent1" w:themeShade="80"/>
          <w:sz w:val="24"/>
          <w:szCs w:val="24"/>
        </w:rPr>
        <w:t xml:space="preserve"> (faktura powinna zawierać wszystkie elementy wymagane w tym zakresie przez obowiązujące przepisy prawa oraz prawidłowe dane)</w:t>
      </w:r>
      <w:r w:rsidRPr="009A19B6">
        <w:rPr>
          <w:rFonts w:eastAsia="Palatino Linotype" w:cstheme="minorHAnsi"/>
          <w:bCs/>
          <w:color w:val="1F3864" w:themeColor="accent1" w:themeShade="80"/>
          <w:sz w:val="24"/>
          <w:szCs w:val="24"/>
        </w:rPr>
        <w:t>. Podstawą do wystawienia faktury jest Protokół Odbioru/Protokoły Odbioru, o których mowa w niniejszym Paragrafie</w:t>
      </w:r>
      <w:r w:rsidR="004831A5" w:rsidRPr="009A19B6">
        <w:rPr>
          <w:rFonts w:eastAsia="Palatino Linotype" w:cstheme="minorHAnsi"/>
          <w:bCs/>
          <w:color w:val="1F3864" w:themeColor="accent1" w:themeShade="80"/>
          <w:sz w:val="24"/>
          <w:szCs w:val="24"/>
        </w:rPr>
        <w:t>.</w:t>
      </w:r>
      <w:r w:rsidR="005500AF" w:rsidRPr="009A19B6">
        <w:rPr>
          <w:rFonts w:eastAsia="Palatino Linotype" w:cstheme="minorHAnsi"/>
          <w:bCs/>
          <w:color w:val="1F3864" w:themeColor="accent1" w:themeShade="80"/>
          <w:sz w:val="24"/>
          <w:szCs w:val="24"/>
        </w:rPr>
        <w:t>”</w:t>
      </w:r>
    </w:p>
    <w:p w14:paraId="2EC8272E" w14:textId="37C962EE" w:rsidR="00B62ACF" w:rsidRDefault="00B62ACF" w:rsidP="000F24C9">
      <w:pPr>
        <w:pStyle w:val="Akapitzlist"/>
        <w:numPr>
          <w:ilvl w:val="0"/>
          <w:numId w:val="6"/>
        </w:numPr>
        <w:spacing w:before="240" w:after="0" w:line="276" w:lineRule="auto"/>
        <w:rPr>
          <w:rFonts w:eastAsia="Palatino Linotype" w:cstheme="minorHAnsi"/>
          <w:b/>
          <w:sz w:val="24"/>
          <w:szCs w:val="24"/>
        </w:rPr>
      </w:pPr>
      <w:r>
        <w:rPr>
          <w:rFonts w:eastAsia="Palatino Linotype" w:cstheme="minorHAnsi"/>
          <w:b/>
          <w:sz w:val="24"/>
          <w:szCs w:val="24"/>
        </w:rPr>
        <w:lastRenderedPageBreak/>
        <w:t xml:space="preserve">W </w:t>
      </w:r>
      <w:r w:rsidR="006257AF">
        <w:rPr>
          <w:rFonts w:eastAsia="Palatino Linotype" w:cstheme="minorHAnsi"/>
          <w:b/>
          <w:sz w:val="24"/>
          <w:szCs w:val="24"/>
        </w:rPr>
        <w:t>paragrafie</w:t>
      </w:r>
      <w:r>
        <w:rPr>
          <w:rFonts w:eastAsia="Palatino Linotype" w:cstheme="minorHAnsi"/>
          <w:b/>
          <w:sz w:val="24"/>
          <w:szCs w:val="24"/>
        </w:rPr>
        <w:t xml:space="preserve"> 12 ust. 1 pkt 1.2.4 PPU:</w:t>
      </w:r>
    </w:p>
    <w:p w14:paraId="0645BEDD" w14:textId="392FD1D2" w:rsidR="00B62ACF" w:rsidRPr="006257AF" w:rsidRDefault="00B62ACF" w:rsidP="000F24C9">
      <w:pPr>
        <w:pStyle w:val="Akapitzlist"/>
        <w:spacing w:before="240" w:after="0" w:line="276" w:lineRule="auto"/>
        <w:rPr>
          <w:rFonts w:eastAsia="Palatino Linotype" w:cstheme="minorHAnsi"/>
          <w:bCs/>
          <w:sz w:val="24"/>
          <w:szCs w:val="24"/>
        </w:rPr>
      </w:pPr>
      <w:r w:rsidRPr="006257AF">
        <w:rPr>
          <w:rFonts w:eastAsia="Palatino Linotype" w:cstheme="minorHAnsi"/>
          <w:bCs/>
          <w:sz w:val="24"/>
          <w:szCs w:val="24"/>
        </w:rPr>
        <w:t>Było:</w:t>
      </w:r>
    </w:p>
    <w:p w14:paraId="31935ED7" w14:textId="4B242B37" w:rsidR="00B62ACF" w:rsidRPr="00B62ACF" w:rsidRDefault="00B62ACF" w:rsidP="000F24C9">
      <w:pPr>
        <w:pStyle w:val="Akapitzlist"/>
        <w:spacing w:before="240" w:after="0" w:line="276" w:lineRule="auto"/>
        <w:rPr>
          <w:rFonts w:eastAsia="Palatino Linotype" w:cstheme="minorHAnsi"/>
          <w:bCs/>
          <w:sz w:val="24"/>
          <w:szCs w:val="24"/>
        </w:rPr>
      </w:pPr>
      <w:r w:rsidRPr="006257AF">
        <w:rPr>
          <w:rFonts w:eastAsia="Palatino Linotype" w:cstheme="minorHAnsi"/>
          <w:bCs/>
          <w:sz w:val="24"/>
          <w:szCs w:val="24"/>
        </w:rPr>
        <w:t>"</w:t>
      </w:r>
      <w:r w:rsidRPr="006257AF">
        <w:rPr>
          <w:bCs/>
          <w:sz w:val="24"/>
          <w:szCs w:val="24"/>
        </w:rPr>
        <w:t xml:space="preserve"> 1.2.4.</w:t>
      </w:r>
      <w:r w:rsidRPr="00B62ACF">
        <w:t xml:space="preserve"> </w:t>
      </w:r>
      <w:r w:rsidRPr="00B62ACF">
        <w:rPr>
          <w:bCs/>
          <w:sz w:val="24"/>
          <w:szCs w:val="24"/>
        </w:rPr>
        <w:t>gdy suma kar umownych, o których mowa w Paragrafie 11 ust. 9 – ust. 11 oraz ust. 11 pkt 11.3 – pkt 11.22 Umowy przekroczy 10% wynagrodzenia brutto określonego w Paragrafie 9 ust. 1.1 Umowy (łącznie);</w:t>
      </w:r>
      <w:r w:rsidRPr="006257AF">
        <w:rPr>
          <w:rFonts w:eastAsia="Palatino Linotype" w:cstheme="minorHAnsi"/>
          <w:bCs/>
          <w:sz w:val="24"/>
          <w:szCs w:val="24"/>
        </w:rPr>
        <w:t>”</w:t>
      </w:r>
    </w:p>
    <w:p w14:paraId="5818E73D" w14:textId="60D145D8" w:rsidR="00B62ACF" w:rsidRPr="006257AF" w:rsidRDefault="00B62ACF" w:rsidP="000F24C9">
      <w:pPr>
        <w:pStyle w:val="Akapitzlist"/>
        <w:spacing w:before="240" w:after="0" w:line="276" w:lineRule="auto"/>
        <w:rPr>
          <w:rFonts w:eastAsia="Palatino Linotype" w:cstheme="minorHAnsi"/>
          <w:b/>
          <w:color w:val="222A35" w:themeColor="text2" w:themeShade="80"/>
          <w:sz w:val="24"/>
          <w:szCs w:val="24"/>
        </w:rPr>
      </w:pPr>
      <w:r w:rsidRPr="006257AF">
        <w:rPr>
          <w:rFonts w:eastAsia="Palatino Linotype" w:cstheme="minorHAnsi"/>
          <w:b/>
          <w:color w:val="222A35" w:themeColor="text2" w:themeShade="80"/>
          <w:sz w:val="24"/>
          <w:szCs w:val="24"/>
        </w:rPr>
        <w:t>Poprawiono na:</w:t>
      </w:r>
    </w:p>
    <w:p w14:paraId="04FB2D02" w14:textId="794B8281" w:rsidR="00B62ACF" w:rsidRPr="006257AF" w:rsidRDefault="00B62ACF" w:rsidP="000F24C9">
      <w:pPr>
        <w:pStyle w:val="Akapitzlist"/>
        <w:spacing w:before="240" w:after="0" w:line="276" w:lineRule="auto"/>
        <w:rPr>
          <w:rFonts w:eastAsia="Palatino Linotype" w:cstheme="minorHAnsi"/>
          <w:bCs/>
          <w:color w:val="222A35" w:themeColor="text2" w:themeShade="80"/>
          <w:sz w:val="24"/>
          <w:szCs w:val="24"/>
        </w:rPr>
      </w:pPr>
      <w:r w:rsidRPr="006257AF">
        <w:rPr>
          <w:rFonts w:eastAsia="Palatino Linotype" w:cstheme="minorHAnsi"/>
          <w:bCs/>
          <w:color w:val="222A35" w:themeColor="text2" w:themeShade="80"/>
          <w:sz w:val="24"/>
          <w:szCs w:val="24"/>
        </w:rPr>
        <w:t>„1.2.4</w:t>
      </w:r>
      <w:r w:rsidRPr="006257AF">
        <w:rPr>
          <w:rFonts w:eastAsia="Palatino Linotype" w:cstheme="minorHAnsi"/>
          <w:bCs/>
          <w:color w:val="222A35" w:themeColor="text2" w:themeShade="80"/>
          <w:sz w:val="24"/>
          <w:szCs w:val="24"/>
        </w:rPr>
        <w:tab/>
        <w:t>gdy suma kar umownych, o których mowa w Paragrafie 11 ust. 9 – ust. 11 oraz ust. 11 pkt 11.3 – pkt 11.22 Umowy przekroczy 20% wynagrodzenia brutto określonego w Paragrafie 9 ust. 1.1 Umowy (łącznie);”</w:t>
      </w:r>
    </w:p>
    <w:p w14:paraId="3F0C5FE1" w14:textId="43BFC3D2" w:rsidR="000B464F" w:rsidRPr="009A19B6" w:rsidRDefault="000C4785" w:rsidP="000F24C9">
      <w:pPr>
        <w:pStyle w:val="Akapitzlist"/>
        <w:numPr>
          <w:ilvl w:val="0"/>
          <w:numId w:val="6"/>
        </w:numPr>
        <w:spacing w:before="240" w:after="0" w:line="276" w:lineRule="auto"/>
        <w:rPr>
          <w:rFonts w:eastAsia="Palatino Linotype" w:cstheme="minorHAnsi"/>
          <w:b/>
          <w:sz w:val="24"/>
          <w:szCs w:val="24"/>
        </w:rPr>
      </w:pPr>
      <w:r w:rsidRPr="009A19B6">
        <w:rPr>
          <w:rFonts w:eastAsia="Palatino Linotype" w:cstheme="minorHAnsi"/>
          <w:b/>
          <w:sz w:val="24"/>
          <w:szCs w:val="24"/>
        </w:rPr>
        <w:t xml:space="preserve">W </w:t>
      </w:r>
      <w:r w:rsidR="008970E7" w:rsidRPr="009A19B6">
        <w:rPr>
          <w:rFonts w:eastAsia="Palatino Linotype" w:cstheme="minorHAnsi"/>
          <w:b/>
          <w:sz w:val="24"/>
          <w:szCs w:val="24"/>
        </w:rPr>
        <w:t>Paragrafie</w:t>
      </w:r>
      <w:r w:rsidRPr="009A19B6">
        <w:rPr>
          <w:rFonts w:eastAsia="Palatino Linotype" w:cstheme="minorHAnsi"/>
          <w:b/>
          <w:sz w:val="24"/>
          <w:szCs w:val="24"/>
        </w:rPr>
        <w:t xml:space="preserve"> 12 ust. 1 </w:t>
      </w:r>
      <w:r w:rsidR="008970E7" w:rsidRPr="009A19B6">
        <w:rPr>
          <w:rFonts w:eastAsia="Palatino Linotype" w:cstheme="minorHAnsi"/>
          <w:b/>
          <w:sz w:val="24"/>
          <w:szCs w:val="24"/>
        </w:rPr>
        <w:t>pkt 1.2.5 PPU:</w:t>
      </w:r>
    </w:p>
    <w:p w14:paraId="53081577" w14:textId="3DCC3E9B" w:rsidR="008970E7" w:rsidRPr="009A19B6" w:rsidRDefault="008970E7" w:rsidP="000F24C9">
      <w:pPr>
        <w:pStyle w:val="Akapitzlist"/>
        <w:spacing w:before="240" w:after="0" w:line="276" w:lineRule="auto"/>
        <w:rPr>
          <w:rFonts w:eastAsia="Palatino Linotype" w:cstheme="minorHAnsi"/>
          <w:bCs/>
          <w:sz w:val="24"/>
          <w:szCs w:val="24"/>
        </w:rPr>
      </w:pPr>
      <w:r w:rsidRPr="009A19B6">
        <w:rPr>
          <w:rFonts w:eastAsia="Palatino Linotype" w:cstheme="minorHAnsi"/>
          <w:bCs/>
          <w:sz w:val="24"/>
          <w:szCs w:val="24"/>
        </w:rPr>
        <w:t xml:space="preserve">Było: </w:t>
      </w:r>
    </w:p>
    <w:p w14:paraId="63F20DD8" w14:textId="2A714616" w:rsidR="008970E7" w:rsidRPr="009A19B6" w:rsidRDefault="00FA606F" w:rsidP="000F24C9">
      <w:pPr>
        <w:pStyle w:val="Akapitzlist"/>
        <w:spacing w:before="240" w:after="0" w:line="276" w:lineRule="auto"/>
        <w:rPr>
          <w:rFonts w:eastAsia="Palatino Linotype" w:cstheme="minorHAnsi"/>
          <w:bCs/>
          <w:sz w:val="24"/>
          <w:szCs w:val="24"/>
        </w:rPr>
      </w:pPr>
      <w:r w:rsidRPr="009A19B6">
        <w:rPr>
          <w:rFonts w:eastAsia="Palatino Linotype" w:cstheme="minorHAnsi"/>
          <w:bCs/>
          <w:sz w:val="24"/>
          <w:szCs w:val="24"/>
        </w:rPr>
        <w:t>„1.2.5</w:t>
      </w:r>
      <w:r w:rsidRPr="009A19B6">
        <w:rPr>
          <w:rFonts w:eastAsia="Palatino Linotype" w:cstheme="minorHAnsi"/>
          <w:bCs/>
          <w:sz w:val="24"/>
          <w:szCs w:val="24"/>
        </w:rPr>
        <w:tab/>
        <w:t>zaprzestania realizacji Umowy przez Wykonawcę z przyczyn leżących po stronie Wykonawcy;”</w:t>
      </w:r>
    </w:p>
    <w:p w14:paraId="16513F77" w14:textId="2DFA2742" w:rsidR="00FA606F" w:rsidRPr="009A19B6" w:rsidRDefault="00FA606F" w:rsidP="000F24C9">
      <w:pPr>
        <w:pStyle w:val="Akapitzlist"/>
        <w:spacing w:before="240" w:after="0" w:line="276" w:lineRule="auto"/>
        <w:rPr>
          <w:rFonts w:eastAsia="Palatino Linotype" w:cstheme="minorHAnsi"/>
          <w:b/>
          <w:color w:val="1F3864" w:themeColor="accent1" w:themeShade="80"/>
          <w:sz w:val="24"/>
          <w:szCs w:val="24"/>
        </w:rPr>
      </w:pPr>
      <w:r w:rsidRPr="009A19B6">
        <w:rPr>
          <w:rFonts w:eastAsia="Palatino Linotype" w:cstheme="minorHAnsi"/>
          <w:b/>
          <w:color w:val="1F3864" w:themeColor="accent1" w:themeShade="80"/>
          <w:sz w:val="24"/>
          <w:szCs w:val="24"/>
        </w:rPr>
        <w:t>Poprawiono na:</w:t>
      </w:r>
    </w:p>
    <w:p w14:paraId="509B654C" w14:textId="00664561" w:rsidR="00975004" w:rsidRPr="009A19B6" w:rsidRDefault="00975004" w:rsidP="000F24C9">
      <w:pPr>
        <w:pStyle w:val="Akapitzlist"/>
        <w:spacing w:before="240" w:after="0" w:line="276" w:lineRule="auto"/>
        <w:rPr>
          <w:rFonts w:eastAsia="Palatino Linotype" w:cstheme="minorHAnsi"/>
          <w:bCs/>
          <w:color w:val="1F3864" w:themeColor="accent1" w:themeShade="80"/>
          <w:sz w:val="24"/>
          <w:szCs w:val="24"/>
        </w:rPr>
      </w:pPr>
      <w:r w:rsidRPr="009A19B6">
        <w:rPr>
          <w:rFonts w:eastAsia="Palatino Linotype" w:cstheme="minorHAnsi"/>
          <w:bCs/>
          <w:color w:val="1F3864" w:themeColor="accent1" w:themeShade="80"/>
          <w:sz w:val="24"/>
          <w:szCs w:val="24"/>
        </w:rPr>
        <w:t>„</w:t>
      </w:r>
      <w:r w:rsidR="00611B69" w:rsidRPr="009A19B6">
        <w:rPr>
          <w:rFonts w:eastAsia="Palatino Linotype" w:cstheme="minorHAnsi"/>
          <w:bCs/>
          <w:color w:val="1F3864" w:themeColor="accent1" w:themeShade="80"/>
          <w:sz w:val="24"/>
          <w:szCs w:val="24"/>
        </w:rPr>
        <w:t xml:space="preserve">1.2.5. </w:t>
      </w:r>
      <w:r w:rsidR="00CD4C06" w:rsidRPr="009A19B6">
        <w:rPr>
          <w:rFonts w:eastAsia="Palatino Linotype" w:cstheme="minorHAnsi"/>
          <w:bCs/>
          <w:color w:val="1F3864" w:themeColor="accent1" w:themeShade="80"/>
          <w:sz w:val="24"/>
          <w:szCs w:val="24"/>
        </w:rPr>
        <w:t>zaprzestania realizacji Umowy przez Wykonawcę z przyczyn leżących po stronie Wykonawcy, przy czym prawo do odstąpienia może zostać wykonane, jeżeli Zamawiający wezwie Wykonawcę do zaniechania tego naruszenia i usunięcia jego skutków, wyznaczając mu w tym celu odpowiedni termin nie krótszy niż 2 Dni Robocze, a mimo upływu tego terminu Wykonawca nie zaprzestał tego naruszenia, ani nie usunął jego skutków”.</w:t>
      </w:r>
    </w:p>
    <w:p w14:paraId="384F8F23" w14:textId="3E6981EB" w:rsidR="007C7428" w:rsidRDefault="007C7428" w:rsidP="000F24C9">
      <w:pPr>
        <w:pStyle w:val="Akapitzlist"/>
        <w:numPr>
          <w:ilvl w:val="0"/>
          <w:numId w:val="6"/>
        </w:numPr>
        <w:spacing w:before="240" w:after="0" w:line="276" w:lineRule="auto"/>
        <w:rPr>
          <w:rFonts w:eastAsia="Palatino Linotype" w:cstheme="minorHAnsi"/>
          <w:b/>
          <w:sz w:val="24"/>
          <w:szCs w:val="24"/>
        </w:rPr>
      </w:pPr>
      <w:r>
        <w:rPr>
          <w:rFonts w:eastAsia="Palatino Linotype" w:cstheme="minorHAnsi"/>
          <w:b/>
          <w:sz w:val="24"/>
          <w:szCs w:val="24"/>
        </w:rPr>
        <w:t>W paragrafie 12 ust. 12 PPU:</w:t>
      </w:r>
    </w:p>
    <w:p w14:paraId="254280B3" w14:textId="73B5950F" w:rsidR="007C7428" w:rsidRDefault="00E428A7" w:rsidP="000F24C9">
      <w:pPr>
        <w:pStyle w:val="Akapitzlist"/>
        <w:spacing w:before="240" w:after="0" w:line="276" w:lineRule="auto"/>
        <w:rPr>
          <w:rFonts w:eastAsia="Palatino Linotype" w:cstheme="minorHAnsi"/>
          <w:b/>
          <w:sz w:val="24"/>
          <w:szCs w:val="24"/>
        </w:rPr>
      </w:pPr>
      <w:r>
        <w:rPr>
          <w:rFonts w:eastAsia="Palatino Linotype" w:cstheme="minorHAnsi"/>
          <w:b/>
          <w:sz w:val="24"/>
          <w:szCs w:val="24"/>
        </w:rPr>
        <w:t>Było:</w:t>
      </w:r>
    </w:p>
    <w:p w14:paraId="43459AB3" w14:textId="6621C355" w:rsidR="00AD21FF" w:rsidRPr="009A19B6" w:rsidRDefault="00AD21FF" w:rsidP="000F24C9">
      <w:pPr>
        <w:pStyle w:val="Akapitzlist"/>
        <w:numPr>
          <w:ilvl w:val="0"/>
          <w:numId w:val="6"/>
        </w:numPr>
        <w:spacing w:before="240" w:after="0" w:line="276" w:lineRule="auto"/>
        <w:rPr>
          <w:rFonts w:eastAsia="Palatino Linotype" w:cstheme="minorHAnsi"/>
          <w:b/>
          <w:sz w:val="24"/>
          <w:szCs w:val="24"/>
        </w:rPr>
      </w:pPr>
      <w:r w:rsidRPr="009A19B6">
        <w:rPr>
          <w:rFonts w:eastAsia="Palatino Linotype" w:cstheme="minorHAnsi"/>
          <w:b/>
          <w:sz w:val="24"/>
          <w:szCs w:val="24"/>
        </w:rPr>
        <w:t xml:space="preserve">W paragrafie </w:t>
      </w:r>
      <w:r w:rsidR="005B4539" w:rsidRPr="009A19B6">
        <w:rPr>
          <w:rFonts w:eastAsia="Palatino Linotype" w:cstheme="minorHAnsi"/>
          <w:b/>
          <w:sz w:val="24"/>
          <w:szCs w:val="24"/>
        </w:rPr>
        <w:t xml:space="preserve">3 Umowy powierzenia </w:t>
      </w:r>
      <w:r w:rsidR="00542F56" w:rsidRPr="009A19B6">
        <w:rPr>
          <w:rFonts w:eastAsia="Palatino Linotype" w:cstheme="minorHAnsi"/>
          <w:b/>
          <w:sz w:val="24"/>
          <w:szCs w:val="24"/>
        </w:rPr>
        <w:t xml:space="preserve">przetwarzania </w:t>
      </w:r>
      <w:r w:rsidR="005B4539" w:rsidRPr="009A19B6">
        <w:rPr>
          <w:rFonts w:eastAsia="Palatino Linotype" w:cstheme="minorHAnsi"/>
          <w:b/>
          <w:sz w:val="24"/>
          <w:szCs w:val="24"/>
        </w:rPr>
        <w:t>danych osobowych (Załącznik nr 2 do Umowy dalej jako  „UPDO”) dokonano modyfikacji ust. 6.</w:t>
      </w:r>
    </w:p>
    <w:p w14:paraId="69C01CD5" w14:textId="282465AE" w:rsidR="005B4539" w:rsidRPr="009A19B6" w:rsidRDefault="005B4539" w:rsidP="000F24C9">
      <w:pPr>
        <w:pStyle w:val="Akapitzlist"/>
        <w:spacing w:before="240" w:after="0" w:line="276" w:lineRule="auto"/>
        <w:rPr>
          <w:rFonts w:eastAsia="Palatino Linotype" w:cstheme="minorHAnsi"/>
          <w:bCs/>
          <w:sz w:val="24"/>
          <w:szCs w:val="24"/>
        </w:rPr>
      </w:pPr>
      <w:r w:rsidRPr="009A19B6">
        <w:rPr>
          <w:rFonts w:eastAsia="Palatino Linotype" w:cstheme="minorHAnsi"/>
          <w:bCs/>
          <w:sz w:val="24"/>
          <w:szCs w:val="24"/>
        </w:rPr>
        <w:t>Było:</w:t>
      </w:r>
    </w:p>
    <w:p w14:paraId="7BE45D25" w14:textId="6D385A95" w:rsidR="005B4539" w:rsidRPr="009A19B6" w:rsidRDefault="005B4539" w:rsidP="000F24C9">
      <w:pPr>
        <w:pStyle w:val="Akapitzlist"/>
        <w:spacing w:before="240" w:after="0" w:line="276" w:lineRule="auto"/>
        <w:rPr>
          <w:rFonts w:eastAsia="Palatino Linotype" w:cstheme="minorHAnsi"/>
          <w:bCs/>
          <w:sz w:val="24"/>
          <w:szCs w:val="24"/>
        </w:rPr>
      </w:pPr>
      <w:r w:rsidRPr="009A19B6">
        <w:rPr>
          <w:rFonts w:eastAsia="Palatino Linotype" w:cstheme="minorHAnsi"/>
          <w:bCs/>
          <w:sz w:val="24"/>
          <w:szCs w:val="24"/>
        </w:rPr>
        <w:t>„</w:t>
      </w:r>
      <w:r w:rsidR="0085777D" w:rsidRPr="009A19B6">
        <w:rPr>
          <w:rFonts w:eastAsia="Palatino Linotype" w:cstheme="minorHAnsi"/>
          <w:bCs/>
          <w:sz w:val="24"/>
          <w:szCs w:val="24"/>
        </w:rPr>
        <w:t>6. Wykonawca zobowiązuje się powiadomić Administratora o każdym naruszeniu lub podejrzeniu naruszenia ochrony danych osobowych, zwanym dalej „Incydentem”, niezwłocznie, nie później jednak niż w ciągu 24 godzin od wystąpienia Incydentu.”</w:t>
      </w:r>
    </w:p>
    <w:p w14:paraId="350F741C" w14:textId="7C666B82" w:rsidR="0085777D" w:rsidRPr="009A19B6" w:rsidRDefault="0085777D" w:rsidP="000F24C9">
      <w:pPr>
        <w:pStyle w:val="Akapitzlist"/>
        <w:spacing w:before="240" w:after="0" w:line="276" w:lineRule="auto"/>
        <w:rPr>
          <w:rFonts w:eastAsia="Palatino Linotype" w:cstheme="minorHAnsi"/>
          <w:b/>
          <w:color w:val="1F3864" w:themeColor="accent1" w:themeShade="80"/>
          <w:sz w:val="24"/>
          <w:szCs w:val="24"/>
        </w:rPr>
      </w:pPr>
      <w:r w:rsidRPr="009A19B6">
        <w:rPr>
          <w:rFonts w:eastAsia="Palatino Linotype" w:cstheme="minorHAnsi"/>
          <w:b/>
          <w:color w:val="1F3864" w:themeColor="accent1" w:themeShade="80"/>
          <w:sz w:val="24"/>
          <w:szCs w:val="24"/>
        </w:rPr>
        <w:t>Poprawiono na:</w:t>
      </w:r>
    </w:p>
    <w:p w14:paraId="47E8D021" w14:textId="6B38AEEC" w:rsidR="0085777D" w:rsidRPr="009A19B6" w:rsidRDefault="0085777D" w:rsidP="000F24C9">
      <w:pPr>
        <w:pStyle w:val="Akapitzlist"/>
        <w:spacing w:before="240" w:after="0" w:line="276" w:lineRule="auto"/>
        <w:rPr>
          <w:rFonts w:eastAsia="Palatino Linotype" w:cstheme="minorHAnsi"/>
          <w:bCs/>
          <w:color w:val="1F3864" w:themeColor="accent1" w:themeShade="80"/>
          <w:sz w:val="24"/>
          <w:szCs w:val="24"/>
        </w:rPr>
      </w:pPr>
      <w:r w:rsidRPr="009A19B6">
        <w:rPr>
          <w:rFonts w:eastAsia="Palatino Linotype" w:cstheme="minorHAnsi"/>
          <w:bCs/>
          <w:color w:val="1F3864" w:themeColor="accent1" w:themeShade="80"/>
          <w:sz w:val="24"/>
          <w:szCs w:val="24"/>
        </w:rPr>
        <w:t>„6. Wykonawca zobowiązuje się powiadomić Administratora o każdym naruszeniu lub podejrzeniu naruszenia ochrony danych osobowych, zwanym dalej „Incydentem”, niezwłocznie, nie później jednak niż w ciągu 48 godzin od wystąpienia Incydentu.”</w:t>
      </w:r>
    </w:p>
    <w:p w14:paraId="1CA87188" w14:textId="016835E4" w:rsidR="009F4AC3" w:rsidRPr="009A19B6" w:rsidRDefault="001037B2" w:rsidP="000F24C9">
      <w:pPr>
        <w:pStyle w:val="Akapitzlist"/>
        <w:numPr>
          <w:ilvl w:val="0"/>
          <w:numId w:val="6"/>
        </w:numPr>
        <w:spacing w:before="240" w:after="0" w:line="276" w:lineRule="auto"/>
        <w:rPr>
          <w:rFonts w:eastAsia="Palatino Linotype" w:cstheme="minorHAnsi"/>
          <w:b/>
          <w:sz w:val="24"/>
          <w:szCs w:val="24"/>
        </w:rPr>
      </w:pPr>
      <w:r w:rsidRPr="009A19B6">
        <w:rPr>
          <w:rFonts w:eastAsia="Palatino Linotype" w:cstheme="minorHAnsi"/>
          <w:b/>
          <w:sz w:val="24"/>
          <w:szCs w:val="24"/>
        </w:rPr>
        <w:t xml:space="preserve">W paragrafie 4 </w:t>
      </w:r>
      <w:r w:rsidR="005B4539" w:rsidRPr="009A19B6">
        <w:rPr>
          <w:rFonts w:eastAsia="Palatino Linotype" w:cstheme="minorHAnsi"/>
          <w:b/>
          <w:sz w:val="24"/>
          <w:szCs w:val="24"/>
        </w:rPr>
        <w:t xml:space="preserve">UPDO </w:t>
      </w:r>
      <w:r w:rsidRPr="009A19B6">
        <w:rPr>
          <w:rFonts w:eastAsia="Palatino Linotype" w:cstheme="minorHAnsi"/>
          <w:b/>
          <w:sz w:val="24"/>
          <w:szCs w:val="24"/>
        </w:rPr>
        <w:t xml:space="preserve">dodano ustęp 5 </w:t>
      </w:r>
      <w:r w:rsidR="00ED6278" w:rsidRPr="009A19B6">
        <w:rPr>
          <w:rFonts w:eastAsia="Palatino Linotype" w:cstheme="minorHAnsi"/>
          <w:b/>
          <w:sz w:val="24"/>
          <w:szCs w:val="24"/>
        </w:rPr>
        <w:t xml:space="preserve">i 6 </w:t>
      </w:r>
      <w:r w:rsidRPr="009A19B6">
        <w:rPr>
          <w:rFonts w:eastAsia="Palatino Linotype" w:cstheme="minorHAnsi"/>
          <w:b/>
          <w:sz w:val="24"/>
          <w:szCs w:val="24"/>
        </w:rPr>
        <w:t>o poniższej treści:</w:t>
      </w:r>
    </w:p>
    <w:p w14:paraId="65B21A25" w14:textId="46CCE4ED" w:rsidR="00ED6278" w:rsidRPr="009A19B6" w:rsidRDefault="00A2700F" w:rsidP="000F24C9">
      <w:pPr>
        <w:pStyle w:val="Akapitzlist"/>
        <w:spacing w:before="240" w:after="0" w:line="276" w:lineRule="auto"/>
        <w:rPr>
          <w:rFonts w:eastAsia="Palatino Linotype" w:cstheme="minorHAnsi"/>
          <w:bCs/>
          <w:color w:val="1F3864" w:themeColor="accent1" w:themeShade="80"/>
          <w:sz w:val="24"/>
          <w:szCs w:val="24"/>
        </w:rPr>
      </w:pPr>
      <w:r w:rsidRPr="009A19B6">
        <w:rPr>
          <w:rFonts w:eastAsia="Palatino Linotype" w:cstheme="minorHAnsi"/>
          <w:bCs/>
          <w:color w:val="1F3864" w:themeColor="accent1" w:themeShade="80"/>
          <w:sz w:val="24"/>
          <w:szCs w:val="24"/>
        </w:rPr>
        <w:t>„</w:t>
      </w:r>
      <w:r w:rsidR="00ED6278" w:rsidRPr="009A19B6">
        <w:rPr>
          <w:rFonts w:eastAsia="Palatino Linotype" w:cstheme="minorHAnsi"/>
          <w:bCs/>
          <w:color w:val="1F3864" w:themeColor="accent1" w:themeShade="80"/>
          <w:sz w:val="24"/>
          <w:szCs w:val="24"/>
        </w:rPr>
        <w:t xml:space="preserve">5. Administrator wyraża zgodę na incydentalne przetwarzanie danych osobowych przez Microsoft i przedstawicieli Microsoft w związku z realizacją Umowy Microsoft Products and Services Agreement jaką zawarł Podmiot Przetwarzający w ramach usług O365, z których na co dzień korzysta Podmiot Przetwarzający. Tym samym o ile dotyczy Administrator uzyska wszelkie wymagane zgody osób trzecich zgodnie z obowiązującymi przepisami dotyczącymi prywatności i ochrony danych. Dane osobowe będą przechowywane na serwerach zlokalizowanych w Unii Europejskiej i mogą być przekazane - na podstawie standardowych klauzul ochrony danych - do państwa trzeciego w związku z korzystaniem przez Administratora z rozwiązań chmurowych dostarczanych przez firmę Microsoft. Stosowane przez Microsoft standardowe klauzule umowne zgodne z wzorcami zatwierdzonymi przez Komisję Europejską, dostępne są </w:t>
      </w:r>
      <w:r w:rsidR="00ED6278" w:rsidRPr="009A19B6">
        <w:rPr>
          <w:rFonts w:eastAsia="Palatino Linotype" w:cstheme="minorHAnsi"/>
          <w:bCs/>
          <w:color w:val="1F3864" w:themeColor="accent1" w:themeShade="80"/>
          <w:sz w:val="24"/>
          <w:szCs w:val="24"/>
        </w:rPr>
        <w:lastRenderedPageBreak/>
        <w:t>pod adresem: https://www.microsoft.com/en-us/licensing/product-licensing/products.aspx w części Online Services Terms (OST). W powyższym przypadku kara wskazana w par. 5 ust. 7 pkt. 4) nie będzie miała zastosowania.</w:t>
      </w:r>
    </w:p>
    <w:p w14:paraId="6EAEA799" w14:textId="5DCD6BFD" w:rsidR="00A2700F" w:rsidRPr="009A19B6" w:rsidRDefault="00ED6278" w:rsidP="000F24C9">
      <w:pPr>
        <w:pStyle w:val="Akapitzlist"/>
        <w:spacing w:before="240" w:after="0" w:line="276" w:lineRule="auto"/>
        <w:rPr>
          <w:rFonts w:eastAsia="Palatino Linotype" w:cstheme="minorHAnsi"/>
          <w:bCs/>
          <w:color w:val="1F3864" w:themeColor="accent1" w:themeShade="80"/>
          <w:sz w:val="24"/>
          <w:szCs w:val="24"/>
        </w:rPr>
      </w:pPr>
      <w:r w:rsidRPr="009A19B6">
        <w:rPr>
          <w:rFonts w:eastAsia="Palatino Linotype" w:cstheme="minorHAnsi"/>
          <w:bCs/>
          <w:color w:val="1F3864" w:themeColor="accent1" w:themeShade="80"/>
          <w:sz w:val="24"/>
          <w:szCs w:val="24"/>
        </w:rPr>
        <w:t>6. Strony zgodnie postanawiają, że osoby fizyczne współpracujące z Wykonawcą na podstawie umów cywilno-prawnych nie stanowią dalszych przetwarzających w rozumieniu Umowy.”</w:t>
      </w:r>
    </w:p>
    <w:p w14:paraId="590FA3A0" w14:textId="4E93906C" w:rsidR="00F258C4" w:rsidRPr="009A19B6" w:rsidRDefault="00783BEA" w:rsidP="000F24C9">
      <w:pPr>
        <w:pStyle w:val="Akapitzlist"/>
        <w:numPr>
          <w:ilvl w:val="0"/>
          <w:numId w:val="6"/>
        </w:numPr>
        <w:spacing w:before="240" w:after="0" w:line="276" w:lineRule="auto"/>
        <w:ind w:left="851"/>
        <w:rPr>
          <w:rFonts w:eastAsia="Palatino Linotype" w:cstheme="minorHAnsi"/>
          <w:b/>
          <w:sz w:val="24"/>
          <w:szCs w:val="24"/>
        </w:rPr>
      </w:pPr>
      <w:r w:rsidRPr="009A19B6">
        <w:rPr>
          <w:rFonts w:eastAsia="Palatino Linotype" w:cstheme="minorHAnsi"/>
          <w:b/>
          <w:sz w:val="24"/>
          <w:szCs w:val="24"/>
        </w:rPr>
        <w:t>w</w:t>
      </w:r>
      <w:r w:rsidR="00495B8B" w:rsidRPr="009A19B6">
        <w:rPr>
          <w:rFonts w:eastAsia="Palatino Linotype" w:cstheme="minorHAnsi"/>
          <w:b/>
          <w:sz w:val="24"/>
          <w:szCs w:val="24"/>
        </w:rPr>
        <w:t xml:space="preserve"> </w:t>
      </w:r>
      <w:r w:rsidR="00F258C4" w:rsidRPr="009A19B6">
        <w:rPr>
          <w:rFonts w:eastAsia="Palatino Linotype" w:cstheme="minorHAnsi"/>
          <w:b/>
          <w:sz w:val="24"/>
          <w:szCs w:val="24"/>
        </w:rPr>
        <w:t xml:space="preserve">Rozdziale </w:t>
      </w:r>
      <w:r w:rsidR="00AC2068" w:rsidRPr="009A19B6">
        <w:rPr>
          <w:rFonts w:eastAsia="Palatino Linotype" w:cstheme="minorHAnsi"/>
          <w:b/>
          <w:sz w:val="24"/>
          <w:szCs w:val="24"/>
        </w:rPr>
        <w:t xml:space="preserve">17 </w:t>
      </w:r>
      <w:r w:rsidR="00F258C4" w:rsidRPr="009A19B6">
        <w:rPr>
          <w:rFonts w:eastAsia="Palatino Linotype" w:cstheme="minorHAnsi"/>
          <w:b/>
          <w:sz w:val="24"/>
          <w:szCs w:val="24"/>
        </w:rPr>
        <w:t>SWZ poprawiono</w:t>
      </w:r>
      <w:r w:rsidR="00661D8F" w:rsidRPr="009A19B6">
        <w:rPr>
          <w:rFonts w:eastAsia="Palatino Linotype" w:cstheme="minorHAnsi"/>
          <w:b/>
          <w:sz w:val="24"/>
          <w:szCs w:val="24"/>
        </w:rPr>
        <w:t xml:space="preserve"> pkt 17.1</w:t>
      </w:r>
      <w:r w:rsidR="00F258C4" w:rsidRPr="009A19B6">
        <w:rPr>
          <w:rFonts w:eastAsia="Palatino Linotype" w:cstheme="minorHAnsi"/>
          <w:b/>
          <w:sz w:val="24"/>
          <w:szCs w:val="24"/>
        </w:rPr>
        <w:t>:</w:t>
      </w:r>
    </w:p>
    <w:p w14:paraId="2F306C73" w14:textId="7945892F" w:rsidR="00F258C4" w:rsidRPr="009A19B6" w:rsidRDefault="00F258C4" w:rsidP="000F24C9">
      <w:pPr>
        <w:pStyle w:val="Akapitzlist"/>
        <w:spacing w:before="240" w:after="0" w:line="276" w:lineRule="auto"/>
        <w:ind w:left="851"/>
        <w:rPr>
          <w:rFonts w:eastAsia="Palatino Linotype" w:cstheme="minorHAnsi"/>
          <w:bCs/>
          <w:sz w:val="24"/>
          <w:szCs w:val="24"/>
        </w:rPr>
      </w:pPr>
      <w:r w:rsidRPr="009A19B6">
        <w:rPr>
          <w:rFonts w:eastAsia="Palatino Linotype" w:cstheme="minorHAnsi"/>
          <w:bCs/>
          <w:sz w:val="24"/>
          <w:szCs w:val="24"/>
        </w:rPr>
        <w:t>Było:</w:t>
      </w:r>
    </w:p>
    <w:p w14:paraId="2C60AC57" w14:textId="4FBC6FCB" w:rsidR="00F258C4" w:rsidRPr="009A19B6" w:rsidRDefault="00783BEA" w:rsidP="000F24C9">
      <w:pPr>
        <w:pStyle w:val="Akapitzlist"/>
        <w:spacing w:before="240" w:after="0" w:line="276" w:lineRule="auto"/>
        <w:rPr>
          <w:rFonts w:eastAsia="Palatino Linotype" w:cstheme="minorHAnsi"/>
          <w:bCs/>
          <w:sz w:val="24"/>
          <w:szCs w:val="24"/>
        </w:rPr>
      </w:pPr>
      <w:r w:rsidRPr="009A19B6">
        <w:rPr>
          <w:rFonts w:eastAsia="Palatino Linotype" w:cstheme="minorHAnsi"/>
          <w:bCs/>
          <w:sz w:val="24"/>
          <w:szCs w:val="24"/>
        </w:rPr>
        <w:t>„17.1.</w:t>
      </w:r>
      <w:r w:rsidRPr="009A19B6">
        <w:rPr>
          <w:rFonts w:eastAsia="Palatino Linotype" w:cstheme="minorHAnsi"/>
          <w:bCs/>
          <w:sz w:val="24"/>
          <w:szCs w:val="24"/>
        </w:rPr>
        <w:tab/>
        <w:t xml:space="preserve">Wykonawca będzie związany ofertą przez okres 90 dni od dnia upływu terminu składania ofert (przy czym pierwszym dniem terminu związania ofertą jest dzień, w którym upływa termin składania ofert), do dnia </w:t>
      </w:r>
      <w:r w:rsidRPr="009A19B6">
        <w:rPr>
          <w:rFonts w:eastAsia="Palatino Linotype" w:cstheme="minorHAnsi"/>
          <w:b/>
          <w:sz w:val="24"/>
          <w:szCs w:val="24"/>
        </w:rPr>
        <w:t>1</w:t>
      </w:r>
      <w:r w:rsidR="007C3B9A" w:rsidRPr="009A19B6">
        <w:rPr>
          <w:rFonts w:eastAsia="Palatino Linotype" w:cstheme="minorHAnsi"/>
          <w:b/>
          <w:sz w:val="24"/>
          <w:szCs w:val="24"/>
        </w:rPr>
        <w:t>3</w:t>
      </w:r>
      <w:r w:rsidRPr="009A19B6">
        <w:rPr>
          <w:rFonts w:eastAsia="Palatino Linotype" w:cstheme="minorHAnsi"/>
          <w:b/>
          <w:sz w:val="24"/>
          <w:szCs w:val="24"/>
        </w:rPr>
        <w:t>.02.2024 r.</w:t>
      </w:r>
      <w:r w:rsidRPr="009A19B6">
        <w:rPr>
          <w:rFonts w:eastAsia="Palatino Linotype" w:cstheme="minorHAnsi"/>
          <w:bCs/>
          <w:sz w:val="24"/>
          <w:szCs w:val="24"/>
        </w:rPr>
        <w:t>”</w:t>
      </w:r>
    </w:p>
    <w:p w14:paraId="1E0D825F" w14:textId="019D5ED9" w:rsidR="00783BEA" w:rsidRPr="009A19B6" w:rsidRDefault="00783BEA" w:rsidP="000F24C9">
      <w:pPr>
        <w:pStyle w:val="Akapitzlist"/>
        <w:spacing w:before="240" w:after="0" w:line="276" w:lineRule="auto"/>
        <w:rPr>
          <w:rFonts w:eastAsia="Palatino Linotype" w:cstheme="minorHAnsi"/>
          <w:b/>
          <w:color w:val="1F3864" w:themeColor="accent1" w:themeShade="80"/>
          <w:sz w:val="24"/>
          <w:szCs w:val="24"/>
        </w:rPr>
      </w:pPr>
      <w:r w:rsidRPr="009A19B6">
        <w:rPr>
          <w:rFonts w:eastAsia="Palatino Linotype" w:cstheme="minorHAnsi"/>
          <w:b/>
          <w:color w:val="1F3864" w:themeColor="accent1" w:themeShade="80"/>
          <w:sz w:val="24"/>
          <w:szCs w:val="24"/>
        </w:rPr>
        <w:t>Poprawiono na:</w:t>
      </w:r>
    </w:p>
    <w:p w14:paraId="42F94ED5" w14:textId="2AE5ABB2" w:rsidR="00783BEA" w:rsidRPr="009A19B6" w:rsidRDefault="00783BEA" w:rsidP="000F24C9">
      <w:pPr>
        <w:pStyle w:val="Akapitzlist"/>
        <w:spacing w:before="240" w:after="0" w:line="276" w:lineRule="auto"/>
        <w:rPr>
          <w:rFonts w:eastAsia="Palatino Linotype" w:cstheme="minorHAnsi"/>
          <w:bCs/>
          <w:color w:val="1F3864" w:themeColor="accent1" w:themeShade="80"/>
          <w:sz w:val="24"/>
          <w:szCs w:val="24"/>
        </w:rPr>
      </w:pPr>
      <w:r w:rsidRPr="009A19B6">
        <w:rPr>
          <w:rFonts w:eastAsia="Palatino Linotype" w:cstheme="minorHAnsi"/>
          <w:bCs/>
          <w:color w:val="1F3864" w:themeColor="accent1" w:themeShade="80"/>
          <w:sz w:val="24"/>
          <w:szCs w:val="24"/>
        </w:rPr>
        <w:t>„17.1.</w:t>
      </w:r>
      <w:r w:rsidRPr="009A19B6">
        <w:rPr>
          <w:rFonts w:eastAsia="Palatino Linotype" w:cstheme="minorHAnsi"/>
          <w:bCs/>
          <w:color w:val="1F3864" w:themeColor="accent1" w:themeShade="80"/>
          <w:sz w:val="24"/>
          <w:szCs w:val="24"/>
        </w:rPr>
        <w:tab/>
        <w:t xml:space="preserve">Wykonawca będzie związany ofertą przez okres 90 dni od dnia upływu terminu składania ofert (przy czym pierwszym dniem terminu związania ofertą jest dzień, w którym upływa termin składania ofert), do dnia </w:t>
      </w:r>
      <w:r w:rsidRPr="009A19B6">
        <w:rPr>
          <w:rFonts w:eastAsia="Palatino Linotype" w:cstheme="minorHAnsi"/>
          <w:b/>
          <w:color w:val="1F3864" w:themeColor="accent1" w:themeShade="80"/>
          <w:sz w:val="24"/>
          <w:szCs w:val="24"/>
        </w:rPr>
        <w:t>24.02.2024 r.”</w:t>
      </w:r>
    </w:p>
    <w:p w14:paraId="6E98C725" w14:textId="7108513E" w:rsidR="00783BEA" w:rsidRPr="009A19B6" w:rsidRDefault="00661D8F" w:rsidP="000F24C9">
      <w:pPr>
        <w:pStyle w:val="Akapitzlist"/>
        <w:numPr>
          <w:ilvl w:val="0"/>
          <w:numId w:val="6"/>
        </w:numPr>
        <w:rPr>
          <w:rFonts w:eastAsia="Palatino Linotype" w:cstheme="minorHAnsi"/>
          <w:b/>
          <w:sz w:val="24"/>
          <w:szCs w:val="24"/>
        </w:rPr>
      </w:pPr>
      <w:r w:rsidRPr="009A19B6">
        <w:rPr>
          <w:rFonts w:eastAsia="Palatino Linotype" w:cstheme="minorHAnsi"/>
          <w:bCs/>
          <w:color w:val="1F3864" w:themeColor="accent1" w:themeShade="80"/>
          <w:sz w:val="24"/>
          <w:szCs w:val="24"/>
        </w:rPr>
        <w:t xml:space="preserve"> </w:t>
      </w:r>
      <w:r w:rsidR="00783BEA" w:rsidRPr="009A19B6">
        <w:rPr>
          <w:rFonts w:eastAsia="Palatino Linotype" w:cstheme="minorHAnsi"/>
          <w:b/>
          <w:sz w:val="24"/>
          <w:szCs w:val="24"/>
        </w:rPr>
        <w:t xml:space="preserve">w Rozdziale </w:t>
      </w:r>
      <w:r w:rsidR="00727493" w:rsidRPr="009A19B6">
        <w:rPr>
          <w:rFonts w:eastAsia="Palatino Linotype" w:cstheme="minorHAnsi"/>
          <w:b/>
          <w:sz w:val="24"/>
          <w:szCs w:val="24"/>
        </w:rPr>
        <w:t>20</w:t>
      </w:r>
      <w:r w:rsidR="00783BEA" w:rsidRPr="009A19B6">
        <w:rPr>
          <w:rFonts w:eastAsia="Palatino Linotype" w:cstheme="minorHAnsi"/>
          <w:b/>
          <w:sz w:val="24"/>
          <w:szCs w:val="24"/>
        </w:rPr>
        <w:t xml:space="preserve"> SWZ poprawiono pkt </w:t>
      </w:r>
      <w:r w:rsidR="00331F20" w:rsidRPr="009A19B6">
        <w:rPr>
          <w:rFonts w:eastAsia="Palatino Linotype" w:cstheme="minorHAnsi"/>
          <w:b/>
          <w:sz w:val="24"/>
          <w:szCs w:val="24"/>
        </w:rPr>
        <w:t>20</w:t>
      </w:r>
      <w:r w:rsidR="00783BEA" w:rsidRPr="009A19B6">
        <w:rPr>
          <w:rFonts w:eastAsia="Palatino Linotype" w:cstheme="minorHAnsi"/>
          <w:b/>
          <w:sz w:val="24"/>
          <w:szCs w:val="24"/>
        </w:rPr>
        <w:t>.1:</w:t>
      </w:r>
    </w:p>
    <w:p w14:paraId="7BB7C0E5" w14:textId="69A16001" w:rsidR="0007248C" w:rsidRPr="009A19B6" w:rsidRDefault="00D054E1" w:rsidP="000F24C9">
      <w:pPr>
        <w:pStyle w:val="Akapitzlist"/>
        <w:spacing w:before="240" w:after="0" w:line="276" w:lineRule="auto"/>
        <w:rPr>
          <w:rFonts w:eastAsia="Palatino Linotype" w:cstheme="minorHAnsi"/>
          <w:bCs/>
          <w:sz w:val="24"/>
          <w:szCs w:val="24"/>
        </w:rPr>
      </w:pPr>
      <w:r w:rsidRPr="009A19B6">
        <w:rPr>
          <w:rFonts w:eastAsia="Palatino Linotype" w:cstheme="minorHAnsi"/>
          <w:bCs/>
          <w:sz w:val="24"/>
          <w:szCs w:val="24"/>
        </w:rPr>
        <w:t>Było:</w:t>
      </w:r>
    </w:p>
    <w:p w14:paraId="267A23B2" w14:textId="12D6689B" w:rsidR="00D054E1" w:rsidRPr="009A19B6" w:rsidRDefault="00D054E1" w:rsidP="000F24C9">
      <w:pPr>
        <w:pStyle w:val="Akapitzlist"/>
        <w:spacing w:before="240" w:after="0" w:line="276" w:lineRule="auto"/>
        <w:rPr>
          <w:rFonts w:eastAsia="Palatino Linotype" w:cstheme="minorHAnsi"/>
          <w:bCs/>
          <w:sz w:val="24"/>
          <w:szCs w:val="24"/>
        </w:rPr>
      </w:pPr>
      <w:bookmarkStart w:id="4" w:name="_Hlk149914594"/>
      <w:r w:rsidRPr="009A19B6">
        <w:rPr>
          <w:rFonts w:eastAsia="Palatino Linotype" w:cstheme="minorHAnsi"/>
          <w:bCs/>
          <w:sz w:val="24"/>
          <w:szCs w:val="24"/>
        </w:rPr>
        <w:t>„20.1.</w:t>
      </w:r>
      <w:r w:rsidRPr="009A19B6">
        <w:rPr>
          <w:rFonts w:eastAsia="Palatino Linotype" w:cstheme="minorHAnsi"/>
          <w:bCs/>
          <w:sz w:val="24"/>
          <w:szCs w:val="24"/>
        </w:rPr>
        <w:tab/>
        <w:t xml:space="preserve">W terminie do dnia </w:t>
      </w:r>
      <w:r w:rsidRPr="009A19B6">
        <w:rPr>
          <w:rFonts w:eastAsia="Palatino Linotype" w:cstheme="minorHAnsi"/>
          <w:b/>
          <w:sz w:val="24"/>
          <w:szCs w:val="24"/>
        </w:rPr>
        <w:t>16.11.2023 r. do godz. 9:00:</w:t>
      </w:r>
    </w:p>
    <w:p w14:paraId="72C373AC" w14:textId="0FCD09BB" w:rsidR="00956238" w:rsidRPr="009A19B6" w:rsidRDefault="00D054E1" w:rsidP="000F24C9">
      <w:pPr>
        <w:pStyle w:val="Akapitzlist"/>
        <w:spacing w:before="240" w:after="0" w:line="276" w:lineRule="auto"/>
        <w:ind w:left="1560" w:hanging="709"/>
        <w:rPr>
          <w:rFonts w:eastAsia="Palatino Linotype" w:cstheme="minorHAnsi"/>
          <w:bCs/>
          <w:sz w:val="24"/>
          <w:szCs w:val="24"/>
        </w:rPr>
      </w:pPr>
      <w:r w:rsidRPr="009A19B6">
        <w:rPr>
          <w:rFonts w:eastAsia="Palatino Linotype" w:cstheme="minorHAnsi"/>
          <w:bCs/>
          <w:sz w:val="24"/>
          <w:szCs w:val="24"/>
        </w:rPr>
        <w:t>20.1.1.</w:t>
      </w:r>
      <w:r w:rsidRPr="009A19B6">
        <w:rPr>
          <w:rFonts w:eastAsia="Palatino Linotype" w:cstheme="minorHAnsi"/>
          <w:bCs/>
          <w:sz w:val="24"/>
          <w:szCs w:val="24"/>
        </w:rPr>
        <w:tab/>
        <w:t>Ofertę wraz z wymaganymi dokumentami należy złożyć za pośrednictwem Platformy Zakupowej dostępnej pod adresem: https://platformazakupowa.pl/pn/pfron i pod nazwą postępowania dostępną w tytule SWZ;</w:t>
      </w:r>
    </w:p>
    <w:p w14:paraId="1458AEEA" w14:textId="1292D5CF" w:rsidR="00D054E1" w:rsidRPr="009A19B6" w:rsidRDefault="00D054E1" w:rsidP="000F24C9">
      <w:pPr>
        <w:pStyle w:val="Akapitzlist"/>
        <w:spacing w:before="240" w:after="0" w:line="276" w:lineRule="auto"/>
        <w:ind w:left="1560" w:hanging="709"/>
        <w:rPr>
          <w:rFonts w:eastAsia="Palatino Linotype" w:cstheme="minorHAnsi"/>
          <w:bCs/>
          <w:sz w:val="24"/>
          <w:szCs w:val="24"/>
        </w:rPr>
      </w:pPr>
      <w:r w:rsidRPr="009A19B6">
        <w:rPr>
          <w:rFonts w:eastAsia="Palatino Linotype" w:cstheme="minorHAnsi"/>
          <w:bCs/>
          <w:sz w:val="24"/>
          <w:szCs w:val="24"/>
        </w:rPr>
        <w:t>20.1.2.</w:t>
      </w:r>
      <w:r w:rsidR="00956238" w:rsidRPr="009A19B6">
        <w:rPr>
          <w:rFonts w:eastAsia="Palatino Linotype" w:cstheme="minorHAnsi"/>
          <w:bCs/>
          <w:sz w:val="24"/>
          <w:szCs w:val="24"/>
        </w:rPr>
        <w:t xml:space="preserve"> </w:t>
      </w:r>
      <w:r w:rsidRPr="009A19B6">
        <w:rPr>
          <w:rFonts w:eastAsia="Palatino Linotype" w:cstheme="minorHAnsi"/>
          <w:bCs/>
          <w:sz w:val="24"/>
          <w:szCs w:val="24"/>
        </w:rPr>
        <w:t>Próbkę w postaci Aplikacji, o której mowa w Załączniku nr 13 do SWZ, należy złożyć na zasadach opisanych w punkcie 18.3.2 i 18.6 SWZ.</w:t>
      </w:r>
      <w:r w:rsidR="00956238" w:rsidRPr="009A19B6">
        <w:rPr>
          <w:rFonts w:eastAsia="Palatino Linotype" w:cstheme="minorHAnsi"/>
          <w:bCs/>
          <w:sz w:val="24"/>
          <w:szCs w:val="24"/>
        </w:rPr>
        <w:t>”</w:t>
      </w:r>
    </w:p>
    <w:bookmarkEnd w:id="4"/>
    <w:p w14:paraId="601385CF" w14:textId="7402B38F" w:rsidR="00956238" w:rsidRPr="009A19B6" w:rsidRDefault="00956238" w:rsidP="000F24C9">
      <w:pPr>
        <w:pStyle w:val="Akapitzlist"/>
        <w:spacing w:before="240" w:after="0" w:line="276" w:lineRule="auto"/>
        <w:ind w:left="1560" w:hanging="709"/>
        <w:rPr>
          <w:rFonts w:eastAsia="Palatino Linotype" w:cstheme="minorHAnsi"/>
          <w:b/>
          <w:color w:val="1F3864" w:themeColor="accent1" w:themeShade="80"/>
          <w:sz w:val="24"/>
          <w:szCs w:val="24"/>
        </w:rPr>
      </w:pPr>
      <w:r w:rsidRPr="009A19B6">
        <w:rPr>
          <w:rFonts w:eastAsia="Palatino Linotype" w:cstheme="minorHAnsi"/>
          <w:b/>
          <w:color w:val="1F3864" w:themeColor="accent1" w:themeShade="80"/>
          <w:sz w:val="24"/>
          <w:szCs w:val="24"/>
        </w:rPr>
        <w:t>Poprawiono na:</w:t>
      </w:r>
    </w:p>
    <w:p w14:paraId="6C8239B7" w14:textId="7B708F4E" w:rsidR="00956238" w:rsidRPr="009A19B6" w:rsidRDefault="00956238" w:rsidP="000F24C9">
      <w:pPr>
        <w:pStyle w:val="Akapitzlist"/>
        <w:spacing w:before="240" w:after="0" w:line="276" w:lineRule="auto"/>
        <w:ind w:left="1560" w:hanging="709"/>
        <w:rPr>
          <w:rFonts w:eastAsia="Palatino Linotype" w:cstheme="minorHAnsi"/>
          <w:b/>
          <w:color w:val="1F3864" w:themeColor="accent1" w:themeShade="80"/>
          <w:sz w:val="24"/>
          <w:szCs w:val="24"/>
        </w:rPr>
      </w:pPr>
      <w:r w:rsidRPr="009A19B6">
        <w:rPr>
          <w:rFonts w:eastAsia="Palatino Linotype" w:cstheme="minorHAnsi"/>
          <w:bCs/>
          <w:color w:val="1F3864" w:themeColor="accent1" w:themeShade="80"/>
          <w:sz w:val="24"/>
          <w:szCs w:val="24"/>
        </w:rPr>
        <w:t>„20.1.</w:t>
      </w:r>
      <w:r w:rsidRPr="009A19B6">
        <w:rPr>
          <w:rFonts w:eastAsia="Palatino Linotype" w:cstheme="minorHAnsi"/>
          <w:bCs/>
          <w:color w:val="1F3864" w:themeColor="accent1" w:themeShade="80"/>
          <w:sz w:val="24"/>
          <w:szCs w:val="24"/>
        </w:rPr>
        <w:tab/>
        <w:t xml:space="preserve">W terminie do dnia </w:t>
      </w:r>
      <w:r w:rsidRPr="009A19B6">
        <w:rPr>
          <w:rFonts w:eastAsia="Palatino Linotype" w:cstheme="minorHAnsi"/>
          <w:b/>
          <w:color w:val="1F3864" w:themeColor="accent1" w:themeShade="80"/>
          <w:sz w:val="24"/>
          <w:szCs w:val="24"/>
        </w:rPr>
        <w:t>27.11.2023 r. do godz. 9:00:</w:t>
      </w:r>
    </w:p>
    <w:p w14:paraId="5AED0C8D" w14:textId="77777777" w:rsidR="00956238" w:rsidRPr="009A19B6" w:rsidRDefault="00956238" w:rsidP="000F24C9">
      <w:pPr>
        <w:pStyle w:val="Akapitzlist"/>
        <w:spacing w:before="240" w:after="0" w:line="276" w:lineRule="auto"/>
        <w:ind w:left="1560" w:hanging="709"/>
        <w:rPr>
          <w:rFonts w:eastAsia="Palatino Linotype" w:cstheme="minorHAnsi"/>
          <w:bCs/>
          <w:color w:val="1F3864" w:themeColor="accent1" w:themeShade="80"/>
          <w:sz w:val="24"/>
          <w:szCs w:val="24"/>
        </w:rPr>
      </w:pPr>
      <w:r w:rsidRPr="009A19B6">
        <w:rPr>
          <w:rFonts w:eastAsia="Palatino Linotype" w:cstheme="minorHAnsi"/>
          <w:bCs/>
          <w:color w:val="1F3864" w:themeColor="accent1" w:themeShade="80"/>
          <w:sz w:val="24"/>
          <w:szCs w:val="24"/>
        </w:rPr>
        <w:t>20.1.1.</w:t>
      </w:r>
      <w:r w:rsidRPr="009A19B6">
        <w:rPr>
          <w:rFonts w:eastAsia="Palatino Linotype" w:cstheme="minorHAnsi"/>
          <w:bCs/>
          <w:color w:val="1F3864" w:themeColor="accent1" w:themeShade="80"/>
          <w:sz w:val="24"/>
          <w:szCs w:val="24"/>
        </w:rPr>
        <w:tab/>
        <w:t>Ofertę wraz z wymaganymi dokumentami należy złożyć za pośrednictwem Platformy Zakupowej dostępnej pod adresem: https://platformazakupowa.pl/pn/pfron i pod nazwą postępowania dostępną w tytule SWZ;</w:t>
      </w:r>
    </w:p>
    <w:p w14:paraId="32FD78A0" w14:textId="53076CCA" w:rsidR="00956238" w:rsidRPr="009A19B6" w:rsidRDefault="00956238" w:rsidP="000F24C9">
      <w:pPr>
        <w:pStyle w:val="Akapitzlist"/>
        <w:spacing w:before="240" w:after="0" w:line="276" w:lineRule="auto"/>
        <w:ind w:left="1560" w:hanging="709"/>
        <w:rPr>
          <w:rFonts w:eastAsia="Palatino Linotype" w:cstheme="minorHAnsi"/>
          <w:bCs/>
          <w:color w:val="1F3864" w:themeColor="accent1" w:themeShade="80"/>
          <w:sz w:val="24"/>
          <w:szCs w:val="24"/>
        </w:rPr>
      </w:pPr>
      <w:r w:rsidRPr="009A19B6">
        <w:rPr>
          <w:rFonts w:eastAsia="Palatino Linotype" w:cstheme="minorHAnsi"/>
          <w:bCs/>
          <w:color w:val="1F3864" w:themeColor="accent1" w:themeShade="80"/>
          <w:sz w:val="24"/>
          <w:szCs w:val="24"/>
        </w:rPr>
        <w:t>20.1.2. Próbkę w postaci Aplikacji, o której mowa w Załączniku nr 13 do SWZ, należy złożyć na zasadach opisanych w punkcie 18.3.2 i 18.6 SWZ.”</w:t>
      </w:r>
    </w:p>
    <w:p w14:paraId="3F5B5C40" w14:textId="792B0ED2" w:rsidR="00783BEA" w:rsidRPr="009A19B6" w:rsidRDefault="00BD5705" w:rsidP="000F24C9">
      <w:pPr>
        <w:pStyle w:val="Akapitzlist"/>
        <w:numPr>
          <w:ilvl w:val="0"/>
          <w:numId w:val="6"/>
        </w:numPr>
        <w:spacing w:before="240" w:after="0" w:line="276" w:lineRule="auto"/>
        <w:rPr>
          <w:rFonts w:eastAsia="Palatino Linotype" w:cstheme="minorHAnsi"/>
          <w:b/>
          <w:sz w:val="24"/>
          <w:szCs w:val="24"/>
        </w:rPr>
      </w:pPr>
      <w:r w:rsidRPr="009A19B6">
        <w:rPr>
          <w:rFonts w:eastAsia="Palatino Linotype" w:cstheme="minorHAnsi"/>
          <w:b/>
          <w:sz w:val="24"/>
          <w:szCs w:val="24"/>
        </w:rPr>
        <w:t>w Rozdziale 20 SWZ poprawiono pkt 20.7</w:t>
      </w:r>
      <w:r w:rsidR="00783BEA" w:rsidRPr="009A19B6">
        <w:rPr>
          <w:rFonts w:eastAsia="Palatino Linotype" w:cstheme="minorHAnsi"/>
          <w:b/>
          <w:sz w:val="24"/>
          <w:szCs w:val="24"/>
        </w:rPr>
        <w:t>;</w:t>
      </w:r>
    </w:p>
    <w:p w14:paraId="54589176" w14:textId="69D1EACB" w:rsidR="00BD5705" w:rsidRPr="009A19B6" w:rsidRDefault="00BD5705" w:rsidP="000F24C9">
      <w:pPr>
        <w:pStyle w:val="Akapitzlist"/>
        <w:spacing w:before="240" w:after="0" w:line="276" w:lineRule="auto"/>
        <w:rPr>
          <w:rFonts w:eastAsia="Palatino Linotype" w:cstheme="minorHAnsi"/>
          <w:bCs/>
          <w:sz w:val="24"/>
          <w:szCs w:val="24"/>
        </w:rPr>
      </w:pPr>
      <w:r w:rsidRPr="009A19B6">
        <w:rPr>
          <w:rFonts w:eastAsia="Palatino Linotype" w:cstheme="minorHAnsi"/>
          <w:bCs/>
          <w:sz w:val="24"/>
          <w:szCs w:val="24"/>
        </w:rPr>
        <w:t>Było:</w:t>
      </w:r>
    </w:p>
    <w:p w14:paraId="0D8381F5" w14:textId="24B47840" w:rsidR="00BD5705" w:rsidRPr="009A19B6" w:rsidRDefault="00BD5705" w:rsidP="000F24C9">
      <w:pPr>
        <w:pStyle w:val="Akapitzlist"/>
        <w:spacing w:before="240" w:after="0" w:line="276" w:lineRule="auto"/>
        <w:rPr>
          <w:rFonts w:eastAsia="Palatino Linotype" w:cstheme="minorHAnsi"/>
          <w:bCs/>
          <w:sz w:val="24"/>
          <w:szCs w:val="24"/>
        </w:rPr>
      </w:pPr>
      <w:r w:rsidRPr="009A19B6">
        <w:rPr>
          <w:rFonts w:eastAsia="Palatino Linotype" w:cstheme="minorHAnsi"/>
          <w:bCs/>
          <w:sz w:val="24"/>
          <w:szCs w:val="24"/>
        </w:rPr>
        <w:t>„</w:t>
      </w:r>
      <w:r w:rsidR="00613602" w:rsidRPr="009A19B6">
        <w:rPr>
          <w:rFonts w:eastAsia="Palatino Linotype" w:cstheme="minorHAnsi"/>
          <w:bCs/>
          <w:sz w:val="24"/>
          <w:szCs w:val="24"/>
        </w:rPr>
        <w:t xml:space="preserve">20.7. </w:t>
      </w:r>
      <w:r w:rsidR="00613602" w:rsidRPr="009A19B6">
        <w:rPr>
          <w:rFonts w:eastAsia="Palatino Linotype" w:cstheme="minorHAnsi"/>
          <w:b/>
          <w:sz w:val="24"/>
          <w:szCs w:val="24"/>
        </w:rPr>
        <w:t>Otwarcie ofert nastąpi w dniu 16.11.2023 r. o godz. 10:00.</w:t>
      </w:r>
      <w:r w:rsidR="00613602" w:rsidRPr="009A19B6">
        <w:rPr>
          <w:rFonts w:eastAsia="Palatino Linotype" w:cstheme="minorHAnsi"/>
          <w:bCs/>
          <w:sz w:val="24"/>
          <w:szCs w:val="24"/>
        </w:rPr>
        <w:t xml:space="preserve"> Zamawiający nie przewiduje publicznej sesji otwarcia ofert.”</w:t>
      </w:r>
    </w:p>
    <w:p w14:paraId="59E37015" w14:textId="28AAE0C2" w:rsidR="00613602" w:rsidRPr="009A19B6" w:rsidRDefault="0011026E" w:rsidP="000F24C9">
      <w:pPr>
        <w:pStyle w:val="Akapitzlist"/>
        <w:spacing w:before="240" w:after="0" w:line="276" w:lineRule="auto"/>
        <w:rPr>
          <w:rFonts w:eastAsia="Palatino Linotype" w:cstheme="minorHAnsi"/>
          <w:b/>
          <w:color w:val="1F3864" w:themeColor="accent1" w:themeShade="80"/>
          <w:sz w:val="24"/>
          <w:szCs w:val="24"/>
        </w:rPr>
      </w:pPr>
      <w:r w:rsidRPr="009A19B6">
        <w:rPr>
          <w:rFonts w:eastAsia="Palatino Linotype" w:cstheme="minorHAnsi"/>
          <w:b/>
          <w:color w:val="1F3864" w:themeColor="accent1" w:themeShade="80"/>
          <w:sz w:val="24"/>
          <w:szCs w:val="24"/>
        </w:rPr>
        <w:t>Poprawiono na:</w:t>
      </w:r>
    </w:p>
    <w:p w14:paraId="6C1473E9" w14:textId="053061B1" w:rsidR="00783BEA" w:rsidRPr="009A19B6" w:rsidRDefault="0011026E" w:rsidP="000F24C9">
      <w:pPr>
        <w:pStyle w:val="Akapitzlist"/>
        <w:spacing w:before="240" w:after="0" w:line="276" w:lineRule="auto"/>
        <w:rPr>
          <w:rFonts w:eastAsia="Palatino Linotype" w:cstheme="minorHAnsi"/>
          <w:bCs/>
          <w:color w:val="1F3864" w:themeColor="accent1" w:themeShade="80"/>
          <w:sz w:val="24"/>
          <w:szCs w:val="24"/>
        </w:rPr>
      </w:pPr>
      <w:r w:rsidRPr="009A19B6">
        <w:rPr>
          <w:rFonts w:eastAsia="Palatino Linotype" w:cstheme="minorHAnsi"/>
          <w:bCs/>
          <w:color w:val="1F3864" w:themeColor="accent1" w:themeShade="80"/>
          <w:sz w:val="24"/>
          <w:szCs w:val="24"/>
        </w:rPr>
        <w:t>„</w:t>
      </w:r>
      <w:r w:rsidRPr="009A19B6">
        <w:rPr>
          <w:rFonts w:eastAsia="Palatino Linotype" w:cstheme="minorHAnsi"/>
          <w:b/>
          <w:color w:val="1F3864" w:themeColor="accent1" w:themeShade="80"/>
          <w:sz w:val="24"/>
          <w:szCs w:val="24"/>
        </w:rPr>
        <w:t>20.7. Otwarcie ofert nastąpi w dniu 27.11.2023 r. o godz. 10:00.</w:t>
      </w:r>
      <w:r w:rsidRPr="009A19B6">
        <w:rPr>
          <w:rFonts w:eastAsia="Palatino Linotype" w:cstheme="minorHAnsi"/>
          <w:bCs/>
          <w:color w:val="1F3864" w:themeColor="accent1" w:themeShade="80"/>
          <w:sz w:val="24"/>
          <w:szCs w:val="24"/>
        </w:rPr>
        <w:t xml:space="preserve"> Zamawiający nie przewiduje publicznej sesji otwarcia ofert.”</w:t>
      </w:r>
    </w:p>
    <w:p w14:paraId="6FAC1F72" w14:textId="22AEFDA3" w:rsidR="001037B2" w:rsidRPr="009A19B6" w:rsidRDefault="00C35970" w:rsidP="000F24C9">
      <w:pPr>
        <w:spacing w:before="240" w:after="0" w:line="276" w:lineRule="auto"/>
        <w:rPr>
          <w:rFonts w:eastAsia="Palatino Linotype" w:cstheme="minorHAnsi"/>
          <w:b/>
          <w:sz w:val="24"/>
          <w:szCs w:val="24"/>
        </w:rPr>
      </w:pPr>
      <w:r w:rsidRPr="009A19B6">
        <w:rPr>
          <w:rFonts w:eastAsia="Palatino Linotype" w:cstheme="minorHAnsi"/>
          <w:b/>
          <w:sz w:val="24"/>
          <w:szCs w:val="24"/>
        </w:rPr>
        <w:t>[Wyjaśnienia treści SWZ]</w:t>
      </w:r>
    </w:p>
    <w:p w14:paraId="42AF573B" w14:textId="18DF1BA7" w:rsidR="008D62DE" w:rsidRPr="009A19B6" w:rsidRDefault="008D62DE" w:rsidP="000F24C9">
      <w:pPr>
        <w:spacing w:after="0" w:line="276" w:lineRule="auto"/>
        <w:rPr>
          <w:rFonts w:eastAsia="Palatino Linotype" w:cstheme="minorHAnsi"/>
          <w:b/>
          <w:sz w:val="24"/>
          <w:szCs w:val="24"/>
        </w:rPr>
      </w:pPr>
      <w:r w:rsidRPr="009A19B6">
        <w:rPr>
          <w:rFonts w:eastAsia="Palatino Linotype" w:cstheme="minorHAnsi"/>
          <w:b/>
          <w:sz w:val="24"/>
          <w:szCs w:val="24"/>
        </w:rPr>
        <w:t>Pytanie</w:t>
      </w:r>
      <w:r w:rsidR="00903162" w:rsidRPr="009A19B6">
        <w:rPr>
          <w:rFonts w:eastAsia="Palatino Linotype" w:cstheme="minorHAnsi"/>
          <w:b/>
          <w:sz w:val="24"/>
          <w:szCs w:val="24"/>
        </w:rPr>
        <w:t xml:space="preserve"> nr 1</w:t>
      </w:r>
      <w:r w:rsidRPr="009A19B6">
        <w:rPr>
          <w:rFonts w:eastAsia="Palatino Linotype" w:cstheme="minorHAnsi"/>
          <w:b/>
          <w:sz w:val="24"/>
          <w:szCs w:val="24"/>
        </w:rPr>
        <w:t>:</w:t>
      </w:r>
    </w:p>
    <w:p w14:paraId="3BFA2310" w14:textId="46C13D28" w:rsidR="00617FFD" w:rsidRPr="009A19B6" w:rsidRDefault="00617FFD" w:rsidP="000F24C9">
      <w:pPr>
        <w:pStyle w:val="Default"/>
        <w:spacing w:line="276" w:lineRule="auto"/>
        <w:rPr>
          <w:rFonts w:asciiTheme="minorHAnsi" w:hAnsiTheme="minorHAnsi" w:cstheme="minorHAnsi"/>
        </w:rPr>
      </w:pPr>
      <w:r w:rsidRPr="009A19B6">
        <w:rPr>
          <w:rFonts w:asciiTheme="minorHAnsi" w:hAnsiTheme="minorHAnsi" w:cstheme="minorHAnsi"/>
          <w:color w:val="404040"/>
        </w:rPr>
        <w:t xml:space="preserve">W załączniku: „8. Zał. nr 13 do SWZ _Opis_sposobu przygotowania Próbki” Zamawiający definiuje sposób przygotowania próbki w pkt 2.5: </w:t>
      </w:r>
    </w:p>
    <w:p w14:paraId="061FE8DE" w14:textId="5F2916BB" w:rsidR="00617FFD" w:rsidRPr="009A19B6" w:rsidRDefault="00617FFD" w:rsidP="000F24C9">
      <w:pPr>
        <w:pStyle w:val="Default"/>
        <w:spacing w:line="276" w:lineRule="auto"/>
        <w:rPr>
          <w:rFonts w:asciiTheme="minorHAnsi" w:hAnsiTheme="minorHAnsi" w:cstheme="minorHAnsi"/>
        </w:rPr>
      </w:pPr>
      <w:r w:rsidRPr="009A19B6">
        <w:rPr>
          <w:rFonts w:asciiTheme="minorHAnsi" w:hAnsiTheme="minorHAnsi" w:cstheme="minorHAnsi"/>
          <w:color w:val="404040"/>
        </w:rPr>
        <w:lastRenderedPageBreak/>
        <w:t>„Aplikacja musi zostać zbudowana w oparciu o technologię Java, z wykorzystaniem środowiska uruchomieniowego Temurin oraz wykorzystywać serwer aplikacyjny Nginx, bazę danych PostgreSQL, narzędzie SSO - Keycloack oraz system operacyjny Ubuntu. Powyższy wymóg jest wprowadzony z uwagi na to, że System iPFRON+ zbudowany jest z wykorzystaniem wyżej wskazanych technologii.” W załączniku „8C. Zał. nr 3 Szczegółowa ocena Próbki” Zamawiający przyznaje punkty m. in. za poniższe wymagania niefunkcjonalne:</w:t>
      </w:r>
    </w:p>
    <w:tbl>
      <w:tblPr>
        <w:tblW w:w="925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635"/>
        <w:gridCol w:w="2334"/>
        <w:gridCol w:w="2551"/>
        <w:gridCol w:w="1635"/>
      </w:tblGrid>
      <w:tr w:rsidR="0017112D" w:rsidRPr="009A19B6" w14:paraId="7F32B221" w14:textId="77777777" w:rsidTr="003B3076">
        <w:trPr>
          <w:trHeight w:val="93"/>
        </w:trPr>
        <w:tc>
          <w:tcPr>
            <w:tcW w:w="1101" w:type="dxa"/>
          </w:tcPr>
          <w:p w14:paraId="11354E24" w14:textId="193346A0" w:rsidR="00617FFD" w:rsidRPr="009A19B6" w:rsidRDefault="00617FFD" w:rsidP="000F24C9">
            <w:pPr>
              <w:pStyle w:val="Default"/>
              <w:spacing w:line="276" w:lineRule="auto"/>
              <w:rPr>
                <w:rFonts w:asciiTheme="minorHAnsi" w:hAnsiTheme="minorHAnsi" w:cstheme="minorHAnsi"/>
                <w:color w:val="404040"/>
              </w:rPr>
            </w:pPr>
            <w:r w:rsidRPr="009A19B6">
              <w:rPr>
                <w:rFonts w:asciiTheme="minorHAnsi" w:hAnsiTheme="minorHAnsi" w:cstheme="minorHAnsi"/>
                <w:color w:val="404040"/>
              </w:rPr>
              <w:t xml:space="preserve">28 </w:t>
            </w:r>
          </w:p>
        </w:tc>
        <w:tc>
          <w:tcPr>
            <w:tcW w:w="1635" w:type="dxa"/>
          </w:tcPr>
          <w:p w14:paraId="4503651D" w14:textId="77777777" w:rsidR="00617FFD" w:rsidRPr="009A19B6" w:rsidRDefault="00617FFD" w:rsidP="000F24C9">
            <w:pPr>
              <w:pStyle w:val="Default"/>
              <w:spacing w:line="276" w:lineRule="auto"/>
              <w:rPr>
                <w:rFonts w:asciiTheme="minorHAnsi" w:hAnsiTheme="minorHAnsi" w:cstheme="minorHAnsi"/>
                <w:color w:val="404040"/>
              </w:rPr>
            </w:pPr>
            <w:r w:rsidRPr="009A19B6">
              <w:rPr>
                <w:rFonts w:asciiTheme="minorHAnsi" w:hAnsiTheme="minorHAnsi" w:cstheme="minorHAnsi"/>
                <w:color w:val="404040"/>
              </w:rPr>
              <w:t xml:space="preserve">5.1. </w:t>
            </w:r>
          </w:p>
        </w:tc>
        <w:tc>
          <w:tcPr>
            <w:tcW w:w="2334" w:type="dxa"/>
          </w:tcPr>
          <w:p w14:paraId="2E4ADF8E" w14:textId="77777777" w:rsidR="00617FFD" w:rsidRPr="009A19B6" w:rsidRDefault="00617FFD" w:rsidP="000F24C9">
            <w:pPr>
              <w:pStyle w:val="Default"/>
              <w:spacing w:line="276" w:lineRule="auto"/>
              <w:rPr>
                <w:rFonts w:asciiTheme="minorHAnsi" w:hAnsiTheme="minorHAnsi" w:cstheme="minorHAnsi"/>
                <w:color w:val="404040"/>
              </w:rPr>
            </w:pPr>
            <w:r w:rsidRPr="009A19B6">
              <w:rPr>
                <w:rFonts w:asciiTheme="minorHAnsi" w:hAnsiTheme="minorHAnsi" w:cstheme="minorHAnsi"/>
                <w:color w:val="404040"/>
              </w:rPr>
              <w:t xml:space="preserve">Pozafunkcjonalne </w:t>
            </w:r>
          </w:p>
        </w:tc>
        <w:tc>
          <w:tcPr>
            <w:tcW w:w="2551" w:type="dxa"/>
          </w:tcPr>
          <w:p w14:paraId="096F1225" w14:textId="77777777" w:rsidR="00617FFD" w:rsidRPr="009A19B6" w:rsidRDefault="00617FFD" w:rsidP="000F24C9">
            <w:pPr>
              <w:pStyle w:val="Default"/>
              <w:spacing w:line="276" w:lineRule="auto"/>
              <w:rPr>
                <w:rFonts w:asciiTheme="minorHAnsi" w:hAnsiTheme="minorHAnsi" w:cstheme="minorHAnsi"/>
                <w:color w:val="404040"/>
              </w:rPr>
            </w:pPr>
            <w:r w:rsidRPr="009A19B6">
              <w:rPr>
                <w:rFonts w:asciiTheme="minorHAnsi" w:hAnsiTheme="minorHAnsi" w:cstheme="minorHAnsi"/>
                <w:color w:val="404040"/>
              </w:rPr>
              <w:t xml:space="preserve">System Operacyjny </w:t>
            </w:r>
          </w:p>
        </w:tc>
        <w:tc>
          <w:tcPr>
            <w:tcW w:w="1635" w:type="dxa"/>
          </w:tcPr>
          <w:p w14:paraId="0517DAD4" w14:textId="77777777" w:rsidR="00617FFD" w:rsidRPr="009A19B6" w:rsidRDefault="00617FFD" w:rsidP="000F24C9">
            <w:pPr>
              <w:pStyle w:val="Default"/>
              <w:spacing w:line="276" w:lineRule="auto"/>
              <w:rPr>
                <w:rFonts w:asciiTheme="minorHAnsi" w:hAnsiTheme="minorHAnsi" w:cstheme="minorHAnsi"/>
                <w:color w:val="404040"/>
              </w:rPr>
            </w:pPr>
            <w:r w:rsidRPr="009A19B6">
              <w:rPr>
                <w:rFonts w:asciiTheme="minorHAnsi" w:hAnsiTheme="minorHAnsi" w:cstheme="minorHAnsi"/>
                <w:color w:val="404040"/>
              </w:rPr>
              <w:t xml:space="preserve">1 </w:t>
            </w:r>
          </w:p>
        </w:tc>
      </w:tr>
      <w:tr w:rsidR="0017112D" w:rsidRPr="009A19B6" w14:paraId="48069E4E" w14:textId="77777777" w:rsidTr="003B3076">
        <w:trPr>
          <w:trHeight w:val="93"/>
        </w:trPr>
        <w:tc>
          <w:tcPr>
            <w:tcW w:w="1101" w:type="dxa"/>
          </w:tcPr>
          <w:p w14:paraId="56E8A841" w14:textId="77777777" w:rsidR="00617FFD" w:rsidRPr="009A19B6" w:rsidRDefault="00617FFD" w:rsidP="000F24C9">
            <w:pPr>
              <w:pStyle w:val="Default"/>
              <w:spacing w:line="276" w:lineRule="auto"/>
              <w:rPr>
                <w:rFonts w:asciiTheme="minorHAnsi" w:hAnsiTheme="minorHAnsi" w:cstheme="minorHAnsi"/>
                <w:color w:val="404040"/>
              </w:rPr>
            </w:pPr>
            <w:r w:rsidRPr="009A19B6">
              <w:rPr>
                <w:rFonts w:asciiTheme="minorHAnsi" w:hAnsiTheme="minorHAnsi" w:cstheme="minorHAnsi"/>
                <w:color w:val="404040"/>
              </w:rPr>
              <w:t xml:space="preserve">29 </w:t>
            </w:r>
          </w:p>
        </w:tc>
        <w:tc>
          <w:tcPr>
            <w:tcW w:w="1635" w:type="dxa"/>
          </w:tcPr>
          <w:p w14:paraId="368BA0A7" w14:textId="77777777" w:rsidR="00617FFD" w:rsidRPr="009A19B6" w:rsidRDefault="00617FFD" w:rsidP="000F24C9">
            <w:pPr>
              <w:pStyle w:val="Default"/>
              <w:spacing w:line="276" w:lineRule="auto"/>
              <w:rPr>
                <w:rFonts w:asciiTheme="minorHAnsi" w:hAnsiTheme="minorHAnsi" w:cstheme="minorHAnsi"/>
                <w:color w:val="404040"/>
              </w:rPr>
            </w:pPr>
            <w:r w:rsidRPr="009A19B6">
              <w:rPr>
                <w:rFonts w:asciiTheme="minorHAnsi" w:hAnsiTheme="minorHAnsi" w:cstheme="minorHAnsi"/>
                <w:color w:val="404040"/>
              </w:rPr>
              <w:t xml:space="preserve">5.2. </w:t>
            </w:r>
          </w:p>
        </w:tc>
        <w:tc>
          <w:tcPr>
            <w:tcW w:w="2334" w:type="dxa"/>
          </w:tcPr>
          <w:p w14:paraId="259EF4BF" w14:textId="77777777" w:rsidR="00617FFD" w:rsidRPr="009A19B6" w:rsidRDefault="00617FFD" w:rsidP="000F24C9">
            <w:pPr>
              <w:pStyle w:val="Default"/>
              <w:spacing w:line="276" w:lineRule="auto"/>
              <w:rPr>
                <w:rFonts w:asciiTheme="minorHAnsi" w:hAnsiTheme="minorHAnsi" w:cstheme="minorHAnsi"/>
                <w:color w:val="404040"/>
              </w:rPr>
            </w:pPr>
            <w:r w:rsidRPr="009A19B6">
              <w:rPr>
                <w:rFonts w:asciiTheme="minorHAnsi" w:hAnsiTheme="minorHAnsi" w:cstheme="minorHAnsi"/>
                <w:color w:val="404040"/>
              </w:rPr>
              <w:t xml:space="preserve">Pozafunkcjonalne </w:t>
            </w:r>
          </w:p>
        </w:tc>
        <w:tc>
          <w:tcPr>
            <w:tcW w:w="2551" w:type="dxa"/>
          </w:tcPr>
          <w:p w14:paraId="5E200133" w14:textId="77777777" w:rsidR="00617FFD" w:rsidRPr="009A19B6" w:rsidRDefault="00617FFD" w:rsidP="000F24C9">
            <w:pPr>
              <w:pStyle w:val="Default"/>
              <w:spacing w:line="276" w:lineRule="auto"/>
              <w:rPr>
                <w:rFonts w:asciiTheme="minorHAnsi" w:hAnsiTheme="minorHAnsi" w:cstheme="minorHAnsi"/>
                <w:color w:val="404040"/>
              </w:rPr>
            </w:pPr>
            <w:r w:rsidRPr="009A19B6">
              <w:rPr>
                <w:rFonts w:asciiTheme="minorHAnsi" w:hAnsiTheme="minorHAnsi" w:cstheme="minorHAnsi"/>
                <w:color w:val="404040"/>
              </w:rPr>
              <w:t xml:space="preserve">Serwer HTTP </w:t>
            </w:r>
          </w:p>
        </w:tc>
        <w:tc>
          <w:tcPr>
            <w:tcW w:w="1635" w:type="dxa"/>
          </w:tcPr>
          <w:p w14:paraId="0CDAFC1D" w14:textId="77777777" w:rsidR="00617FFD" w:rsidRPr="009A19B6" w:rsidRDefault="00617FFD" w:rsidP="000F24C9">
            <w:pPr>
              <w:pStyle w:val="Default"/>
              <w:spacing w:line="276" w:lineRule="auto"/>
              <w:rPr>
                <w:rFonts w:asciiTheme="minorHAnsi" w:hAnsiTheme="minorHAnsi" w:cstheme="minorHAnsi"/>
                <w:color w:val="404040"/>
              </w:rPr>
            </w:pPr>
            <w:r w:rsidRPr="009A19B6">
              <w:rPr>
                <w:rFonts w:asciiTheme="minorHAnsi" w:hAnsiTheme="minorHAnsi" w:cstheme="minorHAnsi"/>
                <w:color w:val="404040"/>
              </w:rPr>
              <w:t xml:space="preserve">1 </w:t>
            </w:r>
          </w:p>
        </w:tc>
      </w:tr>
      <w:tr w:rsidR="0017112D" w:rsidRPr="009A19B6" w14:paraId="50585D83" w14:textId="77777777" w:rsidTr="003B3076">
        <w:trPr>
          <w:trHeight w:val="93"/>
        </w:trPr>
        <w:tc>
          <w:tcPr>
            <w:tcW w:w="1101" w:type="dxa"/>
          </w:tcPr>
          <w:p w14:paraId="40F3F1E6" w14:textId="77777777" w:rsidR="00617FFD" w:rsidRPr="009A19B6" w:rsidRDefault="00617FFD" w:rsidP="000F24C9">
            <w:pPr>
              <w:pStyle w:val="Default"/>
              <w:spacing w:line="276" w:lineRule="auto"/>
              <w:rPr>
                <w:rFonts w:asciiTheme="minorHAnsi" w:hAnsiTheme="minorHAnsi" w:cstheme="minorHAnsi"/>
                <w:color w:val="404040"/>
              </w:rPr>
            </w:pPr>
            <w:r w:rsidRPr="009A19B6">
              <w:rPr>
                <w:rFonts w:asciiTheme="minorHAnsi" w:hAnsiTheme="minorHAnsi" w:cstheme="minorHAnsi"/>
                <w:color w:val="404040"/>
              </w:rPr>
              <w:t xml:space="preserve">30 </w:t>
            </w:r>
          </w:p>
        </w:tc>
        <w:tc>
          <w:tcPr>
            <w:tcW w:w="1635" w:type="dxa"/>
          </w:tcPr>
          <w:p w14:paraId="6993DD0B" w14:textId="77777777" w:rsidR="00617FFD" w:rsidRPr="009A19B6" w:rsidRDefault="00617FFD" w:rsidP="000F24C9">
            <w:pPr>
              <w:pStyle w:val="Default"/>
              <w:spacing w:line="276" w:lineRule="auto"/>
              <w:rPr>
                <w:rFonts w:asciiTheme="minorHAnsi" w:hAnsiTheme="minorHAnsi" w:cstheme="minorHAnsi"/>
                <w:color w:val="404040"/>
              </w:rPr>
            </w:pPr>
            <w:r w:rsidRPr="009A19B6">
              <w:rPr>
                <w:rFonts w:asciiTheme="minorHAnsi" w:hAnsiTheme="minorHAnsi" w:cstheme="minorHAnsi"/>
                <w:color w:val="404040"/>
              </w:rPr>
              <w:t xml:space="preserve">5.3. </w:t>
            </w:r>
          </w:p>
        </w:tc>
        <w:tc>
          <w:tcPr>
            <w:tcW w:w="2334" w:type="dxa"/>
          </w:tcPr>
          <w:p w14:paraId="6893DCB0" w14:textId="77777777" w:rsidR="00617FFD" w:rsidRPr="009A19B6" w:rsidRDefault="00617FFD" w:rsidP="000F24C9">
            <w:pPr>
              <w:pStyle w:val="Default"/>
              <w:spacing w:line="276" w:lineRule="auto"/>
              <w:rPr>
                <w:rFonts w:asciiTheme="minorHAnsi" w:hAnsiTheme="minorHAnsi" w:cstheme="minorHAnsi"/>
                <w:color w:val="404040"/>
              </w:rPr>
            </w:pPr>
            <w:r w:rsidRPr="009A19B6">
              <w:rPr>
                <w:rFonts w:asciiTheme="minorHAnsi" w:hAnsiTheme="minorHAnsi" w:cstheme="minorHAnsi"/>
                <w:color w:val="404040"/>
              </w:rPr>
              <w:t xml:space="preserve">Pozafunkcjonalne </w:t>
            </w:r>
          </w:p>
        </w:tc>
        <w:tc>
          <w:tcPr>
            <w:tcW w:w="2551" w:type="dxa"/>
          </w:tcPr>
          <w:p w14:paraId="0B864925" w14:textId="77777777" w:rsidR="00617FFD" w:rsidRPr="009A19B6" w:rsidRDefault="00617FFD" w:rsidP="000F24C9">
            <w:pPr>
              <w:pStyle w:val="Default"/>
              <w:spacing w:line="276" w:lineRule="auto"/>
              <w:rPr>
                <w:rFonts w:asciiTheme="minorHAnsi" w:hAnsiTheme="minorHAnsi" w:cstheme="minorHAnsi"/>
                <w:color w:val="404040"/>
              </w:rPr>
            </w:pPr>
            <w:r w:rsidRPr="009A19B6">
              <w:rPr>
                <w:rFonts w:asciiTheme="minorHAnsi" w:hAnsiTheme="minorHAnsi" w:cstheme="minorHAnsi"/>
                <w:color w:val="404040"/>
              </w:rPr>
              <w:t xml:space="preserve">Środowisko uruchomieniowe Java </w:t>
            </w:r>
          </w:p>
        </w:tc>
        <w:tc>
          <w:tcPr>
            <w:tcW w:w="1635" w:type="dxa"/>
          </w:tcPr>
          <w:p w14:paraId="39B0D7EC" w14:textId="77777777" w:rsidR="00617FFD" w:rsidRPr="009A19B6" w:rsidRDefault="00617FFD" w:rsidP="000F24C9">
            <w:pPr>
              <w:pStyle w:val="Default"/>
              <w:spacing w:line="276" w:lineRule="auto"/>
              <w:rPr>
                <w:rFonts w:asciiTheme="minorHAnsi" w:hAnsiTheme="minorHAnsi" w:cstheme="minorHAnsi"/>
                <w:color w:val="404040"/>
              </w:rPr>
            </w:pPr>
            <w:r w:rsidRPr="009A19B6">
              <w:rPr>
                <w:rFonts w:asciiTheme="minorHAnsi" w:hAnsiTheme="minorHAnsi" w:cstheme="minorHAnsi"/>
                <w:color w:val="404040"/>
              </w:rPr>
              <w:t xml:space="preserve">1 </w:t>
            </w:r>
          </w:p>
        </w:tc>
      </w:tr>
      <w:tr w:rsidR="0017112D" w:rsidRPr="009A19B6" w14:paraId="604BF315" w14:textId="77777777" w:rsidTr="003B3076">
        <w:trPr>
          <w:trHeight w:val="93"/>
        </w:trPr>
        <w:tc>
          <w:tcPr>
            <w:tcW w:w="1101" w:type="dxa"/>
          </w:tcPr>
          <w:p w14:paraId="69085031" w14:textId="77777777" w:rsidR="00617FFD" w:rsidRPr="009A19B6" w:rsidRDefault="00617FFD" w:rsidP="000F24C9">
            <w:pPr>
              <w:pStyle w:val="Default"/>
              <w:spacing w:line="276" w:lineRule="auto"/>
              <w:rPr>
                <w:rFonts w:asciiTheme="minorHAnsi" w:hAnsiTheme="minorHAnsi" w:cstheme="minorHAnsi"/>
                <w:color w:val="404040"/>
              </w:rPr>
            </w:pPr>
            <w:r w:rsidRPr="009A19B6">
              <w:rPr>
                <w:rFonts w:asciiTheme="minorHAnsi" w:hAnsiTheme="minorHAnsi" w:cstheme="minorHAnsi"/>
                <w:color w:val="404040"/>
              </w:rPr>
              <w:t xml:space="preserve">31 </w:t>
            </w:r>
          </w:p>
        </w:tc>
        <w:tc>
          <w:tcPr>
            <w:tcW w:w="1635" w:type="dxa"/>
          </w:tcPr>
          <w:p w14:paraId="7EF94D53" w14:textId="77777777" w:rsidR="00617FFD" w:rsidRPr="009A19B6" w:rsidRDefault="00617FFD" w:rsidP="000F24C9">
            <w:pPr>
              <w:pStyle w:val="Default"/>
              <w:spacing w:line="276" w:lineRule="auto"/>
              <w:rPr>
                <w:rFonts w:asciiTheme="minorHAnsi" w:hAnsiTheme="minorHAnsi" w:cstheme="minorHAnsi"/>
                <w:color w:val="404040"/>
              </w:rPr>
            </w:pPr>
            <w:r w:rsidRPr="009A19B6">
              <w:rPr>
                <w:rFonts w:asciiTheme="minorHAnsi" w:hAnsiTheme="minorHAnsi" w:cstheme="minorHAnsi"/>
                <w:color w:val="404040"/>
              </w:rPr>
              <w:t xml:space="preserve">5.4. </w:t>
            </w:r>
          </w:p>
        </w:tc>
        <w:tc>
          <w:tcPr>
            <w:tcW w:w="2334" w:type="dxa"/>
          </w:tcPr>
          <w:p w14:paraId="3D186E13" w14:textId="77777777" w:rsidR="00617FFD" w:rsidRPr="009A19B6" w:rsidRDefault="00617FFD" w:rsidP="000F24C9">
            <w:pPr>
              <w:pStyle w:val="Default"/>
              <w:spacing w:line="276" w:lineRule="auto"/>
              <w:rPr>
                <w:rFonts w:asciiTheme="minorHAnsi" w:hAnsiTheme="minorHAnsi" w:cstheme="minorHAnsi"/>
                <w:color w:val="404040"/>
              </w:rPr>
            </w:pPr>
            <w:r w:rsidRPr="009A19B6">
              <w:rPr>
                <w:rFonts w:asciiTheme="minorHAnsi" w:hAnsiTheme="minorHAnsi" w:cstheme="minorHAnsi"/>
                <w:color w:val="404040"/>
              </w:rPr>
              <w:t xml:space="preserve">Pozafunkcjonalne </w:t>
            </w:r>
          </w:p>
        </w:tc>
        <w:tc>
          <w:tcPr>
            <w:tcW w:w="2551" w:type="dxa"/>
          </w:tcPr>
          <w:p w14:paraId="6D43B1BB" w14:textId="77777777" w:rsidR="00617FFD" w:rsidRPr="009A19B6" w:rsidRDefault="00617FFD" w:rsidP="000F24C9">
            <w:pPr>
              <w:pStyle w:val="Default"/>
              <w:spacing w:line="276" w:lineRule="auto"/>
              <w:rPr>
                <w:rFonts w:asciiTheme="minorHAnsi" w:hAnsiTheme="minorHAnsi" w:cstheme="minorHAnsi"/>
                <w:color w:val="404040"/>
              </w:rPr>
            </w:pPr>
            <w:r w:rsidRPr="009A19B6">
              <w:rPr>
                <w:rFonts w:asciiTheme="minorHAnsi" w:hAnsiTheme="minorHAnsi" w:cstheme="minorHAnsi"/>
                <w:color w:val="404040"/>
              </w:rPr>
              <w:t xml:space="preserve">Komponent SSO </w:t>
            </w:r>
          </w:p>
        </w:tc>
        <w:tc>
          <w:tcPr>
            <w:tcW w:w="1635" w:type="dxa"/>
          </w:tcPr>
          <w:p w14:paraId="5906432D" w14:textId="77777777" w:rsidR="00617FFD" w:rsidRPr="009A19B6" w:rsidRDefault="00617FFD" w:rsidP="000F24C9">
            <w:pPr>
              <w:pStyle w:val="Default"/>
              <w:spacing w:line="276" w:lineRule="auto"/>
              <w:rPr>
                <w:rFonts w:asciiTheme="minorHAnsi" w:hAnsiTheme="minorHAnsi" w:cstheme="minorHAnsi"/>
                <w:color w:val="404040"/>
              </w:rPr>
            </w:pPr>
            <w:r w:rsidRPr="009A19B6">
              <w:rPr>
                <w:rFonts w:asciiTheme="minorHAnsi" w:hAnsiTheme="minorHAnsi" w:cstheme="minorHAnsi"/>
                <w:color w:val="404040"/>
              </w:rPr>
              <w:t xml:space="preserve">1 </w:t>
            </w:r>
          </w:p>
        </w:tc>
      </w:tr>
      <w:tr w:rsidR="0017112D" w:rsidRPr="009A19B6" w14:paraId="49BB6BF7" w14:textId="77777777" w:rsidTr="003B3076">
        <w:trPr>
          <w:trHeight w:val="93"/>
        </w:trPr>
        <w:tc>
          <w:tcPr>
            <w:tcW w:w="1101" w:type="dxa"/>
          </w:tcPr>
          <w:p w14:paraId="5CB94F62" w14:textId="77777777" w:rsidR="00617FFD" w:rsidRPr="009A19B6" w:rsidRDefault="00617FFD" w:rsidP="000F24C9">
            <w:pPr>
              <w:pStyle w:val="Default"/>
              <w:spacing w:line="276" w:lineRule="auto"/>
              <w:rPr>
                <w:rFonts w:asciiTheme="minorHAnsi" w:hAnsiTheme="minorHAnsi" w:cstheme="minorHAnsi"/>
                <w:color w:val="404040"/>
              </w:rPr>
            </w:pPr>
            <w:r w:rsidRPr="009A19B6">
              <w:rPr>
                <w:rFonts w:asciiTheme="minorHAnsi" w:hAnsiTheme="minorHAnsi" w:cstheme="minorHAnsi"/>
                <w:color w:val="404040"/>
              </w:rPr>
              <w:t xml:space="preserve">32 </w:t>
            </w:r>
          </w:p>
        </w:tc>
        <w:tc>
          <w:tcPr>
            <w:tcW w:w="1635" w:type="dxa"/>
          </w:tcPr>
          <w:p w14:paraId="4C274BE0" w14:textId="77777777" w:rsidR="00617FFD" w:rsidRPr="009A19B6" w:rsidRDefault="00617FFD" w:rsidP="000F24C9">
            <w:pPr>
              <w:pStyle w:val="Default"/>
              <w:spacing w:line="276" w:lineRule="auto"/>
              <w:rPr>
                <w:rFonts w:asciiTheme="minorHAnsi" w:hAnsiTheme="minorHAnsi" w:cstheme="minorHAnsi"/>
                <w:color w:val="404040"/>
              </w:rPr>
            </w:pPr>
            <w:r w:rsidRPr="009A19B6">
              <w:rPr>
                <w:rFonts w:asciiTheme="minorHAnsi" w:hAnsiTheme="minorHAnsi" w:cstheme="minorHAnsi"/>
                <w:color w:val="404040"/>
              </w:rPr>
              <w:t xml:space="preserve">5.5. </w:t>
            </w:r>
          </w:p>
        </w:tc>
        <w:tc>
          <w:tcPr>
            <w:tcW w:w="2334" w:type="dxa"/>
          </w:tcPr>
          <w:p w14:paraId="1A96B216" w14:textId="77777777" w:rsidR="00617FFD" w:rsidRPr="009A19B6" w:rsidRDefault="00617FFD" w:rsidP="000F24C9">
            <w:pPr>
              <w:pStyle w:val="Default"/>
              <w:spacing w:line="276" w:lineRule="auto"/>
              <w:rPr>
                <w:rFonts w:asciiTheme="minorHAnsi" w:hAnsiTheme="minorHAnsi" w:cstheme="minorHAnsi"/>
                <w:color w:val="404040"/>
              </w:rPr>
            </w:pPr>
            <w:r w:rsidRPr="009A19B6">
              <w:rPr>
                <w:rFonts w:asciiTheme="minorHAnsi" w:hAnsiTheme="minorHAnsi" w:cstheme="minorHAnsi"/>
                <w:color w:val="404040"/>
              </w:rPr>
              <w:t xml:space="preserve">Pozafunkcjonalne </w:t>
            </w:r>
          </w:p>
        </w:tc>
        <w:tc>
          <w:tcPr>
            <w:tcW w:w="2551" w:type="dxa"/>
          </w:tcPr>
          <w:p w14:paraId="223AA413" w14:textId="77777777" w:rsidR="00617FFD" w:rsidRPr="009A19B6" w:rsidRDefault="00617FFD" w:rsidP="000F24C9">
            <w:pPr>
              <w:pStyle w:val="Default"/>
              <w:spacing w:line="276" w:lineRule="auto"/>
              <w:rPr>
                <w:rFonts w:asciiTheme="minorHAnsi" w:hAnsiTheme="minorHAnsi" w:cstheme="minorHAnsi"/>
                <w:color w:val="404040"/>
              </w:rPr>
            </w:pPr>
            <w:r w:rsidRPr="009A19B6">
              <w:rPr>
                <w:rFonts w:asciiTheme="minorHAnsi" w:hAnsiTheme="minorHAnsi" w:cstheme="minorHAnsi"/>
                <w:color w:val="404040"/>
              </w:rPr>
              <w:t xml:space="preserve">Baza danych </w:t>
            </w:r>
          </w:p>
        </w:tc>
        <w:tc>
          <w:tcPr>
            <w:tcW w:w="1635" w:type="dxa"/>
          </w:tcPr>
          <w:p w14:paraId="3EB53B94" w14:textId="77777777" w:rsidR="00617FFD" w:rsidRPr="009A19B6" w:rsidRDefault="00617FFD" w:rsidP="000F24C9">
            <w:pPr>
              <w:pStyle w:val="Default"/>
              <w:spacing w:line="276" w:lineRule="auto"/>
              <w:rPr>
                <w:rFonts w:asciiTheme="minorHAnsi" w:hAnsiTheme="minorHAnsi" w:cstheme="minorHAnsi"/>
                <w:color w:val="404040"/>
              </w:rPr>
            </w:pPr>
            <w:r w:rsidRPr="009A19B6">
              <w:rPr>
                <w:rFonts w:asciiTheme="minorHAnsi" w:hAnsiTheme="minorHAnsi" w:cstheme="minorHAnsi"/>
                <w:color w:val="404040"/>
              </w:rPr>
              <w:t xml:space="preserve">1 </w:t>
            </w:r>
          </w:p>
        </w:tc>
      </w:tr>
    </w:tbl>
    <w:p w14:paraId="59DBFFF3" w14:textId="77777777" w:rsidR="00617FFD" w:rsidRPr="009A19B6" w:rsidRDefault="00617FFD" w:rsidP="000F24C9">
      <w:pPr>
        <w:pStyle w:val="Nagwek4"/>
        <w:rPr>
          <w:rFonts w:eastAsia="Calibri"/>
          <w:b w:val="0"/>
          <w:bCs/>
          <w:szCs w:val="24"/>
        </w:rPr>
      </w:pPr>
      <w:r w:rsidRPr="009A19B6">
        <w:rPr>
          <w:rFonts w:eastAsia="Calibri"/>
          <w:b w:val="0"/>
          <w:bCs/>
          <w:szCs w:val="24"/>
        </w:rPr>
        <w:t>Jeśli Zamawiający wskazał w pkt 2.5 (8. Zał. nr 13 do SWZ _Opis_sposobu przygotowania Próbki), że aplikacja musi być wykonana w określonych technologiach i działać w określonym środowisku to przyznawanie punktów za wymagania, które muszą być z definicji spełnione jest niewymierne bezzasadnie zawyża wagę próbki przy wyborze najkorzystniejszej oferty.</w:t>
      </w:r>
    </w:p>
    <w:p w14:paraId="7A1804D2" w14:textId="67F6E611" w:rsidR="00617FFD" w:rsidRPr="009A19B6" w:rsidRDefault="00617FFD" w:rsidP="000F24C9">
      <w:pPr>
        <w:pStyle w:val="Nagwek4"/>
        <w:rPr>
          <w:rFonts w:eastAsia="Calibri"/>
          <w:b w:val="0"/>
          <w:bCs/>
          <w:szCs w:val="24"/>
        </w:rPr>
      </w:pPr>
      <w:r w:rsidRPr="009A19B6">
        <w:rPr>
          <w:rFonts w:eastAsia="Calibri"/>
          <w:b w:val="0"/>
          <w:bCs/>
          <w:szCs w:val="24"/>
        </w:rPr>
        <w:t>W związku z powyższym, czy Zamawiający może dokonać uporządkowania wymagań/kryteriów oceny w tym zakresie i usunąć ww. kryteria oceny oraz zmienić kryterium wagowe próbki na maksymalnie 35 punktów oraz zwiększyć wagę kryterium cenowego o 5 punktów?</w:t>
      </w:r>
    </w:p>
    <w:p w14:paraId="5F5EEB0B" w14:textId="32D6EB92" w:rsidR="008D62DE" w:rsidRPr="005F785E" w:rsidRDefault="008D62DE" w:rsidP="000F24C9">
      <w:pPr>
        <w:pStyle w:val="Nagwek4"/>
        <w:rPr>
          <w:rFonts w:eastAsia="Calibri"/>
          <w:color w:val="1F3864" w:themeColor="accent1" w:themeShade="80"/>
          <w:szCs w:val="24"/>
        </w:rPr>
      </w:pPr>
      <w:r w:rsidRPr="005F785E">
        <w:rPr>
          <w:rFonts w:eastAsia="Calibri"/>
          <w:color w:val="1F3864" w:themeColor="accent1" w:themeShade="80"/>
          <w:szCs w:val="24"/>
        </w:rPr>
        <w:t>Odpowiedź:</w:t>
      </w:r>
    </w:p>
    <w:p w14:paraId="45577DDC" w14:textId="7EF86CD3" w:rsidR="00261378" w:rsidRPr="005F785E" w:rsidRDefault="00261378" w:rsidP="000F24C9">
      <w:pPr>
        <w:rPr>
          <w:color w:val="1F3864" w:themeColor="accent1" w:themeShade="80"/>
          <w:sz w:val="24"/>
          <w:szCs w:val="24"/>
        </w:rPr>
      </w:pPr>
      <w:r w:rsidRPr="005F785E">
        <w:rPr>
          <w:color w:val="1F3864" w:themeColor="accent1" w:themeShade="80"/>
          <w:sz w:val="24"/>
          <w:szCs w:val="24"/>
        </w:rPr>
        <w:t>Zamawiający przychyla się do prośby Wykonawcy i dokona</w:t>
      </w:r>
      <w:r w:rsidR="00312BC2" w:rsidRPr="005F785E">
        <w:rPr>
          <w:color w:val="1F3864" w:themeColor="accent1" w:themeShade="80"/>
          <w:sz w:val="24"/>
          <w:szCs w:val="24"/>
        </w:rPr>
        <w:t>ł</w:t>
      </w:r>
      <w:r w:rsidRPr="005F785E">
        <w:rPr>
          <w:color w:val="1F3864" w:themeColor="accent1" w:themeShade="80"/>
          <w:sz w:val="24"/>
          <w:szCs w:val="24"/>
        </w:rPr>
        <w:t xml:space="preserve"> stosownej zmiany SWZ.</w:t>
      </w:r>
    </w:p>
    <w:p w14:paraId="4BA92A1C" w14:textId="67EEAA49" w:rsidR="00815D88" w:rsidRPr="009A19B6" w:rsidRDefault="00903162" w:rsidP="000F24C9">
      <w:pPr>
        <w:pStyle w:val="Nagwek4"/>
        <w:spacing w:before="360"/>
        <w:rPr>
          <w:szCs w:val="24"/>
          <w:lang w:eastAsia="pl-PL"/>
        </w:rPr>
      </w:pPr>
      <w:r w:rsidRPr="009A19B6">
        <w:rPr>
          <w:szCs w:val="24"/>
          <w:lang w:eastAsia="pl-PL"/>
        </w:rPr>
        <w:t>Pytanie nr 2:</w:t>
      </w:r>
    </w:p>
    <w:p w14:paraId="4080AE35" w14:textId="77777777" w:rsidR="00617FFD" w:rsidRPr="009A19B6" w:rsidRDefault="00617FFD" w:rsidP="000F24C9">
      <w:pPr>
        <w:pStyle w:val="Nagwek4"/>
        <w:rPr>
          <w:b w:val="0"/>
          <w:bCs/>
          <w:szCs w:val="24"/>
          <w:lang w:eastAsia="pl-PL"/>
        </w:rPr>
      </w:pPr>
      <w:r w:rsidRPr="009A19B6">
        <w:rPr>
          <w:b w:val="0"/>
          <w:bCs/>
          <w:szCs w:val="24"/>
          <w:lang w:eastAsia="pl-PL"/>
        </w:rPr>
        <w:t>W załączniku „8A. Zał. nr 1 Aplikacja”</w:t>
      </w:r>
    </w:p>
    <w:p w14:paraId="23A807C3" w14:textId="77777777" w:rsidR="00617FFD" w:rsidRPr="009A19B6" w:rsidRDefault="00617FFD" w:rsidP="000F24C9">
      <w:pPr>
        <w:pStyle w:val="Nagwek4"/>
        <w:rPr>
          <w:b w:val="0"/>
          <w:bCs/>
          <w:szCs w:val="24"/>
          <w:lang w:eastAsia="pl-PL"/>
        </w:rPr>
      </w:pPr>
      <w:r w:rsidRPr="009A19B6">
        <w:rPr>
          <w:b w:val="0"/>
          <w:bCs/>
          <w:szCs w:val="24"/>
          <w:lang w:eastAsia="pl-PL"/>
        </w:rPr>
        <w:t>Zamawiający definiuje poniższe wymaganie:</w:t>
      </w:r>
    </w:p>
    <w:p w14:paraId="003E9BE3" w14:textId="77777777" w:rsidR="00617FFD" w:rsidRPr="009A19B6" w:rsidRDefault="00617FFD" w:rsidP="000F24C9">
      <w:pPr>
        <w:pStyle w:val="Nagwek4"/>
        <w:rPr>
          <w:b w:val="0"/>
          <w:bCs/>
          <w:szCs w:val="24"/>
          <w:lang w:eastAsia="pl-PL"/>
        </w:rPr>
      </w:pPr>
      <w:r w:rsidRPr="009A19B6">
        <w:rPr>
          <w:b w:val="0"/>
          <w:bCs/>
          <w:szCs w:val="24"/>
          <w:lang w:eastAsia="pl-PL"/>
        </w:rPr>
        <w:t>„UWAGA WYJĄTEK! W kategorii 5 kosztu, aplikacja musi pozwolić na dodanie wielu pozycji Wydawnictwa, któremu zostanie nadana przez użytkownika nazwa. W każdym Wydawnictwie zawierać się będzie ten sam zestaw danych do uzupełnienia. Do każdego typu kosztu w danym Wydawnictwie musi być możliwe dodanie wielu pozycji kosztowych. Pole: Suma kosztów RAZEM”.</w:t>
      </w:r>
    </w:p>
    <w:p w14:paraId="3CD95EF6" w14:textId="7CEEF0FC" w:rsidR="00617FFD" w:rsidRPr="009A19B6" w:rsidRDefault="00617FFD" w:rsidP="000F24C9">
      <w:pPr>
        <w:pStyle w:val="Nagwek4"/>
        <w:spacing w:before="240"/>
        <w:rPr>
          <w:b w:val="0"/>
          <w:bCs/>
          <w:szCs w:val="24"/>
          <w:lang w:eastAsia="pl-PL"/>
        </w:rPr>
      </w:pPr>
      <w:r w:rsidRPr="009A19B6">
        <w:rPr>
          <w:b w:val="0"/>
          <w:bCs/>
          <w:szCs w:val="24"/>
          <w:lang w:eastAsia="pl-PL"/>
        </w:rPr>
        <w:t>Czy Zamawiający może potwierdzić, że wyjątek dotyczy kategorii 6, w której to wymaganie zostało zdefiniowane?</w:t>
      </w:r>
    </w:p>
    <w:p w14:paraId="14BD8791" w14:textId="05E4FD62" w:rsidR="00903162" w:rsidRPr="009A19B6" w:rsidRDefault="00903162" w:rsidP="000F24C9">
      <w:pPr>
        <w:pStyle w:val="Nagwek4"/>
        <w:rPr>
          <w:color w:val="1F3864" w:themeColor="accent1" w:themeShade="80"/>
          <w:szCs w:val="24"/>
          <w:lang w:eastAsia="pl-PL"/>
        </w:rPr>
      </w:pPr>
      <w:r w:rsidRPr="009A19B6">
        <w:rPr>
          <w:color w:val="1F3864" w:themeColor="accent1" w:themeShade="80"/>
          <w:szCs w:val="24"/>
          <w:lang w:eastAsia="pl-PL"/>
        </w:rPr>
        <w:t>Odpowiedź:</w:t>
      </w:r>
    </w:p>
    <w:p w14:paraId="0E206C32" w14:textId="1082865D" w:rsidR="00F96465" w:rsidRPr="005F785E" w:rsidRDefault="000041AE" w:rsidP="000F24C9">
      <w:pPr>
        <w:rPr>
          <w:color w:val="1F3864" w:themeColor="accent1" w:themeShade="80"/>
          <w:sz w:val="24"/>
          <w:szCs w:val="24"/>
          <w:lang w:eastAsia="pl-PL"/>
        </w:rPr>
      </w:pPr>
      <w:r w:rsidRPr="005F785E">
        <w:rPr>
          <w:color w:val="1F3864" w:themeColor="accent1" w:themeShade="80"/>
          <w:sz w:val="24"/>
          <w:szCs w:val="24"/>
          <w:lang w:eastAsia="pl-PL"/>
        </w:rPr>
        <w:t>Zamawiający</w:t>
      </w:r>
      <w:r w:rsidR="000368D3" w:rsidRPr="005F785E">
        <w:rPr>
          <w:color w:val="1F3864" w:themeColor="accent1" w:themeShade="80"/>
          <w:sz w:val="24"/>
          <w:szCs w:val="24"/>
          <w:lang w:eastAsia="pl-PL"/>
        </w:rPr>
        <w:t xml:space="preserve"> potwierdza, </w:t>
      </w:r>
      <w:r w:rsidR="005237F0" w:rsidRPr="005F785E">
        <w:rPr>
          <w:color w:val="1F3864" w:themeColor="accent1" w:themeShade="80"/>
          <w:sz w:val="24"/>
          <w:szCs w:val="24"/>
          <w:lang w:eastAsia="pl-PL"/>
        </w:rPr>
        <w:t>że odwołanie w podanym wyjątku powinno być odwołaniem do kategorii 6 a nie 5. O</w:t>
      </w:r>
      <w:r w:rsidR="00F96465" w:rsidRPr="005F785E">
        <w:rPr>
          <w:color w:val="1F3864" w:themeColor="accent1" w:themeShade="80"/>
          <w:sz w:val="24"/>
          <w:szCs w:val="24"/>
          <w:lang w:eastAsia="pl-PL"/>
        </w:rPr>
        <w:t xml:space="preserve">dpowiedź na to pytanie została udzielona w dniu </w:t>
      </w:r>
      <w:r w:rsidRPr="005F785E">
        <w:rPr>
          <w:color w:val="1F3864" w:themeColor="accent1" w:themeShade="80"/>
          <w:sz w:val="24"/>
          <w:szCs w:val="24"/>
          <w:lang w:eastAsia="pl-PL"/>
        </w:rPr>
        <w:t>30.10.2023 r. (</w:t>
      </w:r>
      <w:r w:rsidR="00342CE9" w:rsidRPr="005F785E">
        <w:rPr>
          <w:color w:val="1F3864" w:themeColor="accent1" w:themeShade="80"/>
          <w:sz w:val="24"/>
          <w:szCs w:val="24"/>
          <w:lang w:eastAsia="pl-PL"/>
        </w:rPr>
        <w:t xml:space="preserve">znak pisma: DiT.26.ZP.19.8.2023.MB)            </w:t>
      </w:r>
    </w:p>
    <w:p w14:paraId="223B581D" w14:textId="46D332E8" w:rsidR="00903162" w:rsidRPr="009A19B6" w:rsidRDefault="00903162" w:rsidP="000F24C9">
      <w:pPr>
        <w:pStyle w:val="Nagwek4"/>
        <w:spacing w:before="0"/>
        <w:rPr>
          <w:szCs w:val="24"/>
          <w:lang w:eastAsia="pl-PL"/>
        </w:rPr>
      </w:pPr>
      <w:r w:rsidRPr="009A19B6">
        <w:rPr>
          <w:szCs w:val="24"/>
          <w:lang w:eastAsia="pl-PL"/>
        </w:rPr>
        <w:lastRenderedPageBreak/>
        <w:t>Pytanie nr 3</w:t>
      </w:r>
    </w:p>
    <w:p w14:paraId="4DB36F7F" w14:textId="77777777" w:rsidR="00617FFD" w:rsidRPr="009A19B6" w:rsidRDefault="00617FFD" w:rsidP="000F24C9">
      <w:pPr>
        <w:pStyle w:val="Nagwek4"/>
        <w:rPr>
          <w:b w:val="0"/>
          <w:bCs/>
          <w:szCs w:val="24"/>
          <w:lang w:eastAsia="pl-PL"/>
        </w:rPr>
      </w:pPr>
      <w:r w:rsidRPr="009A19B6">
        <w:rPr>
          <w:b w:val="0"/>
          <w:bCs/>
          <w:szCs w:val="24"/>
          <w:lang w:eastAsia="pl-PL"/>
        </w:rPr>
        <w:t>W załączniku „8A. Zał. nr 1 Aplikacja”</w:t>
      </w:r>
    </w:p>
    <w:p w14:paraId="77C93592" w14:textId="77777777" w:rsidR="00617FFD" w:rsidRPr="009A19B6" w:rsidRDefault="00617FFD" w:rsidP="000F24C9">
      <w:pPr>
        <w:pStyle w:val="Nagwek4"/>
        <w:rPr>
          <w:b w:val="0"/>
          <w:bCs/>
          <w:szCs w:val="24"/>
          <w:lang w:eastAsia="pl-PL"/>
        </w:rPr>
      </w:pPr>
      <w:r w:rsidRPr="009A19B6">
        <w:rPr>
          <w:b w:val="0"/>
          <w:bCs/>
          <w:szCs w:val="24"/>
          <w:lang w:eastAsia="pl-PL"/>
        </w:rPr>
        <w:t>Zamawiający definiuje wymaganie:</w:t>
      </w:r>
    </w:p>
    <w:p w14:paraId="7D192B74" w14:textId="77777777" w:rsidR="00617FFD" w:rsidRPr="009A19B6" w:rsidRDefault="00617FFD" w:rsidP="000F24C9">
      <w:pPr>
        <w:pStyle w:val="Nagwek4"/>
        <w:rPr>
          <w:b w:val="0"/>
          <w:bCs/>
          <w:szCs w:val="24"/>
          <w:lang w:eastAsia="pl-PL"/>
        </w:rPr>
      </w:pPr>
      <w:r w:rsidRPr="009A19B6">
        <w:rPr>
          <w:b w:val="0"/>
          <w:bCs/>
          <w:szCs w:val="24"/>
          <w:lang w:eastAsia="pl-PL"/>
        </w:rPr>
        <w:t>„W polu Maksymalna stawka aplikacja musi pilnować, aby nie było możliwym do wpisania wartości wyższej niż w polu 3. Średnia stawka.”</w:t>
      </w:r>
    </w:p>
    <w:p w14:paraId="49A50670" w14:textId="77777777" w:rsidR="00617FFD" w:rsidRPr="009A19B6" w:rsidRDefault="00617FFD" w:rsidP="000F24C9">
      <w:pPr>
        <w:pStyle w:val="Nagwek4"/>
        <w:rPr>
          <w:b w:val="0"/>
          <w:bCs/>
          <w:szCs w:val="24"/>
          <w:lang w:eastAsia="pl-PL"/>
        </w:rPr>
      </w:pPr>
      <w:r w:rsidRPr="009A19B6">
        <w:rPr>
          <w:b w:val="0"/>
          <w:bCs/>
          <w:szCs w:val="24"/>
          <w:lang w:eastAsia="pl-PL"/>
        </w:rPr>
        <w:t>Czy Zamawiający potwierdza, że treść poniższego wymagania powinna brzmieć następująco:</w:t>
      </w:r>
    </w:p>
    <w:p w14:paraId="5AF4D5EC" w14:textId="77777777" w:rsidR="00617FFD" w:rsidRPr="009A19B6" w:rsidRDefault="00617FFD" w:rsidP="000F24C9">
      <w:pPr>
        <w:pStyle w:val="Nagwek4"/>
        <w:rPr>
          <w:b w:val="0"/>
          <w:bCs/>
          <w:szCs w:val="24"/>
          <w:lang w:eastAsia="pl-PL"/>
        </w:rPr>
      </w:pPr>
      <w:r w:rsidRPr="009A19B6">
        <w:rPr>
          <w:b w:val="0"/>
          <w:bCs/>
          <w:szCs w:val="24"/>
          <w:lang w:eastAsia="pl-PL"/>
        </w:rPr>
        <w:t>„W polu Maksymalna stawka aplikacja musi pilnować, aby nie było możliwym do wpisania wartości mniejszej niż w polu 3. Średnia stawka.”?</w:t>
      </w:r>
    </w:p>
    <w:p w14:paraId="7D515EFE" w14:textId="7DBF9366" w:rsidR="00617FFD" w:rsidRPr="009A19B6" w:rsidRDefault="00617FFD" w:rsidP="000F24C9">
      <w:pPr>
        <w:pStyle w:val="Nagwek4"/>
        <w:rPr>
          <w:b w:val="0"/>
          <w:bCs/>
          <w:szCs w:val="24"/>
          <w:lang w:eastAsia="pl-PL"/>
        </w:rPr>
      </w:pPr>
      <w:r w:rsidRPr="009A19B6">
        <w:rPr>
          <w:b w:val="0"/>
          <w:bCs/>
          <w:szCs w:val="24"/>
          <w:lang w:eastAsia="pl-PL"/>
        </w:rPr>
        <w:t>Jeżeli tak to prosimy o zmianę brzemienia wymagania.</w:t>
      </w:r>
    </w:p>
    <w:p w14:paraId="135FEFE7" w14:textId="506CE9C7" w:rsidR="00903162" w:rsidRPr="009A19B6" w:rsidRDefault="00903162" w:rsidP="000F24C9">
      <w:pPr>
        <w:pStyle w:val="Nagwek4"/>
        <w:rPr>
          <w:color w:val="1F3864" w:themeColor="accent1" w:themeShade="80"/>
          <w:szCs w:val="24"/>
          <w:lang w:eastAsia="pl-PL"/>
        </w:rPr>
      </w:pPr>
      <w:r w:rsidRPr="009A19B6">
        <w:rPr>
          <w:color w:val="1F3864" w:themeColor="accent1" w:themeShade="80"/>
          <w:szCs w:val="24"/>
          <w:lang w:eastAsia="pl-PL"/>
        </w:rPr>
        <w:t>Odpowiedź:</w:t>
      </w:r>
    </w:p>
    <w:p w14:paraId="4922931D" w14:textId="17C498CC" w:rsidR="00F96465" w:rsidRPr="00F055ED" w:rsidRDefault="00F96465" w:rsidP="000F24C9">
      <w:pPr>
        <w:rPr>
          <w:color w:val="1F3864" w:themeColor="accent1" w:themeShade="80"/>
          <w:sz w:val="24"/>
          <w:szCs w:val="24"/>
          <w:lang w:eastAsia="pl-PL"/>
        </w:rPr>
      </w:pPr>
      <w:r w:rsidRPr="00F055ED">
        <w:rPr>
          <w:color w:val="1F3864" w:themeColor="accent1" w:themeShade="80"/>
          <w:sz w:val="24"/>
          <w:szCs w:val="24"/>
          <w:lang w:eastAsia="pl-PL"/>
        </w:rPr>
        <w:t>Zamawiający dokona</w:t>
      </w:r>
      <w:r w:rsidR="00B33A45" w:rsidRPr="00F055ED">
        <w:rPr>
          <w:color w:val="1F3864" w:themeColor="accent1" w:themeShade="80"/>
          <w:sz w:val="24"/>
          <w:szCs w:val="24"/>
          <w:lang w:eastAsia="pl-PL"/>
        </w:rPr>
        <w:t>ł</w:t>
      </w:r>
      <w:r w:rsidRPr="00F055ED">
        <w:rPr>
          <w:color w:val="1F3864" w:themeColor="accent1" w:themeShade="80"/>
          <w:sz w:val="24"/>
          <w:szCs w:val="24"/>
          <w:lang w:eastAsia="pl-PL"/>
        </w:rPr>
        <w:t xml:space="preserve"> stosownej zmiany treści </w:t>
      </w:r>
      <w:r w:rsidR="00573DA6" w:rsidRPr="00F055ED">
        <w:rPr>
          <w:color w:val="1F3864" w:themeColor="accent1" w:themeShade="80"/>
          <w:sz w:val="24"/>
          <w:szCs w:val="24"/>
          <w:lang w:eastAsia="pl-PL"/>
        </w:rPr>
        <w:t xml:space="preserve">przedmiotowego postanowienia </w:t>
      </w:r>
      <w:r w:rsidR="00B33A45" w:rsidRPr="00F055ED">
        <w:rPr>
          <w:color w:val="1F3864" w:themeColor="accent1" w:themeShade="80"/>
          <w:sz w:val="24"/>
          <w:szCs w:val="24"/>
          <w:lang w:eastAsia="pl-PL"/>
        </w:rPr>
        <w:t xml:space="preserve">w </w:t>
      </w:r>
      <w:r w:rsidR="00573DA6" w:rsidRPr="00F055ED">
        <w:rPr>
          <w:color w:val="1F3864" w:themeColor="accent1" w:themeShade="80"/>
          <w:sz w:val="24"/>
          <w:szCs w:val="24"/>
          <w:lang w:eastAsia="pl-PL"/>
        </w:rPr>
        <w:t>Załącznik</w:t>
      </w:r>
      <w:r w:rsidR="00B33A45" w:rsidRPr="00F055ED">
        <w:rPr>
          <w:color w:val="1F3864" w:themeColor="accent1" w:themeShade="80"/>
          <w:sz w:val="24"/>
          <w:szCs w:val="24"/>
          <w:lang w:eastAsia="pl-PL"/>
        </w:rPr>
        <w:t>u</w:t>
      </w:r>
      <w:r w:rsidR="00573DA6" w:rsidRPr="00F055ED">
        <w:rPr>
          <w:color w:val="1F3864" w:themeColor="accent1" w:themeShade="80"/>
          <w:sz w:val="24"/>
          <w:szCs w:val="24"/>
          <w:lang w:eastAsia="pl-PL"/>
        </w:rPr>
        <w:t xml:space="preserve"> nr 1 (Aplikacja)</w:t>
      </w:r>
      <w:r w:rsidR="00B33A45" w:rsidRPr="00F055ED">
        <w:rPr>
          <w:color w:val="1F3864" w:themeColor="accent1" w:themeShade="80"/>
          <w:sz w:val="24"/>
          <w:szCs w:val="24"/>
          <w:lang w:eastAsia="pl-PL"/>
        </w:rPr>
        <w:t xml:space="preserve">. </w:t>
      </w:r>
    </w:p>
    <w:p w14:paraId="5AE25822" w14:textId="1A730BC5" w:rsidR="00903162" w:rsidRPr="009A19B6" w:rsidRDefault="00903162" w:rsidP="000F24C9">
      <w:pPr>
        <w:pStyle w:val="Nagwek4"/>
        <w:spacing w:before="0"/>
        <w:rPr>
          <w:szCs w:val="24"/>
          <w:lang w:eastAsia="pl-PL"/>
        </w:rPr>
      </w:pPr>
      <w:r w:rsidRPr="009A19B6">
        <w:rPr>
          <w:szCs w:val="24"/>
          <w:lang w:eastAsia="pl-PL"/>
        </w:rPr>
        <w:t>Pytanie nr 4:</w:t>
      </w:r>
    </w:p>
    <w:p w14:paraId="6BDDCEAF" w14:textId="77777777" w:rsidR="00617FFD" w:rsidRPr="00F055ED" w:rsidRDefault="00617FFD" w:rsidP="000F24C9">
      <w:pPr>
        <w:pStyle w:val="Nagwek4"/>
        <w:rPr>
          <w:b w:val="0"/>
          <w:bCs/>
          <w:szCs w:val="24"/>
          <w:lang w:eastAsia="pl-PL"/>
        </w:rPr>
      </w:pPr>
      <w:r w:rsidRPr="00F055ED">
        <w:rPr>
          <w:b w:val="0"/>
          <w:bCs/>
          <w:szCs w:val="24"/>
          <w:lang w:eastAsia="pl-PL"/>
        </w:rPr>
        <w:t>Zamawiający wskazuje sposób oceny wymagań WCAG m. in.:</w:t>
      </w:r>
    </w:p>
    <w:p w14:paraId="374EFFBE" w14:textId="77777777" w:rsidR="00617FFD" w:rsidRPr="00F055ED" w:rsidRDefault="00617FFD" w:rsidP="000F24C9">
      <w:pPr>
        <w:pStyle w:val="Nagwek4"/>
        <w:rPr>
          <w:b w:val="0"/>
          <w:bCs/>
          <w:szCs w:val="24"/>
          <w:lang w:eastAsia="pl-PL"/>
        </w:rPr>
      </w:pPr>
      <w:r w:rsidRPr="00F055ED">
        <w:rPr>
          <w:b w:val="0"/>
          <w:bCs/>
          <w:szCs w:val="24"/>
          <w:lang w:eastAsia="pl-PL"/>
        </w:rPr>
        <w:t>„Ocena będzie realizowaną metodą ekspercką z zastosowaniem następujących form:</w:t>
      </w:r>
    </w:p>
    <w:p w14:paraId="6CB5F2B7" w14:textId="77777777" w:rsidR="00617FFD" w:rsidRPr="00F055ED" w:rsidRDefault="00617FFD" w:rsidP="000F24C9">
      <w:pPr>
        <w:pStyle w:val="Nagwek4"/>
        <w:rPr>
          <w:b w:val="0"/>
          <w:bCs/>
          <w:szCs w:val="24"/>
          <w:lang w:eastAsia="pl-PL"/>
        </w:rPr>
      </w:pPr>
      <w:r w:rsidRPr="00F055ED">
        <w:rPr>
          <w:b w:val="0"/>
          <w:bCs/>
          <w:szCs w:val="24"/>
          <w:lang w:eastAsia="pl-PL"/>
        </w:rPr>
        <w:t>analiza manualna ze wsparciem analizy automatycznej”</w:t>
      </w:r>
    </w:p>
    <w:p w14:paraId="009A54EA" w14:textId="1B2D3664" w:rsidR="00617FFD" w:rsidRPr="00F055ED" w:rsidRDefault="00617FFD" w:rsidP="000F24C9">
      <w:pPr>
        <w:pStyle w:val="Nagwek4"/>
        <w:spacing w:after="240"/>
        <w:rPr>
          <w:b w:val="0"/>
          <w:bCs/>
          <w:szCs w:val="24"/>
          <w:lang w:eastAsia="pl-PL"/>
        </w:rPr>
      </w:pPr>
      <w:r w:rsidRPr="00F055ED">
        <w:rPr>
          <w:b w:val="0"/>
          <w:bCs/>
          <w:szCs w:val="24"/>
          <w:lang w:eastAsia="pl-PL"/>
        </w:rPr>
        <w:t>Czy Zamawiający może dokonać opisu sposobu oceny metodą ekspercką tak, aby wykluczyć lub ograniczyć możliwość subiektywnej oceny i umożliwić przetestowanie aplikacji zgodnie z tą metodą?</w:t>
      </w:r>
    </w:p>
    <w:p w14:paraId="096F4A5F" w14:textId="0C5C2635" w:rsidR="005969D7" w:rsidRPr="009A19B6" w:rsidRDefault="005969D7" w:rsidP="000F24C9">
      <w:pPr>
        <w:rPr>
          <w:sz w:val="24"/>
          <w:szCs w:val="24"/>
          <w:lang w:eastAsia="pl-PL"/>
        </w:rPr>
      </w:pPr>
      <w:r w:rsidRPr="00F055ED">
        <w:rPr>
          <w:sz w:val="24"/>
          <w:szCs w:val="24"/>
          <w:lang w:eastAsia="pl-PL"/>
        </w:rPr>
        <w:t>Czy Zamawiający może wskazać narzędzia dla fragmentu „ze wsparciem analizy automatycznej”, ponieważ poznanie wykorzystanego narzędzia automatycznego pozwoli wykonawcy na przetestowanie aplikacji tym narzędziem?</w:t>
      </w:r>
    </w:p>
    <w:p w14:paraId="36CB2F66" w14:textId="3986BA00" w:rsidR="008C4DDC" w:rsidRDefault="00903162" w:rsidP="000F24C9">
      <w:pPr>
        <w:pStyle w:val="Nagwek4"/>
        <w:rPr>
          <w:color w:val="1F3864" w:themeColor="accent1" w:themeShade="80"/>
          <w:szCs w:val="24"/>
          <w:lang w:eastAsia="pl-PL"/>
        </w:rPr>
      </w:pPr>
      <w:r w:rsidRPr="009A19B6">
        <w:rPr>
          <w:color w:val="1F3864" w:themeColor="accent1" w:themeShade="80"/>
          <w:szCs w:val="24"/>
          <w:lang w:eastAsia="pl-PL"/>
        </w:rPr>
        <w:t>Odpowiedź:</w:t>
      </w:r>
    </w:p>
    <w:p w14:paraId="03998062" w14:textId="40A28830" w:rsidR="000017E9" w:rsidRPr="003729FB" w:rsidRDefault="00C11B42" w:rsidP="000F24C9">
      <w:pPr>
        <w:rPr>
          <w:color w:val="1F3864" w:themeColor="accent1" w:themeShade="80"/>
          <w:sz w:val="24"/>
          <w:szCs w:val="24"/>
          <w:lang w:eastAsia="pl-PL"/>
        </w:rPr>
      </w:pPr>
      <w:r w:rsidRPr="003729FB">
        <w:rPr>
          <w:color w:val="1F3864" w:themeColor="accent1" w:themeShade="80"/>
          <w:sz w:val="24"/>
          <w:szCs w:val="24"/>
          <w:lang w:eastAsia="pl-PL"/>
        </w:rPr>
        <w:t xml:space="preserve">Ad. 1. </w:t>
      </w:r>
      <w:r w:rsidR="000017E9" w:rsidRPr="003729FB">
        <w:rPr>
          <w:color w:val="1F3864" w:themeColor="accent1" w:themeShade="80"/>
          <w:sz w:val="24"/>
          <w:szCs w:val="24"/>
          <w:lang w:eastAsia="pl-PL"/>
        </w:rPr>
        <w:t>Przy audytowaniu produktów cyfrowych Zamawiający będzie stosował metodologię WCAG-EM, która jest zgodna z Wytycznymi Dostępności Treści Internetowych (WCAG). Jest to zestaw zasad, które definiują, jak powinna być przeprowadzana ocena dostępności cyfrowej, aby była ona rzetelna i wiarygodna. Kładzie ona duży nacisk na obiektywność i powtarzalność wyników.</w:t>
      </w:r>
    </w:p>
    <w:p w14:paraId="2C4BD49C" w14:textId="55D39054" w:rsidR="007F6B09" w:rsidRPr="003729FB" w:rsidRDefault="007F6B09" w:rsidP="000F24C9">
      <w:pPr>
        <w:rPr>
          <w:color w:val="1F3864" w:themeColor="accent1" w:themeShade="80"/>
          <w:szCs w:val="24"/>
          <w:lang w:eastAsia="pl-PL"/>
        </w:rPr>
      </w:pPr>
      <w:r w:rsidRPr="003729FB">
        <w:rPr>
          <w:color w:val="1F3864" w:themeColor="accent1" w:themeShade="80"/>
          <w:sz w:val="24"/>
          <w:szCs w:val="24"/>
          <w:lang w:eastAsia="pl-PL"/>
        </w:rPr>
        <w:t xml:space="preserve">Ad. 2. </w:t>
      </w:r>
      <w:r w:rsidR="002F46FA" w:rsidRPr="003729FB">
        <w:rPr>
          <w:color w:val="1F3864" w:themeColor="accent1" w:themeShade="80"/>
          <w:sz w:val="24"/>
          <w:szCs w:val="24"/>
          <w:lang w:eastAsia="pl-PL"/>
        </w:rPr>
        <w:t xml:space="preserve">W kontekście automatów dostępności, </w:t>
      </w:r>
      <w:r w:rsidR="004C34C2" w:rsidRPr="003729FB">
        <w:rPr>
          <w:color w:val="1F3864" w:themeColor="accent1" w:themeShade="80"/>
          <w:sz w:val="24"/>
          <w:szCs w:val="24"/>
          <w:lang w:eastAsia="pl-PL"/>
        </w:rPr>
        <w:t xml:space="preserve">Zamawiający przy ocenie będzie </w:t>
      </w:r>
      <w:r w:rsidR="002F46FA" w:rsidRPr="003729FB">
        <w:rPr>
          <w:color w:val="1F3864" w:themeColor="accent1" w:themeShade="80"/>
          <w:sz w:val="24"/>
          <w:szCs w:val="24"/>
          <w:lang w:eastAsia="pl-PL"/>
        </w:rPr>
        <w:t>wykorzyst</w:t>
      </w:r>
      <w:r w:rsidR="004C34C2" w:rsidRPr="003729FB">
        <w:rPr>
          <w:color w:val="1F3864" w:themeColor="accent1" w:themeShade="80"/>
          <w:sz w:val="24"/>
          <w:szCs w:val="24"/>
          <w:lang w:eastAsia="pl-PL"/>
        </w:rPr>
        <w:t xml:space="preserve">ywał </w:t>
      </w:r>
      <w:r w:rsidR="002F46FA" w:rsidRPr="003729FB">
        <w:rPr>
          <w:color w:val="1F3864" w:themeColor="accent1" w:themeShade="80"/>
          <w:sz w:val="24"/>
          <w:szCs w:val="24"/>
          <w:lang w:eastAsia="pl-PL"/>
        </w:rPr>
        <w:t xml:space="preserve">platformę Monsido, opierają się na renomowanym silniku axe-core. Jest to narzędzie analizy dostępności, które pomaga w identyfikacji i rozwiązywaniu problemów związanych z dostępnością witryn internetowych. </w:t>
      </w:r>
    </w:p>
    <w:p w14:paraId="53CD8EA4" w14:textId="283B748E" w:rsidR="00E12034" w:rsidRPr="009A19B6" w:rsidRDefault="00E12034" w:rsidP="000F24C9">
      <w:pPr>
        <w:spacing w:before="120" w:after="120" w:line="276" w:lineRule="auto"/>
        <w:rPr>
          <w:b/>
          <w:bCs/>
          <w:sz w:val="24"/>
          <w:szCs w:val="24"/>
          <w:lang w:eastAsia="pl-PL"/>
        </w:rPr>
      </w:pPr>
      <w:r w:rsidRPr="009A19B6">
        <w:rPr>
          <w:b/>
          <w:bCs/>
          <w:sz w:val="24"/>
          <w:szCs w:val="24"/>
          <w:lang w:eastAsia="pl-PL"/>
        </w:rPr>
        <w:t>Pytanie nr 5</w:t>
      </w:r>
    </w:p>
    <w:p w14:paraId="447137F1" w14:textId="77777777" w:rsidR="005969D7" w:rsidRPr="009A19B6" w:rsidRDefault="005969D7" w:rsidP="000F24C9">
      <w:pPr>
        <w:pStyle w:val="Nagwek4"/>
        <w:rPr>
          <w:b w:val="0"/>
          <w:bCs/>
          <w:szCs w:val="24"/>
          <w:lang w:eastAsia="pl-PL"/>
        </w:rPr>
      </w:pPr>
      <w:r w:rsidRPr="009A19B6">
        <w:rPr>
          <w:szCs w:val="24"/>
          <w:lang w:eastAsia="pl-PL"/>
        </w:rPr>
        <w:lastRenderedPageBreak/>
        <w:t>„</w:t>
      </w:r>
      <w:r w:rsidRPr="009A19B6">
        <w:rPr>
          <w:b w:val="0"/>
          <w:bCs/>
          <w:szCs w:val="24"/>
          <w:lang w:eastAsia="pl-PL"/>
        </w:rPr>
        <w:t>8A. Zał. nr 1 Aplikacja”</w:t>
      </w:r>
    </w:p>
    <w:p w14:paraId="467BFE9A" w14:textId="77777777" w:rsidR="005969D7" w:rsidRPr="009A19B6" w:rsidRDefault="005969D7" w:rsidP="000F24C9">
      <w:pPr>
        <w:pStyle w:val="Nagwek4"/>
        <w:rPr>
          <w:b w:val="0"/>
          <w:bCs/>
          <w:szCs w:val="24"/>
          <w:lang w:eastAsia="pl-PL"/>
        </w:rPr>
      </w:pPr>
      <w:r w:rsidRPr="009A19B6">
        <w:rPr>
          <w:b w:val="0"/>
          <w:bCs/>
          <w:szCs w:val="24"/>
          <w:lang w:eastAsia="pl-PL"/>
        </w:rPr>
        <w:t>Czy Zamawiający może sprecyzować typy kosztów dla rodzajów kosztów w kategorii 6 kosztów, tj. „Koszty druku (powielenia), składu i kolportażu”. Czy Zamawiający rozumie tutaj jako:</w:t>
      </w:r>
    </w:p>
    <w:p w14:paraId="1DE342EC" w14:textId="77777777" w:rsidR="005969D7" w:rsidRPr="009A19B6" w:rsidRDefault="005969D7" w:rsidP="000F24C9">
      <w:pPr>
        <w:pStyle w:val="Nagwek4"/>
        <w:rPr>
          <w:b w:val="0"/>
          <w:bCs/>
          <w:szCs w:val="24"/>
          <w:lang w:eastAsia="pl-PL"/>
        </w:rPr>
      </w:pPr>
      <w:r w:rsidRPr="009A19B6">
        <w:rPr>
          <w:b w:val="0"/>
          <w:bCs/>
          <w:szCs w:val="24"/>
          <w:lang w:eastAsia="pl-PL"/>
        </w:rPr>
        <w:t>„rodzaj”: „wydawnictwo” i „tym podobne koszty”?</w:t>
      </w:r>
    </w:p>
    <w:p w14:paraId="2F1CC2F6" w14:textId="328B1D92" w:rsidR="005969D7" w:rsidRPr="009A19B6" w:rsidRDefault="005969D7" w:rsidP="000F24C9">
      <w:pPr>
        <w:pStyle w:val="Nagwek4"/>
        <w:rPr>
          <w:b w:val="0"/>
          <w:bCs/>
          <w:szCs w:val="24"/>
          <w:lang w:eastAsia="pl-PL"/>
        </w:rPr>
      </w:pPr>
      <w:r w:rsidRPr="009A19B6">
        <w:rPr>
          <w:b w:val="0"/>
          <w:bCs/>
          <w:szCs w:val="24"/>
          <w:lang w:eastAsia="pl-PL"/>
        </w:rPr>
        <w:t>a jako „typ”: Koszty bieżące, Koszty inwestycyjne i Koszty pośrednie (tj. koszty administracyjne związane z projektem)? (czyli tak samo jak w kategorii 5?) Z zapisu: „W każdym wydawnictwie powinien być możliwy podział na rodzaje kosztów i powinien być osobno sumowany do łącznej wartości danej kategorii kosztów. Do każdego rodzaju kosztów możliwe dodanie N liczby dowolnych kosztów”, nie wynika jasno jak zbudowana ma być kategoria 6 kosztów kwalifikowalnych, tj. co jest rodzajem a co typem kosztu, do którego ma być przypisany dany rodzaj kosztu, tak jak to jest w kategoriach 1-5.</w:t>
      </w:r>
    </w:p>
    <w:p w14:paraId="2A448204" w14:textId="027073F2" w:rsidR="00903162" w:rsidRPr="00A81FDF" w:rsidRDefault="00903162" w:rsidP="000F24C9">
      <w:pPr>
        <w:pStyle w:val="Nagwek4"/>
        <w:rPr>
          <w:color w:val="1F3864" w:themeColor="accent1" w:themeShade="80"/>
          <w:szCs w:val="24"/>
          <w:lang w:eastAsia="pl-PL"/>
        </w:rPr>
      </w:pPr>
      <w:r w:rsidRPr="00A81FDF">
        <w:rPr>
          <w:color w:val="1F3864" w:themeColor="accent1" w:themeShade="80"/>
          <w:szCs w:val="24"/>
          <w:lang w:eastAsia="pl-PL"/>
        </w:rPr>
        <w:t>Odpowiedź:</w:t>
      </w:r>
    </w:p>
    <w:p w14:paraId="5670D2B6" w14:textId="16B78C6C" w:rsidR="00657CE8" w:rsidRPr="00A81FDF" w:rsidRDefault="007F4F8B" w:rsidP="000F24C9">
      <w:pPr>
        <w:pStyle w:val="Tekstpodstawowywcity"/>
        <w:spacing w:before="60" w:after="0" w:line="276" w:lineRule="auto"/>
        <w:ind w:left="0"/>
        <w:rPr>
          <w:color w:val="1F3864" w:themeColor="accent1" w:themeShade="80"/>
          <w:sz w:val="24"/>
          <w:szCs w:val="24"/>
          <w:lang w:eastAsia="pl-PL"/>
        </w:rPr>
      </w:pPr>
      <w:r w:rsidRPr="00A81FDF">
        <w:rPr>
          <w:color w:val="1F3864" w:themeColor="accent1" w:themeShade="80"/>
          <w:sz w:val="24"/>
          <w:szCs w:val="24"/>
          <w:lang w:eastAsia="pl-PL"/>
        </w:rPr>
        <w:t>Zamawiający informuje</w:t>
      </w:r>
      <w:r w:rsidR="003D7999" w:rsidRPr="00A81FDF">
        <w:rPr>
          <w:color w:val="1F3864" w:themeColor="accent1" w:themeShade="80"/>
          <w:sz w:val="24"/>
          <w:szCs w:val="24"/>
          <w:lang w:eastAsia="pl-PL"/>
        </w:rPr>
        <w:t>,</w:t>
      </w:r>
      <w:r w:rsidR="00292A3A" w:rsidRPr="00A81FDF">
        <w:rPr>
          <w:color w:val="1F3864" w:themeColor="accent1" w:themeShade="80"/>
          <w:sz w:val="24"/>
          <w:szCs w:val="24"/>
          <w:lang w:eastAsia="pl-PL"/>
        </w:rPr>
        <w:t xml:space="preserve"> że</w:t>
      </w:r>
      <w:r w:rsidRPr="00A81FDF">
        <w:rPr>
          <w:color w:val="1F3864" w:themeColor="accent1" w:themeShade="80"/>
          <w:sz w:val="24"/>
          <w:szCs w:val="24"/>
          <w:lang w:eastAsia="pl-PL"/>
        </w:rPr>
        <w:t xml:space="preserve"> </w:t>
      </w:r>
      <w:r w:rsidR="00A314D4" w:rsidRPr="00A81FDF">
        <w:rPr>
          <w:color w:val="1F3864" w:themeColor="accent1" w:themeShade="80"/>
          <w:sz w:val="24"/>
          <w:szCs w:val="24"/>
          <w:lang w:eastAsia="pl-PL"/>
        </w:rPr>
        <w:t xml:space="preserve">w kategorii 6 kosztów jako </w:t>
      </w:r>
      <w:r w:rsidR="00C03B3D" w:rsidRPr="00A81FDF">
        <w:rPr>
          <w:color w:val="1F3864" w:themeColor="accent1" w:themeShade="80"/>
          <w:sz w:val="24"/>
          <w:szCs w:val="24"/>
          <w:lang w:eastAsia="pl-PL"/>
        </w:rPr>
        <w:t xml:space="preserve">typy </w:t>
      </w:r>
      <w:r w:rsidR="00A314D4" w:rsidRPr="00A81FDF">
        <w:rPr>
          <w:color w:val="1F3864" w:themeColor="accent1" w:themeShade="80"/>
          <w:sz w:val="24"/>
          <w:szCs w:val="24"/>
          <w:lang w:eastAsia="pl-PL"/>
        </w:rPr>
        <w:t>kosztu rozumie</w:t>
      </w:r>
      <w:r w:rsidR="00657CE8" w:rsidRPr="00A81FDF">
        <w:rPr>
          <w:color w:val="1F3864" w:themeColor="accent1" w:themeShade="80"/>
          <w:sz w:val="24"/>
          <w:szCs w:val="24"/>
          <w:lang w:eastAsia="pl-PL"/>
        </w:rPr>
        <w:t xml:space="preserve">: </w:t>
      </w:r>
    </w:p>
    <w:p w14:paraId="5FA22424" w14:textId="799C3FFB" w:rsidR="00657CE8" w:rsidRPr="00A81FDF" w:rsidRDefault="00657CE8" w:rsidP="000F24C9">
      <w:pPr>
        <w:pStyle w:val="Tekstpodstawowywcity"/>
        <w:spacing w:before="60" w:after="0" w:line="276" w:lineRule="auto"/>
        <w:rPr>
          <w:rFonts w:cstheme="minorHAnsi"/>
          <w:b/>
          <w:bCs/>
          <w:iCs/>
          <w:noProof/>
          <w:color w:val="1F3864" w:themeColor="accent1" w:themeShade="80"/>
          <w:sz w:val="24"/>
          <w:szCs w:val="24"/>
        </w:rPr>
      </w:pPr>
      <w:r w:rsidRPr="00A81FDF">
        <w:rPr>
          <w:color w:val="1F3864" w:themeColor="accent1" w:themeShade="80"/>
          <w:sz w:val="24"/>
          <w:szCs w:val="24"/>
          <w:lang w:eastAsia="pl-PL"/>
        </w:rPr>
        <w:t>1</w:t>
      </w:r>
      <w:r w:rsidRPr="00A81FDF">
        <w:rPr>
          <w:color w:val="1F3864" w:themeColor="accent1" w:themeShade="80"/>
          <w:sz w:val="24"/>
          <w:szCs w:val="24"/>
          <w:lang w:eastAsia="pl-PL"/>
        </w:rPr>
        <w:tab/>
      </w:r>
      <w:r w:rsidRPr="00A81FDF">
        <w:rPr>
          <w:rFonts w:cstheme="minorHAnsi"/>
          <w:bCs/>
          <w:iCs/>
          <w:noProof/>
          <w:color w:val="1F3864" w:themeColor="accent1" w:themeShade="80"/>
          <w:sz w:val="24"/>
          <w:szCs w:val="24"/>
        </w:rPr>
        <w:t>Koszty bieżące.</w:t>
      </w:r>
    </w:p>
    <w:p w14:paraId="6A517349" w14:textId="3E9F30A1" w:rsidR="00657CE8" w:rsidRPr="00A81FDF" w:rsidRDefault="00657CE8" w:rsidP="000F24C9">
      <w:pPr>
        <w:pStyle w:val="Tekstpodstawowywcity"/>
        <w:numPr>
          <w:ilvl w:val="0"/>
          <w:numId w:val="5"/>
        </w:numPr>
        <w:spacing w:before="60" w:after="0" w:line="276" w:lineRule="auto"/>
        <w:rPr>
          <w:rFonts w:cstheme="minorHAnsi"/>
          <w:b/>
          <w:bCs/>
          <w:iCs/>
          <w:noProof/>
          <w:color w:val="1F3864" w:themeColor="accent1" w:themeShade="80"/>
          <w:sz w:val="24"/>
          <w:szCs w:val="24"/>
        </w:rPr>
      </w:pPr>
      <w:r w:rsidRPr="00A81FDF">
        <w:rPr>
          <w:rFonts w:cstheme="minorHAnsi"/>
          <w:bCs/>
          <w:iCs/>
          <w:noProof/>
          <w:color w:val="1F3864" w:themeColor="accent1" w:themeShade="80"/>
          <w:sz w:val="24"/>
          <w:szCs w:val="24"/>
        </w:rPr>
        <w:t>Koszty inwestycyjne.</w:t>
      </w:r>
    </w:p>
    <w:p w14:paraId="5B88CCB1" w14:textId="0E6B8257" w:rsidR="00842193" w:rsidRPr="00A81FDF" w:rsidRDefault="00842193" w:rsidP="000F24C9">
      <w:pPr>
        <w:pStyle w:val="Tekstpodstawowywcity"/>
        <w:spacing w:before="60" w:after="0" w:line="276" w:lineRule="auto"/>
        <w:ind w:left="0"/>
        <w:rPr>
          <w:rFonts w:cstheme="minorHAnsi"/>
          <w:b/>
          <w:bCs/>
          <w:iCs/>
          <w:noProof/>
          <w:color w:val="1F3864" w:themeColor="accent1" w:themeShade="80"/>
          <w:sz w:val="24"/>
          <w:szCs w:val="24"/>
        </w:rPr>
      </w:pPr>
      <w:r w:rsidRPr="00A81FDF">
        <w:rPr>
          <w:rFonts w:cstheme="minorHAnsi"/>
          <w:bCs/>
          <w:iCs/>
          <w:noProof/>
          <w:color w:val="1F3864" w:themeColor="accent1" w:themeShade="80"/>
          <w:sz w:val="24"/>
          <w:szCs w:val="24"/>
        </w:rPr>
        <w:t xml:space="preserve">Zamawiający zmienił treść </w:t>
      </w:r>
      <w:r w:rsidR="00660C8D" w:rsidRPr="00A81FDF">
        <w:rPr>
          <w:rFonts w:cstheme="minorHAnsi"/>
          <w:bCs/>
          <w:iCs/>
          <w:noProof/>
          <w:color w:val="1F3864" w:themeColor="accent1" w:themeShade="80"/>
          <w:sz w:val="24"/>
          <w:szCs w:val="24"/>
        </w:rPr>
        <w:t xml:space="preserve">Załącznika nr 1 (Aplikacja) </w:t>
      </w:r>
      <w:r w:rsidR="00886C1E" w:rsidRPr="00A81FDF">
        <w:rPr>
          <w:rFonts w:cstheme="minorHAnsi"/>
          <w:bCs/>
          <w:iCs/>
          <w:noProof/>
          <w:color w:val="1F3864" w:themeColor="accent1" w:themeShade="80"/>
          <w:sz w:val="24"/>
          <w:szCs w:val="24"/>
        </w:rPr>
        <w:t xml:space="preserve">w ten sposób, że usunął </w:t>
      </w:r>
      <w:r w:rsidR="00631ECE" w:rsidRPr="00A81FDF">
        <w:rPr>
          <w:rFonts w:cstheme="minorHAnsi"/>
          <w:bCs/>
          <w:iCs/>
          <w:noProof/>
          <w:color w:val="1F3864" w:themeColor="accent1" w:themeShade="80"/>
          <w:sz w:val="24"/>
          <w:szCs w:val="24"/>
        </w:rPr>
        <w:t xml:space="preserve">koszty pośrednie z </w:t>
      </w:r>
      <w:r w:rsidR="000674D8" w:rsidRPr="00A81FDF">
        <w:rPr>
          <w:rFonts w:cstheme="minorHAnsi"/>
          <w:bCs/>
          <w:iCs/>
          <w:noProof/>
          <w:color w:val="1F3864" w:themeColor="accent1" w:themeShade="80"/>
          <w:sz w:val="24"/>
          <w:szCs w:val="24"/>
        </w:rPr>
        <w:t>kategorii kosztów nr 6.</w:t>
      </w:r>
      <w:r w:rsidR="00631ECE" w:rsidRPr="00A81FDF">
        <w:rPr>
          <w:rFonts w:cstheme="minorHAnsi"/>
          <w:bCs/>
          <w:iCs/>
          <w:noProof/>
          <w:color w:val="1F3864" w:themeColor="accent1" w:themeShade="80"/>
          <w:sz w:val="24"/>
          <w:szCs w:val="24"/>
        </w:rPr>
        <w:t xml:space="preserve"> </w:t>
      </w:r>
    </w:p>
    <w:p w14:paraId="0515F4F6" w14:textId="7637FB1B" w:rsidR="00FC6528" w:rsidRPr="003729FB" w:rsidRDefault="00292A3A" w:rsidP="000F24C9">
      <w:pPr>
        <w:rPr>
          <w:sz w:val="24"/>
          <w:szCs w:val="24"/>
          <w:lang w:eastAsia="pl-PL"/>
        </w:rPr>
      </w:pPr>
      <w:r w:rsidRPr="00A81FDF">
        <w:rPr>
          <w:color w:val="1F3864" w:themeColor="accent1" w:themeShade="80"/>
          <w:sz w:val="24"/>
          <w:szCs w:val="24"/>
          <w:lang w:eastAsia="pl-PL"/>
        </w:rPr>
        <w:t xml:space="preserve">A jako </w:t>
      </w:r>
      <w:r w:rsidR="00D83FA9" w:rsidRPr="00A81FDF">
        <w:rPr>
          <w:color w:val="1F3864" w:themeColor="accent1" w:themeShade="80"/>
          <w:sz w:val="24"/>
          <w:szCs w:val="24"/>
          <w:lang w:eastAsia="pl-PL"/>
        </w:rPr>
        <w:t xml:space="preserve">rodzaj </w:t>
      </w:r>
      <w:r w:rsidRPr="00A81FDF">
        <w:rPr>
          <w:color w:val="1F3864" w:themeColor="accent1" w:themeShade="80"/>
          <w:sz w:val="24"/>
          <w:szCs w:val="24"/>
          <w:lang w:eastAsia="pl-PL"/>
        </w:rPr>
        <w:t xml:space="preserve">kosztu Zamawiający rozumie </w:t>
      </w:r>
      <w:r w:rsidR="00773976" w:rsidRPr="00A81FDF">
        <w:rPr>
          <w:color w:val="1F3864" w:themeColor="accent1" w:themeShade="80"/>
          <w:sz w:val="24"/>
          <w:szCs w:val="24"/>
          <w:lang w:eastAsia="pl-PL"/>
        </w:rPr>
        <w:t>na</w:t>
      </w:r>
      <w:r w:rsidR="00FD3BE6" w:rsidRPr="00A81FDF">
        <w:rPr>
          <w:color w:val="1F3864" w:themeColor="accent1" w:themeShade="80"/>
          <w:sz w:val="24"/>
          <w:szCs w:val="24"/>
          <w:lang w:eastAsia="pl-PL"/>
        </w:rPr>
        <w:t>zwę danego</w:t>
      </w:r>
      <w:r w:rsidR="00AA2C72" w:rsidRPr="00A81FDF">
        <w:rPr>
          <w:color w:val="1F3864" w:themeColor="accent1" w:themeShade="80"/>
          <w:sz w:val="24"/>
          <w:szCs w:val="24"/>
          <w:lang w:eastAsia="pl-PL"/>
        </w:rPr>
        <w:t xml:space="preserve"> wydawnictwa</w:t>
      </w:r>
      <w:r w:rsidR="00121B06" w:rsidRPr="00A81FDF">
        <w:rPr>
          <w:color w:val="1F3864" w:themeColor="accent1" w:themeShade="80"/>
          <w:sz w:val="24"/>
          <w:szCs w:val="24"/>
          <w:lang w:eastAsia="pl-PL"/>
        </w:rPr>
        <w:t>,</w:t>
      </w:r>
      <w:r w:rsidR="00FD3BE6" w:rsidRPr="00A81FDF">
        <w:rPr>
          <w:color w:val="1F3864" w:themeColor="accent1" w:themeShade="80"/>
          <w:sz w:val="24"/>
          <w:szCs w:val="24"/>
          <w:lang w:eastAsia="pl-PL"/>
        </w:rPr>
        <w:t xml:space="preserve"> do którego przy</w:t>
      </w:r>
      <w:r w:rsidR="003C771D" w:rsidRPr="00A81FDF">
        <w:rPr>
          <w:color w:val="1F3864" w:themeColor="accent1" w:themeShade="80"/>
          <w:sz w:val="24"/>
          <w:szCs w:val="24"/>
          <w:lang w:eastAsia="pl-PL"/>
        </w:rPr>
        <w:t xml:space="preserve">pisane są </w:t>
      </w:r>
      <w:r w:rsidR="00B03F2E" w:rsidRPr="00A81FDF">
        <w:rPr>
          <w:color w:val="1F3864" w:themeColor="accent1" w:themeShade="80"/>
          <w:sz w:val="24"/>
          <w:szCs w:val="24"/>
          <w:lang w:eastAsia="pl-PL"/>
        </w:rPr>
        <w:t>poszczególne koszty w podziale na ich typ</w:t>
      </w:r>
      <w:r w:rsidR="006B0225" w:rsidRPr="00A81FDF">
        <w:rPr>
          <w:color w:val="1F3864" w:themeColor="accent1" w:themeShade="80"/>
          <w:sz w:val="24"/>
          <w:szCs w:val="24"/>
          <w:lang w:eastAsia="pl-PL"/>
        </w:rPr>
        <w:t>y</w:t>
      </w:r>
      <w:r w:rsidR="00AA2C72" w:rsidRPr="00A81FDF">
        <w:rPr>
          <w:color w:val="1F3864" w:themeColor="accent1" w:themeShade="80"/>
          <w:sz w:val="24"/>
          <w:szCs w:val="24"/>
          <w:lang w:eastAsia="pl-PL"/>
        </w:rPr>
        <w:t>.</w:t>
      </w:r>
    </w:p>
    <w:p w14:paraId="64BFB892" w14:textId="651741AA" w:rsidR="00903162" w:rsidRPr="009A19B6" w:rsidRDefault="00903162" w:rsidP="000F24C9">
      <w:pPr>
        <w:pStyle w:val="Nagwek4"/>
        <w:spacing w:before="0"/>
        <w:rPr>
          <w:szCs w:val="24"/>
          <w:lang w:eastAsia="pl-PL"/>
        </w:rPr>
      </w:pPr>
      <w:r w:rsidRPr="009A19B6">
        <w:rPr>
          <w:szCs w:val="24"/>
          <w:lang w:eastAsia="pl-PL"/>
        </w:rPr>
        <w:t>Pytanie nr 6:</w:t>
      </w:r>
    </w:p>
    <w:p w14:paraId="20F48F7D" w14:textId="4433A149" w:rsidR="005969D7" w:rsidRPr="008C7B25" w:rsidRDefault="005969D7" w:rsidP="000F24C9">
      <w:pPr>
        <w:pStyle w:val="Nagwek4"/>
        <w:rPr>
          <w:b w:val="0"/>
          <w:bCs/>
          <w:szCs w:val="24"/>
          <w:lang w:eastAsia="pl-PL"/>
        </w:rPr>
      </w:pPr>
      <w:r w:rsidRPr="008C7B25">
        <w:rPr>
          <w:b w:val="0"/>
          <w:bCs/>
          <w:szCs w:val="24"/>
          <w:lang w:eastAsia="pl-PL"/>
        </w:rPr>
        <w:t>Zał.nr</w:t>
      </w:r>
      <w:r w:rsidR="00242192" w:rsidRPr="008C7B25">
        <w:rPr>
          <w:b w:val="0"/>
          <w:bCs/>
          <w:szCs w:val="24"/>
          <w:lang w:eastAsia="pl-PL"/>
        </w:rPr>
        <w:t xml:space="preserve"> </w:t>
      </w:r>
      <w:r w:rsidRPr="008C7B25">
        <w:rPr>
          <w:b w:val="0"/>
          <w:bCs/>
          <w:szCs w:val="24"/>
          <w:lang w:eastAsia="pl-PL"/>
        </w:rPr>
        <w:t>2 do SWZ, PPU, Paragraf</w:t>
      </w:r>
      <w:r w:rsidR="00941C48" w:rsidRPr="008C7B25">
        <w:rPr>
          <w:b w:val="0"/>
          <w:bCs/>
          <w:szCs w:val="24"/>
          <w:lang w:eastAsia="pl-PL"/>
        </w:rPr>
        <w:t xml:space="preserve"> </w:t>
      </w:r>
      <w:r w:rsidRPr="008C7B25">
        <w:rPr>
          <w:b w:val="0"/>
          <w:bCs/>
          <w:szCs w:val="24"/>
          <w:lang w:eastAsia="pl-PL"/>
        </w:rPr>
        <w:t>2 ustęp 4.3. Czy Zamawiający potwierdza, że wszelka odpowiedzialność Wykonawcy wskazana w umowie jest ograniczona do wysokości wskazanej w postanowieniach o wysokości odpowiedzialności?</w:t>
      </w:r>
    </w:p>
    <w:p w14:paraId="20FB84B3" w14:textId="1DFA289B" w:rsidR="00903162" w:rsidRPr="00121B06" w:rsidRDefault="00903162" w:rsidP="000F24C9">
      <w:pPr>
        <w:pStyle w:val="Nagwek4"/>
        <w:rPr>
          <w:color w:val="1F3864" w:themeColor="accent1" w:themeShade="80"/>
          <w:szCs w:val="24"/>
          <w:lang w:eastAsia="pl-PL"/>
        </w:rPr>
      </w:pPr>
      <w:r w:rsidRPr="00121B06">
        <w:rPr>
          <w:color w:val="1F3864" w:themeColor="accent1" w:themeShade="80"/>
          <w:szCs w:val="24"/>
          <w:lang w:eastAsia="pl-PL"/>
        </w:rPr>
        <w:t>Odpowiedź:</w:t>
      </w:r>
    </w:p>
    <w:p w14:paraId="072476E6" w14:textId="6FC0D608" w:rsidR="000131F8" w:rsidRPr="00121B06" w:rsidRDefault="00E65EDF" w:rsidP="000F24C9">
      <w:pPr>
        <w:rPr>
          <w:color w:val="1F3864" w:themeColor="accent1" w:themeShade="80"/>
          <w:szCs w:val="24"/>
          <w:lang w:eastAsia="pl-PL"/>
        </w:rPr>
      </w:pPr>
      <w:r w:rsidRPr="00121B06">
        <w:rPr>
          <w:color w:val="1F3864" w:themeColor="accent1" w:themeShade="80"/>
          <w:sz w:val="24"/>
          <w:szCs w:val="24"/>
          <w:lang w:eastAsia="pl-PL"/>
        </w:rPr>
        <w:t xml:space="preserve">Zamawiający nie potwierdza </w:t>
      </w:r>
      <w:r w:rsidR="004C1273" w:rsidRPr="00121B06">
        <w:rPr>
          <w:color w:val="1F3864" w:themeColor="accent1" w:themeShade="80"/>
          <w:sz w:val="24"/>
          <w:szCs w:val="24"/>
          <w:lang w:eastAsia="pl-PL"/>
        </w:rPr>
        <w:t xml:space="preserve">takiego stwierdzenia. Odpowiedzialność Wykonawcy </w:t>
      </w:r>
      <w:r w:rsidR="00A66179" w:rsidRPr="00121B06">
        <w:rPr>
          <w:color w:val="1F3864" w:themeColor="accent1" w:themeShade="80"/>
          <w:sz w:val="24"/>
          <w:szCs w:val="24"/>
          <w:lang w:eastAsia="pl-PL"/>
        </w:rPr>
        <w:t xml:space="preserve">jest </w:t>
      </w:r>
      <w:r w:rsidR="004C1273" w:rsidRPr="00121B06">
        <w:rPr>
          <w:color w:val="1F3864" w:themeColor="accent1" w:themeShade="80"/>
          <w:sz w:val="24"/>
          <w:szCs w:val="24"/>
          <w:lang w:eastAsia="pl-PL"/>
        </w:rPr>
        <w:t>ograniczona wyłącznie w sytuacjach opisanych w Paragrafie 11</w:t>
      </w:r>
      <w:r w:rsidR="008C7B25" w:rsidRPr="00121B06">
        <w:rPr>
          <w:color w:val="1F3864" w:themeColor="accent1" w:themeShade="80"/>
          <w:sz w:val="24"/>
          <w:szCs w:val="24"/>
          <w:lang w:eastAsia="pl-PL"/>
        </w:rPr>
        <w:t xml:space="preserve"> PPU</w:t>
      </w:r>
      <w:r w:rsidR="00A66179" w:rsidRPr="00121B06">
        <w:rPr>
          <w:color w:val="1F3864" w:themeColor="accent1" w:themeShade="80"/>
          <w:sz w:val="24"/>
          <w:szCs w:val="24"/>
          <w:lang w:eastAsia="pl-PL"/>
        </w:rPr>
        <w:t xml:space="preserve">, natomiast w pozostałym zakresie uregulowana jest ona zasadami ogólnymi Kodeksu cywilnego (patrz. Paragraf 11 ust. 1 </w:t>
      </w:r>
      <w:r w:rsidR="00B62ACF" w:rsidRPr="00121B06">
        <w:rPr>
          <w:color w:val="1F3864" w:themeColor="accent1" w:themeShade="80"/>
          <w:sz w:val="24"/>
          <w:szCs w:val="24"/>
          <w:lang w:eastAsia="pl-PL"/>
        </w:rPr>
        <w:t xml:space="preserve">PPU </w:t>
      </w:r>
      <w:r w:rsidR="00A66179" w:rsidRPr="00121B06">
        <w:rPr>
          <w:color w:val="1F3864" w:themeColor="accent1" w:themeShade="80"/>
          <w:sz w:val="24"/>
          <w:szCs w:val="24"/>
          <w:lang w:eastAsia="pl-PL"/>
        </w:rPr>
        <w:t xml:space="preserve">zdaniem pierwsze). </w:t>
      </w:r>
    </w:p>
    <w:p w14:paraId="40AFECF5" w14:textId="7C166F4A" w:rsidR="00903162" w:rsidRPr="009A19B6" w:rsidRDefault="00903162" w:rsidP="000F24C9">
      <w:pPr>
        <w:pStyle w:val="Nagwek4"/>
        <w:rPr>
          <w:szCs w:val="24"/>
          <w:lang w:eastAsia="pl-PL"/>
        </w:rPr>
      </w:pPr>
      <w:r w:rsidRPr="009A19B6">
        <w:rPr>
          <w:szCs w:val="24"/>
          <w:lang w:eastAsia="pl-PL"/>
        </w:rPr>
        <w:t>Pytanie nr 7:</w:t>
      </w:r>
    </w:p>
    <w:p w14:paraId="5169BEC1" w14:textId="5147A28B" w:rsidR="005969D7" w:rsidRPr="00F51C8D" w:rsidRDefault="005969D7" w:rsidP="000F24C9">
      <w:pPr>
        <w:pStyle w:val="Nagwek4"/>
        <w:rPr>
          <w:b w:val="0"/>
          <w:bCs/>
          <w:szCs w:val="24"/>
          <w:lang w:eastAsia="pl-PL"/>
        </w:rPr>
      </w:pPr>
      <w:r w:rsidRPr="00F51C8D">
        <w:rPr>
          <w:b w:val="0"/>
          <w:bCs/>
          <w:szCs w:val="24"/>
          <w:lang w:eastAsia="pl-PL"/>
        </w:rPr>
        <w:t>Zał.nr</w:t>
      </w:r>
      <w:r w:rsidR="00941C48" w:rsidRPr="00F51C8D">
        <w:rPr>
          <w:b w:val="0"/>
          <w:bCs/>
          <w:szCs w:val="24"/>
          <w:lang w:eastAsia="pl-PL"/>
        </w:rPr>
        <w:t xml:space="preserve"> </w:t>
      </w:r>
      <w:r w:rsidRPr="00F51C8D">
        <w:rPr>
          <w:b w:val="0"/>
          <w:bCs/>
          <w:szCs w:val="24"/>
          <w:lang w:eastAsia="pl-PL"/>
        </w:rPr>
        <w:t>2 do SWZ, PPU, Paragraf 2 ustęp 5. Czy Zamawiający może zapewnić, że zaangażowane podmioty trzecie nie będą podmiotami konkurencyjnymi do Wykonawcy oraz, że żądania nie będą powodowały zakłócenia w realizacji obowiązków umownych a także, że zalecenia zostaną uwzględnione o ile okażą się zasadne?</w:t>
      </w:r>
    </w:p>
    <w:p w14:paraId="247E0587" w14:textId="08D0E83A" w:rsidR="00903162" w:rsidRPr="00F51C8D" w:rsidRDefault="00903162" w:rsidP="000F24C9">
      <w:pPr>
        <w:pStyle w:val="Nagwek4"/>
        <w:rPr>
          <w:color w:val="1F3864" w:themeColor="accent1" w:themeShade="80"/>
          <w:szCs w:val="24"/>
          <w:lang w:eastAsia="pl-PL"/>
        </w:rPr>
      </w:pPr>
      <w:r w:rsidRPr="00F51C8D">
        <w:rPr>
          <w:color w:val="1F3864" w:themeColor="accent1" w:themeShade="80"/>
          <w:szCs w:val="24"/>
          <w:lang w:eastAsia="pl-PL"/>
        </w:rPr>
        <w:t>Odpowiedź:</w:t>
      </w:r>
    </w:p>
    <w:p w14:paraId="440CE1A4" w14:textId="12A956E8" w:rsidR="003235AC" w:rsidRPr="00F51C8D" w:rsidRDefault="003235AC" w:rsidP="000F24C9">
      <w:pPr>
        <w:rPr>
          <w:color w:val="1F3864" w:themeColor="accent1" w:themeShade="80"/>
          <w:sz w:val="24"/>
          <w:szCs w:val="24"/>
          <w:lang w:eastAsia="pl-PL"/>
        </w:rPr>
      </w:pPr>
      <w:r w:rsidRPr="00F51C8D">
        <w:rPr>
          <w:color w:val="1F3864" w:themeColor="accent1" w:themeShade="80"/>
          <w:sz w:val="24"/>
          <w:szCs w:val="24"/>
          <w:lang w:eastAsia="pl-PL"/>
        </w:rPr>
        <w:t>Przedmiotowe wymaganie dotyczy realizacji umowy i służy kontroli jakości i sposobu wykonywania całości lub poszczególnych prac objętych Umową, wobec powyższego Zamawiający nie może zapewnić, że podmioty trzecie zatrudnione przez Zamawiającego do kontroli, nie będą podmiotami konkurencyjnymi do Wykonawcy w normalnej działalności rynkowej Wykonawcy.</w:t>
      </w:r>
    </w:p>
    <w:p w14:paraId="48217419" w14:textId="4057A8FB" w:rsidR="003235AC" w:rsidRPr="00F51C8D" w:rsidRDefault="003235AC" w:rsidP="000F24C9">
      <w:pPr>
        <w:rPr>
          <w:color w:val="1F3864" w:themeColor="accent1" w:themeShade="80"/>
          <w:sz w:val="24"/>
          <w:szCs w:val="24"/>
          <w:lang w:eastAsia="pl-PL"/>
        </w:rPr>
      </w:pPr>
      <w:r w:rsidRPr="00F51C8D">
        <w:rPr>
          <w:color w:val="1F3864" w:themeColor="accent1" w:themeShade="80"/>
          <w:sz w:val="24"/>
          <w:szCs w:val="24"/>
          <w:lang w:eastAsia="pl-PL"/>
        </w:rPr>
        <w:t xml:space="preserve">Jednocześnie Zamawiający </w:t>
      </w:r>
      <w:r w:rsidR="00305055" w:rsidRPr="00F51C8D">
        <w:rPr>
          <w:color w:val="1F3864" w:themeColor="accent1" w:themeShade="80"/>
          <w:sz w:val="24"/>
          <w:szCs w:val="24"/>
          <w:lang w:eastAsia="pl-PL"/>
        </w:rPr>
        <w:t>informuje</w:t>
      </w:r>
      <w:r w:rsidRPr="00F51C8D">
        <w:rPr>
          <w:color w:val="1F3864" w:themeColor="accent1" w:themeShade="80"/>
          <w:sz w:val="24"/>
          <w:szCs w:val="24"/>
          <w:lang w:eastAsia="pl-PL"/>
        </w:rPr>
        <w:t>, że:</w:t>
      </w:r>
    </w:p>
    <w:p w14:paraId="6BB90EEE" w14:textId="27B9ACD4" w:rsidR="003235AC" w:rsidRPr="00F51C8D" w:rsidRDefault="003235AC" w:rsidP="000F24C9">
      <w:pPr>
        <w:pStyle w:val="Akapitzlist"/>
        <w:numPr>
          <w:ilvl w:val="0"/>
          <w:numId w:val="4"/>
        </w:numPr>
        <w:rPr>
          <w:color w:val="1F3864" w:themeColor="accent1" w:themeShade="80"/>
          <w:sz w:val="24"/>
          <w:szCs w:val="24"/>
          <w:lang w:eastAsia="pl-PL"/>
        </w:rPr>
      </w:pPr>
      <w:r w:rsidRPr="00F51C8D">
        <w:rPr>
          <w:color w:val="1F3864" w:themeColor="accent1" w:themeShade="80"/>
          <w:sz w:val="24"/>
          <w:szCs w:val="24"/>
          <w:lang w:eastAsia="pl-PL"/>
        </w:rPr>
        <w:t>decyzja o zasadności realizacji zaleceń z kontroli jakości i sposobu wykonania prac objętych Umową należy wyłącznie do kompetencji Zamawiającego;</w:t>
      </w:r>
    </w:p>
    <w:p w14:paraId="4CFB59DA" w14:textId="0E1E7866" w:rsidR="003235AC" w:rsidRPr="00F51C8D" w:rsidRDefault="003235AC" w:rsidP="000F24C9">
      <w:pPr>
        <w:pStyle w:val="Akapitzlist"/>
        <w:numPr>
          <w:ilvl w:val="0"/>
          <w:numId w:val="4"/>
        </w:numPr>
        <w:rPr>
          <w:color w:val="1F3864" w:themeColor="accent1" w:themeShade="80"/>
          <w:sz w:val="24"/>
          <w:szCs w:val="24"/>
          <w:lang w:eastAsia="pl-PL"/>
        </w:rPr>
      </w:pPr>
      <w:r w:rsidRPr="00F51C8D">
        <w:rPr>
          <w:color w:val="1F3864" w:themeColor="accent1" w:themeShade="80"/>
          <w:sz w:val="24"/>
          <w:szCs w:val="24"/>
          <w:lang w:eastAsia="pl-PL"/>
        </w:rPr>
        <w:lastRenderedPageBreak/>
        <w:t>zalecenia pokontrolne mogą być realizowane równolegle z realizacją obowiązków Wykonawcy wynikających z Umowy</w:t>
      </w:r>
      <w:r w:rsidR="00276F34" w:rsidRPr="00F51C8D">
        <w:rPr>
          <w:color w:val="1F3864" w:themeColor="accent1" w:themeShade="80"/>
          <w:sz w:val="24"/>
          <w:szCs w:val="24"/>
          <w:lang w:eastAsia="pl-PL"/>
        </w:rPr>
        <w:t>, jak i w ramach usługi ATiK lub Rozwoju w zależności od tego co będzie przedmiotem kontroli</w:t>
      </w:r>
      <w:r w:rsidR="00F67FCD" w:rsidRPr="00F51C8D">
        <w:rPr>
          <w:color w:val="1F3864" w:themeColor="accent1" w:themeShade="80"/>
          <w:sz w:val="24"/>
          <w:szCs w:val="24"/>
          <w:lang w:eastAsia="pl-PL"/>
        </w:rPr>
        <w:t xml:space="preserve">, a potencjalne zakłócenia realizacji obowiązków </w:t>
      </w:r>
      <w:r w:rsidR="00B62ACF" w:rsidRPr="00F51C8D">
        <w:rPr>
          <w:color w:val="1F3864" w:themeColor="accent1" w:themeShade="80"/>
          <w:sz w:val="24"/>
          <w:szCs w:val="24"/>
          <w:lang w:eastAsia="pl-PL"/>
        </w:rPr>
        <w:t>umownych</w:t>
      </w:r>
      <w:r w:rsidR="00F67FCD" w:rsidRPr="00F51C8D">
        <w:rPr>
          <w:color w:val="1F3864" w:themeColor="accent1" w:themeShade="80"/>
          <w:sz w:val="24"/>
          <w:szCs w:val="24"/>
          <w:lang w:eastAsia="pl-PL"/>
        </w:rPr>
        <w:t xml:space="preserve"> muszą być niezwłocznie raportowane Zamawiającemu</w:t>
      </w:r>
      <w:r w:rsidR="007275D6" w:rsidRPr="00F51C8D">
        <w:rPr>
          <w:color w:val="1F3864" w:themeColor="accent1" w:themeShade="80"/>
          <w:sz w:val="24"/>
          <w:szCs w:val="24"/>
          <w:lang w:eastAsia="pl-PL"/>
        </w:rPr>
        <w:t xml:space="preserve">. Jeżeli wystąpią takie zakłócenia ryzyko w tym zakresie ponosi Zamawiający. </w:t>
      </w:r>
    </w:p>
    <w:p w14:paraId="63083335" w14:textId="05525C80" w:rsidR="00903162" w:rsidRPr="009A19B6" w:rsidRDefault="00903162" w:rsidP="000F24C9">
      <w:pPr>
        <w:pStyle w:val="Nagwek4"/>
        <w:spacing w:before="360"/>
        <w:rPr>
          <w:szCs w:val="24"/>
          <w:lang w:eastAsia="pl-PL"/>
        </w:rPr>
      </w:pPr>
      <w:r w:rsidRPr="009A19B6">
        <w:rPr>
          <w:szCs w:val="24"/>
          <w:lang w:eastAsia="pl-PL"/>
        </w:rPr>
        <w:t>Pytanie nr 8:</w:t>
      </w:r>
    </w:p>
    <w:p w14:paraId="337F04AE" w14:textId="33822DA0" w:rsidR="005969D7" w:rsidRPr="009A19B6" w:rsidRDefault="005969D7" w:rsidP="000F24C9">
      <w:pPr>
        <w:spacing w:before="120" w:after="120" w:line="276" w:lineRule="auto"/>
        <w:rPr>
          <w:sz w:val="24"/>
          <w:szCs w:val="24"/>
          <w:lang w:eastAsia="pl-PL"/>
        </w:rPr>
      </w:pPr>
      <w:r w:rsidRPr="009A19B6">
        <w:rPr>
          <w:sz w:val="24"/>
          <w:szCs w:val="24"/>
          <w:lang w:eastAsia="pl-PL"/>
        </w:rPr>
        <w:t>Zał.nr</w:t>
      </w:r>
      <w:r w:rsidR="00276F34" w:rsidRPr="009A19B6">
        <w:rPr>
          <w:sz w:val="24"/>
          <w:szCs w:val="24"/>
          <w:lang w:eastAsia="pl-PL"/>
        </w:rPr>
        <w:t xml:space="preserve"> </w:t>
      </w:r>
      <w:r w:rsidRPr="009A19B6">
        <w:rPr>
          <w:sz w:val="24"/>
          <w:szCs w:val="24"/>
          <w:lang w:eastAsia="pl-PL"/>
        </w:rPr>
        <w:t>2 do SWZ, PPU, Paragraf 2 ustęp 6. Czy Zamawiający może wskazać, w jaki sposób będą wybierani eksperci do arbitrażu?</w:t>
      </w:r>
    </w:p>
    <w:p w14:paraId="12D43EBA" w14:textId="47B630E8" w:rsidR="006635FC" w:rsidRPr="009A19B6" w:rsidRDefault="006635FC" w:rsidP="000F24C9">
      <w:pPr>
        <w:spacing w:before="120" w:after="120" w:line="276" w:lineRule="auto"/>
        <w:rPr>
          <w:b/>
          <w:bCs/>
          <w:color w:val="1F3864" w:themeColor="accent1" w:themeShade="80"/>
          <w:sz w:val="24"/>
          <w:szCs w:val="24"/>
          <w:lang w:eastAsia="pl-PL"/>
        </w:rPr>
      </w:pPr>
      <w:r w:rsidRPr="009A19B6">
        <w:rPr>
          <w:b/>
          <w:bCs/>
          <w:color w:val="1F3864" w:themeColor="accent1" w:themeShade="80"/>
          <w:sz w:val="24"/>
          <w:szCs w:val="24"/>
          <w:lang w:eastAsia="pl-PL"/>
        </w:rPr>
        <w:t>Odpowiedź:</w:t>
      </w:r>
    </w:p>
    <w:p w14:paraId="25AD4ED0" w14:textId="37780C40" w:rsidR="004C1253" w:rsidRPr="009A19B6" w:rsidRDefault="004D131C" w:rsidP="000F24C9">
      <w:pPr>
        <w:spacing w:before="120" w:after="120" w:line="276" w:lineRule="auto"/>
        <w:rPr>
          <w:color w:val="1F3864" w:themeColor="accent1" w:themeShade="80"/>
          <w:sz w:val="24"/>
          <w:szCs w:val="24"/>
          <w:lang w:eastAsia="pl-PL"/>
        </w:rPr>
      </w:pPr>
      <w:r w:rsidRPr="009A19B6">
        <w:rPr>
          <w:color w:val="1F3864" w:themeColor="accent1" w:themeShade="80"/>
          <w:sz w:val="24"/>
          <w:szCs w:val="24"/>
          <w:lang w:eastAsia="pl-PL"/>
        </w:rPr>
        <w:t>E</w:t>
      </w:r>
      <w:r w:rsidR="00F67F84" w:rsidRPr="009A19B6">
        <w:rPr>
          <w:color w:val="1F3864" w:themeColor="accent1" w:themeShade="80"/>
          <w:sz w:val="24"/>
          <w:szCs w:val="24"/>
          <w:lang w:eastAsia="pl-PL"/>
        </w:rPr>
        <w:t xml:space="preserve">ksperci będą wybierani </w:t>
      </w:r>
      <w:r w:rsidRPr="009A19B6">
        <w:rPr>
          <w:color w:val="1F3864" w:themeColor="accent1" w:themeShade="80"/>
          <w:sz w:val="24"/>
          <w:szCs w:val="24"/>
          <w:lang w:eastAsia="pl-PL"/>
        </w:rPr>
        <w:t>spośród</w:t>
      </w:r>
      <w:r w:rsidR="00F67F84" w:rsidRPr="009A19B6">
        <w:rPr>
          <w:color w:val="1F3864" w:themeColor="accent1" w:themeShade="80"/>
          <w:sz w:val="24"/>
          <w:szCs w:val="24"/>
          <w:lang w:eastAsia="pl-PL"/>
        </w:rPr>
        <w:t xml:space="preserve"> </w:t>
      </w:r>
      <w:r w:rsidR="00034EC5" w:rsidRPr="009A19B6">
        <w:rPr>
          <w:color w:val="1F3864" w:themeColor="accent1" w:themeShade="80"/>
          <w:sz w:val="24"/>
          <w:szCs w:val="24"/>
          <w:lang w:eastAsia="pl-PL"/>
        </w:rPr>
        <w:t>osób</w:t>
      </w:r>
      <w:r w:rsidR="00F67F84" w:rsidRPr="009A19B6">
        <w:rPr>
          <w:color w:val="1F3864" w:themeColor="accent1" w:themeShade="80"/>
          <w:sz w:val="24"/>
          <w:szCs w:val="24"/>
          <w:lang w:eastAsia="pl-PL"/>
        </w:rPr>
        <w:t xml:space="preserve"> wymienionych na liście </w:t>
      </w:r>
      <w:hyperlink r:id="rId11" w:history="1">
        <w:r w:rsidR="00034EC5" w:rsidRPr="009A19B6">
          <w:rPr>
            <w:rStyle w:val="Hipercze"/>
            <w:color w:val="1F3864" w:themeColor="accent1" w:themeShade="80"/>
            <w:sz w:val="24"/>
            <w:szCs w:val="24"/>
            <w:lang w:eastAsia="pl-PL"/>
          </w:rPr>
          <w:t xml:space="preserve">arbitrów </w:t>
        </w:r>
        <w:r w:rsidRPr="009A19B6">
          <w:rPr>
            <w:rStyle w:val="Hipercze"/>
            <w:color w:val="1F3864" w:themeColor="accent1" w:themeShade="80"/>
            <w:sz w:val="24"/>
            <w:szCs w:val="24"/>
            <w:lang w:eastAsia="pl-PL"/>
          </w:rPr>
          <w:t>Polskiej Izby Informatyki i Telekomunikacji</w:t>
        </w:r>
      </w:hyperlink>
      <w:r w:rsidR="00034EC5" w:rsidRPr="009A19B6">
        <w:rPr>
          <w:color w:val="1F3864" w:themeColor="accent1" w:themeShade="80"/>
          <w:sz w:val="24"/>
          <w:szCs w:val="24"/>
          <w:lang w:eastAsia="pl-PL"/>
        </w:rPr>
        <w:t>.</w:t>
      </w:r>
    </w:p>
    <w:p w14:paraId="70844615" w14:textId="126048C4" w:rsidR="006635FC" w:rsidRPr="00DF4DD3" w:rsidRDefault="006635FC" w:rsidP="000F24C9">
      <w:pPr>
        <w:spacing w:before="120" w:after="120" w:line="276" w:lineRule="auto"/>
        <w:rPr>
          <w:b/>
          <w:bCs/>
          <w:sz w:val="24"/>
          <w:szCs w:val="24"/>
          <w:lang w:eastAsia="pl-PL"/>
        </w:rPr>
      </w:pPr>
      <w:r w:rsidRPr="00DF4DD3">
        <w:rPr>
          <w:b/>
          <w:bCs/>
          <w:sz w:val="24"/>
          <w:szCs w:val="24"/>
          <w:lang w:eastAsia="pl-PL"/>
        </w:rPr>
        <w:t>Pytanie nr 9:</w:t>
      </w:r>
    </w:p>
    <w:p w14:paraId="4C733416" w14:textId="262E308F" w:rsidR="005969D7" w:rsidRPr="00DF4DD3" w:rsidRDefault="005969D7" w:rsidP="000F24C9">
      <w:pPr>
        <w:spacing w:before="120" w:after="120" w:line="276" w:lineRule="auto"/>
        <w:rPr>
          <w:sz w:val="24"/>
          <w:szCs w:val="24"/>
          <w:lang w:eastAsia="pl-PL"/>
        </w:rPr>
      </w:pPr>
      <w:r w:rsidRPr="00DF4DD3">
        <w:rPr>
          <w:sz w:val="24"/>
          <w:szCs w:val="24"/>
          <w:lang w:eastAsia="pl-PL"/>
        </w:rPr>
        <w:t>Zał.nr</w:t>
      </w:r>
      <w:r w:rsidR="00276F34" w:rsidRPr="00DF4DD3">
        <w:rPr>
          <w:sz w:val="24"/>
          <w:szCs w:val="24"/>
          <w:lang w:eastAsia="pl-PL"/>
        </w:rPr>
        <w:t xml:space="preserve"> </w:t>
      </w:r>
      <w:r w:rsidRPr="00DF4DD3">
        <w:rPr>
          <w:sz w:val="24"/>
          <w:szCs w:val="24"/>
          <w:lang w:eastAsia="pl-PL"/>
        </w:rPr>
        <w:t>2 do SWZ, PPU, Paragraf 3 ustęp 8.1. Czy Zamawiający może wprowadzić jednokrotne wezwanie Wykonawcę do poprawy i wyznaczyć mu dodatkowy termin min 5 Dni Roboczych i dopiero po upływie tego terminu skorzystać z wykonawstwa zastępczego?</w:t>
      </w:r>
    </w:p>
    <w:p w14:paraId="11D410A4" w14:textId="697B7B30" w:rsidR="005969D7" w:rsidRPr="00DF4DD3" w:rsidRDefault="005969D7" w:rsidP="000F24C9">
      <w:pPr>
        <w:spacing w:before="120" w:after="120" w:line="276" w:lineRule="auto"/>
        <w:rPr>
          <w:sz w:val="24"/>
          <w:szCs w:val="24"/>
          <w:lang w:eastAsia="pl-PL"/>
        </w:rPr>
      </w:pPr>
      <w:r w:rsidRPr="00DF4DD3">
        <w:rPr>
          <w:sz w:val="24"/>
          <w:szCs w:val="24"/>
          <w:lang w:eastAsia="pl-PL"/>
        </w:rPr>
        <w:t>Czy Zamawiający potwierdza, że postanowienia ust. 8 należy rozumieć jako odrębne do zastosowania przez Zamawiającego, według jego wyboru?</w:t>
      </w:r>
    </w:p>
    <w:p w14:paraId="2FF293CE" w14:textId="3D636F35" w:rsidR="00903162" w:rsidRPr="00DF4DD3" w:rsidRDefault="00903162" w:rsidP="000F24C9">
      <w:pPr>
        <w:pStyle w:val="Nagwek4"/>
        <w:rPr>
          <w:color w:val="1F3864" w:themeColor="accent1" w:themeShade="80"/>
          <w:szCs w:val="24"/>
          <w:lang w:eastAsia="pl-PL"/>
        </w:rPr>
      </w:pPr>
      <w:r w:rsidRPr="00DF4DD3">
        <w:rPr>
          <w:color w:val="1F3864" w:themeColor="accent1" w:themeShade="80"/>
          <w:szCs w:val="24"/>
          <w:lang w:eastAsia="pl-PL"/>
        </w:rPr>
        <w:t>Odpowiedź:</w:t>
      </w:r>
    </w:p>
    <w:p w14:paraId="6F69C2BC" w14:textId="1972DC33" w:rsidR="00276F34" w:rsidRPr="00DF4DD3" w:rsidRDefault="004A3001" w:rsidP="000F24C9">
      <w:pPr>
        <w:rPr>
          <w:color w:val="1F3864" w:themeColor="accent1" w:themeShade="80"/>
          <w:sz w:val="24"/>
          <w:szCs w:val="24"/>
          <w:lang w:eastAsia="pl-PL"/>
        </w:rPr>
      </w:pPr>
      <w:r w:rsidRPr="00DF4DD3">
        <w:rPr>
          <w:color w:val="1F3864" w:themeColor="accent1" w:themeShade="80"/>
          <w:sz w:val="24"/>
          <w:szCs w:val="24"/>
          <w:lang w:eastAsia="pl-PL"/>
        </w:rPr>
        <w:t>Zamawiający</w:t>
      </w:r>
      <w:r w:rsidR="00276F34" w:rsidRPr="00DF4DD3">
        <w:rPr>
          <w:color w:val="1F3864" w:themeColor="accent1" w:themeShade="80"/>
          <w:sz w:val="24"/>
          <w:szCs w:val="24"/>
          <w:lang w:eastAsia="pl-PL"/>
        </w:rPr>
        <w:t xml:space="preserve"> </w:t>
      </w:r>
      <w:r w:rsidRPr="00DF4DD3">
        <w:rPr>
          <w:color w:val="1F3864" w:themeColor="accent1" w:themeShade="80"/>
          <w:sz w:val="24"/>
          <w:szCs w:val="24"/>
          <w:lang w:eastAsia="pl-PL"/>
        </w:rPr>
        <w:t xml:space="preserve">nie wyraża zgody na propozycję określoną w pierwszym pytaniu Wykonawcy. W przypadku określonym w paragrafie 3 ust. 8 pkt 8.1 tj. jeżeli Wykonawca nie usunie Wad w </w:t>
      </w:r>
      <w:r w:rsidR="004A4F56" w:rsidRPr="00DF4DD3">
        <w:rPr>
          <w:color w:val="1F3864" w:themeColor="accent1" w:themeShade="80"/>
          <w:sz w:val="24"/>
          <w:szCs w:val="24"/>
          <w:lang w:eastAsia="pl-PL"/>
        </w:rPr>
        <w:t xml:space="preserve">przypadku dwukrotnego </w:t>
      </w:r>
      <w:r w:rsidR="00F011F4" w:rsidRPr="00DF4DD3">
        <w:rPr>
          <w:color w:val="1F3864" w:themeColor="accent1" w:themeShade="80"/>
          <w:sz w:val="24"/>
          <w:szCs w:val="24"/>
          <w:lang w:eastAsia="pl-PL"/>
        </w:rPr>
        <w:t>przekroczenia t</w:t>
      </w:r>
      <w:r w:rsidRPr="00DF4DD3">
        <w:rPr>
          <w:color w:val="1F3864" w:themeColor="accent1" w:themeShade="80"/>
          <w:sz w:val="24"/>
          <w:szCs w:val="24"/>
          <w:lang w:eastAsia="pl-PL"/>
        </w:rPr>
        <w:t xml:space="preserve">erminie wynikającym z Umowy, to Zamawiający </w:t>
      </w:r>
      <w:r w:rsidR="00F011F4" w:rsidRPr="00DF4DD3">
        <w:rPr>
          <w:color w:val="1F3864" w:themeColor="accent1" w:themeShade="80"/>
          <w:sz w:val="24"/>
          <w:szCs w:val="24"/>
          <w:lang w:eastAsia="pl-PL"/>
        </w:rPr>
        <w:t xml:space="preserve">może skorzystać </w:t>
      </w:r>
      <w:r w:rsidRPr="00DF4DD3">
        <w:rPr>
          <w:color w:val="1F3864" w:themeColor="accent1" w:themeShade="80"/>
          <w:sz w:val="24"/>
          <w:szCs w:val="24"/>
          <w:lang w:eastAsia="pl-PL"/>
        </w:rPr>
        <w:t xml:space="preserve">z wykonawstwa zastępczego, z zastrzeżeniem paragrafu 11 ust. 14 PPU.   </w:t>
      </w:r>
    </w:p>
    <w:p w14:paraId="39A9144E" w14:textId="28E7DD28" w:rsidR="004A3001" w:rsidRPr="009A19B6" w:rsidRDefault="00282DD8" w:rsidP="000F24C9">
      <w:pPr>
        <w:rPr>
          <w:color w:val="1F3864" w:themeColor="accent1" w:themeShade="80"/>
          <w:sz w:val="24"/>
          <w:szCs w:val="24"/>
          <w:lang w:eastAsia="pl-PL"/>
        </w:rPr>
      </w:pPr>
      <w:r w:rsidRPr="00DF4DD3">
        <w:rPr>
          <w:color w:val="1F3864" w:themeColor="accent1" w:themeShade="80"/>
          <w:sz w:val="24"/>
          <w:szCs w:val="24"/>
          <w:lang w:eastAsia="pl-PL"/>
        </w:rPr>
        <w:t>Zamawiający</w:t>
      </w:r>
      <w:r w:rsidR="006E6487" w:rsidRPr="00DF4DD3">
        <w:rPr>
          <w:color w:val="1F3864" w:themeColor="accent1" w:themeShade="80"/>
          <w:sz w:val="24"/>
          <w:szCs w:val="24"/>
          <w:lang w:eastAsia="pl-PL"/>
        </w:rPr>
        <w:t xml:space="preserve"> potwierdza, że na podstawie paragrafu 3 </w:t>
      </w:r>
      <w:r w:rsidRPr="00DF4DD3">
        <w:rPr>
          <w:color w:val="1F3864" w:themeColor="accent1" w:themeShade="80"/>
          <w:sz w:val="24"/>
          <w:szCs w:val="24"/>
          <w:lang w:eastAsia="pl-PL"/>
        </w:rPr>
        <w:t>ust. 8</w:t>
      </w:r>
      <w:r w:rsidR="004D49FE" w:rsidRPr="00DF4DD3">
        <w:rPr>
          <w:color w:val="1F3864" w:themeColor="accent1" w:themeShade="80"/>
          <w:sz w:val="24"/>
          <w:szCs w:val="24"/>
          <w:lang w:eastAsia="pl-PL"/>
        </w:rPr>
        <w:t xml:space="preserve"> PPU, Zamawiający może </w:t>
      </w:r>
      <w:r w:rsidR="00440075" w:rsidRPr="00DF4DD3">
        <w:rPr>
          <w:color w:val="1F3864" w:themeColor="accent1" w:themeShade="80"/>
          <w:sz w:val="24"/>
          <w:szCs w:val="24"/>
          <w:lang w:eastAsia="pl-PL"/>
        </w:rPr>
        <w:t xml:space="preserve">wg własnego wyboru skorzystać z jednej z możliwości </w:t>
      </w:r>
      <w:r w:rsidR="00B64254" w:rsidRPr="00DF4DD3">
        <w:rPr>
          <w:color w:val="1F3864" w:themeColor="accent1" w:themeShade="80"/>
          <w:sz w:val="24"/>
          <w:szCs w:val="24"/>
          <w:lang w:eastAsia="pl-PL"/>
        </w:rPr>
        <w:t xml:space="preserve">przewidzianych w </w:t>
      </w:r>
      <w:r w:rsidR="007836A5" w:rsidRPr="00DF4DD3">
        <w:rPr>
          <w:color w:val="1F3864" w:themeColor="accent1" w:themeShade="80"/>
          <w:sz w:val="24"/>
          <w:szCs w:val="24"/>
          <w:lang w:eastAsia="pl-PL"/>
        </w:rPr>
        <w:t>ust. 8.</w:t>
      </w:r>
    </w:p>
    <w:p w14:paraId="714028E5" w14:textId="6F956AB9" w:rsidR="00903162" w:rsidRPr="000F24C9" w:rsidRDefault="00903162" w:rsidP="000F24C9">
      <w:pPr>
        <w:pStyle w:val="Nagwek4"/>
        <w:spacing w:before="360"/>
        <w:rPr>
          <w:szCs w:val="24"/>
          <w:lang w:eastAsia="pl-PL"/>
        </w:rPr>
      </w:pPr>
      <w:r w:rsidRPr="000F24C9">
        <w:rPr>
          <w:szCs w:val="24"/>
          <w:lang w:eastAsia="pl-PL"/>
        </w:rPr>
        <w:t xml:space="preserve">Pytanie nr </w:t>
      </w:r>
      <w:r w:rsidR="006635FC" w:rsidRPr="000F24C9">
        <w:rPr>
          <w:szCs w:val="24"/>
          <w:lang w:eastAsia="pl-PL"/>
        </w:rPr>
        <w:t>10</w:t>
      </w:r>
      <w:r w:rsidRPr="000F24C9">
        <w:rPr>
          <w:szCs w:val="24"/>
          <w:lang w:eastAsia="pl-PL"/>
        </w:rPr>
        <w:t>:</w:t>
      </w:r>
    </w:p>
    <w:p w14:paraId="5DB3D5B4" w14:textId="25A85AC5" w:rsidR="005969D7" w:rsidRPr="000F24C9" w:rsidRDefault="005969D7" w:rsidP="000F24C9">
      <w:pPr>
        <w:rPr>
          <w:sz w:val="24"/>
          <w:szCs w:val="24"/>
          <w:lang w:eastAsia="pl-PL"/>
        </w:rPr>
      </w:pPr>
      <w:r w:rsidRPr="000F24C9">
        <w:rPr>
          <w:sz w:val="24"/>
          <w:szCs w:val="24"/>
          <w:lang w:eastAsia="pl-PL"/>
        </w:rPr>
        <w:t>Zał.nr</w:t>
      </w:r>
      <w:r w:rsidR="004A3001" w:rsidRPr="000F24C9">
        <w:rPr>
          <w:sz w:val="24"/>
          <w:szCs w:val="24"/>
          <w:lang w:eastAsia="pl-PL"/>
        </w:rPr>
        <w:t xml:space="preserve"> </w:t>
      </w:r>
      <w:r w:rsidRPr="000F24C9">
        <w:rPr>
          <w:sz w:val="24"/>
          <w:szCs w:val="24"/>
          <w:lang w:eastAsia="pl-PL"/>
        </w:rPr>
        <w:t>2 do SWZ, PPU, Paragraf 3 ustęp 10. Czy Zamawiający może usunąć to postanowienie w całości? Wykonawca nie może odpowiadać za system, w którym znajdują się zmiany, których przynajmniej nie autoryzował. Wykonawca nie ma możliwości, na etapie złożenia oferty, oszacowania ryzyka w tym zakresie.</w:t>
      </w:r>
    </w:p>
    <w:p w14:paraId="18366A3A" w14:textId="76C43C8D" w:rsidR="00903162" w:rsidRPr="00DF4DD3" w:rsidRDefault="00903162" w:rsidP="000F24C9">
      <w:pPr>
        <w:pStyle w:val="Nagwek4"/>
        <w:rPr>
          <w:color w:val="1F3864" w:themeColor="accent1" w:themeShade="80"/>
          <w:szCs w:val="24"/>
          <w:lang w:eastAsia="pl-PL"/>
        </w:rPr>
      </w:pPr>
      <w:r w:rsidRPr="00DF4DD3">
        <w:rPr>
          <w:color w:val="1F3864" w:themeColor="accent1" w:themeShade="80"/>
          <w:szCs w:val="24"/>
          <w:lang w:eastAsia="pl-PL"/>
        </w:rPr>
        <w:t>Odpowiedź:</w:t>
      </w:r>
    </w:p>
    <w:p w14:paraId="7EE7161D" w14:textId="75A9B815" w:rsidR="00A7538E" w:rsidRPr="00DF4DD3" w:rsidRDefault="00A7538E" w:rsidP="000F24C9">
      <w:pPr>
        <w:rPr>
          <w:color w:val="1F3864" w:themeColor="accent1" w:themeShade="80"/>
          <w:sz w:val="24"/>
          <w:szCs w:val="24"/>
          <w:lang w:eastAsia="pl-PL"/>
        </w:rPr>
      </w:pPr>
      <w:r w:rsidRPr="00DF4DD3">
        <w:rPr>
          <w:color w:val="1F3864" w:themeColor="accent1" w:themeShade="80"/>
          <w:sz w:val="24"/>
          <w:szCs w:val="24"/>
          <w:lang w:eastAsia="pl-PL"/>
        </w:rPr>
        <w:t>Zamawiający nie wyraża zgody na usunięcie postanowienia paragrafu 3 ust. 10 PPU</w:t>
      </w:r>
      <w:r w:rsidR="00B61AF7" w:rsidRPr="00DF4DD3">
        <w:rPr>
          <w:color w:val="1F3864" w:themeColor="accent1" w:themeShade="80"/>
          <w:sz w:val="24"/>
          <w:szCs w:val="24"/>
          <w:lang w:eastAsia="pl-PL"/>
        </w:rPr>
        <w:t xml:space="preserve">. Zamawiający informuje, że dokonał modyfikacji treści </w:t>
      </w:r>
      <w:r w:rsidR="00351EAB" w:rsidRPr="00DF4DD3">
        <w:rPr>
          <w:color w:val="1F3864" w:themeColor="accent1" w:themeShade="80"/>
          <w:sz w:val="24"/>
          <w:szCs w:val="24"/>
          <w:lang w:eastAsia="pl-PL"/>
        </w:rPr>
        <w:t xml:space="preserve">ust. 10 i 11 w paragrafie 3 PPU. </w:t>
      </w:r>
      <w:r w:rsidR="005F1AA3" w:rsidRPr="00DF4DD3">
        <w:rPr>
          <w:color w:val="1F3864" w:themeColor="accent1" w:themeShade="80"/>
          <w:sz w:val="24"/>
          <w:szCs w:val="24"/>
          <w:lang w:eastAsia="pl-PL"/>
        </w:rPr>
        <w:t xml:space="preserve">Wprowadzona przez </w:t>
      </w:r>
      <w:r w:rsidR="00602EB7" w:rsidRPr="00DF4DD3">
        <w:rPr>
          <w:color w:val="1F3864" w:themeColor="accent1" w:themeShade="80"/>
          <w:sz w:val="24"/>
          <w:szCs w:val="24"/>
          <w:lang w:eastAsia="pl-PL"/>
        </w:rPr>
        <w:t>Zamawiającego</w:t>
      </w:r>
      <w:r w:rsidR="005F1AA3" w:rsidRPr="00DF4DD3">
        <w:rPr>
          <w:color w:val="1F3864" w:themeColor="accent1" w:themeShade="80"/>
          <w:sz w:val="24"/>
          <w:szCs w:val="24"/>
          <w:lang w:eastAsia="pl-PL"/>
        </w:rPr>
        <w:t xml:space="preserve"> zmiana </w:t>
      </w:r>
      <w:r w:rsidR="00FC1BE8" w:rsidRPr="00DF4DD3">
        <w:rPr>
          <w:color w:val="1F3864" w:themeColor="accent1" w:themeShade="80"/>
          <w:sz w:val="24"/>
          <w:szCs w:val="24"/>
          <w:lang w:eastAsia="pl-PL"/>
        </w:rPr>
        <w:t xml:space="preserve">reguluje kwestię odpowiedzialności Stron umowy </w:t>
      </w:r>
      <w:r w:rsidR="00B62ACF" w:rsidRPr="00DF4DD3">
        <w:rPr>
          <w:color w:val="1F3864" w:themeColor="accent1" w:themeShade="80"/>
          <w:sz w:val="24"/>
          <w:szCs w:val="24"/>
          <w:lang w:eastAsia="pl-PL"/>
        </w:rPr>
        <w:t>z</w:t>
      </w:r>
      <w:r w:rsidR="00515315" w:rsidRPr="00DF4DD3">
        <w:rPr>
          <w:color w:val="1F3864" w:themeColor="accent1" w:themeShade="80"/>
          <w:sz w:val="24"/>
          <w:szCs w:val="24"/>
          <w:lang w:eastAsia="pl-PL"/>
        </w:rPr>
        <w:t xml:space="preserve">a Wady powstałe </w:t>
      </w:r>
      <w:r w:rsidR="00DD4E18" w:rsidRPr="00DF4DD3">
        <w:rPr>
          <w:color w:val="1F3864" w:themeColor="accent1" w:themeShade="80"/>
          <w:sz w:val="24"/>
          <w:szCs w:val="24"/>
          <w:lang w:eastAsia="pl-PL"/>
        </w:rPr>
        <w:t xml:space="preserve">w </w:t>
      </w:r>
      <w:r w:rsidR="00FF2626">
        <w:rPr>
          <w:color w:val="1F3864" w:themeColor="accent1" w:themeShade="80"/>
          <w:sz w:val="24"/>
          <w:szCs w:val="24"/>
          <w:lang w:eastAsia="pl-PL"/>
        </w:rPr>
        <w:t>P</w:t>
      </w:r>
      <w:r w:rsidR="00DD4E18" w:rsidRPr="00DF4DD3">
        <w:rPr>
          <w:color w:val="1F3864" w:themeColor="accent1" w:themeShade="80"/>
          <w:sz w:val="24"/>
          <w:szCs w:val="24"/>
          <w:lang w:eastAsia="pl-PL"/>
        </w:rPr>
        <w:t xml:space="preserve">rzedmiocie </w:t>
      </w:r>
      <w:r w:rsidR="00FF2626">
        <w:rPr>
          <w:color w:val="1F3864" w:themeColor="accent1" w:themeShade="80"/>
          <w:sz w:val="24"/>
          <w:szCs w:val="24"/>
          <w:lang w:eastAsia="pl-PL"/>
        </w:rPr>
        <w:t>U</w:t>
      </w:r>
      <w:r w:rsidR="00DD4E18" w:rsidRPr="00DF4DD3">
        <w:rPr>
          <w:color w:val="1F3864" w:themeColor="accent1" w:themeShade="80"/>
          <w:sz w:val="24"/>
          <w:szCs w:val="24"/>
          <w:lang w:eastAsia="pl-PL"/>
        </w:rPr>
        <w:t>mowy na skutek działa</w:t>
      </w:r>
      <w:r w:rsidR="00FF2626">
        <w:rPr>
          <w:color w:val="1F3864" w:themeColor="accent1" w:themeShade="80"/>
          <w:sz w:val="24"/>
          <w:szCs w:val="24"/>
          <w:lang w:eastAsia="pl-PL"/>
        </w:rPr>
        <w:t>nia</w:t>
      </w:r>
      <w:r w:rsidR="00DD4E18" w:rsidRPr="00DF4DD3">
        <w:rPr>
          <w:color w:val="1F3864" w:themeColor="accent1" w:themeShade="80"/>
          <w:sz w:val="24"/>
          <w:szCs w:val="24"/>
          <w:lang w:eastAsia="pl-PL"/>
        </w:rPr>
        <w:t xml:space="preserve"> </w:t>
      </w:r>
      <w:r w:rsidR="005314FA" w:rsidRPr="00DF4DD3">
        <w:rPr>
          <w:color w:val="1F3864" w:themeColor="accent1" w:themeShade="80"/>
          <w:sz w:val="24"/>
          <w:szCs w:val="24"/>
          <w:lang w:eastAsia="pl-PL"/>
        </w:rPr>
        <w:t>Zamawiającego</w:t>
      </w:r>
      <w:r w:rsidR="00DD4E18" w:rsidRPr="00DF4DD3">
        <w:rPr>
          <w:color w:val="1F3864" w:themeColor="accent1" w:themeShade="80"/>
          <w:sz w:val="24"/>
          <w:szCs w:val="24"/>
          <w:lang w:eastAsia="pl-PL"/>
        </w:rPr>
        <w:t xml:space="preserve"> lub na jego zlecenie przez podmioty trzecie</w:t>
      </w:r>
      <w:r w:rsidR="001B3DC3" w:rsidRPr="00DF4DD3">
        <w:rPr>
          <w:color w:val="1F3864" w:themeColor="accent1" w:themeShade="80"/>
          <w:sz w:val="24"/>
          <w:szCs w:val="24"/>
          <w:lang w:eastAsia="pl-PL"/>
        </w:rPr>
        <w:t xml:space="preserve">. </w:t>
      </w:r>
      <w:r w:rsidR="005F1AA3" w:rsidRPr="00DF4DD3">
        <w:rPr>
          <w:color w:val="1F3864" w:themeColor="accent1" w:themeShade="80"/>
          <w:sz w:val="24"/>
          <w:szCs w:val="24"/>
          <w:lang w:eastAsia="pl-PL"/>
        </w:rPr>
        <w:t xml:space="preserve"> </w:t>
      </w:r>
    </w:p>
    <w:p w14:paraId="424AEF5C" w14:textId="776AB7D0" w:rsidR="00A7538E" w:rsidRPr="003141B9" w:rsidRDefault="00602EB7" w:rsidP="000F24C9">
      <w:pPr>
        <w:rPr>
          <w:color w:val="1F3864" w:themeColor="accent1" w:themeShade="80"/>
          <w:sz w:val="24"/>
          <w:szCs w:val="24"/>
          <w:lang w:eastAsia="pl-PL"/>
        </w:rPr>
      </w:pPr>
      <w:r w:rsidRPr="00DF4DD3">
        <w:rPr>
          <w:color w:val="1F3864" w:themeColor="accent1" w:themeShade="80"/>
          <w:sz w:val="24"/>
          <w:szCs w:val="24"/>
          <w:lang w:eastAsia="pl-PL"/>
        </w:rPr>
        <w:t xml:space="preserve">Ponadto, Zamawiający </w:t>
      </w:r>
      <w:r w:rsidR="00DD4E18" w:rsidRPr="00DF4DD3">
        <w:rPr>
          <w:color w:val="1F3864" w:themeColor="accent1" w:themeShade="80"/>
          <w:sz w:val="24"/>
          <w:szCs w:val="24"/>
          <w:lang w:eastAsia="pl-PL"/>
        </w:rPr>
        <w:t>informuje, że</w:t>
      </w:r>
      <w:r w:rsidRPr="00DF4DD3">
        <w:rPr>
          <w:color w:val="1F3864" w:themeColor="accent1" w:themeShade="80"/>
          <w:sz w:val="24"/>
          <w:szCs w:val="24"/>
          <w:lang w:eastAsia="pl-PL"/>
        </w:rPr>
        <w:t xml:space="preserve"> z</w:t>
      </w:r>
      <w:r w:rsidR="00A7538E" w:rsidRPr="00DF4DD3">
        <w:rPr>
          <w:color w:val="1F3864" w:themeColor="accent1" w:themeShade="80"/>
          <w:sz w:val="24"/>
          <w:szCs w:val="24"/>
          <w:lang w:eastAsia="pl-PL"/>
        </w:rPr>
        <w:t xml:space="preserve">godnie z paragrafem 3 ust. 1 PPU „Wykonawca udziela Zamawiającemu gwarancji na prace wykonane w ramach Umowy, w szczególności na Produkty wytworzone, zmodyfikowane oraz dostarczone w ramach realizacji Umowy, w tym w ramach </w:t>
      </w:r>
      <w:r w:rsidR="00A7538E" w:rsidRPr="00DF4DD3">
        <w:rPr>
          <w:color w:val="1F3864" w:themeColor="accent1" w:themeShade="80"/>
          <w:sz w:val="24"/>
          <w:szCs w:val="24"/>
          <w:lang w:eastAsia="pl-PL"/>
        </w:rPr>
        <w:lastRenderedPageBreak/>
        <w:t>ATiK i UMR oraz skutki wykonanych prac i dostarczonych prac i Produktów, które powodują niedziałanie lub nieprawidłowe działanie Systemu”.</w:t>
      </w:r>
      <w:r w:rsidR="00A7538E" w:rsidRPr="003141B9">
        <w:rPr>
          <w:color w:val="1F3864" w:themeColor="accent1" w:themeShade="80"/>
          <w:sz w:val="24"/>
          <w:szCs w:val="24"/>
          <w:lang w:eastAsia="pl-PL"/>
        </w:rPr>
        <w:t xml:space="preserve"> </w:t>
      </w:r>
    </w:p>
    <w:p w14:paraId="3E662853" w14:textId="2CDB686D" w:rsidR="00903162" w:rsidRPr="008902D1" w:rsidRDefault="00903162" w:rsidP="000F24C9">
      <w:pPr>
        <w:pStyle w:val="Nagwek4"/>
        <w:spacing w:before="360"/>
        <w:rPr>
          <w:szCs w:val="24"/>
          <w:lang w:eastAsia="pl-PL"/>
        </w:rPr>
      </w:pPr>
      <w:r w:rsidRPr="008902D1">
        <w:rPr>
          <w:szCs w:val="24"/>
          <w:lang w:eastAsia="pl-PL"/>
        </w:rPr>
        <w:t>Pytanie nr 1</w:t>
      </w:r>
      <w:r w:rsidR="006635FC" w:rsidRPr="008902D1">
        <w:rPr>
          <w:szCs w:val="24"/>
          <w:lang w:eastAsia="pl-PL"/>
        </w:rPr>
        <w:t>1</w:t>
      </w:r>
      <w:r w:rsidRPr="008902D1">
        <w:rPr>
          <w:szCs w:val="24"/>
          <w:lang w:eastAsia="pl-PL"/>
        </w:rPr>
        <w:t>:</w:t>
      </w:r>
    </w:p>
    <w:p w14:paraId="2349ED7F" w14:textId="77A525A5" w:rsidR="005969D7" w:rsidRPr="008902D1" w:rsidRDefault="005969D7" w:rsidP="000F24C9">
      <w:pPr>
        <w:pStyle w:val="Nagwek4"/>
        <w:rPr>
          <w:b w:val="0"/>
          <w:bCs/>
          <w:szCs w:val="24"/>
          <w:lang w:eastAsia="pl-PL"/>
        </w:rPr>
      </w:pPr>
      <w:r w:rsidRPr="008902D1">
        <w:rPr>
          <w:b w:val="0"/>
          <w:bCs/>
          <w:szCs w:val="24"/>
          <w:lang w:eastAsia="pl-PL"/>
        </w:rPr>
        <w:t>Zał.nr</w:t>
      </w:r>
      <w:r w:rsidR="00A7538E" w:rsidRPr="008902D1">
        <w:rPr>
          <w:b w:val="0"/>
          <w:bCs/>
          <w:szCs w:val="24"/>
          <w:lang w:eastAsia="pl-PL"/>
        </w:rPr>
        <w:t xml:space="preserve"> </w:t>
      </w:r>
      <w:r w:rsidRPr="008902D1">
        <w:rPr>
          <w:b w:val="0"/>
          <w:bCs/>
          <w:szCs w:val="24"/>
          <w:lang w:eastAsia="pl-PL"/>
        </w:rPr>
        <w:t>2 do SWZ, PPU, Paragraf 3 ustęp 11. Czy Zamawiający może usunąć to postanowienie w całości? Wykonawca nie może odpowiadać za system, w którym znajdują się zmiany, których przynajmniej nie autoryzował. Wykonawca nie ma możliwości, na etapie złożenia oferty, oszacowania ryzyka w tym zakresie.</w:t>
      </w:r>
    </w:p>
    <w:p w14:paraId="127D6809" w14:textId="571A3401" w:rsidR="00903162" w:rsidRPr="008902D1" w:rsidRDefault="00903162" w:rsidP="000F24C9">
      <w:pPr>
        <w:pStyle w:val="Nagwek4"/>
        <w:rPr>
          <w:color w:val="1F3864" w:themeColor="accent1" w:themeShade="80"/>
          <w:szCs w:val="24"/>
          <w:lang w:eastAsia="pl-PL"/>
        </w:rPr>
      </w:pPr>
      <w:r w:rsidRPr="008902D1">
        <w:rPr>
          <w:color w:val="1F3864" w:themeColor="accent1" w:themeShade="80"/>
          <w:szCs w:val="24"/>
          <w:lang w:eastAsia="pl-PL"/>
        </w:rPr>
        <w:t>Odpowiedź:</w:t>
      </w:r>
    </w:p>
    <w:p w14:paraId="05618A07" w14:textId="5F9E3056" w:rsidR="00A7538E" w:rsidRPr="008902D1" w:rsidRDefault="00A7538E" w:rsidP="000F24C9">
      <w:pPr>
        <w:rPr>
          <w:color w:val="1F3864" w:themeColor="accent1" w:themeShade="80"/>
          <w:sz w:val="24"/>
          <w:szCs w:val="24"/>
          <w:lang w:eastAsia="pl-PL"/>
        </w:rPr>
      </w:pPr>
      <w:r w:rsidRPr="008902D1">
        <w:rPr>
          <w:color w:val="1F3864" w:themeColor="accent1" w:themeShade="80"/>
          <w:sz w:val="24"/>
          <w:szCs w:val="24"/>
          <w:lang w:eastAsia="pl-PL"/>
        </w:rPr>
        <w:t>Zamawiający nie wyraża zgody na usunięcie postanowienia paragrafu 3 ust. 11 PP</w:t>
      </w:r>
      <w:r w:rsidR="00D665B0" w:rsidRPr="008902D1">
        <w:rPr>
          <w:color w:val="1F3864" w:themeColor="accent1" w:themeShade="80"/>
          <w:sz w:val="24"/>
          <w:szCs w:val="24"/>
          <w:lang w:eastAsia="pl-PL"/>
        </w:rPr>
        <w:t>U</w:t>
      </w:r>
      <w:r w:rsidR="009A19B6" w:rsidRPr="008902D1">
        <w:rPr>
          <w:color w:val="1F3864" w:themeColor="accent1" w:themeShade="80"/>
          <w:sz w:val="24"/>
          <w:szCs w:val="24"/>
          <w:lang w:eastAsia="pl-PL"/>
        </w:rPr>
        <w:t>. Zamawiający informuje o dokonaniu zmian w treści PPU</w:t>
      </w:r>
      <w:r w:rsidR="00EC344D" w:rsidRPr="008902D1">
        <w:rPr>
          <w:color w:val="1F3864" w:themeColor="accent1" w:themeShade="80"/>
          <w:sz w:val="24"/>
          <w:szCs w:val="24"/>
          <w:lang w:eastAsia="pl-PL"/>
        </w:rPr>
        <w:t xml:space="preserve"> </w:t>
      </w:r>
      <w:r w:rsidR="009A19B6" w:rsidRPr="008902D1">
        <w:rPr>
          <w:color w:val="1F3864" w:themeColor="accent1" w:themeShade="80"/>
          <w:sz w:val="24"/>
          <w:szCs w:val="24"/>
          <w:lang w:eastAsia="pl-PL"/>
        </w:rPr>
        <w:t>(patrz odpowiedź na pytanie nr 10)</w:t>
      </w:r>
      <w:r w:rsidR="00EC344D" w:rsidRPr="008902D1">
        <w:rPr>
          <w:color w:val="1F3864" w:themeColor="accent1" w:themeShade="80"/>
          <w:sz w:val="24"/>
          <w:szCs w:val="24"/>
          <w:lang w:eastAsia="pl-PL"/>
        </w:rPr>
        <w:t>.</w:t>
      </w:r>
    </w:p>
    <w:p w14:paraId="3581D854" w14:textId="354FD390" w:rsidR="00903162" w:rsidRPr="009A19B6" w:rsidRDefault="00903162" w:rsidP="000F24C9">
      <w:pPr>
        <w:pStyle w:val="Nagwek4"/>
        <w:spacing w:before="360"/>
        <w:rPr>
          <w:szCs w:val="24"/>
          <w:lang w:eastAsia="pl-PL"/>
        </w:rPr>
      </w:pPr>
      <w:r w:rsidRPr="009A19B6">
        <w:rPr>
          <w:szCs w:val="24"/>
          <w:lang w:eastAsia="pl-PL"/>
        </w:rPr>
        <w:t>Pytanie nr 1</w:t>
      </w:r>
      <w:r w:rsidR="006635FC" w:rsidRPr="009A19B6">
        <w:rPr>
          <w:szCs w:val="24"/>
          <w:lang w:eastAsia="pl-PL"/>
        </w:rPr>
        <w:t>2</w:t>
      </w:r>
      <w:r w:rsidRPr="009A19B6">
        <w:rPr>
          <w:szCs w:val="24"/>
          <w:lang w:eastAsia="pl-PL"/>
        </w:rPr>
        <w:t>:</w:t>
      </w:r>
    </w:p>
    <w:p w14:paraId="564FCE35" w14:textId="55D896C6" w:rsidR="005969D7" w:rsidRPr="009A19B6" w:rsidRDefault="005969D7" w:rsidP="000F24C9">
      <w:pPr>
        <w:pStyle w:val="Nagwek4"/>
        <w:rPr>
          <w:b w:val="0"/>
          <w:bCs/>
          <w:szCs w:val="24"/>
          <w:lang w:eastAsia="pl-PL"/>
        </w:rPr>
      </w:pPr>
      <w:r w:rsidRPr="009A19B6">
        <w:rPr>
          <w:b w:val="0"/>
          <w:bCs/>
          <w:szCs w:val="24"/>
          <w:lang w:eastAsia="pl-PL"/>
        </w:rPr>
        <w:t>Zał.nr</w:t>
      </w:r>
      <w:r w:rsidR="00A7538E" w:rsidRPr="009A19B6">
        <w:rPr>
          <w:b w:val="0"/>
          <w:bCs/>
          <w:szCs w:val="24"/>
          <w:lang w:eastAsia="pl-PL"/>
        </w:rPr>
        <w:t xml:space="preserve"> </w:t>
      </w:r>
      <w:r w:rsidRPr="009A19B6">
        <w:rPr>
          <w:b w:val="0"/>
          <w:bCs/>
          <w:szCs w:val="24"/>
          <w:lang w:eastAsia="pl-PL"/>
        </w:rPr>
        <w:t>2 do SWZ, PPU, Paragraf 3 ustęp 16.4. Czy Zamawiający mógłby usunąć zdanie drugie postanowienia , tj. „Zamawiający zastrzega sobie prawo do zmiany procedur kontrolnych w trakcie obowiązywania Umowy, na co Wykonawca wyraża zgodę?” Wykonawca nie ma możliwości, na etapie złożenia oferty, oszacowania ryzyka zaistniałych w tym zakresie.</w:t>
      </w:r>
    </w:p>
    <w:p w14:paraId="2BAF6B29" w14:textId="214E5CEE" w:rsidR="00903162" w:rsidRPr="008902D1" w:rsidRDefault="00903162" w:rsidP="000F24C9">
      <w:pPr>
        <w:pStyle w:val="Nagwek4"/>
        <w:rPr>
          <w:color w:val="1F3864" w:themeColor="accent1" w:themeShade="80"/>
          <w:szCs w:val="24"/>
          <w:lang w:eastAsia="pl-PL"/>
        </w:rPr>
      </w:pPr>
      <w:r w:rsidRPr="008902D1">
        <w:rPr>
          <w:color w:val="1F3864" w:themeColor="accent1" w:themeShade="80"/>
          <w:szCs w:val="24"/>
          <w:lang w:eastAsia="pl-PL"/>
        </w:rPr>
        <w:t>Odpowiedź:</w:t>
      </w:r>
    </w:p>
    <w:p w14:paraId="2745A981" w14:textId="653FA84B" w:rsidR="005D6534" w:rsidRPr="008902D1" w:rsidRDefault="005D6534" w:rsidP="000F24C9">
      <w:pPr>
        <w:rPr>
          <w:bCs/>
          <w:color w:val="1F3864" w:themeColor="accent1" w:themeShade="80"/>
          <w:sz w:val="24"/>
          <w:szCs w:val="24"/>
          <w:lang w:eastAsia="pl-PL"/>
        </w:rPr>
      </w:pPr>
      <w:r w:rsidRPr="008902D1">
        <w:rPr>
          <w:bCs/>
          <w:color w:val="1F3864" w:themeColor="accent1" w:themeShade="80"/>
          <w:sz w:val="24"/>
          <w:szCs w:val="24"/>
          <w:lang w:eastAsia="pl-PL"/>
        </w:rPr>
        <w:t>Powyższe pytania odnosi się do paragrafu 4 ust. 16 pkt 16.4 PPU, a nie paragrafu 3 pkt 16.4 PPU.</w:t>
      </w:r>
    </w:p>
    <w:p w14:paraId="46BE3340" w14:textId="6AA4753D" w:rsidR="00CA4D01" w:rsidRPr="008902D1" w:rsidRDefault="0029765E" w:rsidP="000F24C9">
      <w:pPr>
        <w:rPr>
          <w:bCs/>
          <w:color w:val="1F3864" w:themeColor="accent1" w:themeShade="80"/>
          <w:sz w:val="24"/>
          <w:szCs w:val="24"/>
          <w:lang w:eastAsia="pl-PL"/>
        </w:rPr>
      </w:pPr>
      <w:r w:rsidRPr="008902D1">
        <w:rPr>
          <w:bCs/>
          <w:color w:val="1F3864" w:themeColor="accent1" w:themeShade="80"/>
          <w:sz w:val="24"/>
          <w:szCs w:val="24"/>
          <w:lang w:eastAsia="pl-PL"/>
        </w:rPr>
        <w:t>Zamawiający</w:t>
      </w:r>
      <w:r w:rsidR="00CA4D01" w:rsidRPr="008902D1">
        <w:rPr>
          <w:bCs/>
          <w:color w:val="1F3864" w:themeColor="accent1" w:themeShade="80"/>
          <w:sz w:val="24"/>
          <w:szCs w:val="24"/>
          <w:lang w:eastAsia="pl-PL"/>
        </w:rPr>
        <w:t xml:space="preserve"> nie wyraża </w:t>
      </w:r>
      <w:r w:rsidRPr="008902D1">
        <w:rPr>
          <w:bCs/>
          <w:color w:val="1F3864" w:themeColor="accent1" w:themeShade="80"/>
          <w:sz w:val="24"/>
          <w:szCs w:val="24"/>
          <w:lang w:eastAsia="pl-PL"/>
        </w:rPr>
        <w:t xml:space="preserve">zgody na proponowaną zmianę SWZ. </w:t>
      </w:r>
      <w:r w:rsidR="004E05C1" w:rsidRPr="008902D1">
        <w:rPr>
          <w:bCs/>
          <w:color w:val="1F3864" w:themeColor="accent1" w:themeShade="80"/>
          <w:sz w:val="24"/>
          <w:szCs w:val="24"/>
          <w:lang w:eastAsia="pl-PL"/>
        </w:rPr>
        <w:t xml:space="preserve">Jednocześnie Zamawiający informuję, że procedury kontrolne </w:t>
      </w:r>
      <w:r w:rsidR="005C5E94" w:rsidRPr="008902D1">
        <w:rPr>
          <w:bCs/>
          <w:color w:val="1F3864" w:themeColor="accent1" w:themeShade="80"/>
          <w:sz w:val="24"/>
          <w:szCs w:val="24"/>
          <w:lang w:eastAsia="pl-PL"/>
        </w:rPr>
        <w:t>mogą być</w:t>
      </w:r>
      <w:r w:rsidR="004E05C1" w:rsidRPr="008902D1">
        <w:rPr>
          <w:bCs/>
          <w:color w:val="1F3864" w:themeColor="accent1" w:themeShade="80"/>
          <w:sz w:val="24"/>
          <w:szCs w:val="24"/>
          <w:lang w:eastAsia="pl-PL"/>
        </w:rPr>
        <w:t xml:space="preserve"> modyfikowane w sytuacji, gdy</w:t>
      </w:r>
      <w:r w:rsidR="00651FFA" w:rsidRPr="008902D1">
        <w:rPr>
          <w:bCs/>
          <w:color w:val="1F3864" w:themeColor="accent1" w:themeShade="80"/>
          <w:sz w:val="24"/>
          <w:szCs w:val="24"/>
          <w:lang w:eastAsia="pl-PL"/>
        </w:rPr>
        <w:t xml:space="preserve"> uzgodnione procedury kontrolne zawiodą w trakcie realizacji Umowy </w:t>
      </w:r>
      <w:r w:rsidR="004E05C1" w:rsidRPr="008902D1">
        <w:rPr>
          <w:bCs/>
          <w:color w:val="1F3864" w:themeColor="accent1" w:themeShade="80"/>
          <w:sz w:val="24"/>
          <w:szCs w:val="24"/>
          <w:lang w:eastAsia="pl-PL"/>
        </w:rPr>
        <w:t xml:space="preserve">np. w </w:t>
      </w:r>
      <w:r w:rsidR="00CF785F" w:rsidRPr="008902D1">
        <w:rPr>
          <w:bCs/>
          <w:color w:val="1F3864" w:themeColor="accent1" w:themeShade="80"/>
          <w:sz w:val="24"/>
          <w:szCs w:val="24"/>
          <w:lang w:eastAsia="pl-PL"/>
        </w:rPr>
        <w:t>przypadku weryfikacji</w:t>
      </w:r>
      <w:r w:rsidR="004E05C1" w:rsidRPr="008902D1">
        <w:rPr>
          <w:bCs/>
          <w:color w:val="1F3864" w:themeColor="accent1" w:themeShade="80"/>
          <w:sz w:val="24"/>
          <w:szCs w:val="24"/>
          <w:lang w:eastAsia="pl-PL"/>
        </w:rPr>
        <w:t xml:space="preserve"> „</w:t>
      </w:r>
      <w:r w:rsidR="002E0A6E" w:rsidRPr="008902D1">
        <w:rPr>
          <w:bCs/>
          <w:color w:val="1F3864" w:themeColor="accent1" w:themeShade="80"/>
          <w:sz w:val="24"/>
          <w:szCs w:val="24"/>
          <w:lang w:eastAsia="pl-PL"/>
        </w:rPr>
        <w:t>Disaster recovery</w:t>
      </w:r>
      <w:r w:rsidR="00CF785F" w:rsidRPr="008902D1">
        <w:rPr>
          <w:bCs/>
          <w:color w:val="1F3864" w:themeColor="accent1" w:themeShade="80"/>
          <w:sz w:val="24"/>
          <w:szCs w:val="24"/>
          <w:lang w:eastAsia="pl-PL"/>
        </w:rPr>
        <w:t>”.</w:t>
      </w:r>
    </w:p>
    <w:p w14:paraId="62787DAE" w14:textId="2311FD48" w:rsidR="001373F4" w:rsidRPr="008902D1" w:rsidRDefault="001373F4" w:rsidP="000F24C9">
      <w:pPr>
        <w:spacing w:before="240" w:line="276" w:lineRule="auto"/>
        <w:rPr>
          <w:rFonts w:cstheme="minorHAnsi"/>
          <w:b/>
          <w:bCs/>
          <w:sz w:val="24"/>
          <w:szCs w:val="24"/>
          <w:lang w:eastAsia="pl-PL"/>
        </w:rPr>
      </w:pPr>
      <w:r w:rsidRPr="008902D1">
        <w:rPr>
          <w:rFonts w:cstheme="minorHAnsi"/>
          <w:b/>
          <w:bCs/>
          <w:sz w:val="24"/>
          <w:szCs w:val="24"/>
          <w:lang w:eastAsia="pl-PL"/>
        </w:rPr>
        <w:t>Pytanie nr 1</w:t>
      </w:r>
      <w:r w:rsidR="006635FC" w:rsidRPr="008902D1">
        <w:rPr>
          <w:rFonts w:cstheme="minorHAnsi"/>
          <w:b/>
          <w:bCs/>
          <w:sz w:val="24"/>
          <w:szCs w:val="24"/>
          <w:lang w:eastAsia="pl-PL"/>
        </w:rPr>
        <w:t>3</w:t>
      </w:r>
      <w:r w:rsidRPr="008902D1">
        <w:rPr>
          <w:rFonts w:cstheme="minorHAnsi"/>
          <w:b/>
          <w:bCs/>
          <w:sz w:val="24"/>
          <w:szCs w:val="24"/>
          <w:lang w:eastAsia="pl-PL"/>
        </w:rPr>
        <w:t>:</w:t>
      </w:r>
    </w:p>
    <w:p w14:paraId="21E27E54" w14:textId="364DAAE9" w:rsidR="005969D7" w:rsidRPr="008902D1" w:rsidRDefault="005969D7" w:rsidP="000F24C9">
      <w:pPr>
        <w:spacing w:line="276" w:lineRule="auto"/>
        <w:rPr>
          <w:rFonts w:cstheme="minorHAnsi"/>
          <w:sz w:val="24"/>
          <w:szCs w:val="24"/>
          <w:lang w:eastAsia="pl-PL"/>
        </w:rPr>
      </w:pPr>
      <w:r w:rsidRPr="008902D1">
        <w:rPr>
          <w:rFonts w:cstheme="minorHAnsi"/>
          <w:sz w:val="24"/>
          <w:szCs w:val="24"/>
          <w:lang w:eastAsia="pl-PL"/>
        </w:rPr>
        <w:t>Zał.nr</w:t>
      </w:r>
      <w:r w:rsidR="00D83298" w:rsidRPr="008902D1">
        <w:rPr>
          <w:rFonts w:cstheme="minorHAnsi"/>
          <w:sz w:val="24"/>
          <w:szCs w:val="24"/>
          <w:lang w:eastAsia="pl-PL"/>
        </w:rPr>
        <w:t xml:space="preserve"> </w:t>
      </w:r>
      <w:r w:rsidRPr="008902D1">
        <w:rPr>
          <w:rFonts w:cstheme="minorHAnsi"/>
          <w:sz w:val="24"/>
          <w:szCs w:val="24"/>
          <w:lang w:eastAsia="pl-PL"/>
        </w:rPr>
        <w:t>2 do SWZ, PPU, Paragraf 12 ustęp 12. Czy Zamawiający może usunąć to postanowienie, gdyż jest ono niezgodne z zachowaniem umownej równowagi stron?</w:t>
      </w:r>
    </w:p>
    <w:p w14:paraId="1FEE3372" w14:textId="1F412984" w:rsidR="000F0626" w:rsidRPr="00B54197" w:rsidRDefault="000F0626" w:rsidP="000F24C9">
      <w:pPr>
        <w:spacing w:line="276" w:lineRule="auto"/>
        <w:rPr>
          <w:rFonts w:cstheme="minorHAnsi"/>
          <w:b/>
          <w:bCs/>
          <w:color w:val="1F3864" w:themeColor="accent1" w:themeShade="80"/>
          <w:sz w:val="24"/>
          <w:szCs w:val="24"/>
          <w:lang w:eastAsia="pl-PL"/>
        </w:rPr>
      </w:pPr>
      <w:r w:rsidRPr="00B54197">
        <w:rPr>
          <w:rFonts w:cstheme="minorHAnsi"/>
          <w:b/>
          <w:bCs/>
          <w:color w:val="1F3864" w:themeColor="accent1" w:themeShade="80"/>
          <w:sz w:val="24"/>
          <w:szCs w:val="24"/>
          <w:lang w:eastAsia="pl-PL"/>
        </w:rPr>
        <w:t>Odpowiedź:</w:t>
      </w:r>
    </w:p>
    <w:p w14:paraId="1C7DC7B8" w14:textId="72B1D0CA" w:rsidR="00064FBC" w:rsidRPr="00B54197" w:rsidRDefault="00064FBC" w:rsidP="000F24C9">
      <w:pPr>
        <w:spacing w:line="276" w:lineRule="auto"/>
        <w:rPr>
          <w:rFonts w:cstheme="minorHAnsi"/>
          <w:color w:val="1F3864" w:themeColor="accent1" w:themeShade="80"/>
          <w:sz w:val="24"/>
          <w:szCs w:val="24"/>
          <w:lang w:eastAsia="pl-PL"/>
        </w:rPr>
      </w:pPr>
      <w:r w:rsidRPr="00B54197">
        <w:rPr>
          <w:rFonts w:cstheme="minorHAnsi"/>
          <w:color w:val="1F3864" w:themeColor="accent1" w:themeShade="80"/>
          <w:sz w:val="24"/>
          <w:szCs w:val="24"/>
          <w:lang w:eastAsia="pl-PL"/>
        </w:rPr>
        <w:t xml:space="preserve">Zamawiający nie wyraża zgody na </w:t>
      </w:r>
      <w:r w:rsidR="00B238A9" w:rsidRPr="00B54197">
        <w:rPr>
          <w:rFonts w:cstheme="minorHAnsi"/>
          <w:color w:val="1F3864" w:themeColor="accent1" w:themeShade="80"/>
          <w:sz w:val="24"/>
          <w:szCs w:val="24"/>
          <w:lang w:eastAsia="pl-PL"/>
        </w:rPr>
        <w:t>wykreślenie postanowienia paragrafu 12 ust. 12 PPU</w:t>
      </w:r>
      <w:r w:rsidR="007C7428" w:rsidRPr="00B54197">
        <w:rPr>
          <w:rFonts w:cstheme="minorHAnsi"/>
          <w:color w:val="1F3864" w:themeColor="accent1" w:themeShade="80"/>
          <w:sz w:val="24"/>
          <w:szCs w:val="24"/>
          <w:lang w:eastAsia="pl-PL"/>
        </w:rPr>
        <w:t xml:space="preserve">, </w:t>
      </w:r>
      <w:r w:rsidR="00240D5C" w:rsidRPr="00B54197">
        <w:rPr>
          <w:rFonts w:cstheme="minorHAnsi"/>
          <w:color w:val="1F3864" w:themeColor="accent1" w:themeShade="80"/>
          <w:sz w:val="24"/>
          <w:szCs w:val="24"/>
          <w:lang w:eastAsia="pl-PL"/>
        </w:rPr>
        <w:t xml:space="preserve">nie mniej Zamawiający dokonuje zmiany treści tego postanowienia. </w:t>
      </w:r>
    </w:p>
    <w:p w14:paraId="17C61A30" w14:textId="2523D6E1" w:rsidR="00B943E3" w:rsidRPr="009A19B6" w:rsidRDefault="00B238A9" w:rsidP="000F24C9">
      <w:pPr>
        <w:spacing w:line="276" w:lineRule="auto"/>
        <w:rPr>
          <w:rFonts w:cstheme="minorHAnsi"/>
          <w:sz w:val="24"/>
          <w:szCs w:val="24"/>
          <w:lang w:eastAsia="pl-PL"/>
        </w:rPr>
      </w:pPr>
      <w:r w:rsidRPr="00B54197">
        <w:rPr>
          <w:rFonts w:cstheme="minorHAnsi"/>
          <w:color w:val="1F3864" w:themeColor="accent1" w:themeShade="80"/>
          <w:sz w:val="24"/>
          <w:szCs w:val="24"/>
          <w:lang w:eastAsia="pl-PL"/>
        </w:rPr>
        <w:t xml:space="preserve">Zamawiający podkreśla, iż celem Zamawiającego jest realizacja umowy w terminach i zakresie określonych w </w:t>
      </w:r>
      <w:r w:rsidR="00AA69C4" w:rsidRPr="00B54197">
        <w:rPr>
          <w:rFonts w:cstheme="minorHAnsi"/>
          <w:color w:val="1F3864" w:themeColor="accent1" w:themeShade="80"/>
          <w:sz w:val="24"/>
          <w:szCs w:val="24"/>
          <w:lang w:eastAsia="pl-PL"/>
        </w:rPr>
        <w:t>u</w:t>
      </w:r>
      <w:r w:rsidR="0062697D" w:rsidRPr="00B54197">
        <w:rPr>
          <w:rFonts w:cstheme="minorHAnsi"/>
          <w:color w:val="1F3864" w:themeColor="accent1" w:themeShade="80"/>
          <w:sz w:val="24"/>
          <w:szCs w:val="24"/>
          <w:lang w:eastAsia="pl-PL"/>
        </w:rPr>
        <w:t xml:space="preserve">mowie wraz z </w:t>
      </w:r>
      <w:r w:rsidR="00AA69C4" w:rsidRPr="00B54197">
        <w:rPr>
          <w:rFonts w:cstheme="minorHAnsi"/>
          <w:color w:val="1F3864" w:themeColor="accent1" w:themeShade="80"/>
          <w:sz w:val="24"/>
          <w:szCs w:val="24"/>
          <w:lang w:eastAsia="pl-PL"/>
        </w:rPr>
        <w:t>załącznikami</w:t>
      </w:r>
      <w:r w:rsidRPr="00B54197">
        <w:rPr>
          <w:rFonts w:cstheme="minorHAnsi"/>
          <w:color w:val="1F3864" w:themeColor="accent1" w:themeShade="80"/>
          <w:sz w:val="24"/>
          <w:szCs w:val="24"/>
          <w:lang w:eastAsia="pl-PL"/>
        </w:rPr>
        <w:t>, nie zaś wypowiedzenie umowy bądź odstąpienie od niej. Zamawiający skorzysta z uprawnień do wypowiedzenia bądź odstąpienia od umowy w</w:t>
      </w:r>
      <w:r w:rsidR="00B943E3" w:rsidRPr="00B54197">
        <w:rPr>
          <w:rFonts w:cstheme="minorHAnsi"/>
          <w:color w:val="1F3864" w:themeColor="accent1" w:themeShade="80"/>
          <w:sz w:val="24"/>
          <w:szCs w:val="24"/>
          <w:lang w:eastAsia="pl-PL"/>
        </w:rPr>
        <w:t xml:space="preserve"> uzasadnionych przypadkach określonych umową lub </w:t>
      </w:r>
      <w:r w:rsidR="00D45BD7" w:rsidRPr="00B54197">
        <w:rPr>
          <w:rFonts w:cstheme="minorHAnsi"/>
          <w:color w:val="1F3864" w:themeColor="accent1" w:themeShade="80"/>
          <w:sz w:val="24"/>
          <w:szCs w:val="24"/>
          <w:lang w:eastAsia="pl-PL"/>
        </w:rPr>
        <w:t xml:space="preserve">w </w:t>
      </w:r>
      <w:r w:rsidR="00B943E3" w:rsidRPr="00B54197">
        <w:rPr>
          <w:rFonts w:cstheme="minorHAnsi"/>
          <w:color w:val="1F3864" w:themeColor="accent1" w:themeShade="80"/>
          <w:sz w:val="24"/>
          <w:szCs w:val="24"/>
          <w:lang w:eastAsia="pl-PL"/>
        </w:rPr>
        <w:t>przepisa</w:t>
      </w:r>
      <w:r w:rsidR="00D45BD7" w:rsidRPr="00B54197">
        <w:rPr>
          <w:rFonts w:cstheme="minorHAnsi"/>
          <w:color w:val="1F3864" w:themeColor="accent1" w:themeShade="80"/>
          <w:sz w:val="24"/>
          <w:szCs w:val="24"/>
          <w:lang w:eastAsia="pl-PL"/>
        </w:rPr>
        <w:t xml:space="preserve">ch </w:t>
      </w:r>
      <w:r w:rsidR="00B943E3" w:rsidRPr="00B54197">
        <w:rPr>
          <w:rFonts w:cstheme="minorHAnsi"/>
          <w:color w:val="1F3864" w:themeColor="accent1" w:themeShade="80"/>
          <w:sz w:val="24"/>
          <w:szCs w:val="24"/>
          <w:lang w:eastAsia="pl-PL"/>
        </w:rPr>
        <w:t>prawa</w:t>
      </w:r>
      <w:r w:rsidR="00B943E3" w:rsidRPr="00B54197">
        <w:rPr>
          <w:rFonts w:cstheme="minorHAnsi"/>
          <w:sz w:val="24"/>
          <w:szCs w:val="24"/>
          <w:lang w:eastAsia="pl-PL"/>
        </w:rPr>
        <w:t>.</w:t>
      </w:r>
      <w:r w:rsidR="00B943E3" w:rsidRPr="009A19B6">
        <w:rPr>
          <w:rFonts w:cstheme="minorHAnsi"/>
          <w:sz w:val="24"/>
          <w:szCs w:val="24"/>
          <w:lang w:eastAsia="pl-PL"/>
        </w:rPr>
        <w:t xml:space="preserve"> </w:t>
      </w:r>
    </w:p>
    <w:p w14:paraId="7B882718" w14:textId="4598F399" w:rsidR="000F0626" w:rsidRPr="009A19B6" w:rsidRDefault="00220DE4" w:rsidP="000F24C9">
      <w:pPr>
        <w:spacing w:line="276" w:lineRule="auto"/>
        <w:rPr>
          <w:rFonts w:cstheme="minorHAnsi"/>
          <w:b/>
          <w:bCs/>
          <w:sz w:val="24"/>
          <w:szCs w:val="24"/>
          <w:lang w:eastAsia="pl-PL"/>
        </w:rPr>
      </w:pPr>
      <w:r w:rsidRPr="009A19B6">
        <w:rPr>
          <w:rFonts w:cstheme="minorHAnsi"/>
          <w:b/>
          <w:bCs/>
          <w:sz w:val="24"/>
          <w:szCs w:val="24"/>
          <w:lang w:eastAsia="pl-PL"/>
        </w:rPr>
        <w:t>Pytanie</w:t>
      </w:r>
      <w:r w:rsidR="00703599" w:rsidRPr="009A19B6">
        <w:rPr>
          <w:rFonts w:cstheme="minorHAnsi"/>
          <w:b/>
          <w:bCs/>
          <w:sz w:val="24"/>
          <w:szCs w:val="24"/>
          <w:lang w:eastAsia="pl-PL"/>
        </w:rPr>
        <w:t xml:space="preserve"> nr 1</w:t>
      </w:r>
      <w:r w:rsidR="006635FC" w:rsidRPr="009A19B6">
        <w:rPr>
          <w:rFonts w:cstheme="minorHAnsi"/>
          <w:b/>
          <w:bCs/>
          <w:sz w:val="24"/>
          <w:szCs w:val="24"/>
          <w:lang w:eastAsia="pl-PL"/>
        </w:rPr>
        <w:t>4</w:t>
      </w:r>
      <w:r w:rsidR="00703599" w:rsidRPr="009A19B6">
        <w:rPr>
          <w:rFonts w:cstheme="minorHAnsi"/>
          <w:b/>
          <w:bCs/>
          <w:sz w:val="24"/>
          <w:szCs w:val="24"/>
          <w:lang w:eastAsia="pl-PL"/>
        </w:rPr>
        <w:t>:</w:t>
      </w:r>
    </w:p>
    <w:p w14:paraId="7874C89C" w14:textId="77777777" w:rsidR="005969D7" w:rsidRPr="009A19B6" w:rsidRDefault="005969D7" w:rsidP="000F24C9">
      <w:pPr>
        <w:spacing w:line="276" w:lineRule="auto"/>
        <w:rPr>
          <w:rFonts w:cstheme="minorHAnsi"/>
          <w:sz w:val="24"/>
          <w:szCs w:val="24"/>
          <w:lang w:eastAsia="pl-PL"/>
        </w:rPr>
      </w:pPr>
      <w:r w:rsidRPr="009A19B6">
        <w:rPr>
          <w:rFonts w:cstheme="minorHAnsi"/>
          <w:sz w:val="24"/>
          <w:szCs w:val="24"/>
          <w:lang w:eastAsia="pl-PL"/>
        </w:rPr>
        <w:t>Dotyczy: 8B. Zał. nr 2 Zestawienie wymogów funkcjonalnych i pozafunkcjonalnych Aplikacji, Wymaganie 1.1.7. (podpunkt i.) oraz 1.1.7.1.:</w:t>
      </w:r>
    </w:p>
    <w:p w14:paraId="34910DBA" w14:textId="605A7291" w:rsidR="005969D7" w:rsidRPr="009A19B6" w:rsidRDefault="005969D7" w:rsidP="000F24C9">
      <w:pPr>
        <w:spacing w:line="276" w:lineRule="auto"/>
        <w:rPr>
          <w:rFonts w:cstheme="minorHAnsi"/>
          <w:sz w:val="24"/>
          <w:szCs w:val="24"/>
          <w:lang w:eastAsia="pl-PL"/>
        </w:rPr>
      </w:pPr>
      <w:r w:rsidRPr="009A19B6">
        <w:rPr>
          <w:rFonts w:cstheme="minorHAnsi"/>
          <w:sz w:val="24"/>
          <w:szCs w:val="24"/>
          <w:lang w:eastAsia="pl-PL"/>
        </w:rPr>
        <w:t>Prosimy o potwierdzenie, że Zamawiający uzna podpunkt i. wymagania 1.1.7 za spełniony jeżeli w aplikacji udostępniona zostanie możliwość wprowadzenia wartości procentowej kosztu pośredniego z wykorzystaniem listy rozwijanej z pozycjami (20%, 19%, 18%, 16%, 13%, 12%).</w:t>
      </w:r>
    </w:p>
    <w:p w14:paraId="2C199538" w14:textId="4A098546" w:rsidR="002F2D53" w:rsidRPr="009A19B6" w:rsidRDefault="002F2D53" w:rsidP="000F24C9">
      <w:pPr>
        <w:spacing w:line="276" w:lineRule="auto"/>
        <w:rPr>
          <w:rFonts w:cstheme="minorHAnsi"/>
          <w:b/>
          <w:bCs/>
          <w:color w:val="1F3864" w:themeColor="accent1" w:themeShade="80"/>
          <w:sz w:val="24"/>
          <w:szCs w:val="24"/>
          <w:lang w:eastAsia="pl-PL"/>
        </w:rPr>
      </w:pPr>
      <w:r w:rsidRPr="009A19B6">
        <w:rPr>
          <w:rFonts w:cstheme="minorHAnsi"/>
          <w:b/>
          <w:bCs/>
          <w:color w:val="1F3864" w:themeColor="accent1" w:themeShade="80"/>
          <w:sz w:val="24"/>
          <w:szCs w:val="24"/>
          <w:lang w:eastAsia="pl-PL"/>
        </w:rPr>
        <w:lastRenderedPageBreak/>
        <w:t>Odpowiedź:</w:t>
      </w:r>
    </w:p>
    <w:p w14:paraId="5B68048C" w14:textId="26D8B8BD" w:rsidR="00EC1F5F" w:rsidRPr="009A19B6" w:rsidRDefault="00780DC9" w:rsidP="000F24C9">
      <w:pPr>
        <w:spacing w:line="276" w:lineRule="auto"/>
        <w:rPr>
          <w:rFonts w:cstheme="minorHAnsi"/>
          <w:color w:val="1F3864" w:themeColor="accent1" w:themeShade="80"/>
          <w:sz w:val="24"/>
          <w:szCs w:val="24"/>
          <w:lang w:eastAsia="pl-PL"/>
        </w:rPr>
      </w:pPr>
      <w:r w:rsidRPr="009A19B6">
        <w:rPr>
          <w:rFonts w:cstheme="minorHAnsi"/>
          <w:color w:val="1F3864" w:themeColor="accent1" w:themeShade="80"/>
          <w:sz w:val="24"/>
          <w:szCs w:val="24"/>
          <w:lang w:eastAsia="pl-PL"/>
        </w:rPr>
        <w:t>Zamawiający uzna</w:t>
      </w:r>
      <w:r w:rsidR="004301E2" w:rsidRPr="009A19B6">
        <w:rPr>
          <w:rFonts w:cstheme="minorHAnsi"/>
          <w:color w:val="1F3864" w:themeColor="accent1" w:themeShade="80"/>
          <w:sz w:val="24"/>
          <w:szCs w:val="24"/>
          <w:lang w:eastAsia="pl-PL"/>
        </w:rPr>
        <w:t xml:space="preserve"> </w:t>
      </w:r>
      <w:r w:rsidR="00900C6A" w:rsidRPr="009A19B6">
        <w:rPr>
          <w:rFonts w:cstheme="minorHAnsi"/>
          <w:color w:val="1F3864" w:themeColor="accent1" w:themeShade="80"/>
          <w:sz w:val="24"/>
          <w:szCs w:val="24"/>
          <w:lang w:eastAsia="pl-PL"/>
        </w:rPr>
        <w:t xml:space="preserve">wskazane </w:t>
      </w:r>
      <w:r w:rsidR="00ED56D2" w:rsidRPr="009A19B6">
        <w:rPr>
          <w:rFonts w:cstheme="minorHAnsi"/>
          <w:color w:val="1F3864" w:themeColor="accent1" w:themeShade="80"/>
          <w:sz w:val="24"/>
          <w:szCs w:val="24"/>
          <w:lang w:eastAsia="pl-PL"/>
        </w:rPr>
        <w:t xml:space="preserve">przez Wykonawcę </w:t>
      </w:r>
      <w:r w:rsidR="00900C6A" w:rsidRPr="009A19B6">
        <w:rPr>
          <w:rFonts w:cstheme="minorHAnsi"/>
          <w:color w:val="1F3864" w:themeColor="accent1" w:themeShade="80"/>
          <w:sz w:val="24"/>
          <w:szCs w:val="24"/>
          <w:lang w:eastAsia="pl-PL"/>
        </w:rPr>
        <w:t>wymaganie za spełnione</w:t>
      </w:r>
      <w:r w:rsidR="00760E68" w:rsidRPr="009A19B6">
        <w:rPr>
          <w:rFonts w:cstheme="minorHAnsi"/>
          <w:color w:val="1F3864" w:themeColor="accent1" w:themeShade="80"/>
          <w:sz w:val="24"/>
          <w:szCs w:val="24"/>
          <w:lang w:eastAsia="pl-PL"/>
        </w:rPr>
        <w:t xml:space="preserve">, </w:t>
      </w:r>
      <w:r w:rsidR="008961AD" w:rsidRPr="009A19B6">
        <w:rPr>
          <w:rFonts w:cstheme="minorHAnsi"/>
          <w:color w:val="1F3864" w:themeColor="accent1" w:themeShade="80"/>
          <w:sz w:val="24"/>
          <w:szCs w:val="24"/>
          <w:lang w:eastAsia="pl-PL"/>
        </w:rPr>
        <w:t xml:space="preserve">jeżeli </w:t>
      </w:r>
      <w:r w:rsidR="00760E68" w:rsidRPr="009A19B6">
        <w:rPr>
          <w:rFonts w:cstheme="minorHAnsi"/>
          <w:color w:val="1F3864" w:themeColor="accent1" w:themeShade="80"/>
          <w:sz w:val="24"/>
          <w:szCs w:val="24"/>
          <w:lang w:eastAsia="pl-PL"/>
        </w:rPr>
        <w:t xml:space="preserve">w </w:t>
      </w:r>
      <w:r w:rsidR="008961AD" w:rsidRPr="009A19B6">
        <w:rPr>
          <w:rFonts w:cstheme="minorHAnsi"/>
          <w:color w:val="1F3864" w:themeColor="accent1" w:themeShade="80"/>
          <w:sz w:val="24"/>
          <w:szCs w:val="24"/>
          <w:lang w:eastAsia="pl-PL"/>
        </w:rPr>
        <w:t xml:space="preserve">Aplikacji </w:t>
      </w:r>
      <w:r w:rsidR="00760E68" w:rsidRPr="009A19B6">
        <w:rPr>
          <w:rFonts w:cstheme="minorHAnsi"/>
          <w:color w:val="1F3864" w:themeColor="accent1" w:themeShade="80"/>
          <w:sz w:val="24"/>
          <w:szCs w:val="24"/>
          <w:lang w:eastAsia="pl-PL"/>
        </w:rPr>
        <w:t>zostanie zastosowana li</w:t>
      </w:r>
      <w:r w:rsidR="00474520" w:rsidRPr="009A19B6">
        <w:rPr>
          <w:rFonts w:cstheme="minorHAnsi"/>
          <w:color w:val="1F3864" w:themeColor="accent1" w:themeShade="80"/>
          <w:sz w:val="24"/>
          <w:szCs w:val="24"/>
          <w:lang w:eastAsia="pl-PL"/>
        </w:rPr>
        <w:t>sta</w:t>
      </w:r>
      <w:r w:rsidR="00760E68" w:rsidRPr="009A19B6">
        <w:rPr>
          <w:rFonts w:cstheme="minorHAnsi"/>
          <w:color w:val="1F3864" w:themeColor="accent1" w:themeShade="80"/>
          <w:sz w:val="24"/>
          <w:szCs w:val="24"/>
          <w:lang w:eastAsia="pl-PL"/>
        </w:rPr>
        <w:t xml:space="preserve"> rozwijana</w:t>
      </w:r>
      <w:r w:rsidR="00E8021B" w:rsidRPr="009A19B6">
        <w:rPr>
          <w:rFonts w:cstheme="minorHAnsi"/>
          <w:color w:val="1F3864" w:themeColor="accent1" w:themeShade="80"/>
          <w:sz w:val="24"/>
          <w:szCs w:val="24"/>
          <w:lang w:eastAsia="pl-PL"/>
        </w:rPr>
        <w:t xml:space="preserve"> z pozycjami od </w:t>
      </w:r>
      <w:r w:rsidR="00385DF6" w:rsidRPr="009A19B6">
        <w:rPr>
          <w:rFonts w:cstheme="minorHAnsi"/>
          <w:color w:val="1F3864" w:themeColor="accent1" w:themeShade="80"/>
          <w:sz w:val="24"/>
          <w:szCs w:val="24"/>
          <w:lang w:eastAsia="pl-PL"/>
        </w:rPr>
        <w:t>1%</w:t>
      </w:r>
      <w:r w:rsidR="00760E68" w:rsidRPr="009A19B6">
        <w:rPr>
          <w:rFonts w:cstheme="minorHAnsi"/>
          <w:color w:val="1F3864" w:themeColor="accent1" w:themeShade="80"/>
          <w:sz w:val="24"/>
          <w:szCs w:val="24"/>
          <w:lang w:eastAsia="pl-PL"/>
        </w:rPr>
        <w:t xml:space="preserve"> </w:t>
      </w:r>
      <w:r w:rsidR="004A6BE9" w:rsidRPr="009A19B6">
        <w:rPr>
          <w:rFonts w:cstheme="minorHAnsi"/>
          <w:color w:val="1F3864" w:themeColor="accent1" w:themeShade="80"/>
          <w:sz w:val="24"/>
          <w:szCs w:val="24"/>
          <w:lang w:eastAsia="pl-PL"/>
        </w:rPr>
        <w:t>do 20%</w:t>
      </w:r>
      <w:r w:rsidR="00897F98" w:rsidRPr="009A19B6">
        <w:rPr>
          <w:rFonts w:cstheme="minorHAnsi"/>
          <w:color w:val="1F3864" w:themeColor="accent1" w:themeShade="80"/>
          <w:sz w:val="24"/>
          <w:szCs w:val="24"/>
          <w:lang w:eastAsia="pl-PL"/>
        </w:rPr>
        <w:t>.</w:t>
      </w:r>
    </w:p>
    <w:p w14:paraId="4B08ADA5" w14:textId="1D3A9C3D" w:rsidR="00A170A1" w:rsidRPr="009A19B6" w:rsidRDefault="00C51F59" w:rsidP="000F24C9">
      <w:pPr>
        <w:spacing w:line="276" w:lineRule="auto"/>
        <w:rPr>
          <w:rFonts w:cstheme="minorHAnsi"/>
          <w:color w:val="1F3864" w:themeColor="accent1" w:themeShade="80"/>
          <w:sz w:val="24"/>
          <w:szCs w:val="24"/>
          <w:lang w:eastAsia="pl-PL"/>
        </w:rPr>
      </w:pPr>
      <w:r w:rsidRPr="009A19B6">
        <w:rPr>
          <w:rFonts w:cstheme="minorHAnsi"/>
          <w:color w:val="1F3864" w:themeColor="accent1" w:themeShade="80"/>
          <w:sz w:val="24"/>
          <w:szCs w:val="24"/>
          <w:lang w:eastAsia="pl-PL"/>
        </w:rPr>
        <w:t>Zamawiający</w:t>
      </w:r>
      <w:r w:rsidR="00EC1F5F" w:rsidRPr="009A19B6">
        <w:rPr>
          <w:rFonts w:cstheme="minorHAnsi"/>
          <w:color w:val="1F3864" w:themeColor="accent1" w:themeShade="80"/>
          <w:sz w:val="24"/>
          <w:szCs w:val="24"/>
          <w:lang w:eastAsia="pl-PL"/>
        </w:rPr>
        <w:t xml:space="preserve"> zwraca uwagę, iż z w </w:t>
      </w:r>
      <w:r w:rsidRPr="009A19B6">
        <w:rPr>
          <w:rFonts w:cstheme="minorHAnsi"/>
          <w:color w:val="1F3864" w:themeColor="accent1" w:themeShade="80"/>
          <w:sz w:val="24"/>
          <w:szCs w:val="24"/>
          <w:lang w:eastAsia="pl-PL"/>
        </w:rPr>
        <w:t xml:space="preserve">pkt </w:t>
      </w:r>
      <w:r w:rsidR="00165681" w:rsidRPr="009A19B6">
        <w:rPr>
          <w:rFonts w:cstheme="minorHAnsi"/>
          <w:color w:val="1F3864" w:themeColor="accent1" w:themeShade="80"/>
          <w:sz w:val="24"/>
          <w:szCs w:val="24"/>
          <w:lang w:eastAsia="pl-PL"/>
        </w:rPr>
        <w:t>II.1</w:t>
      </w:r>
      <w:r w:rsidRPr="009A19B6">
        <w:rPr>
          <w:rFonts w:cstheme="minorHAnsi"/>
          <w:color w:val="1F3864" w:themeColor="accent1" w:themeShade="80"/>
          <w:sz w:val="24"/>
          <w:szCs w:val="24"/>
          <w:lang w:eastAsia="pl-PL"/>
        </w:rPr>
        <w:t>B</w:t>
      </w:r>
      <w:r w:rsidR="00165681" w:rsidRPr="009A19B6">
        <w:rPr>
          <w:rFonts w:cstheme="minorHAnsi"/>
          <w:color w:val="1F3864" w:themeColor="accent1" w:themeShade="80"/>
          <w:sz w:val="24"/>
          <w:szCs w:val="24"/>
          <w:lang w:eastAsia="pl-PL"/>
        </w:rPr>
        <w:t xml:space="preserve"> lit. g) </w:t>
      </w:r>
      <w:r w:rsidR="00BC62AF" w:rsidRPr="009A19B6">
        <w:rPr>
          <w:rFonts w:cstheme="minorHAnsi"/>
          <w:color w:val="1F3864" w:themeColor="accent1" w:themeShade="80"/>
          <w:sz w:val="24"/>
          <w:szCs w:val="24"/>
          <w:lang w:eastAsia="pl-PL"/>
        </w:rPr>
        <w:t xml:space="preserve">ppkt iv. </w:t>
      </w:r>
      <w:r w:rsidR="00052C99" w:rsidRPr="009A19B6">
        <w:rPr>
          <w:rFonts w:cstheme="minorHAnsi"/>
          <w:color w:val="1F3864" w:themeColor="accent1" w:themeShade="80"/>
          <w:sz w:val="24"/>
          <w:szCs w:val="24"/>
          <w:lang w:eastAsia="pl-PL"/>
        </w:rPr>
        <w:t xml:space="preserve">(Załącznik nr 1 do </w:t>
      </w:r>
      <w:r w:rsidR="000F28FE" w:rsidRPr="009A19B6">
        <w:rPr>
          <w:rFonts w:cstheme="minorHAnsi"/>
          <w:color w:val="1F3864" w:themeColor="accent1" w:themeShade="80"/>
          <w:sz w:val="24"/>
          <w:szCs w:val="24"/>
          <w:lang w:eastAsia="pl-PL"/>
        </w:rPr>
        <w:t xml:space="preserve">Opis sposobu przegotowania Próbki_Aplikacja) </w:t>
      </w:r>
      <w:r w:rsidR="00131820" w:rsidRPr="009A19B6">
        <w:rPr>
          <w:rFonts w:cstheme="minorHAnsi"/>
          <w:color w:val="1F3864" w:themeColor="accent1" w:themeShade="80"/>
          <w:sz w:val="24"/>
          <w:szCs w:val="24"/>
          <w:lang w:eastAsia="pl-PL"/>
        </w:rPr>
        <w:t xml:space="preserve">oraz </w:t>
      </w:r>
      <w:r w:rsidR="00B101EA" w:rsidRPr="009A19B6">
        <w:rPr>
          <w:rFonts w:cstheme="minorHAnsi"/>
          <w:color w:val="1F3864" w:themeColor="accent1" w:themeShade="80"/>
          <w:sz w:val="24"/>
          <w:szCs w:val="24"/>
          <w:lang w:eastAsia="pl-PL"/>
        </w:rPr>
        <w:t xml:space="preserve">kolumnie </w:t>
      </w:r>
      <w:r w:rsidR="00E23646" w:rsidRPr="009A19B6">
        <w:rPr>
          <w:rFonts w:cstheme="minorHAnsi"/>
          <w:color w:val="1F3864" w:themeColor="accent1" w:themeShade="80"/>
          <w:sz w:val="24"/>
          <w:szCs w:val="24"/>
          <w:lang w:eastAsia="pl-PL"/>
        </w:rPr>
        <w:t xml:space="preserve">E poz. </w:t>
      </w:r>
      <w:r w:rsidR="00D30C2B" w:rsidRPr="009A19B6">
        <w:rPr>
          <w:rFonts w:cstheme="minorHAnsi"/>
          <w:color w:val="1F3864" w:themeColor="accent1" w:themeShade="80"/>
          <w:sz w:val="24"/>
          <w:szCs w:val="24"/>
          <w:lang w:eastAsia="pl-PL"/>
        </w:rPr>
        <w:t>11E</w:t>
      </w:r>
      <w:r w:rsidR="001D469C" w:rsidRPr="009A19B6">
        <w:rPr>
          <w:rFonts w:cstheme="minorHAnsi"/>
          <w:color w:val="1F3864" w:themeColor="accent1" w:themeShade="80"/>
          <w:sz w:val="24"/>
          <w:szCs w:val="24"/>
          <w:lang w:eastAsia="pl-PL"/>
        </w:rPr>
        <w:t xml:space="preserve"> (Identyfikator 1.1.7.1.)</w:t>
      </w:r>
      <w:r w:rsidR="000F28FE" w:rsidRPr="009A19B6">
        <w:rPr>
          <w:rFonts w:cstheme="minorHAnsi"/>
          <w:color w:val="1F3864" w:themeColor="accent1" w:themeShade="80"/>
          <w:sz w:val="24"/>
          <w:szCs w:val="24"/>
          <w:lang w:eastAsia="pl-PL"/>
        </w:rPr>
        <w:t xml:space="preserve"> (Załącznik nr 2 do Opis sposobu przegotowania Próbki_</w:t>
      </w:r>
      <w:r w:rsidR="0036154C" w:rsidRPr="00B54197">
        <w:rPr>
          <w:color w:val="1F3864" w:themeColor="accent1" w:themeShade="80"/>
          <w:sz w:val="24"/>
          <w:szCs w:val="24"/>
        </w:rPr>
        <w:t xml:space="preserve"> </w:t>
      </w:r>
      <w:r w:rsidR="0036154C" w:rsidRPr="009A19B6">
        <w:rPr>
          <w:rFonts w:cstheme="minorHAnsi"/>
          <w:color w:val="1F3864" w:themeColor="accent1" w:themeShade="80"/>
          <w:sz w:val="24"/>
          <w:szCs w:val="24"/>
          <w:lang w:eastAsia="pl-PL"/>
        </w:rPr>
        <w:t>Zestawienie wymogów funkcjonalnych i pozafunkcjonalnych</w:t>
      </w:r>
      <w:r w:rsidR="006C027A" w:rsidRPr="009A19B6">
        <w:rPr>
          <w:rFonts w:cstheme="minorHAnsi"/>
          <w:color w:val="1F3864" w:themeColor="accent1" w:themeShade="80"/>
          <w:sz w:val="24"/>
          <w:szCs w:val="24"/>
          <w:lang w:eastAsia="pl-PL"/>
        </w:rPr>
        <w:t xml:space="preserve">) </w:t>
      </w:r>
      <w:r w:rsidR="000F28FE" w:rsidRPr="009A19B6">
        <w:rPr>
          <w:rFonts w:cstheme="minorHAnsi"/>
          <w:color w:val="1F3864" w:themeColor="accent1" w:themeShade="80"/>
          <w:sz w:val="24"/>
          <w:szCs w:val="24"/>
          <w:lang w:eastAsia="pl-PL"/>
        </w:rPr>
        <w:t>Aplikacja</w:t>
      </w:r>
      <w:r w:rsidR="001D469C" w:rsidRPr="009A19B6">
        <w:rPr>
          <w:rFonts w:cstheme="minorHAnsi"/>
          <w:color w:val="1F3864" w:themeColor="accent1" w:themeShade="80"/>
          <w:sz w:val="24"/>
          <w:szCs w:val="24"/>
          <w:lang w:eastAsia="pl-PL"/>
        </w:rPr>
        <w:t xml:space="preserve"> </w:t>
      </w:r>
      <w:r w:rsidR="00EC1F5F" w:rsidRPr="009A19B6">
        <w:rPr>
          <w:rFonts w:cstheme="minorHAnsi"/>
          <w:color w:val="1F3864" w:themeColor="accent1" w:themeShade="80"/>
          <w:sz w:val="24"/>
          <w:szCs w:val="24"/>
          <w:lang w:eastAsia="pl-PL"/>
        </w:rPr>
        <w:t xml:space="preserve">mowa jest o </w:t>
      </w:r>
      <w:r w:rsidRPr="009A19B6">
        <w:rPr>
          <w:rFonts w:cstheme="minorHAnsi"/>
          <w:color w:val="1F3864" w:themeColor="accent1" w:themeShade="80"/>
          <w:sz w:val="24"/>
          <w:szCs w:val="24"/>
          <w:lang w:eastAsia="pl-PL"/>
        </w:rPr>
        <w:t>maksymaln</w:t>
      </w:r>
      <w:r w:rsidR="001D469C" w:rsidRPr="009A19B6">
        <w:rPr>
          <w:rFonts w:cstheme="minorHAnsi"/>
          <w:color w:val="1F3864" w:themeColor="accent1" w:themeShade="80"/>
          <w:sz w:val="24"/>
          <w:szCs w:val="24"/>
          <w:lang w:eastAsia="pl-PL"/>
        </w:rPr>
        <w:t>ych</w:t>
      </w:r>
      <w:r w:rsidRPr="009A19B6">
        <w:rPr>
          <w:rFonts w:cstheme="minorHAnsi"/>
          <w:color w:val="1F3864" w:themeColor="accent1" w:themeShade="80"/>
          <w:sz w:val="24"/>
          <w:szCs w:val="24"/>
          <w:lang w:eastAsia="pl-PL"/>
        </w:rPr>
        <w:t xml:space="preserve"> staw</w:t>
      </w:r>
      <w:r w:rsidR="001D469C" w:rsidRPr="009A19B6">
        <w:rPr>
          <w:rFonts w:cstheme="minorHAnsi"/>
          <w:color w:val="1F3864" w:themeColor="accent1" w:themeShade="80"/>
          <w:sz w:val="24"/>
          <w:szCs w:val="24"/>
          <w:lang w:eastAsia="pl-PL"/>
        </w:rPr>
        <w:t>kach</w:t>
      </w:r>
      <w:r w:rsidRPr="009A19B6">
        <w:rPr>
          <w:rFonts w:cstheme="minorHAnsi"/>
          <w:color w:val="1F3864" w:themeColor="accent1" w:themeShade="80"/>
          <w:sz w:val="24"/>
          <w:szCs w:val="24"/>
          <w:lang w:eastAsia="pl-PL"/>
        </w:rPr>
        <w:t xml:space="preserve"> ryczałtow</w:t>
      </w:r>
      <w:r w:rsidR="001D469C" w:rsidRPr="009A19B6">
        <w:rPr>
          <w:rFonts w:cstheme="minorHAnsi"/>
          <w:color w:val="1F3864" w:themeColor="accent1" w:themeShade="80"/>
          <w:sz w:val="24"/>
          <w:szCs w:val="24"/>
          <w:lang w:eastAsia="pl-PL"/>
        </w:rPr>
        <w:t>ych w zależności od kosztów kwalifikowalnych projektów</w:t>
      </w:r>
      <w:r w:rsidRPr="009A19B6">
        <w:rPr>
          <w:rFonts w:cstheme="minorHAnsi"/>
          <w:color w:val="1F3864" w:themeColor="accent1" w:themeShade="80"/>
          <w:sz w:val="24"/>
          <w:szCs w:val="24"/>
          <w:lang w:eastAsia="pl-PL"/>
        </w:rPr>
        <w:t xml:space="preserve">. </w:t>
      </w:r>
      <w:r w:rsidR="00760E68" w:rsidRPr="009A19B6">
        <w:rPr>
          <w:rFonts w:cstheme="minorHAnsi"/>
          <w:color w:val="1F3864" w:themeColor="accent1" w:themeShade="80"/>
          <w:sz w:val="24"/>
          <w:szCs w:val="24"/>
          <w:lang w:eastAsia="pl-PL"/>
        </w:rPr>
        <w:t xml:space="preserve"> </w:t>
      </w:r>
    </w:p>
    <w:p w14:paraId="4C6FBCCB" w14:textId="28656468" w:rsidR="002F2D53" w:rsidRPr="009A19B6" w:rsidRDefault="00703599" w:rsidP="000F24C9">
      <w:pPr>
        <w:spacing w:line="276" w:lineRule="auto"/>
        <w:rPr>
          <w:rFonts w:cstheme="minorHAnsi"/>
          <w:b/>
          <w:bCs/>
          <w:sz w:val="24"/>
          <w:szCs w:val="24"/>
          <w:lang w:eastAsia="pl-PL"/>
        </w:rPr>
      </w:pPr>
      <w:r w:rsidRPr="009A19B6">
        <w:rPr>
          <w:rFonts w:cstheme="minorHAnsi"/>
          <w:b/>
          <w:bCs/>
          <w:sz w:val="24"/>
          <w:szCs w:val="24"/>
          <w:lang w:eastAsia="pl-PL"/>
        </w:rPr>
        <w:t>Pytanie nr 1</w:t>
      </w:r>
      <w:r w:rsidR="006635FC" w:rsidRPr="009A19B6">
        <w:rPr>
          <w:rFonts w:cstheme="minorHAnsi"/>
          <w:b/>
          <w:bCs/>
          <w:sz w:val="24"/>
          <w:szCs w:val="24"/>
          <w:lang w:eastAsia="pl-PL"/>
        </w:rPr>
        <w:t>5</w:t>
      </w:r>
      <w:r w:rsidRPr="009A19B6">
        <w:rPr>
          <w:rFonts w:cstheme="minorHAnsi"/>
          <w:b/>
          <w:bCs/>
          <w:sz w:val="24"/>
          <w:szCs w:val="24"/>
          <w:lang w:eastAsia="pl-PL"/>
        </w:rPr>
        <w:t>:</w:t>
      </w:r>
    </w:p>
    <w:p w14:paraId="5CE313FE" w14:textId="77777777" w:rsidR="005969D7" w:rsidRPr="009A19B6" w:rsidRDefault="005969D7" w:rsidP="000F24C9">
      <w:pPr>
        <w:spacing w:line="276" w:lineRule="auto"/>
        <w:rPr>
          <w:rFonts w:cstheme="minorHAnsi"/>
          <w:sz w:val="24"/>
          <w:szCs w:val="24"/>
          <w:lang w:eastAsia="pl-PL"/>
        </w:rPr>
      </w:pPr>
      <w:r w:rsidRPr="009A19B6">
        <w:rPr>
          <w:rFonts w:cstheme="minorHAnsi"/>
          <w:sz w:val="24"/>
          <w:szCs w:val="24"/>
          <w:lang w:eastAsia="pl-PL"/>
        </w:rPr>
        <w:t>Dotyczy: 8B. Zał. nr 2 Zestawienie wymogów funkcjonalnych i pozafunkcjonalnych Aplikacji, Wymaganie 1.1.8.:</w:t>
      </w:r>
    </w:p>
    <w:p w14:paraId="502F0292" w14:textId="77777777" w:rsidR="005969D7" w:rsidRPr="009A19B6" w:rsidRDefault="005969D7" w:rsidP="000F24C9">
      <w:pPr>
        <w:spacing w:line="276" w:lineRule="auto"/>
        <w:rPr>
          <w:rFonts w:cstheme="minorHAnsi"/>
          <w:sz w:val="24"/>
          <w:szCs w:val="24"/>
          <w:lang w:eastAsia="pl-PL"/>
        </w:rPr>
      </w:pPr>
      <w:r w:rsidRPr="009A19B6">
        <w:rPr>
          <w:rFonts w:cstheme="minorHAnsi"/>
          <w:sz w:val="24"/>
          <w:szCs w:val="24"/>
          <w:lang w:eastAsia="pl-PL"/>
        </w:rPr>
        <w:t>W treści wymagania odnaleźć można informację, że podstawa kalkulacji kosztów wynagrodzenia powinna być obliczana na podstawie:</w:t>
      </w:r>
    </w:p>
    <w:p w14:paraId="36827F25" w14:textId="77777777" w:rsidR="005969D7" w:rsidRPr="009A19B6" w:rsidRDefault="005969D7" w:rsidP="000F24C9">
      <w:pPr>
        <w:spacing w:line="276" w:lineRule="auto"/>
        <w:rPr>
          <w:rFonts w:cstheme="minorHAnsi"/>
          <w:sz w:val="24"/>
          <w:szCs w:val="24"/>
          <w:lang w:eastAsia="pl-PL"/>
        </w:rPr>
      </w:pPr>
      <w:r w:rsidRPr="009A19B6">
        <w:rPr>
          <w:rFonts w:cstheme="minorHAnsi"/>
          <w:sz w:val="24"/>
          <w:szCs w:val="24"/>
          <w:lang w:eastAsia="pl-PL"/>
        </w:rPr>
        <w:t>- liczby miesięcy zatrudnienia w projekcie,</w:t>
      </w:r>
    </w:p>
    <w:p w14:paraId="47547BB1" w14:textId="77777777" w:rsidR="005969D7" w:rsidRPr="009A19B6" w:rsidRDefault="005969D7" w:rsidP="000F24C9">
      <w:pPr>
        <w:spacing w:line="276" w:lineRule="auto"/>
        <w:rPr>
          <w:rFonts w:cstheme="minorHAnsi"/>
          <w:sz w:val="24"/>
          <w:szCs w:val="24"/>
          <w:lang w:eastAsia="pl-PL"/>
        </w:rPr>
      </w:pPr>
      <w:r w:rsidRPr="009A19B6">
        <w:rPr>
          <w:rFonts w:cstheme="minorHAnsi"/>
          <w:sz w:val="24"/>
          <w:szCs w:val="24"/>
          <w:lang w:eastAsia="pl-PL"/>
        </w:rPr>
        <w:t>- liczby etatów/liczby godzin,</w:t>
      </w:r>
    </w:p>
    <w:p w14:paraId="0F1A198F" w14:textId="77777777" w:rsidR="005969D7" w:rsidRPr="009A19B6" w:rsidRDefault="005969D7" w:rsidP="000F24C9">
      <w:pPr>
        <w:spacing w:line="276" w:lineRule="auto"/>
        <w:rPr>
          <w:rFonts w:cstheme="minorHAnsi"/>
          <w:sz w:val="24"/>
          <w:szCs w:val="24"/>
          <w:lang w:eastAsia="pl-PL"/>
        </w:rPr>
      </w:pPr>
      <w:r w:rsidRPr="009A19B6">
        <w:rPr>
          <w:rFonts w:cstheme="minorHAnsi"/>
          <w:sz w:val="24"/>
          <w:szCs w:val="24"/>
          <w:lang w:eastAsia="pl-PL"/>
        </w:rPr>
        <w:t>- średniej stawki,</w:t>
      </w:r>
    </w:p>
    <w:p w14:paraId="775337C5" w14:textId="27E8D419" w:rsidR="005969D7" w:rsidRPr="009A19B6" w:rsidRDefault="005969D7" w:rsidP="000F24C9">
      <w:pPr>
        <w:spacing w:line="276" w:lineRule="auto"/>
        <w:rPr>
          <w:rFonts w:cstheme="minorHAnsi"/>
          <w:sz w:val="24"/>
          <w:szCs w:val="24"/>
          <w:lang w:eastAsia="pl-PL"/>
        </w:rPr>
      </w:pPr>
      <w:r w:rsidRPr="009A19B6">
        <w:rPr>
          <w:rFonts w:cstheme="minorHAnsi"/>
          <w:sz w:val="24"/>
          <w:szCs w:val="24"/>
          <w:lang w:eastAsia="pl-PL"/>
        </w:rPr>
        <w:t xml:space="preserve">dla kategorii kosztów 2. Natomiast w arkuszu "8B. Zał. nr 2 Zestawienie wymogów funkcjonalnych i pozafunkcjonalnych Aplikacji", w zakładce "Dane do uzupełnienia" zauważyć można, że taka szczegółowość danych podawanych przy dodawaniu pozycji kosztowej występuje dla kategorii kosztów 1, </w:t>
      </w:r>
      <w:r w:rsidR="00240F15" w:rsidRPr="009A19B6">
        <w:rPr>
          <w:rFonts w:cstheme="minorHAnsi"/>
          <w:sz w:val="24"/>
          <w:szCs w:val="24"/>
          <w:lang w:eastAsia="pl-PL"/>
        </w:rPr>
        <w:t>natomiast</w:t>
      </w:r>
      <w:r w:rsidRPr="009A19B6">
        <w:rPr>
          <w:rFonts w:cstheme="minorHAnsi"/>
          <w:sz w:val="24"/>
          <w:szCs w:val="24"/>
          <w:lang w:eastAsia="pl-PL"/>
        </w:rPr>
        <w:t xml:space="preserve"> dla pozycji kosztowej dla kategorii kosztów 2 podstawa kalkulacji kosztów wypełniana jest jako pole opisowe.</w:t>
      </w:r>
    </w:p>
    <w:p w14:paraId="729F337C" w14:textId="77777777" w:rsidR="005969D7" w:rsidRPr="009A19B6" w:rsidRDefault="005969D7" w:rsidP="000F24C9">
      <w:pPr>
        <w:spacing w:line="276" w:lineRule="auto"/>
        <w:rPr>
          <w:rFonts w:cstheme="minorHAnsi"/>
          <w:sz w:val="24"/>
          <w:szCs w:val="24"/>
          <w:lang w:eastAsia="pl-PL"/>
        </w:rPr>
      </w:pPr>
      <w:r w:rsidRPr="009A19B6">
        <w:rPr>
          <w:rFonts w:cstheme="minorHAnsi"/>
          <w:sz w:val="24"/>
          <w:szCs w:val="24"/>
          <w:lang w:eastAsia="pl-PL"/>
        </w:rPr>
        <w:t>Prosimy o potwierdzenie czy intencją Zamawiającego jest aby to dla pozycji kosztowych dla kategorii kosztów 1 podstawa kalkulacji kosztów wynagrodzenia była obliczana na podstawie:</w:t>
      </w:r>
    </w:p>
    <w:p w14:paraId="60871761" w14:textId="77777777" w:rsidR="005969D7" w:rsidRPr="009A19B6" w:rsidRDefault="005969D7" w:rsidP="000F24C9">
      <w:pPr>
        <w:spacing w:line="276" w:lineRule="auto"/>
        <w:rPr>
          <w:rFonts w:cstheme="minorHAnsi"/>
          <w:sz w:val="24"/>
          <w:szCs w:val="24"/>
          <w:lang w:eastAsia="pl-PL"/>
        </w:rPr>
      </w:pPr>
      <w:r w:rsidRPr="009A19B6">
        <w:rPr>
          <w:rFonts w:cstheme="minorHAnsi"/>
          <w:sz w:val="24"/>
          <w:szCs w:val="24"/>
          <w:lang w:eastAsia="pl-PL"/>
        </w:rPr>
        <w:t>- liczby miesięcy zatrudnienia w projekcie,</w:t>
      </w:r>
    </w:p>
    <w:p w14:paraId="3998BD7B" w14:textId="77777777" w:rsidR="005969D7" w:rsidRPr="009A19B6" w:rsidRDefault="005969D7" w:rsidP="000F24C9">
      <w:pPr>
        <w:spacing w:line="276" w:lineRule="auto"/>
        <w:rPr>
          <w:rFonts w:cstheme="minorHAnsi"/>
          <w:sz w:val="24"/>
          <w:szCs w:val="24"/>
          <w:lang w:eastAsia="pl-PL"/>
        </w:rPr>
      </w:pPr>
      <w:r w:rsidRPr="009A19B6">
        <w:rPr>
          <w:rFonts w:cstheme="minorHAnsi"/>
          <w:sz w:val="24"/>
          <w:szCs w:val="24"/>
          <w:lang w:eastAsia="pl-PL"/>
        </w:rPr>
        <w:t>- liczby etatów/liczby godzin,</w:t>
      </w:r>
    </w:p>
    <w:p w14:paraId="33A9D7F9" w14:textId="77777777" w:rsidR="005969D7" w:rsidRPr="009A19B6" w:rsidRDefault="005969D7" w:rsidP="000F24C9">
      <w:pPr>
        <w:spacing w:line="276" w:lineRule="auto"/>
        <w:rPr>
          <w:rFonts w:cstheme="minorHAnsi"/>
          <w:sz w:val="24"/>
          <w:szCs w:val="24"/>
          <w:lang w:eastAsia="pl-PL"/>
        </w:rPr>
      </w:pPr>
      <w:r w:rsidRPr="009A19B6">
        <w:rPr>
          <w:rFonts w:cstheme="minorHAnsi"/>
          <w:sz w:val="24"/>
          <w:szCs w:val="24"/>
          <w:lang w:eastAsia="pl-PL"/>
        </w:rPr>
        <w:t>- średniej stawki.</w:t>
      </w:r>
    </w:p>
    <w:p w14:paraId="16906034" w14:textId="15CF3F74" w:rsidR="005969D7" w:rsidRPr="009A19B6" w:rsidRDefault="005969D7" w:rsidP="000F24C9">
      <w:pPr>
        <w:spacing w:line="276" w:lineRule="auto"/>
        <w:rPr>
          <w:rFonts w:cstheme="minorHAnsi"/>
          <w:sz w:val="24"/>
          <w:szCs w:val="24"/>
          <w:lang w:eastAsia="pl-PL"/>
        </w:rPr>
      </w:pPr>
      <w:r w:rsidRPr="009A19B6">
        <w:rPr>
          <w:rFonts w:cstheme="minorHAnsi"/>
          <w:sz w:val="24"/>
          <w:szCs w:val="24"/>
          <w:lang w:eastAsia="pl-PL"/>
        </w:rPr>
        <w:t>Natomiast dla pozycji kosztowej dla kategorii kosztów 2 podstawa kalkulacji kosztów była wypełniana jako pole opisowe.</w:t>
      </w:r>
    </w:p>
    <w:p w14:paraId="49D87D72" w14:textId="7FDA9D0D" w:rsidR="00703599" w:rsidRPr="009A19B6" w:rsidRDefault="00703599" w:rsidP="000F24C9">
      <w:pPr>
        <w:spacing w:line="276" w:lineRule="auto"/>
        <w:rPr>
          <w:rFonts w:cstheme="minorHAnsi"/>
          <w:b/>
          <w:bCs/>
          <w:color w:val="1F3864" w:themeColor="accent1" w:themeShade="80"/>
          <w:sz w:val="24"/>
          <w:szCs w:val="24"/>
          <w:lang w:eastAsia="pl-PL"/>
        </w:rPr>
      </w:pPr>
      <w:r w:rsidRPr="009A19B6">
        <w:rPr>
          <w:rFonts w:cstheme="minorHAnsi"/>
          <w:b/>
          <w:bCs/>
          <w:color w:val="1F3864" w:themeColor="accent1" w:themeShade="80"/>
          <w:sz w:val="24"/>
          <w:szCs w:val="24"/>
          <w:lang w:eastAsia="pl-PL"/>
        </w:rPr>
        <w:t>Odpowiedź:</w:t>
      </w:r>
    </w:p>
    <w:p w14:paraId="4F9C5D90" w14:textId="2FAC134A" w:rsidR="00484151" w:rsidRPr="009A19B6" w:rsidRDefault="00484151" w:rsidP="000F24C9">
      <w:pPr>
        <w:spacing w:line="276" w:lineRule="auto"/>
        <w:rPr>
          <w:rFonts w:cstheme="minorHAnsi"/>
          <w:color w:val="1F3864" w:themeColor="accent1" w:themeShade="80"/>
          <w:sz w:val="24"/>
          <w:szCs w:val="24"/>
          <w:lang w:eastAsia="pl-PL"/>
        </w:rPr>
      </w:pPr>
      <w:r w:rsidRPr="009A19B6">
        <w:rPr>
          <w:rFonts w:cstheme="minorHAnsi"/>
          <w:color w:val="1F3864" w:themeColor="accent1" w:themeShade="80"/>
          <w:sz w:val="24"/>
          <w:szCs w:val="24"/>
          <w:lang w:eastAsia="pl-PL"/>
        </w:rPr>
        <w:t>Zamawiający potwierdza, że intencją Zamawiającego jest, aby to dla pozycji kosztowych dla kategorii kosztów 1 podstawa kalkulacji kosztów wynagrodzenia była obliczana na podstawie:</w:t>
      </w:r>
    </w:p>
    <w:p w14:paraId="3CBE2D69" w14:textId="77777777" w:rsidR="00484151" w:rsidRPr="009A19B6" w:rsidRDefault="00484151" w:rsidP="000F24C9">
      <w:pPr>
        <w:spacing w:after="0" w:line="276" w:lineRule="auto"/>
        <w:rPr>
          <w:rFonts w:cstheme="minorHAnsi"/>
          <w:color w:val="1F3864" w:themeColor="accent1" w:themeShade="80"/>
          <w:sz w:val="24"/>
          <w:szCs w:val="24"/>
          <w:lang w:eastAsia="pl-PL"/>
        </w:rPr>
      </w:pPr>
      <w:r w:rsidRPr="009A19B6">
        <w:rPr>
          <w:rFonts w:cstheme="minorHAnsi"/>
          <w:color w:val="1F3864" w:themeColor="accent1" w:themeShade="80"/>
          <w:sz w:val="24"/>
          <w:szCs w:val="24"/>
          <w:lang w:eastAsia="pl-PL"/>
        </w:rPr>
        <w:t>- liczby miesięcy zatrudnienia w projekcie,</w:t>
      </w:r>
    </w:p>
    <w:p w14:paraId="66E0F5A6" w14:textId="77777777" w:rsidR="00484151" w:rsidRPr="009A19B6" w:rsidRDefault="00484151" w:rsidP="000F24C9">
      <w:pPr>
        <w:spacing w:after="0" w:line="276" w:lineRule="auto"/>
        <w:rPr>
          <w:rFonts w:cstheme="minorHAnsi"/>
          <w:color w:val="1F3864" w:themeColor="accent1" w:themeShade="80"/>
          <w:sz w:val="24"/>
          <w:szCs w:val="24"/>
          <w:lang w:eastAsia="pl-PL"/>
        </w:rPr>
      </w:pPr>
      <w:r w:rsidRPr="009A19B6">
        <w:rPr>
          <w:rFonts w:cstheme="minorHAnsi"/>
          <w:color w:val="1F3864" w:themeColor="accent1" w:themeShade="80"/>
          <w:sz w:val="24"/>
          <w:szCs w:val="24"/>
          <w:lang w:eastAsia="pl-PL"/>
        </w:rPr>
        <w:t>- liczby etatów/liczby godzin,</w:t>
      </w:r>
    </w:p>
    <w:p w14:paraId="5F3CDFB5" w14:textId="77777777" w:rsidR="00484151" w:rsidRPr="009A19B6" w:rsidRDefault="00484151" w:rsidP="000F24C9">
      <w:pPr>
        <w:spacing w:after="0" w:line="276" w:lineRule="auto"/>
        <w:rPr>
          <w:rFonts w:cstheme="minorHAnsi"/>
          <w:color w:val="1F3864" w:themeColor="accent1" w:themeShade="80"/>
          <w:sz w:val="24"/>
          <w:szCs w:val="24"/>
          <w:lang w:eastAsia="pl-PL"/>
        </w:rPr>
      </w:pPr>
      <w:r w:rsidRPr="009A19B6">
        <w:rPr>
          <w:rFonts w:cstheme="minorHAnsi"/>
          <w:color w:val="1F3864" w:themeColor="accent1" w:themeShade="80"/>
          <w:sz w:val="24"/>
          <w:szCs w:val="24"/>
          <w:lang w:eastAsia="pl-PL"/>
        </w:rPr>
        <w:t>- średniej stawki.</w:t>
      </w:r>
    </w:p>
    <w:p w14:paraId="65C8C781" w14:textId="776CCC71" w:rsidR="00E8003A" w:rsidRPr="009A19B6" w:rsidRDefault="00484151" w:rsidP="000F24C9">
      <w:pPr>
        <w:spacing w:line="276" w:lineRule="auto"/>
        <w:rPr>
          <w:rFonts w:cstheme="minorHAnsi"/>
          <w:color w:val="1F3864" w:themeColor="accent1" w:themeShade="80"/>
          <w:sz w:val="24"/>
          <w:szCs w:val="24"/>
          <w:lang w:eastAsia="pl-PL"/>
        </w:rPr>
      </w:pPr>
      <w:r w:rsidRPr="009A19B6">
        <w:rPr>
          <w:rFonts w:cstheme="minorHAnsi"/>
          <w:color w:val="1F3864" w:themeColor="accent1" w:themeShade="80"/>
          <w:sz w:val="24"/>
          <w:szCs w:val="24"/>
          <w:lang w:eastAsia="pl-PL"/>
        </w:rPr>
        <w:lastRenderedPageBreak/>
        <w:t>Natomiast dla pozycji kosztowej dla kategorii kosztów 2 podstawa kalkulacji kosztów była wypełniana jako pole opisowe.</w:t>
      </w:r>
    </w:p>
    <w:p w14:paraId="312F419F" w14:textId="52414D3E" w:rsidR="00484151" w:rsidRPr="009A19B6" w:rsidRDefault="00484151" w:rsidP="000F24C9">
      <w:pPr>
        <w:spacing w:line="276" w:lineRule="auto"/>
        <w:rPr>
          <w:rFonts w:cstheme="minorHAnsi"/>
          <w:color w:val="1F3864" w:themeColor="accent1" w:themeShade="80"/>
          <w:sz w:val="24"/>
          <w:szCs w:val="24"/>
          <w:lang w:eastAsia="pl-PL"/>
        </w:rPr>
      </w:pPr>
      <w:r w:rsidRPr="009A19B6">
        <w:rPr>
          <w:rFonts w:cstheme="minorHAnsi"/>
          <w:color w:val="1F3864" w:themeColor="accent1" w:themeShade="80"/>
          <w:sz w:val="24"/>
          <w:szCs w:val="24"/>
          <w:lang w:eastAsia="pl-PL"/>
        </w:rPr>
        <w:t xml:space="preserve">Jednocześnie </w:t>
      </w:r>
      <w:r w:rsidR="004B4DAD" w:rsidRPr="009A19B6">
        <w:rPr>
          <w:rFonts w:cstheme="minorHAnsi"/>
          <w:color w:val="1F3864" w:themeColor="accent1" w:themeShade="80"/>
          <w:sz w:val="24"/>
          <w:szCs w:val="24"/>
          <w:lang w:eastAsia="pl-PL"/>
        </w:rPr>
        <w:t>Zamawiający</w:t>
      </w:r>
      <w:r w:rsidRPr="009A19B6">
        <w:rPr>
          <w:rFonts w:cstheme="minorHAnsi"/>
          <w:color w:val="1F3864" w:themeColor="accent1" w:themeShade="80"/>
          <w:sz w:val="24"/>
          <w:szCs w:val="24"/>
          <w:lang w:eastAsia="pl-PL"/>
        </w:rPr>
        <w:t xml:space="preserve"> informuje iż dokonał niezbędnych zmian w kolumnie </w:t>
      </w:r>
      <w:r w:rsidR="004B4DAD" w:rsidRPr="009A19B6">
        <w:rPr>
          <w:rFonts w:cstheme="minorHAnsi"/>
          <w:color w:val="1F3864" w:themeColor="accent1" w:themeShade="80"/>
          <w:sz w:val="24"/>
          <w:szCs w:val="24"/>
          <w:lang w:eastAsia="pl-PL"/>
        </w:rPr>
        <w:t>E poz. 12E (identyfikator 1.1.8) Załącznika nr 2 do Opisu sposobu przygotowania Próbki.</w:t>
      </w:r>
    </w:p>
    <w:p w14:paraId="55767F63" w14:textId="774D6B7E" w:rsidR="002F043A" w:rsidRPr="009A19B6" w:rsidRDefault="00703599" w:rsidP="000F24C9">
      <w:pPr>
        <w:spacing w:line="276" w:lineRule="auto"/>
        <w:rPr>
          <w:rFonts w:cstheme="minorHAnsi"/>
          <w:b/>
          <w:bCs/>
          <w:sz w:val="24"/>
          <w:szCs w:val="24"/>
          <w:lang w:eastAsia="pl-PL"/>
        </w:rPr>
      </w:pPr>
      <w:r w:rsidRPr="009A19B6">
        <w:rPr>
          <w:rFonts w:cstheme="minorHAnsi"/>
          <w:b/>
          <w:bCs/>
          <w:sz w:val="24"/>
          <w:szCs w:val="24"/>
          <w:lang w:eastAsia="pl-PL"/>
        </w:rPr>
        <w:t>Pytanie nr 1</w:t>
      </w:r>
      <w:r w:rsidR="002F043A" w:rsidRPr="009A19B6">
        <w:rPr>
          <w:rFonts w:cstheme="minorHAnsi"/>
          <w:b/>
          <w:bCs/>
          <w:sz w:val="24"/>
          <w:szCs w:val="24"/>
          <w:lang w:eastAsia="pl-PL"/>
        </w:rPr>
        <w:t>6:</w:t>
      </w:r>
    </w:p>
    <w:p w14:paraId="2B44DDB7" w14:textId="77777777" w:rsidR="004C794A" w:rsidRPr="009A19B6" w:rsidRDefault="004C794A" w:rsidP="000F24C9">
      <w:pPr>
        <w:spacing w:after="0" w:line="276" w:lineRule="auto"/>
        <w:rPr>
          <w:rFonts w:cstheme="minorHAnsi"/>
          <w:sz w:val="24"/>
          <w:szCs w:val="24"/>
          <w:lang w:eastAsia="pl-PL"/>
        </w:rPr>
      </w:pPr>
      <w:r w:rsidRPr="009A19B6">
        <w:rPr>
          <w:rFonts w:cstheme="minorHAnsi"/>
          <w:sz w:val="24"/>
          <w:szCs w:val="24"/>
          <w:lang w:eastAsia="pl-PL"/>
        </w:rPr>
        <w:t>Czy Zamawiający wyraża zgodę na dopisanie w definicjach Czasu naprawy i Czasu</w:t>
      </w:r>
    </w:p>
    <w:p w14:paraId="0BFA70C1" w14:textId="77777777" w:rsidR="004C794A" w:rsidRPr="009A19B6" w:rsidRDefault="004C794A" w:rsidP="000F24C9">
      <w:pPr>
        <w:spacing w:after="0" w:line="276" w:lineRule="auto"/>
        <w:rPr>
          <w:rFonts w:cstheme="minorHAnsi"/>
          <w:sz w:val="24"/>
          <w:szCs w:val="24"/>
          <w:lang w:eastAsia="pl-PL"/>
        </w:rPr>
      </w:pPr>
      <w:r w:rsidRPr="009A19B6">
        <w:rPr>
          <w:rFonts w:cstheme="minorHAnsi"/>
          <w:sz w:val="24"/>
          <w:szCs w:val="24"/>
          <w:lang w:eastAsia="pl-PL"/>
        </w:rPr>
        <w:t>Obejścia zdania: „Do czasu tego nie są wliczane okresy oczekiwania na rezultaty</w:t>
      </w:r>
    </w:p>
    <w:p w14:paraId="47C49FCC" w14:textId="21C4433A" w:rsidR="005D6534" w:rsidRPr="009A19B6" w:rsidRDefault="004C794A" w:rsidP="000F24C9">
      <w:pPr>
        <w:spacing w:after="0" w:line="276" w:lineRule="auto"/>
        <w:rPr>
          <w:rFonts w:cstheme="minorHAnsi"/>
          <w:sz w:val="24"/>
          <w:szCs w:val="24"/>
          <w:lang w:eastAsia="pl-PL"/>
        </w:rPr>
      </w:pPr>
      <w:r w:rsidRPr="009A19B6">
        <w:rPr>
          <w:rFonts w:cstheme="minorHAnsi"/>
          <w:sz w:val="24"/>
          <w:szCs w:val="24"/>
          <w:lang w:eastAsia="pl-PL"/>
        </w:rPr>
        <w:t>niezbędnego i wymaganego do realizacji usług-współdziałania Zamawiającego”?</w:t>
      </w:r>
    </w:p>
    <w:p w14:paraId="3A1BDAE5" w14:textId="0166411E" w:rsidR="000364B0" w:rsidRPr="009A19B6" w:rsidRDefault="000364B0" w:rsidP="000F24C9">
      <w:pPr>
        <w:spacing w:after="0" w:line="276" w:lineRule="auto"/>
        <w:rPr>
          <w:rFonts w:cstheme="minorHAnsi"/>
          <w:b/>
          <w:bCs/>
          <w:color w:val="1F3864" w:themeColor="accent1" w:themeShade="80"/>
          <w:sz w:val="24"/>
          <w:szCs w:val="24"/>
          <w:lang w:eastAsia="pl-PL"/>
        </w:rPr>
      </w:pPr>
      <w:r w:rsidRPr="009A19B6">
        <w:rPr>
          <w:rFonts w:cstheme="minorHAnsi"/>
          <w:b/>
          <w:bCs/>
          <w:color w:val="1F3864" w:themeColor="accent1" w:themeShade="80"/>
          <w:sz w:val="24"/>
          <w:szCs w:val="24"/>
          <w:lang w:eastAsia="pl-PL"/>
        </w:rPr>
        <w:t>Odpowiedź:</w:t>
      </w:r>
    </w:p>
    <w:p w14:paraId="41BB0551" w14:textId="6541AE46" w:rsidR="00240F15" w:rsidRPr="009A19B6" w:rsidRDefault="009F2F8E" w:rsidP="000F24C9">
      <w:pPr>
        <w:spacing w:before="240" w:line="276" w:lineRule="auto"/>
        <w:contextualSpacing/>
        <w:rPr>
          <w:rFonts w:cstheme="minorHAnsi"/>
          <w:color w:val="1F3864" w:themeColor="accent1" w:themeShade="80"/>
          <w:sz w:val="24"/>
          <w:szCs w:val="24"/>
          <w:lang w:eastAsia="pl-PL"/>
        </w:rPr>
      </w:pPr>
      <w:r w:rsidRPr="009A19B6">
        <w:rPr>
          <w:rFonts w:cstheme="minorHAnsi"/>
          <w:color w:val="1F3864" w:themeColor="accent1" w:themeShade="80"/>
          <w:sz w:val="24"/>
          <w:szCs w:val="24"/>
          <w:lang w:eastAsia="pl-PL"/>
        </w:rPr>
        <w:t>Zamawiający</w:t>
      </w:r>
      <w:r w:rsidR="00240F15" w:rsidRPr="009A19B6">
        <w:rPr>
          <w:rFonts w:cstheme="minorHAnsi"/>
          <w:color w:val="1F3864" w:themeColor="accent1" w:themeShade="80"/>
          <w:sz w:val="24"/>
          <w:szCs w:val="24"/>
          <w:lang w:eastAsia="pl-PL"/>
        </w:rPr>
        <w:t xml:space="preserve"> nie wyraża zgody na zmianę </w:t>
      </w:r>
      <w:r w:rsidRPr="009A19B6">
        <w:rPr>
          <w:rFonts w:cstheme="minorHAnsi"/>
          <w:color w:val="1F3864" w:themeColor="accent1" w:themeShade="80"/>
          <w:sz w:val="24"/>
          <w:szCs w:val="24"/>
          <w:lang w:eastAsia="pl-PL"/>
        </w:rPr>
        <w:t>definicji wskazanych w pytaniu Wykonawcy.</w:t>
      </w:r>
      <w:r w:rsidR="006D6950" w:rsidRPr="00B54197">
        <w:rPr>
          <w:sz w:val="24"/>
          <w:szCs w:val="24"/>
        </w:rPr>
        <w:t xml:space="preserve"> </w:t>
      </w:r>
      <w:r w:rsidR="006D6950" w:rsidRPr="009A19B6">
        <w:rPr>
          <w:rFonts w:cstheme="minorHAnsi"/>
          <w:color w:val="1F3864" w:themeColor="accent1" w:themeShade="80"/>
          <w:sz w:val="24"/>
          <w:szCs w:val="24"/>
          <w:lang w:eastAsia="pl-PL"/>
        </w:rPr>
        <w:t>Jednocześnie informuje, że w Załączniku nr 1 do SWZ w pkt ATK-3</w:t>
      </w:r>
      <w:r w:rsidR="00C4499D" w:rsidRPr="009A19B6">
        <w:rPr>
          <w:rFonts w:cstheme="minorHAnsi"/>
          <w:color w:val="1F3864" w:themeColor="accent1" w:themeShade="80"/>
          <w:sz w:val="24"/>
          <w:szCs w:val="24"/>
          <w:lang w:eastAsia="pl-PL"/>
        </w:rPr>
        <w:t>2</w:t>
      </w:r>
      <w:r w:rsidR="006D6950" w:rsidRPr="009A19B6">
        <w:rPr>
          <w:rFonts w:cstheme="minorHAnsi"/>
          <w:color w:val="1F3864" w:themeColor="accent1" w:themeShade="80"/>
          <w:sz w:val="24"/>
          <w:szCs w:val="24"/>
          <w:lang w:eastAsia="pl-PL"/>
        </w:rPr>
        <w:t xml:space="preserve"> Zamawiający wskazał, że czas na dokonanie odpowiednich działań po stronie Zamawiającego nie będzie wliczany do </w:t>
      </w:r>
      <w:r w:rsidR="00E267CD" w:rsidRPr="009A19B6">
        <w:rPr>
          <w:rFonts w:cstheme="minorHAnsi"/>
          <w:color w:val="1F3864" w:themeColor="accent1" w:themeShade="80"/>
          <w:sz w:val="24"/>
          <w:szCs w:val="24"/>
          <w:lang w:eastAsia="pl-PL"/>
        </w:rPr>
        <w:t>C</w:t>
      </w:r>
      <w:r w:rsidR="006D6950" w:rsidRPr="009A19B6">
        <w:rPr>
          <w:rFonts w:cstheme="minorHAnsi"/>
          <w:color w:val="1F3864" w:themeColor="accent1" w:themeShade="80"/>
          <w:sz w:val="24"/>
          <w:szCs w:val="24"/>
          <w:lang w:eastAsia="pl-PL"/>
        </w:rPr>
        <w:t xml:space="preserve">zasu </w:t>
      </w:r>
      <w:r w:rsidR="00E267CD" w:rsidRPr="009A19B6">
        <w:rPr>
          <w:rFonts w:cstheme="minorHAnsi"/>
          <w:color w:val="1F3864" w:themeColor="accent1" w:themeShade="80"/>
          <w:sz w:val="24"/>
          <w:szCs w:val="24"/>
          <w:lang w:eastAsia="pl-PL"/>
        </w:rPr>
        <w:t>N</w:t>
      </w:r>
      <w:r w:rsidR="006D6950" w:rsidRPr="009A19B6">
        <w:rPr>
          <w:rFonts w:cstheme="minorHAnsi"/>
          <w:color w:val="1F3864" w:themeColor="accent1" w:themeShade="80"/>
          <w:sz w:val="24"/>
          <w:szCs w:val="24"/>
          <w:lang w:eastAsia="pl-PL"/>
        </w:rPr>
        <w:t>aprawy Wady.</w:t>
      </w:r>
    </w:p>
    <w:p w14:paraId="75F601AB" w14:textId="719CD542" w:rsidR="000364B0" w:rsidRPr="00B54197" w:rsidRDefault="000364B0" w:rsidP="000F24C9">
      <w:pPr>
        <w:spacing w:before="240" w:line="276" w:lineRule="auto"/>
        <w:rPr>
          <w:rFonts w:cstheme="minorHAnsi"/>
          <w:b/>
          <w:bCs/>
          <w:sz w:val="24"/>
          <w:szCs w:val="24"/>
          <w:lang w:eastAsia="pl-PL"/>
        </w:rPr>
      </w:pPr>
      <w:r w:rsidRPr="00B54197">
        <w:rPr>
          <w:rFonts w:cstheme="minorHAnsi"/>
          <w:b/>
          <w:bCs/>
          <w:sz w:val="24"/>
          <w:szCs w:val="24"/>
          <w:lang w:eastAsia="pl-PL"/>
        </w:rPr>
        <w:t>Pytanie nr 1</w:t>
      </w:r>
      <w:r w:rsidR="006635FC" w:rsidRPr="00B54197">
        <w:rPr>
          <w:rFonts w:cstheme="minorHAnsi"/>
          <w:b/>
          <w:bCs/>
          <w:sz w:val="24"/>
          <w:szCs w:val="24"/>
          <w:lang w:eastAsia="pl-PL"/>
        </w:rPr>
        <w:t>7</w:t>
      </w:r>
      <w:r w:rsidRPr="00B54197">
        <w:rPr>
          <w:rFonts w:cstheme="minorHAnsi"/>
          <w:b/>
          <w:bCs/>
          <w:sz w:val="24"/>
          <w:szCs w:val="24"/>
          <w:lang w:eastAsia="pl-PL"/>
        </w:rPr>
        <w:t>:</w:t>
      </w:r>
    </w:p>
    <w:p w14:paraId="31CC19C2" w14:textId="77777777" w:rsidR="004C794A" w:rsidRPr="00B54197" w:rsidRDefault="004C794A" w:rsidP="000F24C9">
      <w:pPr>
        <w:spacing w:after="0" w:line="276" w:lineRule="auto"/>
        <w:rPr>
          <w:rFonts w:cstheme="minorHAnsi"/>
          <w:sz w:val="24"/>
          <w:szCs w:val="24"/>
          <w:lang w:eastAsia="pl-PL"/>
        </w:rPr>
      </w:pPr>
      <w:r w:rsidRPr="00B54197">
        <w:rPr>
          <w:rFonts w:cstheme="minorHAnsi"/>
          <w:sz w:val="24"/>
          <w:szCs w:val="24"/>
          <w:lang w:eastAsia="pl-PL"/>
        </w:rPr>
        <w:t>Wykonawca zwraca się prośba o modyfikację § 11 projektu umowy poprzez dodanie</w:t>
      </w:r>
    </w:p>
    <w:p w14:paraId="7E04E2D1" w14:textId="77777777" w:rsidR="004C794A" w:rsidRPr="00B54197" w:rsidRDefault="004C794A" w:rsidP="000F24C9">
      <w:pPr>
        <w:spacing w:after="0" w:line="276" w:lineRule="auto"/>
        <w:rPr>
          <w:rFonts w:cstheme="minorHAnsi"/>
          <w:sz w:val="24"/>
          <w:szCs w:val="24"/>
          <w:lang w:eastAsia="pl-PL"/>
        </w:rPr>
      </w:pPr>
      <w:r w:rsidRPr="00B54197">
        <w:rPr>
          <w:rFonts w:cstheme="minorHAnsi"/>
          <w:sz w:val="24"/>
          <w:szCs w:val="24"/>
          <w:lang w:eastAsia="pl-PL"/>
        </w:rPr>
        <w:t>ust. 16 o treści:</w:t>
      </w:r>
    </w:p>
    <w:p w14:paraId="1C7E66BC" w14:textId="77777777" w:rsidR="004C794A" w:rsidRPr="00B54197" w:rsidRDefault="004C794A" w:rsidP="000F24C9">
      <w:pPr>
        <w:spacing w:after="0" w:line="276" w:lineRule="auto"/>
        <w:rPr>
          <w:rFonts w:cstheme="minorHAnsi"/>
          <w:sz w:val="24"/>
          <w:szCs w:val="24"/>
          <w:lang w:eastAsia="pl-PL"/>
        </w:rPr>
      </w:pPr>
      <w:r w:rsidRPr="00B54197">
        <w:rPr>
          <w:rFonts w:cstheme="minorHAnsi"/>
          <w:sz w:val="24"/>
          <w:szCs w:val="24"/>
          <w:lang w:eastAsia="pl-PL"/>
        </w:rPr>
        <w:t>Jeżeli kary umowne przewidziane w niniejszej Umowie nie pokryją szkody faktycznie</w:t>
      </w:r>
    </w:p>
    <w:p w14:paraId="3838090C" w14:textId="77777777" w:rsidR="004C794A" w:rsidRPr="00B54197" w:rsidRDefault="004C794A" w:rsidP="000F24C9">
      <w:pPr>
        <w:spacing w:after="0" w:line="276" w:lineRule="auto"/>
        <w:rPr>
          <w:rFonts w:cstheme="minorHAnsi"/>
          <w:sz w:val="24"/>
          <w:szCs w:val="24"/>
          <w:lang w:eastAsia="pl-PL"/>
        </w:rPr>
      </w:pPr>
      <w:r w:rsidRPr="00B54197">
        <w:rPr>
          <w:rFonts w:cstheme="minorHAnsi"/>
          <w:sz w:val="24"/>
          <w:szCs w:val="24"/>
          <w:lang w:eastAsia="pl-PL"/>
        </w:rPr>
        <w:t>poniesionej, Zamawiający zastrzega sobie prawo dochodzenia odszkodowania</w:t>
      </w:r>
    </w:p>
    <w:p w14:paraId="0900457A" w14:textId="58BFE787" w:rsidR="004C794A" w:rsidRPr="00B54197" w:rsidRDefault="004C794A" w:rsidP="000F24C9">
      <w:pPr>
        <w:spacing w:after="0" w:line="276" w:lineRule="auto"/>
        <w:rPr>
          <w:rFonts w:cstheme="minorHAnsi"/>
          <w:sz w:val="24"/>
          <w:szCs w:val="24"/>
          <w:lang w:eastAsia="pl-PL"/>
        </w:rPr>
      </w:pPr>
      <w:r w:rsidRPr="00B54197">
        <w:rPr>
          <w:rFonts w:cstheme="minorHAnsi"/>
          <w:sz w:val="24"/>
          <w:szCs w:val="24"/>
          <w:lang w:eastAsia="pl-PL"/>
        </w:rPr>
        <w:t>uzupełniającego, z zastrzeżeniem, że całkowita odpowiedzialność odszkodowawcza</w:t>
      </w:r>
    </w:p>
    <w:p w14:paraId="7DF981EA" w14:textId="77777777" w:rsidR="004C794A" w:rsidRPr="00B54197" w:rsidRDefault="004C794A" w:rsidP="000F24C9">
      <w:pPr>
        <w:spacing w:after="0" w:line="276" w:lineRule="auto"/>
        <w:rPr>
          <w:rFonts w:cstheme="minorHAnsi"/>
          <w:sz w:val="24"/>
          <w:szCs w:val="24"/>
          <w:lang w:eastAsia="pl-PL"/>
        </w:rPr>
      </w:pPr>
      <w:r w:rsidRPr="00B54197">
        <w:rPr>
          <w:rFonts w:cstheme="minorHAnsi"/>
          <w:sz w:val="24"/>
          <w:szCs w:val="24"/>
          <w:lang w:eastAsia="pl-PL"/>
        </w:rPr>
        <w:t>Wykonawcy wynikająca z nienależytego wykonania przedmiotu Umowy ogranicza się</w:t>
      </w:r>
    </w:p>
    <w:p w14:paraId="67F9F46D" w14:textId="77777777" w:rsidR="004C794A" w:rsidRPr="00B54197" w:rsidRDefault="004C794A" w:rsidP="000F24C9">
      <w:pPr>
        <w:spacing w:after="0" w:line="276" w:lineRule="auto"/>
        <w:rPr>
          <w:rFonts w:cstheme="minorHAnsi"/>
          <w:sz w:val="24"/>
          <w:szCs w:val="24"/>
          <w:lang w:eastAsia="pl-PL"/>
        </w:rPr>
      </w:pPr>
      <w:r w:rsidRPr="00B54197">
        <w:rPr>
          <w:rFonts w:cstheme="minorHAnsi"/>
          <w:sz w:val="24"/>
          <w:szCs w:val="24"/>
          <w:lang w:eastAsia="pl-PL"/>
        </w:rPr>
        <w:t>do rzeczywistej straty Zamawiającego, bez utraconych korzyści, z jednoczesnym</w:t>
      </w:r>
    </w:p>
    <w:p w14:paraId="7B22F4B4" w14:textId="77777777" w:rsidR="004C794A" w:rsidRPr="00B54197" w:rsidRDefault="004C794A" w:rsidP="000F24C9">
      <w:pPr>
        <w:spacing w:after="0" w:line="276" w:lineRule="auto"/>
        <w:rPr>
          <w:rFonts w:cstheme="minorHAnsi"/>
          <w:sz w:val="24"/>
          <w:szCs w:val="24"/>
          <w:lang w:eastAsia="pl-PL"/>
        </w:rPr>
      </w:pPr>
      <w:r w:rsidRPr="00B54197">
        <w:rPr>
          <w:rFonts w:cstheme="minorHAnsi"/>
          <w:sz w:val="24"/>
          <w:szCs w:val="24"/>
          <w:lang w:eastAsia="pl-PL"/>
        </w:rPr>
        <w:t>ograniczeniem do równowartości 100% wynagrodzenia netto, o którym mowa w §9</w:t>
      </w:r>
    </w:p>
    <w:p w14:paraId="13BB9A47" w14:textId="071287F1" w:rsidR="004C794A" w:rsidRPr="00B54197" w:rsidRDefault="004C794A" w:rsidP="000F24C9">
      <w:pPr>
        <w:spacing w:after="0" w:line="276" w:lineRule="auto"/>
        <w:rPr>
          <w:rFonts w:cstheme="minorHAnsi"/>
          <w:sz w:val="24"/>
          <w:szCs w:val="24"/>
          <w:lang w:eastAsia="pl-PL"/>
        </w:rPr>
      </w:pPr>
      <w:r w:rsidRPr="00B54197">
        <w:rPr>
          <w:rFonts w:cstheme="minorHAnsi"/>
          <w:sz w:val="24"/>
          <w:szCs w:val="24"/>
          <w:lang w:eastAsia="pl-PL"/>
        </w:rPr>
        <w:t>ust. 1 Umowy”.</w:t>
      </w:r>
    </w:p>
    <w:p w14:paraId="6DCBFBC4" w14:textId="77777777" w:rsidR="004C794A" w:rsidRPr="00B54197" w:rsidRDefault="004C794A" w:rsidP="000F24C9">
      <w:pPr>
        <w:spacing w:after="0" w:line="276" w:lineRule="auto"/>
        <w:rPr>
          <w:rFonts w:cstheme="minorHAnsi"/>
          <w:sz w:val="24"/>
          <w:szCs w:val="24"/>
          <w:lang w:eastAsia="pl-PL"/>
        </w:rPr>
      </w:pPr>
      <w:r w:rsidRPr="00B54197">
        <w:rPr>
          <w:rFonts w:cstheme="minorHAnsi"/>
          <w:sz w:val="24"/>
          <w:szCs w:val="24"/>
          <w:lang w:eastAsia="pl-PL"/>
        </w:rPr>
        <w:t>Wykonawca wskazuje, że przy uwzględnieniu warunków rynkowych, tak określony</w:t>
      </w:r>
    </w:p>
    <w:p w14:paraId="45868F4E" w14:textId="77777777" w:rsidR="004C794A" w:rsidRPr="00B54197" w:rsidRDefault="004C794A" w:rsidP="000F24C9">
      <w:pPr>
        <w:spacing w:after="0" w:line="276" w:lineRule="auto"/>
        <w:rPr>
          <w:rFonts w:cstheme="minorHAnsi"/>
          <w:sz w:val="24"/>
          <w:szCs w:val="24"/>
          <w:lang w:eastAsia="pl-PL"/>
        </w:rPr>
      </w:pPr>
      <w:r w:rsidRPr="00B54197">
        <w:rPr>
          <w:rFonts w:cstheme="minorHAnsi"/>
          <w:sz w:val="24"/>
          <w:szCs w:val="24"/>
          <w:lang w:eastAsia="pl-PL"/>
        </w:rPr>
        <w:t>limit skutkuje możliwością skalkulowania oferty korzystniejszej cenowo dla</w:t>
      </w:r>
    </w:p>
    <w:p w14:paraId="56347BFA" w14:textId="77777777" w:rsidR="004C794A" w:rsidRPr="00B54197" w:rsidRDefault="004C794A" w:rsidP="000F24C9">
      <w:pPr>
        <w:spacing w:after="0" w:line="276" w:lineRule="auto"/>
        <w:rPr>
          <w:rFonts w:cstheme="minorHAnsi"/>
          <w:sz w:val="24"/>
          <w:szCs w:val="24"/>
          <w:lang w:eastAsia="pl-PL"/>
        </w:rPr>
      </w:pPr>
      <w:r w:rsidRPr="00B54197">
        <w:rPr>
          <w:rFonts w:cstheme="minorHAnsi"/>
          <w:sz w:val="24"/>
          <w:szCs w:val="24"/>
          <w:lang w:eastAsia="pl-PL"/>
        </w:rPr>
        <w:t>Zamawiającego. Zgodnie z zasadami funkcjonującymi u Wykonawcy, kwestie</w:t>
      </w:r>
    </w:p>
    <w:p w14:paraId="3684FB17" w14:textId="77777777" w:rsidR="004C794A" w:rsidRPr="00B54197" w:rsidRDefault="004C794A" w:rsidP="000F24C9">
      <w:pPr>
        <w:spacing w:after="0" w:line="276" w:lineRule="auto"/>
        <w:rPr>
          <w:rFonts w:cstheme="minorHAnsi"/>
          <w:sz w:val="24"/>
          <w:szCs w:val="24"/>
          <w:lang w:eastAsia="pl-PL"/>
        </w:rPr>
      </w:pPr>
      <w:r w:rsidRPr="00B54197">
        <w:rPr>
          <w:rFonts w:cstheme="minorHAnsi"/>
          <w:sz w:val="24"/>
          <w:szCs w:val="24"/>
          <w:lang w:eastAsia="pl-PL"/>
        </w:rPr>
        <w:t>związane z nieograniczoną lub ograniczona odpowiedzialnością, wpływają na ceny</w:t>
      </w:r>
    </w:p>
    <w:p w14:paraId="26A16FF5" w14:textId="77777777" w:rsidR="004C794A" w:rsidRPr="00B54197" w:rsidRDefault="004C794A" w:rsidP="000F24C9">
      <w:pPr>
        <w:spacing w:after="0" w:line="276" w:lineRule="auto"/>
        <w:rPr>
          <w:rFonts w:cstheme="minorHAnsi"/>
          <w:sz w:val="24"/>
          <w:szCs w:val="24"/>
          <w:lang w:eastAsia="pl-PL"/>
        </w:rPr>
      </w:pPr>
      <w:r w:rsidRPr="00B54197">
        <w:rPr>
          <w:rFonts w:cstheme="minorHAnsi"/>
          <w:sz w:val="24"/>
          <w:szCs w:val="24"/>
          <w:lang w:eastAsia="pl-PL"/>
        </w:rPr>
        <w:t>oferowanych usług. Jeżeli w umowie znajduje się ograniczenie do wysokości</w:t>
      </w:r>
    </w:p>
    <w:p w14:paraId="1A50D23D" w14:textId="77777777" w:rsidR="004C794A" w:rsidRPr="00B54197" w:rsidRDefault="004C794A" w:rsidP="000F24C9">
      <w:pPr>
        <w:spacing w:after="0" w:line="276" w:lineRule="auto"/>
        <w:rPr>
          <w:rFonts w:cstheme="minorHAnsi"/>
          <w:sz w:val="24"/>
          <w:szCs w:val="24"/>
          <w:lang w:eastAsia="pl-PL"/>
        </w:rPr>
      </w:pPr>
      <w:r w:rsidRPr="00B54197">
        <w:rPr>
          <w:rFonts w:cstheme="minorHAnsi"/>
          <w:sz w:val="24"/>
          <w:szCs w:val="24"/>
          <w:lang w:eastAsia="pl-PL"/>
        </w:rPr>
        <w:t>kontraktu, Wykonawca ma możliwość zaoferowania swoich produktów po niższej</w:t>
      </w:r>
    </w:p>
    <w:p w14:paraId="299E2589" w14:textId="77777777" w:rsidR="004C794A" w:rsidRPr="00B54197" w:rsidRDefault="004C794A" w:rsidP="000F24C9">
      <w:pPr>
        <w:spacing w:after="0" w:line="276" w:lineRule="auto"/>
        <w:rPr>
          <w:rFonts w:cstheme="minorHAnsi"/>
          <w:sz w:val="24"/>
          <w:szCs w:val="24"/>
          <w:lang w:eastAsia="pl-PL"/>
        </w:rPr>
      </w:pPr>
      <w:r w:rsidRPr="00B54197">
        <w:rPr>
          <w:rFonts w:cstheme="minorHAnsi"/>
          <w:sz w:val="24"/>
          <w:szCs w:val="24"/>
          <w:lang w:eastAsia="pl-PL"/>
        </w:rPr>
        <w:t>cenie. Dotychczasowe brzmienie wskazanych wyżej postanowień uprzywilejowuje</w:t>
      </w:r>
    </w:p>
    <w:p w14:paraId="3312B52A" w14:textId="77777777" w:rsidR="004C794A" w:rsidRPr="00B54197" w:rsidRDefault="004C794A" w:rsidP="000F24C9">
      <w:pPr>
        <w:spacing w:after="0" w:line="276" w:lineRule="auto"/>
        <w:rPr>
          <w:rFonts w:cstheme="minorHAnsi"/>
          <w:sz w:val="24"/>
          <w:szCs w:val="24"/>
          <w:lang w:eastAsia="pl-PL"/>
        </w:rPr>
      </w:pPr>
      <w:r w:rsidRPr="00B54197">
        <w:rPr>
          <w:rFonts w:cstheme="minorHAnsi"/>
          <w:sz w:val="24"/>
          <w:szCs w:val="24"/>
          <w:lang w:eastAsia="pl-PL"/>
        </w:rPr>
        <w:t>Zamawiającego w możliwości dochodzenia odszkodowania przewyższającego kary</w:t>
      </w:r>
    </w:p>
    <w:p w14:paraId="6FBCCF2B" w14:textId="77777777" w:rsidR="004C794A" w:rsidRPr="00B54197" w:rsidRDefault="004C794A" w:rsidP="000F24C9">
      <w:pPr>
        <w:spacing w:after="0" w:line="276" w:lineRule="auto"/>
        <w:rPr>
          <w:rFonts w:cstheme="minorHAnsi"/>
          <w:sz w:val="24"/>
          <w:szCs w:val="24"/>
          <w:lang w:eastAsia="pl-PL"/>
        </w:rPr>
      </w:pPr>
      <w:r w:rsidRPr="00B54197">
        <w:rPr>
          <w:rFonts w:cstheme="minorHAnsi"/>
          <w:sz w:val="24"/>
          <w:szCs w:val="24"/>
          <w:lang w:eastAsia="pl-PL"/>
        </w:rPr>
        <w:t>umowne, co nie w żaden sposób nie jest uzasadnione. Istotnym jest dodanie, że</w:t>
      </w:r>
    </w:p>
    <w:p w14:paraId="39648654" w14:textId="77777777" w:rsidR="004C794A" w:rsidRPr="00B54197" w:rsidRDefault="004C794A" w:rsidP="000F24C9">
      <w:pPr>
        <w:spacing w:after="0" w:line="276" w:lineRule="auto"/>
        <w:rPr>
          <w:rFonts w:cstheme="minorHAnsi"/>
          <w:sz w:val="24"/>
          <w:szCs w:val="24"/>
          <w:lang w:eastAsia="pl-PL"/>
        </w:rPr>
      </w:pPr>
      <w:r w:rsidRPr="00B54197">
        <w:rPr>
          <w:rFonts w:cstheme="minorHAnsi"/>
          <w:sz w:val="24"/>
          <w:szCs w:val="24"/>
          <w:lang w:eastAsia="pl-PL"/>
        </w:rPr>
        <w:t>Urząd Zamówień Publicznych opublikował dokument pn. "Analizę dobrych praktyk w</w:t>
      </w:r>
    </w:p>
    <w:p w14:paraId="608218F5" w14:textId="77777777" w:rsidR="004C794A" w:rsidRPr="00B54197" w:rsidRDefault="004C794A" w:rsidP="000F24C9">
      <w:pPr>
        <w:spacing w:after="0" w:line="276" w:lineRule="auto"/>
        <w:rPr>
          <w:rFonts w:cstheme="minorHAnsi"/>
          <w:sz w:val="24"/>
          <w:szCs w:val="24"/>
          <w:lang w:eastAsia="pl-PL"/>
        </w:rPr>
      </w:pPr>
      <w:r w:rsidRPr="00B54197">
        <w:rPr>
          <w:rFonts w:cstheme="minorHAnsi"/>
          <w:sz w:val="24"/>
          <w:szCs w:val="24"/>
          <w:lang w:eastAsia="pl-PL"/>
        </w:rPr>
        <w:t>zakresie realizacji umów IT, ze szczególnym uwzględnieniem specyfiki projektów</w:t>
      </w:r>
    </w:p>
    <w:p w14:paraId="7A04640A" w14:textId="77777777" w:rsidR="004C794A" w:rsidRPr="00B54197" w:rsidRDefault="004C794A" w:rsidP="000F24C9">
      <w:pPr>
        <w:spacing w:after="0" w:line="276" w:lineRule="auto"/>
        <w:rPr>
          <w:rFonts w:cstheme="minorHAnsi"/>
          <w:sz w:val="24"/>
          <w:szCs w:val="24"/>
          <w:lang w:eastAsia="pl-PL"/>
        </w:rPr>
      </w:pPr>
      <w:r w:rsidRPr="00B54197">
        <w:rPr>
          <w:rFonts w:cstheme="minorHAnsi"/>
          <w:sz w:val="24"/>
          <w:szCs w:val="24"/>
          <w:lang w:eastAsia="pl-PL"/>
        </w:rPr>
        <w:t>informatycznych 7 Osi POIG”. Co ważne, Urząd Zamówień Publicznych rekomenduje</w:t>
      </w:r>
    </w:p>
    <w:p w14:paraId="157EC933" w14:textId="77777777" w:rsidR="004C794A" w:rsidRPr="00B54197" w:rsidRDefault="004C794A" w:rsidP="000F24C9">
      <w:pPr>
        <w:spacing w:after="0" w:line="276" w:lineRule="auto"/>
        <w:rPr>
          <w:rFonts w:cstheme="minorHAnsi"/>
          <w:sz w:val="24"/>
          <w:szCs w:val="24"/>
          <w:lang w:eastAsia="pl-PL"/>
        </w:rPr>
      </w:pPr>
      <w:r w:rsidRPr="00B54197">
        <w:rPr>
          <w:rFonts w:cstheme="minorHAnsi"/>
          <w:sz w:val="24"/>
          <w:szCs w:val="24"/>
          <w:lang w:eastAsia="pl-PL"/>
        </w:rPr>
        <w:t>wykorzystanie przekazanych dokumentów wszystkim Zamawiającym, niezależnie od</w:t>
      </w:r>
    </w:p>
    <w:p w14:paraId="3BF95CDB" w14:textId="77777777" w:rsidR="004C794A" w:rsidRPr="00B54197" w:rsidRDefault="004C794A" w:rsidP="000F24C9">
      <w:pPr>
        <w:spacing w:after="0" w:line="276" w:lineRule="auto"/>
        <w:rPr>
          <w:rFonts w:cstheme="minorHAnsi"/>
          <w:sz w:val="24"/>
          <w:szCs w:val="24"/>
          <w:lang w:eastAsia="pl-PL"/>
        </w:rPr>
      </w:pPr>
      <w:r w:rsidRPr="00B54197">
        <w:rPr>
          <w:rFonts w:cstheme="minorHAnsi"/>
          <w:sz w:val="24"/>
          <w:szCs w:val="24"/>
          <w:lang w:eastAsia="pl-PL"/>
        </w:rPr>
        <w:t>pochodzenia źródła finansowania danego zamówienia publicznego, w tym –</w:t>
      </w:r>
    </w:p>
    <w:p w14:paraId="686C014B" w14:textId="77777777" w:rsidR="004C794A" w:rsidRPr="00B54197" w:rsidRDefault="004C794A" w:rsidP="000F24C9">
      <w:pPr>
        <w:spacing w:after="0" w:line="276" w:lineRule="auto"/>
        <w:rPr>
          <w:rFonts w:cstheme="minorHAnsi"/>
          <w:sz w:val="24"/>
          <w:szCs w:val="24"/>
          <w:lang w:eastAsia="pl-PL"/>
        </w:rPr>
      </w:pPr>
      <w:r w:rsidRPr="00B54197">
        <w:rPr>
          <w:rFonts w:cstheme="minorHAnsi"/>
          <w:sz w:val="24"/>
          <w:szCs w:val="24"/>
          <w:lang w:eastAsia="pl-PL"/>
        </w:rPr>
        <w:t>współfinansowania zamówienia ze środków europejskich. Jedną z istotniejszych</w:t>
      </w:r>
    </w:p>
    <w:p w14:paraId="127A7BE1" w14:textId="77777777" w:rsidR="004C794A" w:rsidRPr="00B54197" w:rsidRDefault="004C794A" w:rsidP="000F24C9">
      <w:pPr>
        <w:spacing w:after="0" w:line="276" w:lineRule="auto"/>
        <w:rPr>
          <w:rFonts w:cstheme="minorHAnsi"/>
          <w:sz w:val="24"/>
          <w:szCs w:val="24"/>
          <w:lang w:eastAsia="pl-PL"/>
        </w:rPr>
      </w:pPr>
      <w:r w:rsidRPr="00B54197">
        <w:rPr>
          <w:rFonts w:cstheme="minorHAnsi"/>
          <w:sz w:val="24"/>
          <w:szCs w:val="24"/>
          <w:lang w:eastAsia="pl-PL"/>
        </w:rPr>
        <w:t>rekomendacji, jest wprowadzanie zapisów, zgodnie z którymi:</w:t>
      </w:r>
    </w:p>
    <w:p w14:paraId="7FEF3436" w14:textId="77777777" w:rsidR="004C794A" w:rsidRPr="00B54197" w:rsidRDefault="004C794A" w:rsidP="000F24C9">
      <w:pPr>
        <w:spacing w:after="0" w:line="276" w:lineRule="auto"/>
        <w:rPr>
          <w:rFonts w:cstheme="minorHAnsi"/>
          <w:sz w:val="24"/>
          <w:szCs w:val="24"/>
          <w:lang w:eastAsia="pl-PL"/>
        </w:rPr>
      </w:pPr>
      <w:r w:rsidRPr="00B54197">
        <w:rPr>
          <w:rFonts w:cstheme="minorHAnsi"/>
          <w:sz w:val="24"/>
          <w:szCs w:val="24"/>
          <w:lang w:eastAsia="pl-PL"/>
        </w:rPr>
        <w:t>- „Standardem w umowach dotyczących systemów informatycznych jest ograniczenie</w:t>
      </w:r>
    </w:p>
    <w:p w14:paraId="16B2F4C7" w14:textId="77777777" w:rsidR="004C794A" w:rsidRPr="00B54197" w:rsidRDefault="004C794A" w:rsidP="000F24C9">
      <w:pPr>
        <w:spacing w:after="0" w:line="276" w:lineRule="auto"/>
        <w:rPr>
          <w:rFonts w:cstheme="minorHAnsi"/>
          <w:sz w:val="24"/>
          <w:szCs w:val="24"/>
          <w:lang w:eastAsia="pl-PL"/>
        </w:rPr>
      </w:pPr>
      <w:r w:rsidRPr="00B54197">
        <w:rPr>
          <w:rFonts w:cstheme="minorHAnsi"/>
          <w:sz w:val="24"/>
          <w:szCs w:val="24"/>
          <w:lang w:eastAsia="pl-PL"/>
        </w:rPr>
        <w:t>odpowiedzialności kontraktowej stron do określonej wysokości, określanej kwotowo</w:t>
      </w:r>
    </w:p>
    <w:p w14:paraId="6A654531" w14:textId="77777777" w:rsidR="004C794A" w:rsidRPr="00B54197" w:rsidRDefault="004C794A" w:rsidP="000F24C9">
      <w:pPr>
        <w:spacing w:after="0" w:line="276" w:lineRule="auto"/>
        <w:rPr>
          <w:rFonts w:cstheme="minorHAnsi"/>
          <w:sz w:val="24"/>
          <w:szCs w:val="24"/>
          <w:lang w:eastAsia="pl-PL"/>
        </w:rPr>
      </w:pPr>
      <w:r w:rsidRPr="00B54197">
        <w:rPr>
          <w:rFonts w:cstheme="minorHAnsi"/>
          <w:sz w:val="24"/>
          <w:szCs w:val="24"/>
          <w:lang w:eastAsia="pl-PL"/>
        </w:rPr>
        <w:lastRenderedPageBreak/>
        <w:t>lub do wartości umowy”.</w:t>
      </w:r>
    </w:p>
    <w:p w14:paraId="4A1C4CE8" w14:textId="77777777" w:rsidR="004C794A" w:rsidRPr="00B54197" w:rsidRDefault="004C794A" w:rsidP="000F24C9">
      <w:pPr>
        <w:spacing w:after="0" w:line="276" w:lineRule="auto"/>
        <w:rPr>
          <w:rFonts w:cstheme="minorHAnsi"/>
          <w:sz w:val="24"/>
          <w:szCs w:val="24"/>
          <w:lang w:eastAsia="pl-PL"/>
        </w:rPr>
      </w:pPr>
      <w:r w:rsidRPr="00B54197">
        <w:rPr>
          <w:rFonts w:cstheme="minorHAnsi"/>
          <w:sz w:val="24"/>
          <w:szCs w:val="24"/>
          <w:lang w:eastAsia="pl-PL"/>
        </w:rPr>
        <w:t>- „(…)standardowo w umowach IT, odpowiedzialność stron jest ograniczana do</w:t>
      </w:r>
    </w:p>
    <w:p w14:paraId="3ABF2D88" w14:textId="77777777" w:rsidR="004C794A" w:rsidRPr="00B54197" w:rsidRDefault="004C794A" w:rsidP="000F24C9">
      <w:pPr>
        <w:spacing w:after="0" w:line="276" w:lineRule="auto"/>
        <w:rPr>
          <w:rFonts w:cstheme="minorHAnsi"/>
          <w:sz w:val="24"/>
          <w:szCs w:val="24"/>
          <w:lang w:eastAsia="pl-PL"/>
        </w:rPr>
      </w:pPr>
      <w:r w:rsidRPr="00B54197">
        <w:rPr>
          <w:rFonts w:cstheme="minorHAnsi"/>
          <w:sz w:val="24"/>
          <w:szCs w:val="24"/>
          <w:lang w:eastAsia="pl-PL"/>
        </w:rPr>
        <w:t>szkody rzeczywistej. Jest to podyktowane potrzebą wyeliminowania sytuacji, w której</w:t>
      </w:r>
    </w:p>
    <w:p w14:paraId="53429EA9" w14:textId="77777777" w:rsidR="004C794A" w:rsidRPr="00B54197" w:rsidRDefault="004C794A" w:rsidP="000F24C9">
      <w:pPr>
        <w:spacing w:after="0" w:line="276" w:lineRule="auto"/>
        <w:rPr>
          <w:rFonts w:cstheme="minorHAnsi"/>
          <w:sz w:val="24"/>
          <w:szCs w:val="24"/>
          <w:lang w:eastAsia="pl-PL"/>
        </w:rPr>
      </w:pPr>
      <w:r w:rsidRPr="00B54197">
        <w:rPr>
          <w:rFonts w:cstheme="minorHAnsi"/>
          <w:sz w:val="24"/>
          <w:szCs w:val="24"/>
          <w:lang w:eastAsia="pl-PL"/>
        </w:rPr>
        <w:t>strona będzie odpowiadała za trudne do skwantyfikowania utracone korzyści drugiej</w:t>
      </w:r>
    </w:p>
    <w:p w14:paraId="30BBB68F" w14:textId="3DCD9495" w:rsidR="004C794A" w:rsidRPr="00B54197" w:rsidRDefault="004C794A" w:rsidP="000F24C9">
      <w:pPr>
        <w:spacing w:after="0" w:line="276" w:lineRule="auto"/>
        <w:rPr>
          <w:rFonts w:cstheme="minorHAnsi"/>
          <w:sz w:val="24"/>
          <w:szCs w:val="24"/>
          <w:lang w:eastAsia="pl-PL"/>
        </w:rPr>
      </w:pPr>
      <w:r w:rsidRPr="00B54197">
        <w:rPr>
          <w:rFonts w:cstheme="minorHAnsi"/>
          <w:sz w:val="24"/>
          <w:szCs w:val="24"/>
          <w:lang w:eastAsia="pl-PL"/>
        </w:rPr>
        <w:t>strony.”</w:t>
      </w:r>
    </w:p>
    <w:p w14:paraId="7DC25095" w14:textId="2852A92F" w:rsidR="00467B86" w:rsidRPr="00B54197" w:rsidRDefault="00A6786B" w:rsidP="000F24C9">
      <w:pPr>
        <w:spacing w:after="0" w:line="276" w:lineRule="auto"/>
        <w:rPr>
          <w:rFonts w:eastAsia="Cambria" w:cstheme="minorHAnsi"/>
          <w:b/>
          <w:sz w:val="24"/>
          <w:szCs w:val="24"/>
          <w:lang w:eastAsia="pl-PL"/>
        </w:rPr>
      </w:pPr>
      <w:r w:rsidRPr="00B54197">
        <w:rPr>
          <w:rFonts w:eastAsia="Cambria" w:cstheme="minorHAnsi"/>
          <w:b/>
          <w:sz w:val="24"/>
          <w:szCs w:val="24"/>
          <w:lang w:eastAsia="pl-PL"/>
        </w:rPr>
        <w:t>Odpowiedź:</w:t>
      </w:r>
    </w:p>
    <w:p w14:paraId="3E40BD51" w14:textId="047DB230" w:rsidR="004C794A" w:rsidRPr="00B54197" w:rsidRDefault="004C794A" w:rsidP="000F24C9">
      <w:pPr>
        <w:spacing w:after="0" w:line="276" w:lineRule="auto"/>
        <w:rPr>
          <w:rFonts w:eastAsia="Cambria" w:cstheme="minorHAnsi"/>
          <w:bCs/>
          <w:sz w:val="24"/>
          <w:szCs w:val="24"/>
          <w:lang w:eastAsia="pl-PL"/>
        </w:rPr>
      </w:pPr>
      <w:r w:rsidRPr="00B54197">
        <w:rPr>
          <w:rFonts w:eastAsia="Cambria" w:cstheme="minorHAnsi"/>
          <w:bCs/>
          <w:sz w:val="24"/>
          <w:szCs w:val="24"/>
          <w:lang w:eastAsia="pl-PL"/>
        </w:rPr>
        <w:t>.</w:t>
      </w:r>
    </w:p>
    <w:p w14:paraId="65297BF4" w14:textId="7DCB727E" w:rsidR="00B54197" w:rsidRPr="00B54197" w:rsidRDefault="004C794A" w:rsidP="000F24C9">
      <w:pPr>
        <w:spacing w:after="0" w:line="276" w:lineRule="auto"/>
        <w:rPr>
          <w:rFonts w:eastAsia="Cambria" w:cstheme="minorHAnsi"/>
          <w:bCs/>
          <w:color w:val="1F3864" w:themeColor="accent1" w:themeShade="80"/>
          <w:sz w:val="24"/>
          <w:szCs w:val="24"/>
          <w:lang w:eastAsia="pl-PL"/>
        </w:rPr>
      </w:pPr>
      <w:r w:rsidRPr="00B54197">
        <w:rPr>
          <w:rFonts w:eastAsia="Cambria" w:cstheme="minorHAnsi"/>
          <w:b/>
          <w:color w:val="1F3864" w:themeColor="accent1" w:themeShade="80"/>
          <w:sz w:val="24"/>
          <w:szCs w:val="24"/>
          <w:lang w:eastAsia="pl-PL"/>
        </w:rPr>
        <w:t>Odpowiedź:</w:t>
      </w:r>
      <w:r w:rsidR="00B54197" w:rsidRPr="00B54197">
        <w:rPr>
          <w:rFonts w:eastAsia="Cambria" w:cstheme="minorHAnsi"/>
          <w:bCs/>
          <w:color w:val="1F3864" w:themeColor="accent1" w:themeShade="80"/>
          <w:sz w:val="24"/>
          <w:szCs w:val="24"/>
          <w:lang w:eastAsia="pl-PL"/>
        </w:rPr>
        <w:t xml:space="preserve"> Zamawiający dokonał modyfikacji paragrafu 11 PPU poprzez dodanie ust. 16 PPU.</w:t>
      </w:r>
    </w:p>
    <w:p w14:paraId="03853967" w14:textId="77777777" w:rsidR="00B54197" w:rsidRPr="00B54197" w:rsidRDefault="00B54197" w:rsidP="000F24C9">
      <w:pPr>
        <w:spacing w:before="240" w:after="0" w:line="276" w:lineRule="auto"/>
        <w:rPr>
          <w:rFonts w:eastAsia="Cambria" w:cstheme="minorHAnsi"/>
          <w:b/>
          <w:sz w:val="24"/>
          <w:szCs w:val="24"/>
          <w:lang w:eastAsia="pl-PL"/>
        </w:rPr>
      </w:pPr>
      <w:r w:rsidRPr="00B54197">
        <w:rPr>
          <w:rFonts w:eastAsia="Cambria" w:cstheme="minorHAnsi"/>
          <w:b/>
          <w:sz w:val="24"/>
          <w:szCs w:val="24"/>
          <w:lang w:eastAsia="pl-PL"/>
        </w:rPr>
        <w:t>Pytanie nr 18:</w:t>
      </w:r>
    </w:p>
    <w:p w14:paraId="28F7DE44" w14:textId="77777777" w:rsidR="00B54197" w:rsidRPr="00B54197" w:rsidRDefault="00B54197" w:rsidP="000F24C9">
      <w:pPr>
        <w:spacing w:after="0" w:line="276" w:lineRule="auto"/>
        <w:rPr>
          <w:rFonts w:eastAsia="Cambria" w:cstheme="minorHAnsi"/>
          <w:bCs/>
          <w:sz w:val="24"/>
          <w:szCs w:val="24"/>
          <w:lang w:eastAsia="pl-PL"/>
        </w:rPr>
      </w:pPr>
      <w:r w:rsidRPr="00B54197">
        <w:rPr>
          <w:rFonts w:eastAsia="Cambria" w:cstheme="minorHAnsi"/>
          <w:bCs/>
          <w:sz w:val="24"/>
          <w:szCs w:val="24"/>
          <w:lang w:eastAsia="pl-PL"/>
        </w:rPr>
        <w:t>Zamawiający w § 11 ust. 2, ust. 5 pkt 5.2 oraz ust. 15 projektu umowy przewidział dla</w:t>
      </w:r>
    </w:p>
    <w:p w14:paraId="481692DF" w14:textId="77777777" w:rsidR="00B54197" w:rsidRPr="00B54197" w:rsidRDefault="00B54197" w:rsidP="000F24C9">
      <w:pPr>
        <w:spacing w:after="0" w:line="276" w:lineRule="auto"/>
        <w:rPr>
          <w:rFonts w:eastAsia="Cambria" w:cstheme="minorHAnsi"/>
          <w:bCs/>
          <w:sz w:val="24"/>
          <w:szCs w:val="24"/>
          <w:lang w:eastAsia="pl-PL"/>
        </w:rPr>
      </w:pPr>
      <w:r w:rsidRPr="00B54197">
        <w:rPr>
          <w:rFonts w:eastAsia="Cambria" w:cstheme="minorHAnsi"/>
          <w:bCs/>
          <w:sz w:val="24"/>
          <w:szCs w:val="24"/>
          <w:lang w:eastAsia="pl-PL"/>
        </w:rPr>
        <w:t>siebie prawo do potrącania wszelkich naliczonych kar umownych z wynagrodzenia za</w:t>
      </w:r>
    </w:p>
    <w:p w14:paraId="250D4962" w14:textId="77777777" w:rsidR="00B54197" w:rsidRPr="00B54197" w:rsidRDefault="00B54197" w:rsidP="000F24C9">
      <w:pPr>
        <w:spacing w:after="0" w:line="276" w:lineRule="auto"/>
        <w:rPr>
          <w:rFonts w:eastAsia="Cambria" w:cstheme="minorHAnsi"/>
          <w:bCs/>
          <w:sz w:val="24"/>
          <w:szCs w:val="24"/>
          <w:lang w:eastAsia="pl-PL"/>
        </w:rPr>
      </w:pPr>
      <w:r w:rsidRPr="00B54197">
        <w:rPr>
          <w:rFonts w:eastAsia="Cambria" w:cstheme="minorHAnsi"/>
          <w:bCs/>
          <w:sz w:val="24"/>
          <w:szCs w:val="24"/>
          <w:lang w:eastAsia="pl-PL"/>
        </w:rPr>
        <w:t>wykonanie przedmiotu Umowy, jak również wszelkich kwot, do zapłaty których</w:t>
      </w:r>
    </w:p>
    <w:p w14:paraId="09C4FC50" w14:textId="77777777" w:rsidR="00B54197" w:rsidRPr="00B54197" w:rsidRDefault="00B54197" w:rsidP="000F24C9">
      <w:pPr>
        <w:spacing w:after="0" w:line="276" w:lineRule="auto"/>
        <w:rPr>
          <w:rFonts w:eastAsia="Cambria" w:cstheme="minorHAnsi"/>
          <w:bCs/>
          <w:sz w:val="24"/>
          <w:szCs w:val="24"/>
          <w:lang w:eastAsia="pl-PL"/>
        </w:rPr>
      </w:pPr>
      <w:r w:rsidRPr="00B54197">
        <w:rPr>
          <w:rFonts w:eastAsia="Cambria" w:cstheme="minorHAnsi"/>
          <w:bCs/>
          <w:sz w:val="24"/>
          <w:szCs w:val="24"/>
          <w:lang w:eastAsia="pl-PL"/>
        </w:rPr>
        <w:t>zobowiązany będzie Wykonawca w związku z realizacją Umowy.</w:t>
      </w:r>
    </w:p>
    <w:p w14:paraId="65103604" w14:textId="77777777" w:rsidR="00B54197" w:rsidRPr="00B54197" w:rsidRDefault="00B54197" w:rsidP="000F24C9">
      <w:pPr>
        <w:spacing w:after="0" w:line="276" w:lineRule="auto"/>
        <w:rPr>
          <w:rFonts w:eastAsia="Cambria" w:cstheme="minorHAnsi"/>
          <w:bCs/>
          <w:sz w:val="24"/>
          <w:szCs w:val="24"/>
          <w:lang w:eastAsia="pl-PL"/>
        </w:rPr>
      </w:pPr>
      <w:r w:rsidRPr="00B54197">
        <w:rPr>
          <w:rFonts w:eastAsia="Cambria" w:cstheme="minorHAnsi"/>
          <w:bCs/>
          <w:sz w:val="24"/>
          <w:szCs w:val="24"/>
          <w:lang w:eastAsia="pl-PL"/>
        </w:rPr>
        <w:t>W związku z powyższym zauważyć należy, iż działanie Zamawiającego oparte na ww.</w:t>
      </w:r>
    </w:p>
    <w:p w14:paraId="39F5370F" w14:textId="77777777" w:rsidR="00B54197" w:rsidRPr="00B54197" w:rsidRDefault="00B54197" w:rsidP="000F24C9">
      <w:pPr>
        <w:spacing w:after="0" w:line="276" w:lineRule="auto"/>
        <w:rPr>
          <w:rFonts w:eastAsia="Cambria" w:cstheme="minorHAnsi"/>
          <w:bCs/>
          <w:sz w:val="24"/>
          <w:szCs w:val="24"/>
          <w:lang w:eastAsia="pl-PL"/>
        </w:rPr>
      </w:pPr>
      <w:r w:rsidRPr="00B54197">
        <w:rPr>
          <w:rFonts w:eastAsia="Cambria" w:cstheme="minorHAnsi"/>
          <w:bCs/>
          <w:sz w:val="24"/>
          <w:szCs w:val="24"/>
          <w:lang w:eastAsia="pl-PL"/>
        </w:rPr>
        <w:t>prawie doprowadzić może nie tylko do poważnych nieporozumień pomiędzy Stronami</w:t>
      </w:r>
      <w:r w:rsidRPr="00B54197">
        <w:rPr>
          <w:bCs/>
          <w:sz w:val="24"/>
          <w:szCs w:val="24"/>
        </w:rPr>
        <w:t xml:space="preserve"> </w:t>
      </w:r>
      <w:r w:rsidRPr="00B54197">
        <w:rPr>
          <w:rFonts w:eastAsia="Cambria" w:cstheme="minorHAnsi"/>
          <w:bCs/>
          <w:sz w:val="24"/>
          <w:szCs w:val="24"/>
          <w:lang w:eastAsia="pl-PL"/>
        </w:rPr>
        <w:t>Umowy, a także może wywrzeć negatywny skutek na przebieg realizacji Umowy.</w:t>
      </w:r>
    </w:p>
    <w:p w14:paraId="0F4DFABE" w14:textId="77777777" w:rsidR="00B54197" w:rsidRPr="00B54197" w:rsidRDefault="00B54197" w:rsidP="000F24C9">
      <w:pPr>
        <w:spacing w:after="0" w:line="276" w:lineRule="auto"/>
        <w:rPr>
          <w:rFonts w:eastAsia="Cambria" w:cstheme="minorHAnsi"/>
          <w:bCs/>
          <w:sz w:val="24"/>
          <w:szCs w:val="24"/>
          <w:lang w:eastAsia="pl-PL"/>
        </w:rPr>
      </w:pPr>
      <w:r w:rsidRPr="00B54197">
        <w:rPr>
          <w:rFonts w:eastAsia="Cambria" w:cstheme="minorHAnsi"/>
          <w:bCs/>
          <w:sz w:val="24"/>
          <w:szCs w:val="24"/>
          <w:lang w:eastAsia="pl-PL"/>
        </w:rPr>
        <w:t>Niejednokrotnie bowiem zarówno sam fakt wystąpienia zdarzenia, skutkującego</w:t>
      </w:r>
    </w:p>
    <w:p w14:paraId="3D98F8A8" w14:textId="77777777" w:rsidR="00B54197" w:rsidRPr="00B54197" w:rsidRDefault="00B54197" w:rsidP="000F24C9">
      <w:pPr>
        <w:spacing w:after="0" w:line="276" w:lineRule="auto"/>
        <w:rPr>
          <w:rFonts w:eastAsia="Cambria" w:cstheme="minorHAnsi"/>
          <w:bCs/>
          <w:sz w:val="24"/>
          <w:szCs w:val="24"/>
          <w:lang w:eastAsia="pl-PL"/>
        </w:rPr>
      </w:pPr>
      <w:r w:rsidRPr="00B54197">
        <w:rPr>
          <w:rFonts w:eastAsia="Cambria" w:cstheme="minorHAnsi"/>
          <w:bCs/>
          <w:sz w:val="24"/>
          <w:szCs w:val="24"/>
          <w:lang w:eastAsia="pl-PL"/>
        </w:rPr>
        <w:t>naliczeniem kar umownych, jak i ustalenie wysokości kary umownej, może być sporny.</w:t>
      </w:r>
    </w:p>
    <w:p w14:paraId="30881043" w14:textId="77777777" w:rsidR="00B54197" w:rsidRPr="00B54197" w:rsidRDefault="00B54197" w:rsidP="000F24C9">
      <w:pPr>
        <w:spacing w:after="0" w:line="276" w:lineRule="auto"/>
        <w:rPr>
          <w:rFonts w:eastAsia="Cambria" w:cstheme="minorHAnsi"/>
          <w:bCs/>
          <w:sz w:val="24"/>
          <w:szCs w:val="24"/>
          <w:lang w:eastAsia="pl-PL"/>
        </w:rPr>
      </w:pPr>
      <w:r w:rsidRPr="00B54197">
        <w:rPr>
          <w:rFonts w:eastAsia="Cambria" w:cstheme="minorHAnsi"/>
          <w:bCs/>
          <w:sz w:val="24"/>
          <w:szCs w:val="24"/>
          <w:lang w:eastAsia="pl-PL"/>
        </w:rPr>
        <w:t>W takiej sytuacji niezbędne wydaje się podjęcie przez Strony Umowy działań</w:t>
      </w:r>
    </w:p>
    <w:p w14:paraId="6EE49BE6" w14:textId="77777777" w:rsidR="00B54197" w:rsidRPr="00B54197" w:rsidRDefault="00B54197" w:rsidP="000F24C9">
      <w:pPr>
        <w:spacing w:after="0" w:line="276" w:lineRule="auto"/>
        <w:rPr>
          <w:rFonts w:eastAsia="Cambria" w:cstheme="minorHAnsi"/>
          <w:bCs/>
          <w:sz w:val="24"/>
          <w:szCs w:val="24"/>
          <w:lang w:eastAsia="pl-PL"/>
        </w:rPr>
      </w:pPr>
      <w:r w:rsidRPr="00B54197">
        <w:rPr>
          <w:rFonts w:eastAsia="Cambria" w:cstheme="minorHAnsi"/>
          <w:bCs/>
          <w:sz w:val="24"/>
          <w:szCs w:val="24"/>
          <w:lang w:eastAsia="pl-PL"/>
        </w:rPr>
        <w:t>zmierzających nie tylko, do ustalenia przesłanek skutkujących powstaniem roszczenia,</w:t>
      </w:r>
    </w:p>
    <w:p w14:paraId="533DC449" w14:textId="77777777" w:rsidR="00B54197" w:rsidRPr="00B54197" w:rsidRDefault="00B54197" w:rsidP="000F24C9">
      <w:pPr>
        <w:spacing w:after="0" w:line="276" w:lineRule="auto"/>
        <w:rPr>
          <w:rFonts w:eastAsia="Cambria" w:cstheme="minorHAnsi"/>
          <w:bCs/>
          <w:sz w:val="24"/>
          <w:szCs w:val="24"/>
          <w:lang w:eastAsia="pl-PL"/>
        </w:rPr>
      </w:pPr>
      <w:r w:rsidRPr="00B54197">
        <w:rPr>
          <w:rFonts w:eastAsia="Cambria" w:cstheme="minorHAnsi"/>
          <w:bCs/>
          <w:sz w:val="24"/>
          <w:szCs w:val="24"/>
          <w:lang w:eastAsia="pl-PL"/>
        </w:rPr>
        <w:t>ale także czynników wpływających na ich wysokość. Niczym nieograniczone</w:t>
      </w:r>
    </w:p>
    <w:p w14:paraId="039FF692" w14:textId="77777777" w:rsidR="00B54197" w:rsidRPr="00B54197" w:rsidRDefault="00B54197" w:rsidP="000F24C9">
      <w:pPr>
        <w:spacing w:after="0" w:line="276" w:lineRule="auto"/>
        <w:rPr>
          <w:rFonts w:eastAsia="Cambria" w:cstheme="minorHAnsi"/>
          <w:bCs/>
          <w:sz w:val="24"/>
          <w:szCs w:val="24"/>
          <w:lang w:eastAsia="pl-PL"/>
        </w:rPr>
      </w:pPr>
      <w:r w:rsidRPr="00B54197">
        <w:rPr>
          <w:rFonts w:eastAsia="Cambria" w:cstheme="minorHAnsi"/>
          <w:bCs/>
          <w:sz w:val="24"/>
          <w:szCs w:val="24"/>
          <w:lang w:eastAsia="pl-PL"/>
        </w:rPr>
        <w:t>jednostronne prawo do naliczenia kar umownych i potrącenia ich przez Zamawiającego</w:t>
      </w:r>
    </w:p>
    <w:p w14:paraId="2AC2EE8C" w14:textId="77777777" w:rsidR="00B54197" w:rsidRPr="00B54197" w:rsidRDefault="00B54197" w:rsidP="000F24C9">
      <w:pPr>
        <w:spacing w:after="0" w:line="276" w:lineRule="auto"/>
        <w:rPr>
          <w:rFonts w:eastAsia="Cambria" w:cstheme="minorHAnsi"/>
          <w:bCs/>
          <w:sz w:val="24"/>
          <w:szCs w:val="24"/>
          <w:lang w:eastAsia="pl-PL"/>
        </w:rPr>
      </w:pPr>
      <w:r w:rsidRPr="00B54197">
        <w:rPr>
          <w:rFonts w:eastAsia="Cambria" w:cstheme="minorHAnsi"/>
          <w:bCs/>
          <w:sz w:val="24"/>
          <w:szCs w:val="24"/>
          <w:lang w:eastAsia="pl-PL"/>
        </w:rPr>
        <w:t>z należnego wynagrodzenia, godzi nie tylko w interes Wykonawcy, ale także</w:t>
      </w:r>
    </w:p>
    <w:p w14:paraId="13462A7B" w14:textId="77777777" w:rsidR="00B54197" w:rsidRPr="00B54197" w:rsidRDefault="00B54197" w:rsidP="000F24C9">
      <w:pPr>
        <w:spacing w:after="0" w:line="276" w:lineRule="auto"/>
        <w:rPr>
          <w:rFonts w:eastAsia="Cambria" w:cstheme="minorHAnsi"/>
          <w:bCs/>
          <w:sz w:val="24"/>
          <w:szCs w:val="24"/>
          <w:lang w:eastAsia="pl-PL"/>
        </w:rPr>
      </w:pPr>
      <w:r w:rsidRPr="00B54197">
        <w:rPr>
          <w:rFonts w:eastAsia="Cambria" w:cstheme="minorHAnsi"/>
          <w:bCs/>
          <w:sz w:val="24"/>
          <w:szCs w:val="24"/>
          <w:lang w:eastAsia="pl-PL"/>
        </w:rPr>
        <w:t>uniemożliwia mu podjęcie próby zbadania, czy potrącone kary umowne zostały naliczone</w:t>
      </w:r>
    </w:p>
    <w:p w14:paraId="05D87E50" w14:textId="77777777" w:rsidR="00B54197" w:rsidRPr="00B54197" w:rsidRDefault="00B54197" w:rsidP="000F24C9">
      <w:pPr>
        <w:spacing w:after="0" w:line="276" w:lineRule="auto"/>
        <w:rPr>
          <w:rFonts w:eastAsia="Cambria" w:cstheme="minorHAnsi"/>
          <w:bCs/>
          <w:sz w:val="24"/>
          <w:szCs w:val="24"/>
          <w:lang w:eastAsia="pl-PL"/>
        </w:rPr>
      </w:pPr>
      <w:r w:rsidRPr="00B54197">
        <w:rPr>
          <w:rFonts w:eastAsia="Cambria" w:cstheme="minorHAnsi"/>
          <w:bCs/>
          <w:sz w:val="24"/>
          <w:szCs w:val="24"/>
          <w:lang w:eastAsia="pl-PL"/>
        </w:rPr>
        <w:t>prawidłowo i w odpowiedniej wysokości. W związku z powyższymi wątpliwościami,</w:t>
      </w:r>
    </w:p>
    <w:p w14:paraId="5D727D6E" w14:textId="77777777" w:rsidR="00B54197" w:rsidRPr="00B54197" w:rsidRDefault="00B54197" w:rsidP="000F24C9">
      <w:pPr>
        <w:spacing w:after="0" w:line="276" w:lineRule="auto"/>
        <w:rPr>
          <w:rFonts w:eastAsia="Cambria" w:cstheme="minorHAnsi"/>
          <w:bCs/>
          <w:sz w:val="24"/>
          <w:szCs w:val="24"/>
          <w:lang w:eastAsia="pl-PL"/>
        </w:rPr>
      </w:pPr>
      <w:r w:rsidRPr="00B54197">
        <w:rPr>
          <w:rFonts w:eastAsia="Cambria" w:cstheme="minorHAnsi"/>
          <w:bCs/>
          <w:sz w:val="24"/>
          <w:szCs w:val="24"/>
          <w:lang w:eastAsia="pl-PL"/>
        </w:rPr>
        <w:t>Wykonawca wnosi o usunięcie treści § 11 ust. 2, ust. 5 pkt 5.2 i ust. 15 projektu</w:t>
      </w:r>
    </w:p>
    <w:p w14:paraId="0C42D1E9" w14:textId="77777777" w:rsidR="00B54197" w:rsidRPr="00B54197" w:rsidRDefault="00B54197" w:rsidP="000F24C9">
      <w:pPr>
        <w:spacing w:after="0" w:line="276" w:lineRule="auto"/>
        <w:rPr>
          <w:rFonts w:eastAsia="Cambria" w:cstheme="minorHAnsi"/>
          <w:bCs/>
          <w:sz w:val="24"/>
          <w:szCs w:val="24"/>
          <w:lang w:eastAsia="pl-PL"/>
        </w:rPr>
      </w:pPr>
      <w:r w:rsidRPr="00B54197">
        <w:rPr>
          <w:rFonts w:eastAsia="Cambria" w:cstheme="minorHAnsi"/>
          <w:bCs/>
          <w:sz w:val="24"/>
          <w:szCs w:val="24"/>
          <w:lang w:eastAsia="pl-PL"/>
        </w:rPr>
        <w:t>umowy.</w:t>
      </w:r>
    </w:p>
    <w:p w14:paraId="7A7B8F2A" w14:textId="77777777" w:rsidR="00B54197" w:rsidRPr="00B54197" w:rsidRDefault="00B54197" w:rsidP="000F24C9">
      <w:pPr>
        <w:spacing w:after="0" w:line="276" w:lineRule="auto"/>
        <w:rPr>
          <w:rFonts w:eastAsia="Cambria" w:cstheme="minorHAnsi"/>
          <w:b/>
          <w:color w:val="1F3864" w:themeColor="accent1" w:themeShade="80"/>
          <w:sz w:val="24"/>
          <w:szCs w:val="24"/>
          <w:lang w:eastAsia="pl-PL"/>
        </w:rPr>
      </w:pPr>
      <w:r w:rsidRPr="00B54197">
        <w:rPr>
          <w:rFonts w:eastAsia="Cambria" w:cstheme="minorHAnsi"/>
          <w:b/>
          <w:color w:val="1F3864" w:themeColor="accent1" w:themeShade="80"/>
          <w:sz w:val="24"/>
          <w:szCs w:val="24"/>
          <w:lang w:eastAsia="pl-PL"/>
        </w:rPr>
        <w:t>Odpowiedź:</w:t>
      </w:r>
    </w:p>
    <w:p w14:paraId="71302EF3" w14:textId="77777777" w:rsidR="00B54197" w:rsidRPr="009A19B6" w:rsidRDefault="00B54197" w:rsidP="000F24C9">
      <w:pPr>
        <w:spacing w:after="0" w:line="276" w:lineRule="auto"/>
        <w:rPr>
          <w:rFonts w:eastAsia="Cambria" w:cstheme="minorHAnsi"/>
          <w:bCs/>
          <w:color w:val="1F3864" w:themeColor="accent1" w:themeShade="80"/>
          <w:sz w:val="24"/>
          <w:szCs w:val="24"/>
          <w:lang w:eastAsia="pl-PL"/>
        </w:rPr>
      </w:pPr>
      <w:r w:rsidRPr="00B54197">
        <w:rPr>
          <w:rFonts w:eastAsia="Cambria" w:cstheme="minorHAnsi"/>
          <w:bCs/>
          <w:color w:val="1F3864" w:themeColor="accent1" w:themeShade="80"/>
          <w:sz w:val="24"/>
          <w:szCs w:val="24"/>
          <w:lang w:eastAsia="pl-PL"/>
        </w:rPr>
        <w:t>Zamawiający nie wyraża zgody na wykreślenie przedmiotowych postanowień PPU.</w:t>
      </w:r>
      <w:r w:rsidRPr="009A19B6">
        <w:rPr>
          <w:rFonts w:eastAsia="Cambria" w:cstheme="minorHAnsi"/>
          <w:bCs/>
          <w:color w:val="1F3864" w:themeColor="accent1" w:themeShade="80"/>
          <w:sz w:val="24"/>
          <w:szCs w:val="24"/>
          <w:lang w:eastAsia="pl-PL"/>
        </w:rPr>
        <w:t xml:space="preserve"> </w:t>
      </w:r>
    </w:p>
    <w:p w14:paraId="6086014F" w14:textId="77777777" w:rsidR="00B54197" w:rsidRPr="00B54197" w:rsidRDefault="00B54197" w:rsidP="000F24C9">
      <w:pPr>
        <w:spacing w:before="240" w:after="0" w:line="276" w:lineRule="auto"/>
        <w:rPr>
          <w:rFonts w:eastAsia="Cambria" w:cstheme="minorHAnsi"/>
          <w:b/>
          <w:sz w:val="24"/>
          <w:szCs w:val="24"/>
          <w:lang w:eastAsia="pl-PL"/>
        </w:rPr>
      </w:pPr>
      <w:r w:rsidRPr="00B54197">
        <w:rPr>
          <w:rFonts w:eastAsia="Cambria" w:cstheme="minorHAnsi"/>
          <w:b/>
          <w:sz w:val="24"/>
          <w:szCs w:val="24"/>
          <w:lang w:eastAsia="pl-PL"/>
        </w:rPr>
        <w:t>Pytanie nr 19:</w:t>
      </w:r>
    </w:p>
    <w:p w14:paraId="0FED163C" w14:textId="77777777" w:rsidR="00B54197" w:rsidRPr="00B54197" w:rsidRDefault="00B54197" w:rsidP="000F24C9">
      <w:pPr>
        <w:spacing w:after="0" w:line="276" w:lineRule="auto"/>
        <w:rPr>
          <w:rFonts w:eastAsia="Cambria" w:cstheme="minorHAnsi"/>
          <w:bCs/>
          <w:sz w:val="24"/>
          <w:szCs w:val="24"/>
          <w:lang w:eastAsia="pl-PL"/>
        </w:rPr>
      </w:pPr>
      <w:r w:rsidRPr="00B54197">
        <w:rPr>
          <w:rFonts w:eastAsia="Cambria" w:cstheme="minorHAnsi"/>
          <w:bCs/>
          <w:sz w:val="24"/>
          <w:szCs w:val="24"/>
          <w:lang w:eastAsia="pl-PL"/>
        </w:rPr>
        <w:t>Wykonawca wnosi także o usunięcie niezwykle ogólnego i rodzącego niemożliwe do</w:t>
      </w:r>
    </w:p>
    <w:p w14:paraId="157AA9CE" w14:textId="77777777" w:rsidR="00B54197" w:rsidRPr="00B54197" w:rsidRDefault="00B54197" w:rsidP="000F24C9">
      <w:pPr>
        <w:spacing w:after="0" w:line="276" w:lineRule="auto"/>
        <w:rPr>
          <w:rFonts w:eastAsia="Cambria" w:cstheme="minorHAnsi"/>
          <w:bCs/>
          <w:sz w:val="24"/>
          <w:szCs w:val="24"/>
          <w:lang w:eastAsia="pl-PL"/>
        </w:rPr>
      </w:pPr>
      <w:r w:rsidRPr="00B54197">
        <w:rPr>
          <w:rFonts w:eastAsia="Cambria" w:cstheme="minorHAnsi"/>
          <w:bCs/>
          <w:sz w:val="24"/>
          <w:szCs w:val="24"/>
          <w:lang w:eastAsia="pl-PL"/>
        </w:rPr>
        <w:t>oszacowania ryzyka biznesowe postanowienia § 2 ust. 5 i 6 Umowy w zakresie</w:t>
      </w:r>
    </w:p>
    <w:p w14:paraId="1DD10B8B" w14:textId="77777777" w:rsidR="00B54197" w:rsidRPr="00B54197" w:rsidRDefault="00B54197" w:rsidP="000F24C9">
      <w:pPr>
        <w:spacing w:after="0" w:line="276" w:lineRule="auto"/>
        <w:rPr>
          <w:rFonts w:eastAsia="Cambria" w:cstheme="minorHAnsi"/>
          <w:bCs/>
          <w:sz w:val="24"/>
          <w:szCs w:val="24"/>
          <w:lang w:eastAsia="pl-PL"/>
        </w:rPr>
      </w:pPr>
      <w:r w:rsidRPr="00B54197">
        <w:rPr>
          <w:rFonts w:eastAsia="Cambria" w:cstheme="minorHAnsi"/>
          <w:bCs/>
          <w:sz w:val="24"/>
          <w:szCs w:val="24"/>
          <w:lang w:eastAsia="pl-PL"/>
        </w:rPr>
        <w:t>zobowiązania Wykonawcy do „wdrożenia zaleceń pokontrolnych na własny koszt”</w:t>
      </w:r>
    </w:p>
    <w:p w14:paraId="77B4A6D0" w14:textId="77777777" w:rsidR="00B54197" w:rsidRPr="00B54197" w:rsidRDefault="00B54197" w:rsidP="000F24C9">
      <w:pPr>
        <w:spacing w:after="0" w:line="276" w:lineRule="auto"/>
        <w:rPr>
          <w:rFonts w:eastAsia="Cambria" w:cstheme="minorHAnsi"/>
          <w:bCs/>
          <w:sz w:val="24"/>
          <w:szCs w:val="24"/>
          <w:lang w:eastAsia="pl-PL"/>
        </w:rPr>
      </w:pPr>
      <w:r w:rsidRPr="00B54197">
        <w:rPr>
          <w:rFonts w:eastAsia="Cambria" w:cstheme="minorHAnsi"/>
          <w:bCs/>
          <w:sz w:val="24"/>
          <w:szCs w:val="24"/>
          <w:lang w:eastAsia="pl-PL"/>
        </w:rPr>
        <w:t>oraz wyrażenia przez Wykonawcę zgody na „zastosowanie się (na własny koszt)” do</w:t>
      </w:r>
    </w:p>
    <w:p w14:paraId="6870792A" w14:textId="77777777" w:rsidR="00B54197" w:rsidRPr="00B54197" w:rsidRDefault="00B54197" w:rsidP="000F24C9">
      <w:pPr>
        <w:spacing w:after="0" w:line="276" w:lineRule="auto"/>
        <w:rPr>
          <w:rFonts w:eastAsia="Cambria" w:cstheme="minorHAnsi"/>
          <w:bCs/>
          <w:sz w:val="24"/>
          <w:szCs w:val="24"/>
          <w:lang w:eastAsia="pl-PL"/>
        </w:rPr>
      </w:pPr>
      <w:r w:rsidRPr="00B54197">
        <w:rPr>
          <w:rFonts w:eastAsia="Cambria" w:cstheme="minorHAnsi"/>
          <w:bCs/>
          <w:sz w:val="24"/>
          <w:szCs w:val="24"/>
          <w:lang w:eastAsia="pl-PL"/>
        </w:rPr>
        <w:t>opinii niezależnych ekspertów kontrolujących wykonanie Umowy przez Wykonawcę.</w:t>
      </w:r>
    </w:p>
    <w:p w14:paraId="3DE526FC" w14:textId="77777777" w:rsidR="00B54197" w:rsidRPr="00B54197" w:rsidRDefault="00B54197" w:rsidP="000F24C9">
      <w:pPr>
        <w:spacing w:after="0" w:line="276" w:lineRule="auto"/>
        <w:rPr>
          <w:rFonts w:eastAsia="Cambria" w:cstheme="minorHAnsi"/>
          <w:bCs/>
          <w:sz w:val="24"/>
          <w:szCs w:val="24"/>
          <w:lang w:eastAsia="pl-PL"/>
        </w:rPr>
      </w:pPr>
      <w:r w:rsidRPr="00B54197">
        <w:rPr>
          <w:rFonts w:eastAsia="Cambria" w:cstheme="minorHAnsi"/>
          <w:bCs/>
          <w:sz w:val="24"/>
          <w:szCs w:val="24"/>
          <w:lang w:eastAsia="pl-PL"/>
        </w:rPr>
        <w:t>Powyższe postanowienie jest nieprecyzyjne, niejednoznaczne, nie wskazuje w żaden</w:t>
      </w:r>
    </w:p>
    <w:p w14:paraId="1B156C83" w14:textId="77777777" w:rsidR="00B54197" w:rsidRPr="00B54197" w:rsidRDefault="00B54197" w:rsidP="000F24C9">
      <w:pPr>
        <w:spacing w:after="0" w:line="276" w:lineRule="auto"/>
        <w:rPr>
          <w:rFonts w:eastAsia="Cambria" w:cstheme="minorHAnsi"/>
          <w:bCs/>
          <w:sz w:val="24"/>
          <w:szCs w:val="24"/>
          <w:lang w:eastAsia="pl-PL"/>
        </w:rPr>
      </w:pPr>
      <w:r w:rsidRPr="00B54197">
        <w:rPr>
          <w:rFonts w:eastAsia="Cambria" w:cstheme="minorHAnsi"/>
          <w:bCs/>
          <w:sz w:val="24"/>
          <w:szCs w:val="24"/>
          <w:lang w:eastAsia="pl-PL"/>
        </w:rPr>
        <w:t>sposób na możliwość wpływu Wykonawcy na wybór tych ekspertów, który to wybór</w:t>
      </w:r>
    </w:p>
    <w:p w14:paraId="1FF0A4B3" w14:textId="77777777" w:rsidR="00B54197" w:rsidRPr="00B54197" w:rsidRDefault="00B54197" w:rsidP="000F24C9">
      <w:pPr>
        <w:spacing w:after="0" w:line="276" w:lineRule="auto"/>
        <w:rPr>
          <w:rFonts w:eastAsia="Cambria" w:cstheme="minorHAnsi"/>
          <w:bCs/>
          <w:sz w:val="24"/>
          <w:szCs w:val="24"/>
          <w:lang w:eastAsia="pl-PL"/>
        </w:rPr>
      </w:pPr>
      <w:r w:rsidRPr="00B54197">
        <w:rPr>
          <w:rFonts w:eastAsia="Cambria" w:cstheme="minorHAnsi"/>
          <w:bCs/>
          <w:sz w:val="24"/>
          <w:szCs w:val="24"/>
          <w:lang w:eastAsia="pl-PL"/>
        </w:rPr>
        <w:t>de facto uzależniony jest jedynie od arbitralnej decyzji Zamawiającego. Co więcej,</w:t>
      </w:r>
    </w:p>
    <w:p w14:paraId="6DEB28F6" w14:textId="77777777" w:rsidR="00B54197" w:rsidRPr="00B54197" w:rsidRDefault="00B54197" w:rsidP="000F24C9">
      <w:pPr>
        <w:spacing w:after="0" w:line="276" w:lineRule="auto"/>
        <w:rPr>
          <w:rFonts w:eastAsia="Cambria" w:cstheme="minorHAnsi"/>
          <w:bCs/>
          <w:sz w:val="24"/>
          <w:szCs w:val="24"/>
          <w:lang w:eastAsia="pl-PL"/>
        </w:rPr>
      </w:pPr>
      <w:r w:rsidRPr="00B54197">
        <w:rPr>
          <w:rFonts w:eastAsia="Cambria" w:cstheme="minorHAnsi"/>
          <w:bCs/>
          <w:sz w:val="24"/>
          <w:szCs w:val="24"/>
          <w:lang w:eastAsia="pl-PL"/>
        </w:rPr>
        <w:t>Wykonawca zwraca uwagę, że zgodnie z dotychczasowym brzmieniem postanowienia</w:t>
      </w:r>
    </w:p>
    <w:p w14:paraId="718F5F93" w14:textId="77777777" w:rsidR="00B54197" w:rsidRPr="00B54197" w:rsidRDefault="00B54197" w:rsidP="000F24C9">
      <w:pPr>
        <w:spacing w:after="0" w:line="276" w:lineRule="auto"/>
        <w:rPr>
          <w:rFonts w:eastAsia="Cambria" w:cstheme="minorHAnsi"/>
          <w:bCs/>
          <w:sz w:val="24"/>
          <w:szCs w:val="24"/>
          <w:lang w:eastAsia="pl-PL"/>
        </w:rPr>
      </w:pPr>
      <w:r w:rsidRPr="00B54197">
        <w:rPr>
          <w:rFonts w:eastAsia="Cambria" w:cstheme="minorHAnsi"/>
          <w:bCs/>
          <w:sz w:val="24"/>
          <w:szCs w:val="24"/>
          <w:lang w:eastAsia="pl-PL"/>
        </w:rPr>
        <w:t>§ 2 ust. 5 i 6 Umowy, nie ma on możliwości w żaden sposób odnieść się do uwag</w:t>
      </w:r>
    </w:p>
    <w:p w14:paraId="24526E22" w14:textId="77777777" w:rsidR="00B54197" w:rsidRPr="00B54197" w:rsidRDefault="00B54197" w:rsidP="000F24C9">
      <w:pPr>
        <w:spacing w:after="0" w:line="276" w:lineRule="auto"/>
        <w:rPr>
          <w:rFonts w:eastAsia="Cambria" w:cstheme="minorHAnsi"/>
          <w:bCs/>
          <w:sz w:val="24"/>
          <w:szCs w:val="24"/>
          <w:lang w:eastAsia="pl-PL"/>
        </w:rPr>
      </w:pPr>
      <w:r w:rsidRPr="00B54197">
        <w:rPr>
          <w:rFonts w:eastAsia="Cambria" w:cstheme="minorHAnsi"/>
          <w:bCs/>
          <w:sz w:val="24"/>
          <w:szCs w:val="24"/>
          <w:lang w:eastAsia="pl-PL"/>
        </w:rPr>
        <w:t>osób trzecich czy niezależnych ekspertów weryfikujących sposób realizacji Umowy</w:t>
      </w:r>
    </w:p>
    <w:p w14:paraId="0957DF34" w14:textId="77777777" w:rsidR="00B54197" w:rsidRPr="00B54197" w:rsidRDefault="00B54197" w:rsidP="000F24C9">
      <w:pPr>
        <w:spacing w:after="0" w:line="276" w:lineRule="auto"/>
        <w:rPr>
          <w:rFonts w:eastAsia="Cambria" w:cstheme="minorHAnsi"/>
          <w:bCs/>
          <w:sz w:val="24"/>
          <w:szCs w:val="24"/>
          <w:lang w:eastAsia="pl-PL"/>
        </w:rPr>
      </w:pPr>
      <w:r w:rsidRPr="00B54197">
        <w:rPr>
          <w:rFonts w:eastAsia="Cambria" w:cstheme="minorHAnsi"/>
          <w:bCs/>
          <w:sz w:val="24"/>
          <w:szCs w:val="24"/>
          <w:lang w:eastAsia="pl-PL"/>
        </w:rPr>
        <w:t>przez Wykonawcę, Umowa nie pozwala Wykonawcy na przedstawienie własnych</w:t>
      </w:r>
    </w:p>
    <w:p w14:paraId="0B1A80FF" w14:textId="77777777" w:rsidR="00B54197" w:rsidRPr="00B54197" w:rsidRDefault="00B54197" w:rsidP="000F24C9">
      <w:pPr>
        <w:spacing w:after="0" w:line="276" w:lineRule="auto"/>
        <w:rPr>
          <w:rFonts w:eastAsia="Cambria" w:cstheme="minorHAnsi"/>
          <w:bCs/>
          <w:sz w:val="24"/>
          <w:szCs w:val="24"/>
          <w:lang w:eastAsia="pl-PL"/>
        </w:rPr>
      </w:pPr>
      <w:r w:rsidRPr="00B54197">
        <w:rPr>
          <w:rFonts w:eastAsia="Cambria" w:cstheme="minorHAnsi"/>
          <w:bCs/>
          <w:sz w:val="24"/>
          <w:szCs w:val="24"/>
          <w:lang w:eastAsia="pl-PL"/>
        </w:rPr>
        <w:lastRenderedPageBreak/>
        <w:t>wyjaśnień, a Zamawiający nakłada na niego obowiązki tak daleko idące jak</w:t>
      </w:r>
    </w:p>
    <w:p w14:paraId="12D36578" w14:textId="77777777" w:rsidR="00B54197" w:rsidRPr="00B54197" w:rsidRDefault="00B54197" w:rsidP="000F24C9">
      <w:pPr>
        <w:spacing w:after="0" w:line="276" w:lineRule="auto"/>
        <w:rPr>
          <w:rFonts w:eastAsia="Cambria" w:cstheme="minorHAnsi"/>
          <w:bCs/>
          <w:sz w:val="24"/>
          <w:szCs w:val="24"/>
          <w:lang w:eastAsia="pl-PL"/>
        </w:rPr>
      </w:pPr>
      <w:r w:rsidRPr="00B54197">
        <w:rPr>
          <w:rFonts w:eastAsia="Cambria" w:cstheme="minorHAnsi"/>
          <w:bCs/>
          <w:sz w:val="24"/>
          <w:szCs w:val="24"/>
          <w:lang w:eastAsia="pl-PL"/>
        </w:rPr>
        <w:t>konieczność wprowadzenia w życie zaleceń pokontrolnych i sfinansowania ich z</w:t>
      </w:r>
    </w:p>
    <w:p w14:paraId="3B022F73" w14:textId="0E4A7ABE" w:rsidR="004C794A" w:rsidRPr="00203355" w:rsidRDefault="00B54197" w:rsidP="000F24C9">
      <w:pPr>
        <w:spacing w:after="0" w:line="276" w:lineRule="auto"/>
        <w:rPr>
          <w:rFonts w:eastAsia="Cambria" w:cstheme="minorHAnsi"/>
          <w:bCs/>
          <w:sz w:val="24"/>
          <w:szCs w:val="24"/>
          <w:lang w:eastAsia="pl-PL"/>
        </w:rPr>
      </w:pPr>
      <w:r w:rsidRPr="00203355">
        <w:rPr>
          <w:rFonts w:eastAsia="Cambria" w:cstheme="minorHAnsi"/>
          <w:bCs/>
          <w:sz w:val="24"/>
          <w:szCs w:val="24"/>
          <w:lang w:eastAsia="pl-PL"/>
        </w:rPr>
        <w:t>własnych środków, co stanowi dla Wykonawcy nadmierne ryzyko biznesowe</w:t>
      </w:r>
      <w:r w:rsidR="00203355" w:rsidRPr="00203355">
        <w:rPr>
          <w:rFonts w:eastAsia="Cambria" w:cstheme="minorHAnsi"/>
          <w:bCs/>
          <w:sz w:val="24"/>
          <w:szCs w:val="24"/>
          <w:lang w:eastAsia="pl-PL"/>
        </w:rPr>
        <w:t>.</w:t>
      </w:r>
    </w:p>
    <w:p w14:paraId="24BAA6E5" w14:textId="4396B1FC" w:rsidR="00203355" w:rsidRPr="00203355" w:rsidRDefault="00203355" w:rsidP="000F24C9">
      <w:pPr>
        <w:spacing w:after="0" w:line="276" w:lineRule="auto"/>
        <w:rPr>
          <w:rFonts w:eastAsia="Cambria" w:cstheme="minorHAnsi"/>
          <w:b/>
          <w:color w:val="1F3864" w:themeColor="accent1" w:themeShade="80"/>
          <w:sz w:val="24"/>
          <w:szCs w:val="24"/>
          <w:lang w:eastAsia="pl-PL"/>
        </w:rPr>
      </w:pPr>
      <w:r w:rsidRPr="00203355">
        <w:rPr>
          <w:rFonts w:eastAsia="Cambria" w:cstheme="minorHAnsi"/>
          <w:b/>
          <w:color w:val="1F3864" w:themeColor="accent1" w:themeShade="80"/>
          <w:sz w:val="24"/>
          <w:szCs w:val="24"/>
          <w:lang w:eastAsia="pl-PL"/>
        </w:rPr>
        <w:t>Odpowiedź:</w:t>
      </w:r>
    </w:p>
    <w:p w14:paraId="7C0F3CEF" w14:textId="055AEC31" w:rsidR="006C2104" w:rsidRPr="00B54197" w:rsidRDefault="00401BEB" w:rsidP="000F24C9">
      <w:pPr>
        <w:spacing w:after="0" w:line="276" w:lineRule="auto"/>
        <w:rPr>
          <w:rFonts w:eastAsia="Cambria" w:cstheme="minorHAnsi"/>
          <w:b/>
          <w:color w:val="1F3864" w:themeColor="accent1" w:themeShade="80"/>
          <w:sz w:val="24"/>
          <w:szCs w:val="24"/>
          <w:lang w:eastAsia="pl-PL"/>
        </w:rPr>
      </w:pPr>
      <w:r w:rsidRPr="00B54197">
        <w:rPr>
          <w:rFonts w:eastAsia="Cambria" w:cstheme="minorHAnsi"/>
          <w:bCs/>
          <w:color w:val="1F3864" w:themeColor="accent1" w:themeShade="80"/>
          <w:sz w:val="24"/>
          <w:szCs w:val="24"/>
          <w:lang w:eastAsia="pl-PL"/>
        </w:rPr>
        <w:t>Zamawiający informuje, że po</w:t>
      </w:r>
      <w:r w:rsidR="006C2104" w:rsidRPr="00B54197">
        <w:rPr>
          <w:rFonts w:eastAsia="Cambria" w:cstheme="minorHAnsi"/>
          <w:bCs/>
          <w:color w:val="1F3864" w:themeColor="accent1" w:themeShade="80"/>
          <w:sz w:val="24"/>
          <w:szCs w:val="24"/>
          <w:lang w:eastAsia="pl-PL"/>
        </w:rPr>
        <w:t>d</w:t>
      </w:r>
      <w:r w:rsidRPr="00B54197">
        <w:rPr>
          <w:rFonts w:eastAsia="Cambria" w:cstheme="minorHAnsi"/>
          <w:bCs/>
          <w:color w:val="1F3864" w:themeColor="accent1" w:themeShade="80"/>
          <w:sz w:val="24"/>
          <w:szCs w:val="24"/>
          <w:lang w:eastAsia="pl-PL"/>
        </w:rPr>
        <w:t>trz</w:t>
      </w:r>
      <w:r w:rsidR="006C2104" w:rsidRPr="00B54197">
        <w:rPr>
          <w:rFonts w:eastAsia="Cambria" w:cstheme="minorHAnsi"/>
          <w:bCs/>
          <w:color w:val="1F3864" w:themeColor="accent1" w:themeShade="80"/>
          <w:sz w:val="24"/>
          <w:szCs w:val="24"/>
          <w:lang w:eastAsia="pl-PL"/>
        </w:rPr>
        <w:t>y</w:t>
      </w:r>
      <w:r w:rsidRPr="00B54197">
        <w:rPr>
          <w:rFonts w:eastAsia="Cambria" w:cstheme="minorHAnsi"/>
          <w:bCs/>
          <w:color w:val="1F3864" w:themeColor="accent1" w:themeShade="80"/>
          <w:sz w:val="24"/>
          <w:szCs w:val="24"/>
          <w:lang w:eastAsia="pl-PL"/>
        </w:rPr>
        <w:t xml:space="preserve">muje </w:t>
      </w:r>
      <w:r w:rsidR="006C2104" w:rsidRPr="00B54197">
        <w:rPr>
          <w:rFonts w:eastAsia="Cambria" w:cstheme="minorHAnsi"/>
          <w:bCs/>
          <w:color w:val="1F3864" w:themeColor="accent1" w:themeShade="80"/>
          <w:sz w:val="24"/>
          <w:szCs w:val="24"/>
          <w:lang w:eastAsia="pl-PL"/>
        </w:rPr>
        <w:t xml:space="preserve">postanowienia SWZ w tym zakresie. </w:t>
      </w:r>
      <w:r w:rsidR="00A0309A" w:rsidRPr="00A0309A">
        <w:rPr>
          <w:rFonts w:eastAsia="Cambria" w:cstheme="minorHAnsi"/>
          <w:bCs/>
          <w:color w:val="1F3864" w:themeColor="accent1" w:themeShade="80"/>
          <w:sz w:val="24"/>
          <w:szCs w:val="24"/>
          <w:lang w:eastAsia="pl-PL"/>
        </w:rPr>
        <w:t>Zamawiający</w:t>
      </w:r>
      <w:r w:rsidR="006C2104" w:rsidRPr="00B54197">
        <w:rPr>
          <w:rFonts w:eastAsia="Cambria" w:cstheme="minorHAnsi"/>
          <w:bCs/>
          <w:color w:val="1F3864" w:themeColor="accent1" w:themeShade="80"/>
          <w:sz w:val="24"/>
          <w:szCs w:val="24"/>
          <w:lang w:eastAsia="pl-PL"/>
        </w:rPr>
        <w:t xml:space="preserve"> wyjaśnia, że </w:t>
      </w:r>
      <w:r w:rsidR="006C2104" w:rsidRPr="006C2104">
        <w:rPr>
          <w:bCs/>
          <w:color w:val="1F3864" w:themeColor="accent1" w:themeShade="80"/>
          <w:sz w:val="24"/>
          <w:szCs w:val="24"/>
          <w:lang w:eastAsia="pl-PL"/>
        </w:rPr>
        <w:t xml:space="preserve">Eksperci będą wybierani spośród osób wymienionych na liście </w:t>
      </w:r>
      <w:hyperlink r:id="rId12" w:history="1">
        <w:r w:rsidR="006C2104" w:rsidRPr="006C2104">
          <w:rPr>
            <w:rStyle w:val="Hipercze"/>
            <w:bCs/>
            <w:color w:val="1F3864" w:themeColor="accent1" w:themeShade="80"/>
            <w:sz w:val="24"/>
            <w:szCs w:val="24"/>
            <w:lang w:eastAsia="pl-PL"/>
          </w:rPr>
          <w:t>arbitrów Polskiej Izby Informatyki i Telekomunikacji</w:t>
        </w:r>
      </w:hyperlink>
      <w:r w:rsidR="006C2104" w:rsidRPr="009A19B6">
        <w:rPr>
          <w:color w:val="1F3864" w:themeColor="accent1" w:themeShade="80"/>
          <w:sz w:val="24"/>
          <w:szCs w:val="24"/>
          <w:lang w:eastAsia="pl-PL"/>
        </w:rPr>
        <w:t>.</w:t>
      </w:r>
      <w:r w:rsidR="00A0309A">
        <w:rPr>
          <w:color w:val="1F3864" w:themeColor="accent1" w:themeShade="80"/>
          <w:sz w:val="24"/>
          <w:szCs w:val="24"/>
          <w:lang w:eastAsia="pl-PL"/>
        </w:rPr>
        <w:t xml:space="preserve"> Wykonawca będzie prowadził potencjalny dialog z wyznaczonymi ekspertami</w:t>
      </w:r>
      <w:r w:rsidR="00E14602">
        <w:rPr>
          <w:color w:val="1F3864" w:themeColor="accent1" w:themeShade="80"/>
          <w:sz w:val="24"/>
          <w:szCs w:val="24"/>
          <w:lang w:eastAsia="pl-PL"/>
        </w:rPr>
        <w:t xml:space="preserve"> (co wynika wprost z paragrafu 2 ust. 5</w:t>
      </w:r>
      <w:r w:rsidR="00203355">
        <w:rPr>
          <w:color w:val="1F3864" w:themeColor="accent1" w:themeShade="80"/>
          <w:sz w:val="24"/>
          <w:szCs w:val="24"/>
          <w:lang w:eastAsia="pl-PL"/>
        </w:rPr>
        <w:t xml:space="preserve"> PPU</w:t>
      </w:r>
      <w:r w:rsidR="00E14602">
        <w:rPr>
          <w:color w:val="1F3864" w:themeColor="accent1" w:themeShade="80"/>
          <w:sz w:val="24"/>
          <w:szCs w:val="24"/>
          <w:lang w:eastAsia="pl-PL"/>
        </w:rPr>
        <w:t>)</w:t>
      </w:r>
      <w:r w:rsidR="00A0309A">
        <w:rPr>
          <w:color w:val="1F3864" w:themeColor="accent1" w:themeShade="80"/>
          <w:sz w:val="24"/>
          <w:szCs w:val="24"/>
          <w:lang w:eastAsia="pl-PL"/>
        </w:rPr>
        <w:t xml:space="preserve">. Wdrożenie zaleceń ustalonych przez </w:t>
      </w:r>
      <w:r w:rsidR="00906E57">
        <w:rPr>
          <w:color w:val="1F3864" w:themeColor="accent1" w:themeShade="80"/>
          <w:sz w:val="24"/>
          <w:szCs w:val="24"/>
          <w:lang w:eastAsia="pl-PL"/>
        </w:rPr>
        <w:t xml:space="preserve">wyznaczonych ekspertów </w:t>
      </w:r>
      <w:r w:rsidR="0071532C">
        <w:rPr>
          <w:color w:val="1F3864" w:themeColor="accent1" w:themeShade="80"/>
          <w:sz w:val="24"/>
          <w:szCs w:val="24"/>
          <w:lang w:eastAsia="pl-PL"/>
        </w:rPr>
        <w:t xml:space="preserve">na koszt Wykonawcy wystąpi wyłącznie w sytuacji realizacji </w:t>
      </w:r>
      <w:r w:rsidR="005E086A">
        <w:rPr>
          <w:color w:val="1F3864" w:themeColor="accent1" w:themeShade="80"/>
          <w:sz w:val="24"/>
          <w:szCs w:val="24"/>
          <w:lang w:eastAsia="pl-PL"/>
        </w:rPr>
        <w:t>U</w:t>
      </w:r>
      <w:r w:rsidR="0071532C">
        <w:rPr>
          <w:color w:val="1F3864" w:themeColor="accent1" w:themeShade="80"/>
          <w:sz w:val="24"/>
          <w:szCs w:val="24"/>
          <w:lang w:eastAsia="pl-PL"/>
        </w:rPr>
        <w:t>mowy niezgodnie z jej postanowieniami</w:t>
      </w:r>
      <w:r w:rsidR="003A0AE7">
        <w:rPr>
          <w:color w:val="1F3864" w:themeColor="accent1" w:themeShade="80"/>
          <w:sz w:val="24"/>
          <w:szCs w:val="24"/>
          <w:lang w:eastAsia="pl-PL"/>
        </w:rPr>
        <w:t xml:space="preserve">, </w:t>
      </w:r>
      <w:r w:rsidR="00D929FC">
        <w:rPr>
          <w:color w:val="1F3864" w:themeColor="accent1" w:themeShade="80"/>
          <w:sz w:val="24"/>
          <w:szCs w:val="24"/>
          <w:lang w:eastAsia="pl-PL"/>
        </w:rPr>
        <w:t xml:space="preserve">regulacjami SWZ, dokumentacji projektowej oraz zasad i wiedzy w obszarze objętym ekspertyzą. </w:t>
      </w:r>
    </w:p>
    <w:p w14:paraId="69A2EEEF" w14:textId="1A7D74D4" w:rsidR="004C794A" w:rsidRPr="005E086A" w:rsidRDefault="004C794A" w:rsidP="000F24C9">
      <w:pPr>
        <w:spacing w:before="240" w:after="0" w:line="276" w:lineRule="auto"/>
        <w:rPr>
          <w:rFonts w:eastAsia="Cambria" w:cstheme="minorHAnsi"/>
          <w:b/>
          <w:sz w:val="24"/>
          <w:szCs w:val="24"/>
          <w:lang w:eastAsia="pl-PL"/>
        </w:rPr>
      </w:pPr>
      <w:r w:rsidRPr="005E086A">
        <w:rPr>
          <w:rFonts w:eastAsia="Cambria" w:cstheme="minorHAnsi"/>
          <w:b/>
          <w:sz w:val="24"/>
          <w:szCs w:val="24"/>
          <w:lang w:eastAsia="pl-PL"/>
        </w:rPr>
        <w:t>Pytanie nr 20:</w:t>
      </w:r>
    </w:p>
    <w:p w14:paraId="0C43D38D" w14:textId="08489CE9" w:rsidR="004C794A" w:rsidRPr="005E086A" w:rsidRDefault="004C794A" w:rsidP="000F24C9">
      <w:pPr>
        <w:spacing w:after="0" w:line="276" w:lineRule="auto"/>
        <w:rPr>
          <w:rFonts w:eastAsia="Cambria" w:cstheme="minorHAnsi"/>
          <w:bCs/>
          <w:sz w:val="24"/>
          <w:szCs w:val="24"/>
          <w:lang w:eastAsia="pl-PL"/>
        </w:rPr>
      </w:pPr>
      <w:r w:rsidRPr="005E086A">
        <w:rPr>
          <w:rFonts w:eastAsia="Cambria" w:cstheme="minorHAnsi"/>
          <w:bCs/>
          <w:sz w:val="24"/>
          <w:szCs w:val="24"/>
          <w:lang w:eastAsia="pl-PL"/>
        </w:rPr>
        <w:t>Prosimy o doprecyzowanie postanowień Umowy w sposób określający przedmiot</w:t>
      </w:r>
      <w:r w:rsidR="00810122" w:rsidRPr="005E086A">
        <w:rPr>
          <w:rFonts w:eastAsia="Cambria" w:cstheme="minorHAnsi"/>
          <w:bCs/>
          <w:sz w:val="24"/>
          <w:szCs w:val="24"/>
          <w:lang w:eastAsia="pl-PL"/>
        </w:rPr>
        <w:t xml:space="preserve"> </w:t>
      </w:r>
      <w:r w:rsidRPr="005E086A">
        <w:rPr>
          <w:rFonts w:eastAsia="Cambria" w:cstheme="minorHAnsi"/>
          <w:bCs/>
          <w:sz w:val="24"/>
          <w:szCs w:val="24"/>
          <w:lang w:eastAsia="pl-PL"/>
        </w:rPr>
        <w:t>gwarancji, jako Produktów dostarczonych, wytworzonych, zmodyfikowanych</w:t>
      </w:r>
      <w:r w:rsidR="00810122" w:rsidRPr="005E086A">
        <w:rPr>
          <w:rFonts w:eastAsia="Cambria" w:cstheme="minorHAnsi"/>
          <w:bCs/>
          <w:sz w:val="24"/>
          <w:szCs w:val="24"/>
          <w:lang w:eastAsia="pl-PL"/>
        </w:rPr>
        <w:t xml:space="preserve"> </w:t>
      </w:r>
      <w:r w:rsidRPr="005E086A">
        <w:rPr>
          <w:rFonts w:eastAsia="Cambria" w:cstheme="minorHAnsi"/>
          <w:bCs/>
          <w:sz w:val="24"/>
          <w:szCs w:val="24"/>
          <w:lang w:eastAsia="pl-PL"/>
        </w:rPr>
        <w:t>przez Wykonawcę w ramach Umowy. Obecnie postanowienia gwarancji są</w:t>
      </w:r>
      <w:r w:rsidR="00810122" w:rsidRPr="005E086A">
        <w:rPr>
          <w:rFonts w:eastAsia="Cambria" w:cstheme="minorHAnsi"/>
          <w:bCs/>
          <w:sz w:val="24"/>
          <w:szCs w:val="24"/>
          <w:lang w:eastAsia="pl-PL"/>
        </w:rPr>
        <w:t xml:space="preserve"> </w:t>
      </w:r>
      <w:r w:rsidRPr="005E086A">
        <w:rPr>
          <w:rFonts w:eastAsia="Cambria" w:cstheme="minorHAnsi"/>
          <w:bCs/>
          <w:sz w:val="24"/>
          <w:szCs w:val="24"/>
          <w:lang w:eastAsia="pl-PL"/>
        </w:rPr>
        <w:t>skonstruowane na zasadzie statuującej de facto bezpłatne 6 miesięczne przedłużenie</w:t>
      </w:r>
      <w:r w:rsidR="00810122" w:rsidRPr="005E086A">
        <w:rPr>
          <w:rFonts w:eastAsia="Cambria" w:cstheme="minorHAnsi"/>
          <w:bCs/>
          <w:sz w:val="24"/>
          <w:szCs w:val="24"/>
          <w:lang w:eastAsia="pl-PL"/>
        </w:rPr>
        <w:t xml:space="preserve"> </w:t>
      </w:r>
      <w:r w:rsidRPr="005E086A">
        <w:rPr>
          <w:rFonts w:eastAsia="Cambria" w:cstheme="minorHAnsi"/>
          <w:bCs/>
          <w:sz w:val="24"/>
          <w:szCs w:val="24"/>
          <w:lang w:eastAsia="pl-PL"/>
        </w:rPr>
        <w:t>wszystkich zobowiązań Wykonawcy związanych z realizacją Usług ATiK.</w:t>
      </w:r>
    </w:p>
    <w:p w14:paraId="1ABA5E17" w14:textId="7A0B8BF6" w:rsidR="004C794A" w:rsidRPr="005E086A" w:rsidRDefault="004C794A" w:rsidP="000F24C9">
      <w:pPr>
        <w:spacing w:after="0" w:line="276" w:lineRule="auto"/>
        <w:rPr>
          <w:rFonts w:eastAsia="Cambria" w:cstheme="minorHAnsi"/>
          <w:b/>
          <w:color w:val="1F3864" w:themeColor="accent1" w:themeShade="80"/>
          <w:sz w:val="24"/>
          <w:szCs w:val="24"/>
          <w:lang w:eastAsia="pl-PL"/>
        </w:rPr>
      </w:pPr>
      <w:r w:rsidRPr="005E086A">
        <w:rPr>
          <w:rFonts w:eastAsia="Cambria" w:cstheme="minorHAnsi"/>
          <w:b/>
          <w:color w:val="1F3864" w:themeColor="accent1" w:themeShade="80"/>
          <w:sz w:val="24"/>
          <w:szCs w:val="24"/>
          <w:lang w:eastAsia="pl-PL"/>
        </w:rPr>
        <w:t>Odpowiedź:</w:t>
      </w:r>
    </w:p>
    <w:p w14:paraId="6E116814" w14:textId="2F23F573" w:rsidR="00815547" w:rsidRPr="005E086A" w:rsidRDefault="004D1D72" w:rsidP="000F24C9">
      <w:pPr>
        <w:spacing w:after="0" w:line="276" w:lineRule="auto"/>
        <w:rPr>
          <w:rFonts w:eastAsia="Cambria" w:cstheme="minorHAnsi"/>
          <w:bCs/>
          <w:color w:val="1F3864" w:themeColor="accent1" w:themeShade="80"/>
          <w:sz w:val="24"/>
          <w:szCs w:val="24"/>
          <w:lang w:eastAsia="pl-PL"/>
        </w:rPr>
      </w:pPr>
      <w:r w:rsidRPr="005E086A">
        <w:rPr>
          <w:rFonts w:eastAsia="Cambria" w:cstheme="minorHAnsi"/>
          <w:bCs/>
          <w:color w:val="1F3864" w:themeColor="accent1" w:themeShade="80"/>
          <w:sz w:val="24"/>
          <w:szCs w:val="24"/>
          <w:lang w:eastAsia="pl-PL"/>
        </w:rPr>
        <w:t>Zamawiający</w:t>
      </w:r>
      <w:r w:rsidR="00815547" w:rsidRPr="005E086A">
        <w:rPr>
          <w:rFonts w:eastAsia="Cambria" w:cstheme="minorHAnsi"/>
          <w:bCs/>
          <w:color w:val="1F3864" w:themeColor="accent1" w:themeShade="80"/>
          <w:sz w:val="24"/>
          <w:szCs w:val="24"/>
          <w:lang w:eastAsia="pl-PL"/>
        </w:rPr>
        <w:t xml:space="preserve"> </w:t>
      </w:r>
      <w:r w:rsidR="005A499C" w:rsidRPr="005E086A">
        <w:rPr>
          <w:rFonts w:eastAsia="Cambria" w:cstheme="minorHAnsi"/>
          <w:bCs/>
          <w:color w:val="1F3864" w:themeColor="accent1" w:themeShade="80"/>
          <w:sz w:val="24"/>
          <w:szCs w:val="24"/>
          <w:lang w:eastAsia="pl-PL"/>
        </w:rPr>
        <w:t xml:space="preserve">wyjaśnia, iż </w:t>
      </w:r>
      <w:r w:rsidR="00815547" w:rsidRPr="005E086A">
        <w:rPr>
          <w:rFonts w:eastAsia="Cambria" w:cstheme="minorHAnsi"/>
          <w:bCs/>
          <w:color w:val="1F3864" w:themeColor="accent1" w:themeShade="80"/>
          <w:sz w:val="24"/>
          <w:szCs w:val="24"/>
          <w:lang w:eastAsia="pl-PL"/>
        </w:rPr>
        <w:t xml:space="preserve">w paragrafie 3 ust. 1 </w:t>
      </w:r>
      <w:r w:rsidR="00381EAA" w:rsidRPr="005E086A">
        <w:rPr>
          <w:rFonts w:eastAsia="Cambria" w:cstheme="minorHAnsi"/>
          <w:bCs/>
          <w:color w:val="1F3864" w:themeColor="accent1" w:themeShade="80"/>
          <w:sz w:val="24"/>
          <w:szCs w:val="24"/>
          <w:lang w:eastAsia="pl-PL"/>
        </w:rPr>
        <w:t xml:space="preserve">PPU </w:t>
      </w:r>
      <w:r w:rsidR="00815547" w:rsidRPr="005E086A">
        <w:rPr>
          <w:rFonts w:eastAsia="Cambria" w:cstheme="minorHAnsi"/>
          <w:bCs/>
          <w:color w:val="1F3864" w:themeColor="accent1" w:themeShade="80"/>
          <w:sz w:val="24"/>
          <w:szCs w:val="24"/>
          <w:lang w:eastAsia="pl-PL"/>
        </w:rPr>
        <w:t xml:space="preserve">określił w sposób </w:t>
      </w:r>
      <w:r w:rsidRPr="005E086A">
        <w:rPr>
          <w:rFonts w:eastAsia="Cambria" w:cstheme="minorHAnsi"/>
          <w:bCs/>
          <w:color w:val="1F3864" w:themeColor="accent1" w:themeShade="80"/>
          <w:sz w:val="24"/>
          <w:szCs w:val="24"/>
          <w:lang w:eastAsia="pl-PL"/>
        </w:rPr>
        <w:t>jednoznaczny</w:t>
      </w:r>
      <w:r w:rsidR="00815547" w:rsidRPr="005E086A">
        <w:rPr>
          <w:rFonts w:eastAsia="Cambria" w:cstheme="minorHAnsi"/>
          <w:bCs/>
          <w:color w:val="1F3864" w:themeColor="accent1" w:themeShade="80"/>
          <w:sz w:val="24"/>
          <w:szCs w:val="24"/>
          <w:lang w:eastAsia="pl-PL"/>
        </w:rPr>
        <w:t xml:space="preserve">, iż </w:t>
      </w:r>
      <w:r w:rsidRPr="005E086A">
        <w:rPr>
          <w:rFonts w:eastAsia="Cambria" w:cstheme="minorHAnsi"/>
          <w:bCs/>
          <w:color w:val="1F3864" w:themeColor="accent1" w:themeShade="80"/>
          <w:sz w:val="24"/>
          <w:szCs w:val="24"/>
          <w:lang w:eastAsia="pl-PL"/>
        </w:rPr>
        <w:t>Wykonawca udziela Zamawiającemu gwarancji na prace wykonane w ramach Umowy, w szczególności na Produkty wytworzone, zmodyfikowane oraz dostarczone w ramach realizacji Umowy, w tym w ramach ATiK i UMR oraz skutki wykonanych prac i dostarczonych prac i Produktów, które powodują niedziałanie lub nieprawidłowe działanie Systemu.</w:t>
      </w:r>
    </w:p>
    <w:p w14:paraId="1F3BDB2F" w14:textId="19428D2D" w:rsidR="004D1D72" w:rsidRPr="005E086A" w:rsidRDefault="004D1D72" w:rsidP="000F24C9">
      <w:pPr>
        <w:spacing w:after="0" w:line="276" w:lineRule="auto"/>
        <w:rPr>
          <w:rFonts w:eastAsia="Cambria" w:cstheme="minorHAnsi"/>
          <w:bCs/>
          <w:color w:val="1F3864" w:themeColor="accent1" w:themeShade="80"/>
          <w:sz w:val="24"/>
          <w:szCs w:val="24"/>
          <w:lang w:eastAsia="pl-PL"/>
        </w:rPr>
      </w:pPr>
      <w:r w:rsidRPr="005E086A">
        <w:rPr>
          <w:rFonts w:eastAsia="Cambria" w:cstheme="minorHAnsi"/>
          <w:bCs/>
          <w:color w:val="1F3864" w:themeColor="accent1" w:themeShade="80"/>
          <w:sz w:val="24"/>
          <w:szCs w:val="24"/>
          <w:lang w:eastAsia="pl-PL"/>
        </w:rPr>
        <w:t xml:space="preserve">Natomiast </w:t>
      </w:r>
      <w:r w:rsidR="00706485" w:rsidRPr="005E086A">
        <w:rPr>
          <w:rFonts w:eastAsia="Cambria" w:cstheme="minorHAnsi"/>
          <w:bCs/>
          <w:color w:val="1F3864" w:themeColor="accent1" w:themeShade="80"/>
          <w:sz w:val="24"/>
          <w:szCs w:val="24"/>
          <w:lang w:eastAsia="pl-PL"/>
        </w:rPr>
        <w:t xml:space="preserve">w paragrafie 3 ust. 3 </w:t>
      </w:r>
      <w:r w:rsidR="00381EAA" w:rsidRPr="005E086A">
        <w:rPr>
          <w:rFonts w:eastAsia="Cambria" w:cstheme="minorHAnsi"/>
          <w:bCs/>
          <w:color w:val="1F3864" w:themeColor="accent1" w:themeShade="80"/>
          <w:sz w:val="24"/>
          <w:szCs w:val="24"/>
          <w:lang w:eastAsia="pl-PL"/>
        </w:rPr>
        <w:t>PPU doprecyzował</w:t>
      </w:r>
      <w:r w:rsidR="0068123B" w:rsidRPr="005E086A">
        <w:rPr>
          <w:rFonts w:eastAsia="Cambria" w:cstheme="minorHAnsi"/>
          <w:bCs/>
          <w:color w:val="1F3864" w:themeColor="accent1" w:themeShade="80"/>
          <w:sz w:val="24"/>
          <w:szCs w:val="24"/>
          <w:lang w:eastAsia="pl-PL"/>
        </w:rPr>
        <w:t>,</w:t>
      </w:r>
      <w:r w:rsidR="00381EAA" w:rsidRPr="005E086A">
        <w:rPr>
          <w:rFonts w:eastAsia="Cambria" w:cstheme="minorHAnsi"/>
          <w:bCs/>
          <w:color w:val="1F3864" w:themeColor="accent1" w:themeShade="80"/>
          <w:sz w:val="24"/>
          <w:szCs w:val="24"/>
          <w:lang w:eastAsia="pl-PL"/>
        </w:rPr>
        <w:t xml:space="preserve"> </w:t>
      </w:r>
      <w:r w:rsidR="0068123B" w:rsidRPr="005E086A">
        <w:rPr>
          <w:rFonts w:eastAsia="Cambria" w:cstheme="minorHAnsi"/>
          <w:bCs/>
          <w:color w:val="1F3864" w:themeColor="accent1" w:themeShade="80"/>
          <w:sz w:val="24"/>
          <w:szCs w:val="24"/>
          <w:lang w:eastAsia="pl-PL"/>
        </w:rPr>
        <w:t>że świadczenia gwarancyjne obejmować będą całość Systemu iPFRON+ w wersji na dzień zakończenia Umowy wraz ze wszystkimi poprawkami, modyfikacjami i aktualizacjami, w tym Produkty wprowadzone do Systemu iPFRON+ w ramach Umowy.</w:t>
      </w:r>
    </w:p>
    <w:p w14:paraId="6958EA22" w14:textId="0521A027" w:rsidR="00C0518C" w:rsidRPr="005E086A" w:rsidRDefault="00C0518C" w:rsidP="000F24C9">
      <w:pPr>
        <w:spacing w:after="0" w:line="276" w:lineRule="auto"/>
        <w:rPr>
          <w:rFonts w:eastAsia="Cambria" w:cstheme="minorHAnsi"/>
          <w:color w:val="1F3864" w:themeColor="accent1" w:themeShade="80"/>
          <w:sz w:val="24"/>
          <w:szCs w:val="24"/>
          <w:lang w:eastAsia="pl-PL"/>
        </w:rPr>
      </w:pPr>
      <w:r w:rsidRPr="005E086A">
        <w:rPr>
          <w:rFonts w:eastAsia="Cambria" w:cstheme="minorHAnsi"/>
          <w:color w:val="1F3864" w:themeColor="accent1" w:themeShade="80"/>
          <w:sz w:val="24"/>
          <w:szCs w:val="24"/>
          <w:lang w:eastAsia="pl-PL"/>
        </w:rPr>
        <w:t>Definicja Produktu została określona w tabeli pkt 1. Załącznika nr 1 do SWZ (OPZ).</w:t>
      </w:r>
    </w:p>
    <w:p w14:paraId="131AF7B7" w14:textId="77777777" w:rsidR="00C0518C" w:rsidRPr="005E086A" w:rsidRDefault="00C0518C" w:rsidP="000F24C9">
      <w:pPr>
        <w:spacing w:after="0" w:line="276" w:lineRule="auto"/>
        <w:rPr>
          <w:rFonts w:eastAsia="Cambria" w:cstheme="minorHAnsi"/>
          <w:color w:val="1F3864" w:themeColor="accent1" w:themeShade="80"/>
          <w:sz w:val="24"/>
          <w:szCs w:val="24"/>
          <w:lang w:eastAsia="pl-PL"/>
        </w:rPr>
      </w:pPr>
      <w:r w:rsidRPr="005E086A">
        <w:rPr>
          <w:rFonts w:eastAsia="Cambria" w:cstheme="minorHAnsi"/>
          <w:color w:val="1F3864" w:themeColor="accent1" w:themeShade="80"/>
          <w:sz w:val="24"/>
          <w:szCs w:val="24"/>
          <w:lang w:eastAsia="pl-PL"/>
        </w:rPr>
        <w:t xml:space="preserve">W związku z powyższym, zastrzeżenie Wykonawcy odnośnie bezpłatnego świadczenia gwarancyjnego jest bezpodstawne. </w:t>
      </w:r>
    </w:p>
    <w:p w14:paraId="0C9DE766" w14:textId="51104D62" w:rsidR="00C0518C" w:rsidRPr="009A19B6" w:rsidRDefault="00C0518C" w:rsidP="000F24C9">
      <w:pPr>
        <w:spacing w:after="0" w:line="276" w:lineRule="auto"/>
        <w:rPr>
          <w:rFonts w:eastAsia="Cambria" w:cstheme="minorHAnsi"/>
          <w:color w:val="1F3864" w:themeColor="accent1" w:themeShade="80"/>
          <w:sz w:val="24"/>
          <w:szCs w:val="24"/>
          <w:lang w:eastAsia="pl-PL"/>
        </w:rPr>
      </w:pPr>
      <w:r w:rsidRPr="005E086A">
        <w:rPr>
          <w:rFonts w:eastAsia="Cambria" w:cstheme="minorHAnsi"/>
          <w:color w:val="1F3864" w:themeColor="accent1" w:themeShade="80"/>
          <w:sz w:val="24"/>
          <w:szCs w:val="24"/>
          <w:lang w:eastAsia="pl-PL"/>
        </w:rPr>
        <w:t>Jednocześnie Zamawiający informuje, iż w przypadku złożenia przez Zamawiającego Wykonawcy oświadczenia o przejęciu ATiK-u Systemu</w:t>
      </w:r>
      <w:r w:rsidR="00A467AF" w:rsidRPr="005E086A">
        <w:rPr>
          <w:rFonts w:eastAsia="Cambria" w:cstheme="minorHAnsi"/>
          <w:color w:val="1F3864" w:themeColor="accent1" w:themeShade="80"/>
          <w:sz w:val="24"/>
          <w:szCs w:val="24"/>
          <w:lang w:eastAsia="pl-PL"/>
        </w:rPr>
        <w:t xml:space="preserve"> oraz U</w:t>
      </w:r>
      <w:r w:rsidRPr="005E086A">
        <w:rPr>
          <w:rFonts w:eastAsia="Cambria" w:cstheme="minorHAnsi"/>
          <w:color w:val="1F3864" w:themeColor="accent1" w:themeShade="80"/>
          <w:sz w:val="24"/>
          <w:szCs w:val="24"/>
          <w:lang w:eastAsia="pl-PL"/>
        </w:rPr>
        <w:t xml:space="preserve">MR przez podmiot trzeci, Zamawiający zwolni Wykonawcę ze świadczeń gwarancyjnych. W takim przypadku gwarancja wygasa przed upływem terminu wskazanego w zdaniu pierwszym ust. 2 </w:t>
      </w:r>
      <w:r w:rsidR="003F399C" w:rsidRPr="005E086A">
        <w:rPr>
          <w:rFonts w:eastAsia="Cambria" w:cstheme="minorHAnsi"/>
          <w:color w:val="1F3864" w:themeColor="accent1" w:themeShade="80"/>
          <w:sz w:val="24"/>
          <w:szCs w:val="24"/>
          <w:lang w:eastAsia="pl-PL"/>
        </w:rPr>
        <w:t>p</w:t>
      </w:r>
      <w:r w:rsidRPr="005E086A">
        <w:rPr>
          <w:rFonts w:eastAsia="Cambria" w:cstheme="minorHAnsi"/>
          <w:color w:val="1F3864" w:themeColor="accent1" w:themeShade="80"/>
          <w:sz w:val="24"/>
          <w:szCs w:val="24"/>
          <w:lang w:eastAsia="pl-PL"/>
        </w:rPr>
        <w:t xml:space="preserve">aragrafu 3 </w:t>
      </w:r>
      <w:r w:rsidR="003F399C" w:rsidRPr="005E086A">
        <w:rPr>
          <w:rFonts w:eastAsia="Cambria" w:cstheme="minorHAnsi"/>
          <w:color w:val="1F3864" w:themeColor="accent1" w:themeShade="80"/>
          <w:sz w:val="24"/>
          <w:szCs w:val="24"/>
          <w:lang w:eastAsia="pl-PL"/>
        </w:rPr>
        <w:t>PPU</w:t>
      </w:r>
      <w:r w:rsidRPr="005E086A">
        <w:rPr>
          <w:rFonts w:eastAsia="Cambria" w:cstheme="minorHAnsi"/>
          <w:color w:val="1F3864" w:themeColor="accent1" w:themeShade="80"/>
          <w:sz w:val="24"/>
          <w:szCs w:val="24"/>
          <w:lang w:eastAsia="pl-PL"/>
        </w:rPr>
        <w:t>.</w:t>
      </w:r>
      <w:r w:rsidRPr="009A19B6">
        <w:rPr>
          <w:rFonts w:eastAsia="Cambria" w:cstheme="minorHAnsi"/>
          <w:color w:val="1F3864" w:themeColor="accent1" w:themeShade="80"/>
          <w:sz w:val="24"/>
          <w:szCs w:val="24"/>
          <w:lang w:eastAsia="pl-PL"/>
        </w:rPr>
        <w:t xml:space="preserve"> </w:t>
      </w:r>
    </w:p>
    <w:p w14:paraId="6EAC3694" w14:textId="40913662" w:rsidR="004C794A" w:rsidRPr="009A19B6" w:rsidRDefault="004C794A" w:rsidP="000F24C9">
      <w:pPr>
        <w:spacing w:before="240" w:after="0" w:line="276" w:lineRule="auto"/>
        <w:rPr>
          <w:rFonts w:eastAsia="Cambria" w:cstheme="minorHAnsi"/>
          <w:b/>
          <w:sz w:val="24"/>
          <w:szCs w:val="24"/>
          <w:lang w:eastAsia="pl-PL"/>
        </w:rPr>
      </w:pPr>
      <w:r w:rsidRPr="009A19B6">
        <w:rPr>
          <w:rFonts w:eastAsia="Cambria" w:cstheme="minorHAnsi"/>
          <w:b/>
          <w:sz w:val="24"/>
          <w:szCs w:val="24"/>
          <w:lang w:eastAsia="pl-PL"/>
        </w:rPr>
        <w:t>Pytanie nr 21:</w:t>
      </w:r>
    </w:p>
    <w:p w14:paraId="39B51E7A" w14:textId="1222916F" w:rsidR="004C794A" w:rsidRPr="009A19B6" w:rsidRDefault="004C794A"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Czy Zamawiający wyraża zgodę na zmodyfikowanie postanowienia Umowy § 3 ust.</w:t>
      </w:r>
      <w:r w:rsidR="0068123B" w:rsidRPr="009A19B6">
        <w:rPr>
          <w:rFonts w:eastAsia="Cambria" w:cstheme="minorHAnsi"/>
          <w:bCs/>
          <w:sz w:val="24"/>
          <w:szCs w:val="24"/>
          <w:lang w:eastAsia="pl-PL"/>
        </w:rPr>
        <w:t xml:space="preserve"> </w:t>
      </w:r>
      <w:r w:rsidRPr="009A19B6">
        <w:rPr>
          <w:rFonts w:eastAsia="Cambria" w:cstheme="minorHAnsi"/>
          <w:bCs/>
          <w:sz w:val="24"/>
          <w:szCs w:val="24"/>
          <w:lang w:eastAsia="pl-PL"/>
        </w:rPr>
        <w:t>2 Umowy poprzez wprowadzenie postanowienia wprowadzającego automatyzm</w:t>
      </w:r>
      <w:r w:rsidR="0068123B" w:rsidRPr="009A19B6">
        <w:rPr>
          <w:rFonts w:eastAsia="Cambria" w:cstheme="minorHAnsi"/>
          <w:bCs/>
          <w:sz w:val="24"/>
          <w:szCs w:val="24"/>
          <w:lang w:eastAsia="pl-PL"/>
        </w:rPr>
        <w:t xml:space="preserve"> </w:t>
      </w:r>
      <w:r w:rsidRPr="009A19B6">
        <w:rPr>
          <w:rFonts w:eastAsia="Cambria" w:cstheme="minorHAnsi"/>
          <w:bCs/>
          <w:sz w:val="24"/>
          <w:szCs w:val="24"/>
          <w:lang w:eastAsia="pl-PL"/>
        </w:rPr>
        <w:t>wygaszenia gwarancji przed upływem terminu jej obowiązywania, w sytuacji, gdy</w:t>
      </w:r>
      <w:r w:rsidR="0068123B" w:rsidRPr="009A19B6">
        <w:rPr>
          <w:rFonts w:eastAsia="Cambria" w:cstheme="minorHAnsi"/>
          <w:bCs/>
          <w:sz w:val="24"/>
          <w:szCs w:val="24"/>
          <w:lang w:eastAsia="pl-PL"/>
        </w:rPr>
        <w:t xml:space="preserve"> </w:t>
      </w:r>
      <w:r w:rsidRPr="009A19B6">
        <w:rPr>
          <w:rFonts w:eastAsia="Cambria" w:cstheme="minorHAnsi"/>
          <w:bCs/>
          <w:sz w:val="24"/>
          <w:szCs w:val="24"/>
          <w:lang w:eastAsia="pl-PL"/>
        </w:rPr>
        <w:t>Zamawiający zleci realizację usługi ATiK podmiotowi trzeciemu? W przeciwnym razie</w:t>
      </w:r>
      <w:r w:rsidR="0068123B" w:rsidRPr="009A19B6">
        <w:rPr>
          <w:rFonts w:eastAsia="Cambria" w:cstheme="minorHAnsi"/>
          <w:bCs/>
          <w:sz w:val="24"/>
          <w:szCs w:val="24"/>
          <w:lang w:eastAsia="pl-PL"/>
        </w:rPr>
        <w:t xml:space="preserve"> </w:t>
      </w:r>
      <w:r w:rsidRPr="009A19B6">
        <w:rPr>
          <w:rFonts w:eastAsia="Cambria" w:cstheme="minorHAnsi"/>
          <w:bCs/>
          <w:sz w:val="24"/>
          <w:szCs w:val="24"/>
          <w:lang w:eastAsia="pl-PL"/>
        </w:rPr>
        <w:t>mimo zlecenia usług ATiK podmiotowi trzeciemu, bez osobnego oświadczenia woli</w:t>
      </w:r>
      <w:r w:rsidR="0068123B" w:rsidRPr="009A19B6">
        <w:rPr>
          <w:rFonts w:eastAsia="Cambria" w:cstheme="minorHAnsi"/>
          <w:bCs/>
          <w:sz w:val="24"/>
          <w:szCs w:val="24"/>
          <w:lang w:eastAsia="pl-PL"/>
        </w:rPr>
        <w:t xml:space="preserve"> </w:t>
      </w:r>
      <w:r w:rsidRPr="009A19B6">
        <w:rPr>
          <w:rFonts w:eastAsia="Cambria" w:cstheme="minorHAnsi"/>
          <w:bCs/>
          <w:sz w:val="24"/>
          <w:szCs w:val="24"/>
          <w:lang w:eastAsia="pl-PL"/>
        </w:rPr>
        <w:t>Zamawiającego w tym zakresie, Wykonawca związany będzie zobowiązaniami</w:t>
      </w:r>
      <w:r w:rsidR="0068123B" w:rsidRPr="009A19B6">
        <w:rPr>
          <w:rFonts w:eastAsia="Cambria" w:cstheme="minorHAnsi"/>
          <w:bCs/>
          <w:sz w:val="24"/>
          <w:szCs w:val="24"/>
          <w:lang w:eastAsia="pl-PL"/>
        </w:rPr>
        <w:t xml:space="preserve"> </w:t>
      </w:r>
      <w:r w:rsidRPr="009A19B6">
        <w:rPr>
          <w:rFonts w:eastAsia="Cambria" w:cstheme="minorHAnsi"/>
          <w:bCs/>
          <w:sz w:val="24"/>
          <w:szCs w:val="24"/>
          <w:lang w:eastAsia="pl-PL"/>
        </w:rPr>
        <w:t>gwarancyjnymi wobec przedmiotu, w który na bieżąco ingeruje podmiot trzeci.</w:t>
      </w:r>
    </w:p>
    <w:p w14:paraId="550F53C7" w14:textId="0742F8D9" w:rsidR="004C794A" w:rsidRPr="009A19B6" w:rsidRDefault="004C794A" w:rsidP="000F24C9">
      <w:pPr>
        <w:spacing w:after="0" w:line="276" w:lineRule="auto"/>
        <w:rPr>
          <w:rFonts w:eastAsia="Cambria" w:cstheme="minorHAnsi"/>
          <w:b/>
          <w:color w:val="1F3864" w:themeColor="accent1" w:themeShade="80"/>
          <w:sz w:val="24"/>
          <w:szCs w:val="24"/>
          <w:lang w:eastAsia="pl-PL"/>
        </w:rPr>
      </w:pPr>
      <w:r w:rsidRPr="009A19B6">
        <w:rPr>
          <w:rFonts w:eastAsia="Cambria" w:cstheme="minorHAnsi"/>
          <w:b/>
          <w:color w:val="1F3864" w:themeColor="accent1" w:themeShade="80"/>
          <w:sz w:val="24"/>
          <w:szCs w:val="24"/>
          <w:lang w:eastAsia="pl-PL"/>
        </w:rPr>
        <w:lastRenderedPageBreak/>
        <w:t>Odpowiedź:</w:t>
      </w:r>
    </w:p>
    <w:p w14:paraId="438AC2A6" w14:textId="0A0F272F" w:rsidR="0068123B" w:rsidRPr="009A19B6" w:rsidRDefault="00D609CB" w:rsidP="000F24C9">
      <w:pPr>
        <w:spacing w:after="0" w:line="276" w:lineRule="auto"/>
        <w:rPr>
          <w:rFonts w:eastAsia="Cambria" w:cstheme="minorHAnsi"/>
          <w:bCs/>
          <w:color w:val="1F3864" w:themeColor="accent1" w:themeShade="80"/>
          <w:sz w:val="24"/>
          <w:szCs w:val="24"/>
          <w:lang w:eastAsia="pl-PL"/>
        </w:rPr>
      </w:pPr>
      <w:r w:rsidRPr="009A19B6">
        <w:rPr>
          <w:rFonts w:eastAsia="Cambria" w:cstheme="minorHAnsi"/>
          <w:bCs/>
          <w:color w:val="1F3864" w:themeColor="accent1" w:themeShade="80"/>
          <w:sz w:val="24"/>
          <w:szCs w:val="24"/>
          <w:lang w:eastAsia="pl-PL"/>
        </w:rPr>
        <w:t>Zamawiający nie wyraża zgody na zmianę postanowienia paragrafu 3 ust. 2 PPU w proponowanym przez Wykonawcę zakresie.</w:t>
      </w:r>
    </w:p>
    <w:p w14:paraId="517A2CC6" w14:textId="77777777" w:rsidR="00980D44" w:rsidRPr="009A19B6" w:rsidRDefault="00980D44" w:rsidP="000F24C9">
      <w:pPr>
        <w:spacing w:after="0" w:line="276" w:lineRule="auto"/>
        <w:rPr>
          <w:rFonts w:eastAsia="Cambria" w:cstheme="minorHAnsi"/>
          <w:bCs/>
          <w:sz w:val="24"/>
          <w:szCs w:val="24"/>
          <w:lang w:eastAsia="pl-PL"/>
        </w:rPr>
      </w:pPr>
    </w:p>
    <w:p w14:paraId="5E548EEE" w14:textId="53321635" w:rsidR="004C794A" w:rsidRPr="009A19B6" w:rsidRDefault="004C794A" w:rsidP="000F24C9">
      <w:pPr>
        <w:spacing w:after="0" w:line="276" w:lineRule="auto"/>
        <w:rPr>
          <w:rFonts w:eastAsia="Cambria" w:cstheme="minorHAnsi"/>
          <w:b/>
          <w:sz w:val="24"/>
          <w:szCs w:val="24"/>
          <w:lang w:eastAsia="pl-PL"/>
        </w:rPr>
      </w:pPr>
      <w:r w:rsidRPr="009A19B6">
        <w:rPr>
          <w:rFonts w:eastAsia="Cambria" w:cstheme="minorHAnsi"/>
          <w:b/>
          <w:sz w:val="24"/>
          <w:szCs w:val="24"/>
          <w:lang w:eastAsia="pl-PL"/>
        </w:rPr>
        <w:t>Pytanie nr 22:</w:t>
      </w:r>
    </w:p>
    <w:p w14:paraId="145C3C4E" w14:textId="15A0AF9C" w:rsidR="004C794A" w:rsidRPr="009A19B6" w:rsidRDefault="004C794A"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Wykonawca wnosi o wyjaśnienie o jakim „dwukrotnym przekroczeniu terminów”</w:t>
      </w:r>
      <w:r w:rsidR="00184608" w:rsidRPr="009A19B6">
        <w:rPr>
          <w:rFonts w:eastAsia="Cambria" w:cstheme="minorHAnsi"/>
          <w:bCs/>
          <w:sz w:val="24"/>
          <w:szCs w:val="24"/>
          <w:lang w:eastAsia="pl-PL"/>
        </w:rPr>
        <w:t xml:space="preserve"> </w:t>
      </w:r>
      <w:r w:rsidRPr="009A19B6">
        <w:rPr>
          <w:rFonts w:eastAsia="Cambria" w:cstheme="minorHAnsi"/>
          <w:bCs/>
          <w:sz w:val="24"/>
          <w:szCs w:val="24"/>
          <w:lang w:eastAsia="pl-PL"/>
        </w:rPr>
        <w:t>mowa w § 3 ust. 8 pkt. 8.1 Umowy? Czy ma ono odnosić się do jednej Wady?</w:t>
      </w:r>
    </w:p>
    <w:p w14:paraId="79B6D77D" w14:textId="4D9CC561" w:rsidR="004C794A" w:rsidRPr="009A19B6" w:rsidRDefault="004C794A" w:rsidP="000F24C9">
      <w:pPr>
        <w:spacing w:after="0" w:line="276" w:lineRule="auto"/>
        <w:rPr>
          <w:rFonts w:eastAsia="Cambria" w:cstheme="minorHAnsi"/>
          <w:b/>
          <w:color w:val="1F3864" w:themeColor="accent1" w:themeShade="80"/>
          <w:sz w:val="24"/>
          <w:szCs w:val="24"/>
          <w:lang w:eastAsia="pl-PL"/>
        </w:rPr>
      </w:pPr>
      <w:r w:rsidRPr="009A19B6">
        <w:rPr>
          <w:rFonts w:eastAsia="Cambria" w:cstheme="minorHAnsi"/>
          <w:b/>
          <w:color w:val="1F3864" w:themeColor="accent1" w:themeShade="80"/>
          <w:sz w:val="24"/>
          <w:szCs w:val="24"/>
          <w:lang w:eastAsia="pl-PL"/>
        </w:rPr>
        <w:t>Odpowiedź:</w:t>
      </w:r>
    </w:p>
    <w:p w14:paraId="389050AD" w14:textId="23E9B093" w:rsidR="00C93D75" w:rsidRPr="009A19B6" w:rsidRDefault="00C93D75" w:rsidP="000F24C9">
      <w:pPr>
        <w:spacing w:after="0" w:line="276" w:lineRule="auto"/>
        <w:rPr>
          <w:rFonts w:eastAsia="Cambria" w:cstheme="minorHAnsi"/>
          <w:bCs/>
          <w:color w:val="1F3864" w:themeColor="accent1" w:themeShade="80"/>
          <w:sz w:val="24"/>
          <w:szCs w:val="24"/>
          <w:lang w:eastAsia="pl-PL"/>
        </w:rPr>
      </w:pPr>
      <w:r w:rsidRPr="009A19B6">
        <w:rPr>
          <w:rFonts w:eastAsia="Cambria" w:cstheme="minorHAnsi"/>
          <w:bCs/>
          <w:color w:val="1F3864" w:themeColor="accent1" w:themeShade="80"/>
          <w:sz w:val="24"/>
          <w:szCs w:val="24"/>
          <w:lang w:eastAsia="pl-PL"/>
        </w:rPr>
        <w:t xml:space="preserve">Postanowienie paragrafu 3 ust. 8 pkt 8.1 PPU odnosi się do </w:t>
      </w:r>
      <w:r w:rsidR="002A03D7" w:rsidRPr="009A19B6">
        <w:rPr>
          <w:rFonts w:eastAsia="Cambria" w:cstheme="minorHAnsi"/>
          <w:bCs/>
          <w:color w:val="1F3864" w:themeColor="accent1" w:themeShade="80"/>
          <w:sz w:val="24"/>
          <w:szCs w:val="24"/>
          <w:lang w:eastAsia="pl-PL"/>
        </w:rPr>
        <w:t xml:space="preserve">pojedynczego Zgłoszenia Wady np. Awarii.  </w:t>
      </w:r>
    </w:p>
    <w:p w14:paraId="2D9B50AC" w14:textId="22F5E901" w:rsidR="004C794A" w:rsidRPr="009A19B6" w:rsidRDefault="004C794A" w:rsidP="000F24C9">
      <w:pPr>
        <w:spacing w:before="240" w:after="0" w:line="276" w:lineRule="auto"/>
        <w:rPr>
          <w:rFonts w:eastAsia="Cambria" w:cstheme="minorHAnsi"/>
          <w:b/>
          <w:sz w:val="24"/>
          <w:szCs w:val="24"/>
          <w:lang w:eastAsia="pl-PL"/>
        </w:rPr>
      </w:pPr>
      <w:r w:rsidRPr="009A19B6">
        <w:rPr>
          <w:rFonts w:eastAsia="Cambria" w:cstheme="minorHAnsi"/>
          <w:b/>
          <w:sz w:val="24"/>
          <w:szCs w:val="24"/>
          <w:lang w:eastAsia="pl-PL"/>
        </w:rPr>
        <w:t>Pytanie nr 23:</w:t>
      </w:r>
    </w:p>
    <w:p w14:paraId="334E346B" w14:textId="50B3CE2D" w:rsidR="004C794A" w:rsidRPr="009A19B6" w:rsidRDefault="004C794A"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Wykonawca wnosi o uzupełnienie treści § 3 ust. 10 Umowy o wyrażenie „o których</w:t>
      </w:r>
      <w:r w:rsidR="00184608" w:rsidRPr="009A19B6">
        <w:rPr>
          <w:rFonts w:eastAsia="Cambria" w:cstheme="minorHAnsi"/>
          <w:bCs/>
          <w:sz w:val="24"/>
          <w:szCs w:val="24"/>
          <w:lang w:eastAsia="pl-PL"/>
        </w:rPr>
        <w:t xml:space="preserve"> </w:t>
      </w:r>
      <w:r w:rsidRPr="009A19B6">
        <w:rPr>
          <w:rFonts w:eastAsia="Cambria" w:cstheme="minorHAnsi"/>
          <w:bCs/>
          <w:sz w:val="24"/>
          <w:szCs w:val="24"/>
          <w:lang w:eastAsia="pl-PL"/>
        </w:rPr>
        <w:t>to zmianach Zamawiający zobowiązany jest niezwłocznie powiadomić Wykonawcę”.</w:t>
      </w:r>
      <w:r w:rsidR="00184608" w:rsidRPr="009A19B6">
        <w:rPr>
          <w:rFonts w:eastAsia="Cambria" w:cstheme="minorHAnsi"/>
          <w:bCs/>
          <w:sz w:val="24"/>
          <w:szCs w:val="24"/>
          <w:lang w:eastAsia="pl-PL"/>
        </w:rPr>
        <w:t xml:space="preserve"> </w:t>
      </w:r>
      <w:r w:rsidRPr="009A19B6">
        <w:rPr>
          <w:rFonts w:eastAsia="Cambria" w:cstheme="minorHAnsi"/>
          <w:bCs/>
          <w:sz w:val="24"/>
          <w:szCs w:val="24"/>
          <w:lang w:eastAsia="pl-PL"/>
        </w:rPr>
        <w:t>Wprowadzenie powyższego postanowienia ma na celu zobowiązanie Zamawiającego</w:t>
      </w:r>
      <w:r w:rsidR="00184608" w:rsidRPr="009A19B6">
        <w:rPr>
          <w:rFonts w:eastAsia="Cambria" w:cstheme="minorHAnsi"/>
          <w:bCs/>
          <w:sz w:val="24"/>
          <w:szCs w:val="24"/>
          <w:lang w:eastAsia="pl-PL"/>
        </w:rPr>
        <w:t xml:space="preserve"> </w:t>
      </w:r>
      <w:r w:rsidRPr="009A19B6">
        <w:rPr>
          <w:rFonts w:eastAsia="Cambria" w:cstheme="minorHAnsi"/>
          <w:bCs/>
          <w:sz w:val="24"/>
          <w:szCs w:val="24"/>
          <w:lang w:eastAsia="pl-PL"/>
        </w:rPr>
        <w:t xml:space="preserve">w informowaniu Wykonawcy o zmianach, które mogą mieć istotne </w:t>
      </w:r>
      <w:r w:rsidR="008B6FD1" w:rsidRPr="009A19B6">
        <w:rPr>
          <w:rFonts w:eastAsia="Cambria" w:cstheme="minorHAnsi"/>
          <w:bCs/>
          <w:sz w:val="24"/>
          <w:szCs w:val="24"/>
          <w:lang w:eastAsia="pl-PL"/>
        </w:rPr>
        <w:t>znaczenia</w:t>
      </w:r>
      <w:r w:rsidRPr="009A19B6">
        <w:rPr>
          <w:rFonts w:eastAsia="Cambria" w:cstheme="minorHAnsi"/>
          <w:bCs/>
          <w:sz w:val="24"/>
          <w:szCs w:val="24"/>
          <w:lang w:eastAsia="pl-PL"/>
        </w:rPr>
        <w:t xml:space="preserve"> </w:t>
      </w:r>
      <w:r w:rsidR="006E5726">
        <w:rPr>
          <w:rFonts w:eastAsia="Cambria" w:cstheme="minorHAnsi"/>
          <w:bCs/>
          <w:sz w:val="24"/>
          <w:szCs w:val="24"/>
          <w:lang w:eastAsia="pl-PL"/>
        </w:rPr>
        <w:t>d</w:t>
      </w:r>
      <w:r w:rsidRPr="009A19B6">
        <w:rPr>
          <w:rFonts w:eastAsia="Cambria" w:cstheme="minorHAnsi"/>
          <w:bCs/>
          <w:sz w:val="24"/>
          <w:szCs w:val="24"/>
          <w:lang w:eastAsia="pl-PL"/>
        </w:rPr>
        <w:t>l</w:t>
      </w:r>
      <w:r w:rsidR="006E5726">
        <w:rPr>
          <w:rFonts w:eastAsia="Cambria" w:cstheme="minorHAnsi"/>
          <w:bCs/>
          <w:sz w:val="24"/>
          <w:szCs w:val="24"/>
          <w:lang w:eastAsia="pl-PL"/>
        </w:rPr>
        <w:t>a</w:t>
      </w:r>
      <w:r w:rsidR="00184608" w:rsidRPr="009A19B6">
        <w:rPr>
          <w:rFonts w:eastAsia="Cambria" w:cstheme="minorHAnsi"/>
          <w:bCs/>
          <w:sz w:val="24"/>
          <w:szCs w:val="24"/>
          <w:lang w:eastAsia="pl-PL"/>
        </w:rPr>
        <w:t xml:space="preserve"> </w:t>
      </w:r>
      <w:r w:rsidRPr="009A19B6">
        <w:rPr>
          <w:rFonts w:eastAsia="Cambria" w:cstheme="minorHAnsi"/>
          <w:bCs/>
          <w:sz w:val="24"/>
          <w:szCs w:val="24"/>
          <w:lang w:eastAsia="pl-PL"/>
        </w:rPr>
        <w:t>prawidłowej realizacji przedmiotu Umowy przez Wykonawcę.</w:t>
      </w:r>
    </w:p>
    <w:p w14:paraId="11A9003C" w14:textId="6415B0CB" w:rsidR="004C794A" w:rsidRPr="009A19B6" w:rsidRDefault="004C794A" w:rsidP="000F24C9">
      <w:pPr>
        <w:spacing w:after="0" w:line="276" w:lineRule="auto"/>
        <w:rPr>
          <w:rFonts w:eastAsia="Cambria" w:cstheme="minorHAnsi"/>
          <w:b/>
          <w:color w:val="1F3864" w:themeColor="accent1" w:themeShade="80"/>
          <w:sz w:val="24"/>
          <w:szCs w:val="24"/>
          <w:lang w:eastAsia="pl-PL"/>
        </w:rPr>
      </w:pPr>
      <w:r w:rsidRPr="009A19B6">
        <w:rPr>
          <w:rFonts w:eastAsia="Cambria" w:cstheme="minorHAnsi"/>
          <w:b/>
          <w:color w:val="1F3864" w:themeColor="accent1" w:themeShade="80"/>
          <w:sz w:val="24"/>
          <w:szCs w:val="24"/>
          <w:lang w:eastAsia="pl-PL"/>
        </w:rPr>
        <w:t>Odpowiedź:</w:t>
      </w:r>
    </w:p>
    <w:p w14:paraId="439DB184" w14:textId="2416F622" w:rsidR="00523E2B" w:rsidRPr="009A19B6" w:rsidRDefault="00A50751" w:rsidP="000F24C9">
      <w:pPr>
        <w:spacing w:after="0" w:line="276" w:lineRule="auto"/>
        <w:rPr>
          <w:rFonts w:eastAsia="Cambria" w:cstheme="minorHAnsi"/>
          <w:bCs/>
          <w:color w:val="1F3864" w:themeColor="accent1" w:themeShade="80"/>
          <w:sz w:val="24"/>
          <w:szCs w:val="24"/>
          <w:lang w:eastAsia="pl-PL"/>
        </w:rPr>
      </w:pPr>
      <w:r w:rsidRPr="009A19B6">
        <w:rPr>
          <w:rFonts w:eastAsia="Cambria" w:cstheme="minorHAnsi"/>
          <w:bCs/>
          <w:color w:val="1F3864" w:themeColor="accent1" w:themeShade="80"/>
          <w:sz w:val="24"/>
          <w:szCs w:val="24"/>
          <w:lang w:eastAsia="pl-PL"/>
        </w:rPr>
        <w:t xml:space="preserve">Zamawiający dokonał stosownej zmiany </w:t>
      </w:r>
      <w:r w:rsidR="000104AF" w:rsidRPr="009A19B6">
        <w:rPr>
          <w:rFonts w:eastAsia="Cambria" w:cstheme="minorHAnsi"/>
          <w:bCs/>
          <w:color w:val="1F3864" w:themeColor="accent1" w:themeShade="80"/>
          <w:sz w:val="24"/>
          <w:szCs w:val="24"/>
          <w:lang w:eastAsia="pl-PL"/>
        </w:rPr>
        <w:t xml:space="preserve">wyżej wskazanego </w:t>
      </w:r>
      <w:r w:rsidRPr="009A19B6">
        <w:rPr>
          <w:rFonts w:eastAsia="Cambria" w:cstheme="minorHAnsi"/>
          <w:bCs/>
          <w:color w:val="1F3864" w:themeColor="accent1" w:themeShade="80"/>
          <w:sz w:val="24"/>
          <w:szCs w:val="24"/>
          <w:lang w:eastAsia="pl-PL"/>
        </w:rPr>
        <w:t xml:space="preserve">postanowienia </w:t>
      </w:r>
      <w:r w:rsidR="000104AF" w:rsidRPr="009A19B6">
        <w:rPr>
          <w:rFonts w:eastAsia="Cambria" w:cstheme="minorHAnsi"/>
          <w:bCs/>
          <w:color w:val="1F3864" w:themeColor="accent1" w:themeShade="80"/>
          <w:sz w:val="24"/>
          <w:szCs w:val="24"/>
          <w:lang w:eastAsia="pl-PL"/>
        </w:rPr>
        <w:t>PPU.</w:t>
      </w:r>
    </w:p>
    <w:p w14:paraId="514C67EB" w14:textId="022A69F3" w:rsidR="004C794A" w:rsidRPr="000F24C9" w:rsidRDefault="004C794A" w:rsidP="000F24C9">
      <w:pPr>
        <w:spacing w:before="240" w:after="0" w:line="276" w:lineRule="auto"/>
        <w:rPr>
          <w:rFonts w:eastAsia="Cambria" w:cstheme="minorHAnsi"/>
          <w:b/>
          <w:sz w:val="24"/>
          <w:szCs w:val="24"/>
          <w:lang w:eastAsia="pl-PL"/>
        </w:rPr>
      </w:pPr>
      <w:r w:rsidRPr="000F24C9">
        <w:rPr>
          <w:rFonts w:eastAsia="Cambria" w:cstheme="minorHAnsi"/>
          <w:b/>
          <w:sz w:val="24"/>
          <w:szCs w:val="24"/>
          <w:lang w:eastAsia="pl-PL"/>
        </w:rPr>
        <w:t>Pytanie nr 24:</w:t>
      </w:r>
    </w:p>
    <w:p w14:paraId="49A90936" w14:textId="77777777" w:rsidR="004C794A" w:rsidRPr="000F24C9" w:rsidRDefault="004C794A"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Wykonawca wnosi o wykreślenie z § 3 ust. 14 i 15 Umowy postanowień dotyczących</w:t>
      </w:r>
    </w:p>
    <w:p w14:paraId="74D32C30" w14:textId="77777777" w:rsidR="004C794A" w:rsidRPr="000F24C9" w:rsidRDefault="004C794A"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rękojmi i wprowadzenie w ich miejsce następujących postanowień:</w:t>
      </w:r>
    </w:p>
    <w:p w14:paraId="645329E4" w14:textId="77777777" w:rsidR="004C794A" w:rsidRPr="000F24C9" w:rsidRDefault="004C794A" w:rsidP="000F24C9">
      <w:pPr>
        <w:spacing w:before="240" w:after="0" w:line="276" w:lineRule="auto"/>
        <w:rPr>
          <w:rFonts w:eastAsia="Cambria" w:cstheme="minorHAnsi"/>
          <w:bCs/>
          <w:sz w:val="24"/>
          <w:szCs w:val="24"/>
          <w:lang w:eastAsia="pl-PL"/>
        </w:rPr>
      </w:pPr>
      <w:r w:rsidRPr="000F24C9">
        <w:rPr>
          <w:rFonts w:eastAsia="Cambria" w:cstheme="minorHAnsi"/>
          <w:bCs/>
          <w:sz w:val="24"/>
          <w:szCs w:val="24"/>
          <w:lang w:eastAsia="pl-PL"/>
        </w:rPr>
        <w:t>„14. Strony oświadczają, że wszelka odpowiedzialność Wykonawcy z tytułu rękojmi</w:t>
      </w:r>
    </w:p>
    <w:p w14:paraId="657B04CA" w14:textId="77777777" w:rsidR="004C794A" w:rsidRPr="000F24C9" w:rsidRDefault="004C794A"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za wady fizyczne na podstawie Kodeku cywilnego, ustawy o prawie autorskim i</w:t>
      </w:r>
    </w:p>
    <w:p w14:paraId="3B73A7FA" w14:textId="77777777" w:rsidR="004C794A" w:rsidRPr="000F24C9" w:rsidRDefault="004C794A"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prawach pokrewnych jak i na podstawie jakiegokolwiek tytułu prawnego, ulega</w:t>
      </w:r>
    </w:p>
    <w:p w14:paraId="5EFFFF8E" w14:textId="77777777" w:rsidR="004C794A" w:rsidRPr="000F24C9" w:rsidRDefault="004C794A"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wyłączeniu”.</w:t>
      </w:r>
    </w:p>
    <w:p w14:paraId="1DFBCD58" w14:textId="77777777" w:rsidR="004C794A" w:rsidRPr="000F24C9" w:rsidRDefault="004C794A"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Podstawą wprowadzenia proponowanego postanowienia umownego jest okoliczność,</w:t>
      </w:r>
    </w:p>
    <w:p w14:paraId="60016BE1" w14:textId="77777777" w:rsidR="004C794A" w:rsidRPr="000F24C9" w:rsidRDefault="004C794A"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iż powszechnie w doktrynie prawa cywilnego kwestionuje się możliwość stosowania</w:t>
      </w:r>
    </w:p>
    <w:p w14:paraId="31947872" w14:textId="77777777" w:rsidR="004C794A" w:rsidRPr="000F24C9" w:rsidRDefault="004C794A"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rękojmi do udostępniania programów komputerowych, argumentując to przede</w:t>
      </w:r>
    </w:p>
    <w:p w14:paraId="27DD81DC" w14:textId="77777777" w:rsidR="004C794A" w:rsidRPr="000F24C9" w:rsidRDefault="004C794A"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wszystkim tym, że:</w:t>
      </w:r>
    </w:p>
    <w:p w14:paraId="77CBA398" w14:textId="77777777" w:rsidR="004C794A" w:rsidRPr="000F24C9" w:rsidRDefault="004C794A"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 oprogramowanie nie jest rzeczą;</w:t>
      </w:r>
    </w:p>
    <w:p w14:paraId="5A4FF3C8" w14:textId="77777777" w:rsidR="004C794A" w:rsidRPr="000F24C9" w:rsidRDefault="004C794A"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 art. 55 ustawy o prawie autorskim i prawach pokrewnych stanowi lex specialis w</w:t>
      </w:r>
    </w:p>
    <w:p w14:paraId="48481958" w14:textId="77777777" w:rsidR="004C794A" w:rsidRPr="000F24C9" w:rsidRDefault="004C794A"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stosunku do przepisów do art. 561, 563, 564, 568, i 576 k.c.”</w:t>
      </w:r>
    </w:p>
    <w:p w14:paraId="11012F12" w14:textId="77777777" w:rsidR="004C794A" w:rsidRPr="000F24C9" w:rsidRDefault="004C794A" w:rsidP="000F24C9">
      <w:pPr>
        <w:spacing w:before="240" w:after="0" w:line="276" w:lineRule="auto"/>
        <w:rPr>
          <w:rFonts w:eastAsia="Cambria" w:cstheme="minorHAnsi"/>
          <w:bCs/>
          <w:sz w:val="24"/>
          <w:szCs w:val="24"/>
          <w:lang w:eastAsia="pl-PL"/>
        </w:rPr>
      </w:pPr>
      <w:r w:rsidRPr="000F24C9">
        <w:rPr>
          <w:rFonts w:eastAsia="Cambria" w:cstheme="minorHAnsi"/>
          <w:bCs/>
          <w:sz w:val="24"/>
          <w:szCs w:val="24"/>
          <w:lang w:eastAsia="pl-PL"/>
        </w:rPr>
        <w:t>W przypadku uwzględnienia powyżej proponowanych zmian Wykonawca wnosi o</w:t>
      </w:r>
    </w:p>
    <w:p w14:paraId="757780CE" w14:textId="77777777" w:rsidR="004C794A" w:rsidRPr="000F24C9" w:rsidRDefault="004C794A"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wykreślenie z całej treści Umowy postanowień czy fragmentów postanowień</w:t>
      </w:r>
    </w:p>
    <w:p w14:paraId="5B297D17" w14:textId="52AB5644" w:rsidR="004C794A" w:rsidRPr="000F24C9" w:rsidRDefault="004C794A"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dotyczących rękojmi i pozostawienie wyłącznie postanowień dotyczących gwarancji</w:t>
      </w:r>
      <w:r w:rsidRPr="000F24C9">
        <w:rPr>
          <w:bCs/>
          <w:sz w:val="24"/>
          <w:szCs w:val="24"/>
        </w:rPr>
        <w:t xml:space="preserve"> </w:t>
      </w:r>
      <w:r w:rsidRPr="000F24C9">
        <w:rPr>
          <w:rFonts w:eastAsia="Cambria" w:cstheme="minorHAnsi"/>
          <w:bCs/>
          <w:sz w:val="24"/>
          <w:szCs w:val="24"/>
          <w:lang w:eastAsia="pl-PL"/>
        </w:rPr>
        <w:t>np. w § 3 ust. 9 – „Wszelkie przerwy w działaniu Systemu związane z wykonywaniem</w:t>
      </w:r>
    </w:p>
    <w:p w14:paraId="2245BF17" w14:textId="61B0B20C" w:rsidR="004C794A" w:rsidRPr="000F24C9" w:rsidRDefault="004C794A"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gwarancji lub rękojmi muszą być uzgodnione z Zamawiającym.”</w:t>
      </w:r>
    </w:p>
    <w:p w14:paraId="71E0AD0F" w14:textId="31902776" w:rsidR="004C794A" w:rsidRPr="000F24C9" w:rsidRDefault="004C794A" w:rsidP="000F24C9">
      <w:pPr>
        <w:spacing w:after="0" w:line="276" w:lineRule="auto"/>
        <w:rPr>
          <w:rFonts w:eastAsia="Cambria" w:cstheme="minorHAnsi"/>
          <w:b/>
          <w:color w:val="1F3864" w:themeColor="accent1" w:themeShade="80"/>
          <w:sz w:val="24"/>
          <w:szCs w:val="24"/>
          <w:lang w:eastAsia="pl-PL"/>
        </w:rPr>
      </w:pPr>
      <w:r w:rsidRPr="000F24C9">
        <w:rPr>
          <w:rFonts w:eastAsia="Cambria" w:cstheme="minorHAnsi"/>
          <w:b/>
          <w:color w:val="1F3864" w:themeColor="accent1" w:themeShade="80"/>
          <w:sz w:val="24"/>
          <w:szCs w:val="24"/>
          <w:lang w:eastAsia="pl-PL"/>
        </w:rPr>
        <w:t>Odpowiedź:</w:t>
      </w:r>
    </w:p>
    <w:p w14:paraId="701733B1" w14:textId="1F449CA0" w:rsidR="003E4582" w:rsidRPr="000F24C9" w:rsidRDefault="003E4582" w:rsidP="000F24C9">
      <w:pPr>
        <w:spacing w:after="0" w:line="276" w:lineRule="auto"/>
        <w:rPr>
          <w:rFonts w:eastAsia="Cambria" w:cstheme="minorHAnsi"/>
          <w:bCs/>
          <w:color w:val="1F3864" w:themeColor="accent1" w:themeShade="80"/>
          <w:sz w:val="24"/>
          <w:szCs w:val="24"/>
          <w:lang w:eastAsia="pl-PL"/>
        </w:rPr>
      </w:pPr>
      <w:r w:rsidRPr="000F24C9">
        <w:rPr>
          <w:rFonts w:eastAsia="Cambria" w:cstheme="minorHAnsi"/>
          <w:bCs/>
          <w:color w:val="1F3864" w:themeColor="accent1" w:themeShade="80"/>
          <w:sz w:val="24"/>
          <w:szCs w:val="24"/>
          <w:lang w:eastAsia="pl-PL"/>
        </w:rPr>
        <w:t xml:space="preserve">Zamawiający nie wyraża zgody na proponowaną </w:t>
      </w:r>
      <w:r w:rsidR="001A1C03" w:rsidRPr="000F24C9">
        <w:rPr>
          <w:rFonts w:eastAsia="Cambria" w:cstheme="minorHAnsi"/>
          <w:bCs/>
          <w:color w:val="1F3864" w:themeColor="accent1" w:themeShade="80"/>
          <w:sz w:val="24"/>
          <w:szCs w:val="24"/>
          <w:lang w:eastAsia="pl-PL"/>
        </w:rPr>
        <w:t xml:space="preserve">przez Wykonawcę </w:t>
      </w:r>
      <w:r w:rsidRPr="000F24C9">
        <w:rPr>
          <w:rFonts w:eastAsia="Cambria" w:cstheme="minorHAnsi"/>
          <w:bCs/>
          <w:color w:val="1F3864" w:themeColor="accent1" w:themeShade="80"/>
          <w:sz w:val="24"/>
          <w:szCs w:val="24"/>
          <w:lang w:eastAsia="pl-PL"/>
        </w:rPr>
        <w:t>zmianę</w:t>
      </w:r>
      <w:r w:rsidR="001A1C03" w:rsidRPr="000F24C9">
        <w:rPr>
          <w:rFonts w:eastAsia="Cambria" w:cstheme="minorHAnsi"/>
          <w:bCs/>
          <w:color w:val="1F3864" w:themeColor="accent1" w:themeShade="80"/>
          <w:sz w:val="24"/>
          <w:szCs w:val="24"/>
          <w:lang w:eastAsia="pl-PL"/>
        </w:rPr>
        <w:t>.</w:t>
      </w:r>
    </w:p>
    <w:p w14:paraId="4882D568" w14:textId="7CBF2A16" w:rsidR="00297EE2" w:rsidRPr="000F24C9" w:rsidRDefault="00297EE2" w:rsidP="000F24C9">
      <w:pPr>
        <w:spacing w:after="0" w:line="276" w:lineRule="auto"/>
        <w:rPr>
          <w:rFonts w:eastAsia="Cambria" w:cstheme="minorHAnsi"/>
          <w:bCs/>
          <w:color w:val="1F3864" w:themeColor="accent1" w:themeShade="80"/>
          <w:sz w:val="24"/>
          <w:szCs w:val="24"/>
          <w:lang w:eastAsia="pl-PL"/>
        </w:rPr>
      </w:pPr>
      <w:r w:rsidRPr="000F24C9">
        <w:rPr>
          <w:rFonts w:eastAsia="Cambria" w:cstheme="minorHAnsi"/>
          <w:bCs/>
          <w:color w:val="1F3864" w:themeColor="accent1" w:themeShade="80"/>
          <w:sz w:val="24"/>
          <w:szCs w:val="24"/>
          <w:lang w:eastAsia="pl-PL"/>
        </w:rPr>
        <w:lastRenderedPageBreak/>
        <w:t>Umowa ma charakter mieszany, obejmujący elementy umowy o dzieło w rozumieniu art. 627 k.c. (</w:t>
      </w:r>
      <w:r w:rsidR="00C953DF" w:rsidRPr="000F24C9">
        <w:rPr>
          <w:rFonts w:eastAsia="Cambria" w:cstheme="minorHAnsi"/>
          <w:bCs/>
          <w:color w:val="1F3864" w:themeColor="accent1" w:themeShade="80"/>
          <w:sz w:val="24"/>
          <w:szCs w:val="24"/>
          <w:lang w:eastAsia="pl-PL"/>
        </w:rPr>
        <w:t xml:space="preserve">rozwój </w:t>
      </w:r>
      <w:r w:rsidR="00331A7B" w:rsidRPr="000F24C9">
        <w:rPr>
          <w:rFonts w:eastAsia="Cambria" w:cstheme="minorHAnsi"/>
          <w:bCs/>
          <w:color w:val="1F3864" w:themeColor="accent1" w:themeShade="80"/>
          <w:sz w:val="24"/>
          <w:szCs w:val="24"/>
          <w:lang w:eastAsia="pl-PL"/>
        </w:rPr>
        <w:t>Systemu iPFRON+</w:t>
      </w:r>
      <w:r w:rsidRPr="000F24C9">
        <w:rPr>
          <w:rFonts w:eastAsia="Cambria" w:cstheme="minorHAnsi"/>
          <w:bCs/>
          <w:color w:val="1F3864" w:themeColor="accent1" w:themeShade="80"/>
          <w:sz w:val="24"/>
          <w:szCs w:val="24"/>
          <w:lang w:eastAsia="pl-PL"/>
        </w:rPr>
        <w:t xml:space="preserve">) oraz elementy umowy o świadczenie usług w rozumieniu art. 750 w zw. z 734 k.c. (usługi </w:t>
      </w:r>
      <w:r w:rsidR="000A2625" w:rsidRPr="000F24C9">
        <w:rPr>
          <w:rFonts w:eastAsia="Cambria" w:cstheme="minorHAnsi"/>
          <w:bCs/>
          <w:color w:val="1F3864" w:themeColor="accent1" w:themeShade="80"/>
          <w:sz w:val="24"/>
          <w:szCs w:val="24"/>
          <w:lang w:eastAsia="pl-PL"/>
        </w:rPr>
        <w:t>a</w:t>
      </w:r>
      <w:r w:rsidRPr="000F24C9">
        <w:rPr>
          <w:rFonts w:eastAsia="Cambria" w:cstheme="minorHAnsi"/>
          <w:bCs/>
          <w:color w:val="1F3864" w:themeColor="accent1" w:themeShade="80"/>
          <w:sz w:val="24"/>
          <w:szCs w:val="24"/>
          <w:lang w:eastAsia="pl-PL"/>
        </w:rPr>
        <w:t xml:space="preserve">systy </w:t>
      </w:r>
      <w:r w:rsidR="000A2625" w:rsidRPr="000F24C9">
        <w:rPr>
          <w:rFonts w:eastAsia="Cambria" w:cstheme="minorHAnsi"/>
          <w:bCs/>
          <w:color w:val="1F3864" w:themeColor="accent1" w:themeShade="80"/>
          <w:sz w:val="24"/>
          <w:szCs w:val="24"/>
          <w:lang w:eastAsia="pl-PL"/>
        </w:rPr>
        <w:t>t</w:t>
      </w:r>
      <w:r w:rsidRPr="000F24C9">
        <w:rPr>
          <w:rFonts w:eastAsia="Cambria" w:cstheme="minorHAnsi"/>
          <w:bCs/>
          <w:color w:val="1F3864" w:themeColor="accent1" w:themeShade="80"/>
          <w:sz w:val="24"/>
          <w:szCs w:val="24"/>
          <w:lang w:eastAsia="pl-PL"/>
        </w:rPr>
        <w:t xml:space="preserve">echnicznej i </w:t>
      </w:r>
      <w:r w:rsidR="000A2625" w:rsidRPr="000F24C9">
        <w:rPr>
          <w:rFonts w:eastAsia="Cambria" w:cstheme="minorHAnsi"/>
          <w:bCs/>
          <w:color w:val="1F3864" w:themeColor="accent1" w:themeShade="80"/>
          <w:sz w:val="24"/>
          <w:szCs w:val="24"/>
          <w:lang w:eastAsia="pl-PL"/>
        </w:rPr>
        <w:t>k</w:t>
      </w:r>
      <w:r w:rsidRPr="000F24C9">
        <w:rPr>
          <w:rFonts w:eastAsia="Cambria" w:cstheme="minorHAnsi"/>
          <w:bCs/>
          <w:color w:val="1F3864" w:themeColor="accent1" w:themeShade="80"/>
          <w:sz w:val="24"/>
          <w:szCs w:val="24"/>
          <w:lang w:eastAsia="pl-PL"/>
        </w:rPr>
        <w:t xml:space="preserve">onserwacji </w:t>
      </w:r>
      <w:r w:rsidR="000A2625" w:rsidRPr="000F24C9">
        <w:rPr>
          <w:rFonts w:eastAsia="Cambria" w:cstheme="minorHAnsi"/>
          <w:bCs/>
          <w:color w:val="1F3864" w:themeColor="accent1" w:themeShade="80"/>
          <w:sz w:val="24"/>
          <w:szCs w:val="24"/>
          <w:lang w:eastAsia="pl-PL"/>
        </w:rPr>
        <w:t>S</w:t>
      </w:r>
      <w:r w:rsidRPr="000F24C9">
        <w:rPr>
          <w:rFonts w:eastAsia="Cambria" w:cstheme="minorHAnsi"/>
          <w:bCs/>
          <w:color w:val="1F3864" w:themeColor="accent1" w:themeShade="80"/>
          <w:sz w:val="24"/>
          <w:szCs w:val="24"/>
          <w:lang w:eastAsia="pl-PL"/>
        </w:rPr>
        <w:t xml:space="preserve">ystemu </w:t>
      </w:r>
      <w:r w:rsidR="000A2625" w:rsidRPr="000F24C9">
        <w:rPr>
          <w:rFonts w:eastAsia="Cambria" w:cstheme="minorHAnsi"/>
          <w:bCs/>
          <w:color w:val="1F3864" w:themeColor="accent1" w:themeShade="80"/>
          <w:sz w:val="24"/>
          <w:szCs w:val="24"/>
          <w:lang w:eastAsia="pl-PL"/>
        </w:rPr>
        <w:t>iPFRON+</w:t>
      </w:r>
      <w:r w:rsidRPr="000F24C9">
        <w:rPr>
          <w:rFonts w:eastAsia="Cambria" w:cstheme="minorHAnsi"/>
          <w:bCs/>
          <w:color w:val="1F3864" w:themeColor="accent1" w:themeShade="80"/>
          <w:sz w:val="24"/>
          <w:szCs w:val="24"/>
          <w:lang w:eastAsia="pl-PL"/>
        </w:rPr>
        <w:t xml:space="preserve">). </w:t>
      </w:r>
    </w:p>
    <w:p w14:paraId="5E41CA40" w14:textId="6F782AE9" w:rsidR="00297EE2" w:rsidRPr="000F24C9" w:rsidRDefault="00297EE2" w:rsidP="000F24C9">
      <w:pPr>
        <w:spacing w:after="0" w:line="276" w:lineRule="auto"/>
        <w:rPr>
          <w:rFonts w:eastAsia="Cambria" w:cstheme="minorHAnsi"/>
          <w:bCs/>
          <w:color w:val="1F3864" w:themeColor="accent1" w:themeShade="80"/>
          <w:sz w:val="24"/>
          <w:szCs w:val="24"/>
          <w:lang w:eastAsia="pl-PL"/>
        </w:rPr>
      </w:pPr>
      <w:r w:rsidRPr="000F24C9">
        <w:rPr>
          <w:rFonts w:eastAsia="Cambria" w:cstheme="minorHAnsi"/>
          <w:bCs/>
          <w:color w:val="1F3864" w:themeColor="accent1" w:themeShade="80"/>
          <w:sz w:val="24"/>
          <w:szCs w:val="24"/>
          <w:lang w:eastAsia="pl-PL"/>
        </w:rPr>
        <w:t xml:space="preserve">Biorąc pod uwagę treść </w:t>
      </w:r>
      <w:r w:rsidR="000A2625" w:rsidRPr="000F24C9">
        <w:rPr>
          <w:rFonts w:eastAsia="Cambria" w:cstheme="minorHAnsi"/>
          <w:bCs/>
          <w:color w:val="1F3864" w:themeColor="accent1" w:themeShade="80"/>
          <w:sz w:val="24"/>
          <w:szCs w:val="24"/>
          <w:lang w:eastAsia="pl-PL"/>
        </w:rPr>
        <w:t>paragrafu</w:t>
      </w:r>
      <w:r w:rsidRPr="000F24C9">
        <w:rPr>
          <w:rFonts w:eastAsia="Cambria" w:cstheme="minorHAnsi"/>
          <w:bCs/>
          <w:color w:val="1F3864" w:themeColor="accent1" w:themeShade="80"/>
          <w:sz w:val="24"/>
          <w:szCs w:val="24"/>
          <w:lang w:eastAsia="pl-PL"/>
        </w:rPr>
        <w:t xml:space="preserve"> 3 ust. 1 PPU, należy zauważyć, że rękojmia dotyczy:</w:t>
      </w:r>
    </w:p>
    <w:p w14:paraId="1CF8E06E" w14:textId="08A7B789" w:rsidR="00297EE2" w:rsidRPr="000F24C9" w:rsidRDefault="00297EE2" w:rsidP="000F24C9">
      <w:pPr>
        <w:spacing w:after="0" w:line="276" w:lineRule="auto"/>
        <w:rPr>
          <w:rFonts w:eastAsia="Cambria" w:cstheme="minorHAnsi"/>
          <w:bCs/>
          <w:color w:val="1F3864" w:themeColor="accent1" w:themeShade="80"/>
          <w:sz w:val="24"/>
          <w:szCs w:val="24"/>
          <w:lang w:eastAsia="pl-PL"/>
        </w:rPr>
      </w:pPr>
      <w:r w:rsidRPr="000F24C9">
        <w:rPr>
          <w:rFonts w:eastAsia="Cambria" w:cstheme="minorHAnsi"/>
          <w:bCs/>
          <w:color w:val="1F3864" w:themeColor="accent1" w:themeShade="80"/>
          <w:sz w:val="24"/>
          <w:szCs w:val="24"/>
          <w:lang w:eastAsia="pl-PL"/>
        </w:rPr>
        <w:t>1)</w:t>
      </w:r>
      <w:r w:rsidRPr="000F24C9">
        <w:rPr>
          <w:rFonts w:eastAsia="Cambria" w:cstheme="minorHAnsi"/>
          <w:bCs/>
          <w:color w:val="1F3864" w:themeColor="accent1" w:themeShade="80"/>
          <w:sz w:val="24"/>
          <w:szCs w:val="24"/>
          <w:lang w:eastAsia="pl-PL"/>
        </w:rPr>
        <w:tab/>
        <w:t xml:space="preserve">Systemu </w:t>
      </w:r>
      <w:r w:rsidR="000A2625" w:rsidRPr="000F24C9">
        <w:rPr>
          <w:rFonts w:eastAsia="Cambria" w:cstheme="minorHAnsi"/>
          <w:bCs/>
          <w:color w:val="1F3864" w:themeColor="accent1" w:themeShade="80"/>
          <w:sz w:val="24"/>
          <w:szCs w:val="24"/>
          <w:lang w:eastAsia="pl-PL"/>
        </w:rPr>
        <w:t>iPFRON+</w:t>
      </w:r>
      <w:r w:rsidRPr="000F24C9">
        <w:rPr>
          <w:rFonts w:eastAsia="Cambria" w:cstheme="minorHAnsi"/>
          <w:bCs/>
          <w:color w:val="1F3864" w:themeColor="accent1" w:themeShade="80"/>
          <w:sz w:val="24"/>
          <w:szCs w:val="24"/>
          <w:lang w:eastAsia="pl-PL"/>
        </w:rPr>
        <w:t xml:space="preserve"> oraz </w:t>
      </w:r>
    </w:p>
    <w:p w14:paraId="12C69403" w14:textId="0282C668" w:rsidR="00297EE2" w:rsidRPr="000F24C9" w:rsidRDefault="00297EE2" w:rsidP="000F24C9">
      <w:pPr>
        <w:spacing w:after="0" w:line="276" w:lineRule="auto"/>
        <w:rPr>
          <w:rFonts w:eastAsia="Cambria" w:cstheme="minorHAnsi"/>
          <w:bCs/>
          <w:color w:val="1F3864" w:themeColor="accent1" w:themeShade="80"/>
          <w:sz w:val="24"/>
          <w:szCs w:val="24"/>
          <w:lang w:eastAsia="pl-PL"/>
        </w:rPr>
      </w:pPr>
      <w:r w:rsidRPr="000F24C9">
        <w:rPr>
          <w:rFonts w:eastAsia="Cambria" w:cstheme="minorHAnsi"/>
          <w:bCs/>
          <w:color w:val="1F3864" w:themeColor="accent1" w:themeShade="80"/>
          <w:sz w:val="24"/>
          <w:szCs w:val="24"/>
          <w:lang w:eastAsia="pl-PL"/>
        </w:rPr>
        <w:t>2)</w:t>
      </w:r>
      <w:r w:rsidRPr="000F24C9">
        <w:rPr>
          <w:rFonts w:eastAsia="Cambria" w:cstheme="minorHAnsi"/>
          <w:bCs/>
          <w:color w:val="1F3864" w:themeColor="accent1" w:themeShade="80"/>
          <w:sz w:val="24"/>
          <w:szCs w:val="24"/>
          <w:lang w:eastAsia="pl-PL"/>
        </w:rPr>
        <w:tab/>
        <w:t>poszczególnych Produktów wytworzonych, zmodyfikowanych oraz dostarczonych w ramach realizacji Umowy, w tym w ramach ATiK</w:t>
      </w:r>
      <w:r w:rsidR="00FB35C3" w:rsidRPr="000F24C9">
        <w:rPr>
          <w:rFonts w:eastAsia="Cambria" w:cstheme="minorHAnsi"/>
          <w:bCs/>
          <w:color w:val="1F3864" w:themeColor="accent1" w:themeShade="80"/>
          <w:sz w:val="24"/>
          <w:szCs w:val="24"/>
          <w:lang w:eastAsia="pl-PL"/>
        </w:rPr>
        <w:t xml:space="preserve"> i UMR</w:t>
      </w:r>
      <w:r w:rsidRPr="000F24C9">
        <w:rPr>
          <w:rFonts w:eastAsia="Cambria" w:cstheme="minorHAnsi"/>
          <w:bCs/>
          <w:color w:val="1F3864" w:themeColor="accent1" w:themeShade="80"/>
          <w:sz w:val="24"/>
          <w:szCs w:val="24"/>
          <w:lang w:eastAsia="pl-PL"/>
        </w:rPr>
        <w:t>.</w:t>
      </w:r>
    </w:p>
    <w:p w14:paraId="6728E578" w14:textId="77777777" w:rsidR="00297EE2" w:rsidRPr="000F24C9" w:rsidRDefault="00297EE2" w:rsidP="000F24C9">
      <w:pPr>
        <w:spacing w:after="0" w:line="276" w:lineRule="auto"/>
        <w:rPr>
          <w:rFonts w:eastAsia="Cambria" w:cstheme="minorHAnsi"/>
          <w:bCs/>
          <w:color w:val="1F3864" w:themeColor="accent1" w:themeShade="80"/>
          <w:sz w:val="24"/>
          <w:szCs w:val="24"/>
          <w:lang w:eastAsia="pl-PL"/>
        </w:rPr>
      </w:pPr>
      <w:r w:rsidRPr="000F24C9">
        <w:rPr>
          <w:rFonts w:eastAsia="Cambria" w:cstheme="minorHAnsi"/>
          <w:bCs/>
          <w:color w:val="1F3864" w:themeColor="accent1" w:themeShade="80"/>
          <w:sz w:val="24"/>
          <w:szCs w:val="24"/>
          <w:lang w:eastAsia="pl-PL"/>
        </w:rPr>
        <w:t>Powyższe wskazuje, że rękojmią objęte są świadczenia mające charakter dzieła w rozumieniu przepisów kodeksu cywilnego. Zgodnie z art. 627 § 1 k.c. do odpowiedzialności za wady dzieła stosuje się odpowiednio przepisy o rękojmi przy sprzedaży.</w:t>
      </w:r>
    </w:p>
    <w:p w14:paraId="4A34D9C6" w14:textId="26F81725" w:rsidR="00297EE2" w:rsidRPr="009A19B6" w:rsidRDefault="00297EE2" w:rsidP="000F24C9">
      <w:pPr>
        <w:spacing w:after="0" w:line="276" w:lineRule="auto"/>
        <w:rPr>
          <w:rFonts w:eastAsia="Cambria" w:cstheme="minorHAnsi"/>
          <w:bCs/>
          <w:color w:val="1F3864" w:themeColor="accent1" w:themeShade="80"/>
          <w:sz w:val="24"/>
          <w:szCs w:val="24"/>
          <w:lang w:eastAsia="pl-PL"/>
        </w:rPr>
      </w:pPr>
      <w:r w:rsidRPr="000F24C9">
        <w:rPr>
          <w:rFonts w:eastAsia="Cambria" w:cstheme="minorHAnsi"/>
          <w:bCs/>
          <w:color w:val="1F3864" w:themeColor="accent1" w:themeShade="80"/>
          <w:sz w:val="24"/>
          <w:szCs w:val="24"/>
          <w:lang w:eastAsia="pl-PL"/>
        </w:rPr>
        <w:t>W związku z powyższym postanowienia dotyczące rękojmi są zgodne z obowiązującymi przepisami prawa.</w:t>
      </w:r>
    </w:p>
    <w:p w14:paraId="2D8E771E" w14:textId="7DA1F416" w:rsidR="004C794A" w:rsidRPr="000F24C9" w:rsidRDefault="004C794A" w:rsidP="000F24C9">
      <w:pPr>
        <w:spacing w:before="240" w:after="0" w:line="276" w:lineRule="auto"/>
        <w:rPr>
          <w:rFonts w:eastAsia="Cambria" w:cstheme="minorHAnsi"/>
          <w:b/>
          <w:sz w:val="24"/>
          <w:szCs w:val="24"/>
          <w:lang w:eastAsia="pl-PL"/>
        </w:rPr>
      </w:pPr>
      <w:r w:rsidRPr="000F24C9">
        <w:rPr>
          <w:rFonts w:eastAsia="Cambria" w:cstheme="minorHAnsi"/>
          <w:b/>
          <w:sz w:val="24"/>
          <w:szCs w:val="24"/>
          <w:lang w:eastAsia="pl-PL"/>
        </w:rPr>
        <w:t>Pytanie nr 25:</w:t>
      </w:r>
    </w:p>
    <w:p w14:paraId="5061AEDA" w14:textId="05C3963E" w:rsidR="004C794A" w:rsidRPr="000F24C9" w:rsidRDefault="004C794A"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Wykonawca prosi o doprecyzowanie warunków Umowy, w ten sposób, że w</w:t>
      </w:r>
      <w:r w:rsidR="00262F50" w:rsidRPr="000F24C9">
        <w:rPr>
          <w:rFonts w:eastAsia="Cambria" w:cstheme="minorHAnsi"/>
          <w:bCs/>
          <w:sz w:val="24"/>
          <w:szCs w:val="24"/>
          <w:lang w:eastAsia="pl-PL"/>
        </w:rPr>
        <w:t xml:space="preserve"> </w:t>
      </w:r>
      <w:r w:rsidRPr="000F24C9">
        <w:rPr>
          <w:rFonts w:eastAsia="Cambria" w:cstheme="minorHAnsi"/>
          <w:bCs/>
          <w:sz w:val="24"/>
          <w:szCs w:val="24"/>
          <w:lang w:eastAsia="pl-PL"/>
        </w:rPr>
        <w:t>odniesieniu do oprogramowania, którego Wykonawca nie jest producentem,</w:t>
      </w:r>
      <w:r w:rsidR="00262F50" w:rsidRPr="000F24C9">
        <w:rPr>
          <w:rFonts w:eastAsia="Cambria" w:cstheme="minorHAnsi"/>
          <w:bCs/>
          <w:sz w:val="24"/>
          <w:szCs w:val="24"/>
          <w:lang w:eastAsia="pl-PL"/>
        </w:rPr>
        <w:t xml:space="preserve"> </w:t>
      </w:r>
      <w:r w:rsidRPr="000F24C9">
        <w:rPr>
          <w:rFonts w:eastAsia="Cambria" w:cstheme="minorHAnsi"/>
          <w:bCs/>
          <w:sz w:val="24"/>
          <w:szCs w:val="24"/>
          <w:lang w:eastAsia="pl-PL"/>
        </w:rPr>
        <w:t>gwarancja zostanie udzielona na warunkach gwarancji udzielonej przez producenta</w:t>
      </w:r>
      <w:r w:rsidR="00262F50" w:rsidRPr="000F24C9">
        <w:rPr>
          <w:rFonts w:eastAsia="Cambria" w:cstheme="minorHAnsi"/>
          <w:bCs/>
          <w:sz w:val="24"/>
          <w:szCs w:val="24"/>
          <w:lang w:eastAsia="pl-PL"/>
        </w:rPr>
        <w:t xml:space="preserve"> </w:t>
      </w:r>
      <w:r w:rsidRPr="000F24C9">
        <w:rPr>
          <w:rFonts w:eastAsia="Cambria" w:cstheme="minorHAnsi"/>
          <w:bCs/>
          <w:sz w:val="24"/>
          <w:szCs w:val="24"/>
          <w:lang w:eastAsia="pl-PL"/>
        </w:rPr>
        <w:t>tego oprogramowania. Wykonawca nie może zadeklarować objęcia całego</w:t>
      </w:r>
      <w:r w:rsidR="00262F50" w:rsidRPr="000F24C9">
        <w:rPr>
          <w:rFonts w:eastAsia="Cambria" w:cstheme="minorHAnsi"/>
          <w:bCs/>
          <w:sz w:val="24"/>
          <w:szCs w:val="24"/>
          <w:lang w:eastAsia="pl-PL"/>
        </w:rPr>
        <w:t xml:space="preserve"> </w:t>
      </w:r>
      <w:r w:rsidRPr="000F24C9">
        <w:rPr>
          <w:rFonts w:eastAsia="Cambria" w:cstheme="minorHAnsi"/>
          <w:bCs/>
          <w:sz w:val="24"/>
          <w:szCs w:val="24"/>
          <w:lang w:eastAsia="pl-PL"/>
        </w:rPr>
        <w:t>przedmiotu umowy (rozumianego jako oprogramowanie własne i oprogramowanie</w:t>
      </w:r>
      <w:r w:rsidR="00262F50" w:rsidRPr="000F24C9">
        <w:rPr>
          <w:rFonts w:eastAsia="Cambria" w:cstheme="minorHAnsi"/>
          <w:bCs/>
          <w:sz w:val="24"/>
          <w:szCs w:val="24"/>
          <w:lang w:eastAsia="pl-PL"/>
        </w:rPr>
        <w:t xml:space="preserve"> </w:t>
      </w:r>
      <w:r w:rsidRPr="000F24C9">
        <w:rPr>
          <w:rFonts w:eastAsia="Cambria" w:cstheme="minorHAnsi"/>
          <w:bCs/>
          <w:sz w:val="24"/>
          <w:szCs w:val="24"/>
          <w:lang w:eastAsia="pl-PL"/>
        </w:rPr>
        <w:t>obce) obowiązkiem gwarancyjnym, w rozumieniu wynikającym z umowy i z</w:t>
      </w:r>
    </w:p>
    <w:p w14:paraId="2FCB20E8" w14:textId="7E4B92C3" w:rsidR="004C794A" w:rsidRPr="000F24C9" w:rsidRDefault="004C794A"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załączników do SWZ, a jedynie oprogramowania, którego Wykonawca jest</w:t>
      </w:r>
      <w:r w:rsidR="00262F50" w:rsidRPr="000F24C9">
        <w:rPr>
          <w:rFonts w:eastAsia="Cambria" w:cstheme="minorHAnsi"/>
          <w:bCs/>
          <w:sz w:val="24"/>
          <w:szCs w:val="24"/>
          <w:lang w:eastAsia="pl-PL"/>
        </w:rPr>
        <w:t xml:space="preserve"> </w:t>
      </w:r>
      <w:r w:rsidRPr="000F24C9">
        <w:rPr>
          <w:rFonts w:eastAsia="Cambria" w:cstheme="minorHAnsi"/>
          <w:bCs/>
          <w:sz w:val="24"/>
          <w:szCs w:val="24"/>
          <w:lang w:eastAsia="pl-PL"/>
        </w:rPr>
        <w:t>producentem. W pozostałym zakresie, gwarancja może być świadczona na</w:t>
      </w:r>
      <w:r w:rsidR="00262F50" w:rsidRPr="000F24C9">
        <w:rPr>
          <w:rFonts w:eastAsia="Cambria" w:cstheme="minorHAnsi"/>
          <w:bCs/>
          <w:sz w:val="24"/>
          <w:szCs w:val="24"/>
          <w:lang w:eastAsia="pl-PL"/>
        </w:rPr>
        <w:t xml:space="preserve"> </w:t>
      </w:r>
      <w:r w:rsidRPr="000F24C9">
        <w:rPr>
          <w:rFonts w:eastAsia="Cambria" w:cstheme="minorHAnsi"/>
          <w:bCs/>
          <w:sz w:val="24"/>
          <w:szCs w:val="24"/>
          <w:lang w:eastAsia="pl-PL"/>
        </w:rPr>
        <w:t>warunkach dopuszczalnych przez producenta.</w:t>
      </w:r>
    </w:p>
    <w:p w14:paraId="0172E874" w14:textId="281C37F3" w:rsidR="004C794A" w:rsidRPr="000F24C9" w:rsidRDefault="004C794A" w:rsidP="000F24C9">
      <w:pPr>
        <w:spacing w:before="240" w:after="0" w:line="276" w:lineRule="auto"/>
        <w:rPr>
          <w:rFonts w:eastAsia="Cambria" w:cstheme="minorHAnsi"/>
          <w:bCs/>
          <w:sz w:val="24"/>
          <w:szCs w:val="24"/>
          <w:lang w:eastAsia="pl-PL"/>
        </w:rPr>
      </w:pPr>
      <w:r w:rsidRPr="000F24C9">
        <w:rPr>
          <w:rFonts w:eastAsia="Cambria" w:cstheme="minorHAnsi"/>
          <w:bCs/>
          <w:sz w:val="24"/>
          <w:szCs w:val="24"/>
          <w:lang w:eastAsia="pl-PL"/>
        </w:rPr>
        <w:t>Tym samym Wykonawca wnosi o wprowadzenie do § 3 ust. 10 Umowy</w:t>
      </w:r>
      <w:r w:rsidR="00262F50" w:rsidRPr="000F24C9">
        <w:rPr>
          <w:rFonts w:eastAsia="Cambria" w:cstheme="minorHAnsi"/>
          <w:bCs/>
          <w:sz w:val="24"/>
          <w:szCs w:val="24"/>
          <w:lang w:eastAsia="pl-PL"/>
        </w:rPr>
        <w:t xml:space="preserve"> </w:t>
      </w:r>
      <w:r w:rsidRPr="000F24C9">
        <w:rPr>
          <w:rFonts w:eastAsia="Cambria" w:cstheme="minorHAnsi"/>
          <w:bCs/>
          <w:sz w:val="24"/>
          <w:szCs w:val="24"/>
          <w:lang w:eastAsia="pl-PL"/>
        </w:rPr>
        <w:t>postanowienia, z którego wynikać będzie, że Wykonawca nie ponosi</w:t>
      </w:r>
      <w:r w:rsidR="00262F50" w:rsidRPr="000F24C9">
        <w:rPr>
          <w:rFonts w:eastAsia="Cambria" w:cstheme="minorHAnsi"/>
          <w:bCs/>
          <w:sz w:val="24"/>
          <w:szCs w:val="24"/>
          <w:lang w:eastAsia="pl-PL"/>
        </w:rPr>
        <w:t xml:space="preserve"> </w:t>
      </w:r>
      <w:r w:rsidRPr="000F24C9">
        <w:rPr>
          <w:rFonts w:eastAsia="Cambria" w:cstheme="minorHAnsi"/>
          <w:bCs/>
          <w:sz w:val="24"/>
          <w:szCs w:val="24"/>
          <w:lang w:eastAsia="pl-PL"/>
        </w:rPr>
        <w:t>odpowiedzialności z tytułu gwarancji i rękojmi za wady powstałe w wyniku</w:t>
      </w:r>
      <w:r w:rsidR="00262F50" w:rsidRPr="000F24C9">
        <w:rPr>
          <w:rFonts w:eastAsia="Cambria" w:cstheme="minorHAnsi"/>
          <w:bCs/>
          <w:sz w:val="24"/>
          <w:szCs w:val="24"/>
          <w:lang w:eastAsia="pl-PL"/>
        </w:rPr>
        <w:t xml:space="preserve"> </w:t>
      </w:r>
      <w:r w:rsidRPr="000F24C9">
        <w:rPr>
          <w:rFonts w:eastAsia="Cambria" w:cstheme="minorHAnsi"/>
          <w:bCs/>
          <w:sz w:val="24"/>
          <w:szCs w:val="24"/>
          <w:lang w:eastAsia="pl-PL"/>
        </w:rPr>
        <w:t>wprowadzanie w jakichkolwiek zmian w Systemie oraz innych Produktach</w:t>
      </w:r>
      <w:r w:rsidR="00262F50" w:rsidRPr="000F24C9">
        <w:rPr>
          <w:rFonts w:eastAsia="Cambria" w:cstheme="minorHAnsi"/>
          <w:bCs/>
          <w:sz w:val="24"/>
          <w:szCs w:val="24"/>
          <w:lang w:eastAsia="pl-PL"/>
        </w:rPr>
        <w:t xml:space="preserve"> </w:t>
      </w:r>
      <w:r w:rsidRPr="000F24C9">
        <w:rPr>
          <w:rFonts w:eastAsia="Cambria" w:cstheme="minorHAnsi"/>
          <w:bCs/>
          <w:sz w:val="24"/>
          <w:szCs w:val="24"/>
          <w:lang w:eastAsia="pl-PL"/>
        </w:rPr>
        <w:t>samodzielnie przez Zamawiającego lub poprzez wskazane przez niego osoby trzecie.”</w:t>
      </w:r>
    </w:p>
    <w:p w14:paraId="0D707B31" w14:textId="3B5AC3CA" w:rsidR="004C794A" w:rsidRPr="000F24C9" w:rsidRDefault="004C794A" w:rsidP="000F24C9">
      <w:pPr>
        <w:spacing w:before="240" w:after="0" w:line="276" w:lineRule="auto"/>
        <w:rPr>
          <w:rFonts w:eastAsia="Cambria" w:cstheme="minorHAnsi"/>
          <w:bCs/>
          <w:sz w:val="24"/>
          <w:szCs w:val="24"/>
          <w:lang w:eastAsia="pl-PL"/>
        </w:rPr>
      </w:pPr>
      <w:r w:rsidRPr="000F24C9">
        <w:rPr>
          <w:rFonts w:eastAsia="Cambria" w:cstheme="minorHAnsi"/>
          <w:bCs/>
          <w:sz w:val="24"/>
          <w:szCs w:val="24"/>
          <w:lang w:eastAsia="pl-PL"/>
        </w:rPr>
        <w:t>Zgodnie z dotychczasową treścią postanowienia § 3 ust. 10 Umowy Zamawiający</w:t>
      </w:r>
      <w:r w:rsidR="00262F50" w:rsidRPr="000F24C9">
        <w:rPr>
          <w:rFonts w:eastAsia="Cambria" w:cstheme="minorHAnsi"/>
          <w:bCs/>
          <w:sz w:val="24"/>
          <w:szCs w:val="24"/>
          <w:lang w:eastAsia="pl-PL"/>
        </w:rPr>
        <w:t xml:space="preserve"> </w:t>
      </w:r>
      <w:r w:rsidRPr="000F24C9">
        <w:rPr>
          <w:rFonts w:eastAsia="Cambria" w:cstheme="minorHAnsi"/>
          <w:bCs/>
          <w:sz w:val="24"/>
          <w:szCs w:val="24"/>
          <w:lang w:eastAsia="pl-PL"/>
        </w:rPr>
        <w:t>oczekuje od Wykonawcy świadczenie przez niego usług gwarancyjnych także w</w:t>
      </w:r>
      <w:r w:rsidR="00262F50" w:rsidRPr="000F24C9">
        <w:rPr>
          <w:rFonts w:eastAsia="Cambria" w:cstheme="minorHAnsi"/>
          <w:bCs/>
          <w:sz w:val="24"/>
          <w:szCs w:val="24"/>
          <w:lang w:eastAsia="pl-PL"/>
        </w:rPr>
        <w:t xml:space="preserve"> </w:t>
      </w:r>
      <w:r w:rsidRPr="000F24C9">
        <w:rPr>
          <w:rFonts w:eastAsia="Cambria" w:cstheme="minorHAnsi"/>
          <w:bCs/>
          <w:sz w:val="24"/>
          <w:szCs w:val="24"/>
          <w:lang w:eastAsia="pl-PL"/>
        </w:rPr>
        <w:t>zakresie wad modyfikacji Systemu lub Produktów, których to modyfikacji Wykonawca</w:t>
      </w:r>
      <w:r w:rsidR="00262F50" w:rsidRPr="000F24C9">
        <w:rPr>
          <w:rFonts w:eastAsia="Cambria" w:cstheme="minorHAnsi"/>
          <w:bCs/>
          <w:sz w:val="24"/>
          <w:szCs w:val="24"/>
          <w:lang w:eastAsia="pl-PL"/>
        </w:rPr>
        <w:t xml:space="preserve"> </w:t>
      </w:r>
      <w:r w:rsidRPr="000F24C9">
        <w:rPr>
          <w:rFonts w:eastAsia="Cambria" w:cstheme="minorHAnsi"/>
          <w:bCs/>
          <w:sz w:val="24"/>
          <w:szCs w:val="24"/>
          <w:lang w:eastAsia="pl-PL"/>
        </w:rPr>
        <w:t>nie realizował i w związku z tym nie może gwarantować jakości tych zmian. W tym</w:t>
      </w:r>
      <w:r w:rsidR="00262F50" w:rsidRPr="000F24C9">
        <w:rPr>
          <w:rFonts w:eastAsia="Cambria" w:cstheme="minorHAnsi"/>
          <w:bCs/>
          <w:sz w:val="24"/>
          <w:szCs w:val="24"/>
          <w:lang w:eastAsia="pl-PL"/>
        </w:rPr>
        <w:t xml:space="preserve"> </w:t>
      </w:r>
      <w:r w:rsidRPr="000F24C9">
        <w:rPr>
          <w:rFonts w:eastAsia="Cambria" w:cstheme="minorHAnsi"/>
          <w:bCs/>
          <w:sz w:val="24"/>
          <w:szCs w:val="24"/>
          <w:lang w:eastAsia="pl-PL"/>
        </w:rPr>
        <w:t>miejscu przypomnieć należy, że gwarancja jest oświadczeniem</w:t>
      </w:r>
      <w:r w:rsidR="00262F50" w:rsidRPr="000F24C9">
        <w:rPr>
          <w:rFonts w:eastAsia="Cambria" w:cstheme="minorHAnsi"/>
          <w:bCs/>
          <w:sz w:val="24"/>
          <w:szCs w:val="24"/>
          <w:lang w:eastAsia="pl-PL"/>
        </w:rPr>
        <w:t xml:space="preserve"> </w:t>
      </w:r>
      <w:r w:rsidRPr="000F24C9">
        <w:rPr>
          <w:rFonts w:eastAsia="Cambria" w:cstheme="minorHAnsi"/>
          <w:bCs/>
          <w:sz w:val="24"/>
          <w:szCs w:val="24"/>
          <w:lang w:eastAsia="pl-PL"/>
        </w:rPr>
        <w:t>producenta/dostawcy/wykonawcy deklarowanym w zakresie przedmiotu, który</w:t>
      </w:r>
    </w:p>
    <w:p w14:paraId="6AA2F85E" w14:textId="476D0858" w:rsidR="004C794A" w:rsidRPr="000F24C9" w:rsidRDefault="004C794A"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przez tego wykonawcę został zrealizowany. Oznacza to, że gwarancja jest</w:t>
      </w:r>
      <w:r w:rsidR="00262F50" w:rsidRPr="000F24C9">
        <w:rPr>
          <w:rFonts w:eastAsia="Cambria" w:cstheme="minorHAnsi"/>
          <w:bCs/>
          <w:sz w:val="24"/>
          <w:szCs w:val="24"/>
          <w:lang w:eastAsia="pl-PL"/>
        </w:rPr>
        <w:t xml:space="preserve"> </w:t>
      </w:r>
      <w:r w:rsidRPr="000F24C9">
        <w:rPr>
          <w:rFonts w:eastAsia="Cambria" w:cstheme="minorHAnsi"/>
          <w:bCs/>
          <w:sz w:val="24"/>
          <w:szCs w:val="24"/>
          <w:lang w:eastAsia="pl-PL"/>
        </w:rPr>
        <w:t>nierozerwalnie związana z rzeczą przez gwaranta wykonaną/dostarczoną. Powyższe</w:t>
      </w:r>
      <w:r w:rsidR="00262F50" w:rsidRPr="000F24C9">
        <w:rPr>
          <w:rFonts w:eastAsia="Cambria" w:cstheme="minorHAnsi"/>
          <w:bCs/>
          <w:sz w:val="24"/>
          <w:szCs w:val="24"/>
          <w:lang w:eastAsia="pl-PL"/>
        </w:rPr>
        <w:t xml:space="preserve"> </w:t>
      </w:r>
      <w:r w:rsidRPr="000F24C9">
        <w:rPr>
          <w:rFonts w:eastAsia="Cambria" w:cstheme="minorHAnsi"/>
          <w:bCs/>
          <w:sz w:val="24"/>
          <w:szCs w:val="24"/>
          <w:lang w:eastAsia="pl-PL"/>
        </w:rPr>
        <w:t>niewątpliwie znacząco zwiększa ryzyko Wykonawcy i jako takie zdecydowanie</w:t>
      </w:r>
      <w:r w:rsidR="00262F50" w:rsidRPr="000F24C9">
        <w:rPr>
          <w:rFonts w:eastAsia="Cambria" w:cstheme="minorHAnsi"/>
          <w:bCs/>
          <w:sz w:val="24"/>
          <w:szCs w:val="24"/>
          <w:lang w:eastAsia="pl-PL"/>
        </w:rPr>
        <w:t xml:space="preserve"> </w:t>
      </w:r>
      <w:r w:rsidRPr="000F24C9">
        <w:rPr>
          <w:rFonts w:eastAsia="Cambria" w:cstheme="minorHAnsi"/>
          <w:bCs/>
          <w:sz w:val="24"/>
          <w:szCs w:val="24"/>
          <w:lang w:eastAsia="pl-PL"/>
        </w:rPr>
        <w:t>wpłynie na cenę usługi.</w:t>
      </w:r>
    </w:p>
    <w:p w14:paraId="1B2D3027" w14:textId="6FD93ABB" w:rsidR="004C794A" w:rsidRPr="000F24C9" w:rsidRDefault="004C794A" w:rsidP="000F24C9">
      <w:pPr>
        <w:spacing w:after="0" w:line="276" w:lineRule="auto"/>
        <w:rPr>
          <w:rFonts w:eastAsia="Cambria" w:cstheme="minorHAnsi"/>
          <w:b/>
          <w:color w:val="1F3864" w:themeColor="accent1" w:themeShade="80"/>
          <w:sz w:val="24"/>
          <w:szCs w:val="24"/>
          <w:lang w:eastAsia="pl-PL"/>
        </w:rPr>
      </w:pPr>
      <w:r w:rsidRPr="000F24C9">
        <w:rPr>
          <w:rFonts w:eastAsia="Cambria" w:cstheme="minorHAnsi"/>
          <w:b/>
          <w:color w:val="1F3864" w:themeColor="accent1" w:themeShade="80"/>
          <w:sz w:val="24"/>
          <w:szCs w:val="24"/>
          <w:lang w:eastAsia="pl-PL"/>
        </w:rPr>
        <w:t>Odpowiedź:</w:t>
      </w:r>
    </w:p>
    <w:p w14:paraId="6526C27B" w14:textId="6412BDCE" w:rsidR="0058423F" w:rsidRPr="000F24C9" w:rsidRDefault="0058423F" w:rsidP="000F24C9">
      <w:pPr>
        <w:spacing w:after="0" w:line="276" w:lineRule="auto"/>
        <w:rPr>
          <w:rFonts w:eastAsia="Cambria" w:cstheme="minorHAnsi"/>
          <w:bCs/>
          <w:color w:val="1F3864" w:themeColor="accent1" w:themeShade="80"/>
          <w:sz w:val="24"/>
          <w:szCs w:val="24"/>
          <w:lang w:eastAsia="pl-PL"/>
        </w:rPr>
      </w:pPr>
      <w:r w:rsidRPr="000F24C9">
        <w:rPr>
          <w:rFonts w:eastAsia="Cambria" w:cstheme="minorHAnsi"/>
          <w:bCs/>
          <w:color w:val="1F3864" w:themeColor="accent1" w:themeShade="80"/>
          <w:sz w:val="24"/>
          <w:szCs w:val="24"/>
          <w:lang w:eastAsia="pl-PL"/>
        </w:rPr>
        <w:t xml:space="preserve">Zamawiający nie wyraża zgody na zmianę w </w:t>
      </w:r>
      <w:r w:rsidR="00FF4ADA" w:rsidRPr="000F24C9">
        <w:rPr>
          <w:rFonts w:eastAsia="Cambria" w:cstheme="minorHAnsi"/>
          <w:bCs/>
          <w:color w:val="1F3864" w:themeColor="accent1" w:themeShade="80"/>
          <w:sz w:val="24"/>
          <w:szCs w:val="24"/>
          <w:lang w:eastAsia="pl-PL"/>
        </w:rPr>
        <w:t>proponowanym zakresie</w:t>
      </w:r>
      <w:r w:rsidRPr="000F24C9">
        <w:rPr>
          <w:rFonts w:eastAsia="Cambria" w:cstheme="minorHAnsi"/>
          <w:bCs/>
          <w:color w:val="1F3864" w:themeColor="accent1" w:themeShade="80"/>
          <w:sz w:val="24"/>
          <w:szCs w:val="24"/>
          <w:lang w:eastAsia="pl-PL"/>
        </w:rPr>
        <w:t xml:space="preserve">. Gwarancja producenta oprogramowania trzeciego jest kwestią niezależną od gwarancji wymaganej przez Zamawiającego na </w:t>
      </w:r>
      <w:r w:rsidR="007139EF" w:rsidRPr="000F24C9">
        <w:rPr>
          <w:rFonts w:eastAsia="Cambria" w:cstheme="minorHAnsi"/>
          <w:bCs/>
          <w:color w:val="1F3864" w:themeColor="accent1" w:themeShade="80"/>
          <w:sz w:val="24"/>
          <w:szCs w:val="24"/>
          <w:lang w:eastAsia="pl-PL"/>
        </w:rPr>
        <w:t>prace wykonane w ramach Umowy</w:t>
      </w:r>
      <w:r w:rsidR="00354340" w:rsidRPr="000F24C9">
        <w:rPr>
          <w:rFonts w:eastAsia="Cambria" w:cstheme="minorHAnsi"/>
          <w:bCs/>
          <w:color w:val="1F3864" w:themeColor="accent1" w:themeShade="80"/>
          <w:sz w:val="24"/>
          <w:szCs w:val="24"/>
          <w:lang w:eastAsia="pl-PL"/>
        </w:rPr>
        <w:t xml:space="preserve">, w szczególności na </w:t>
      </w:r>
      <w:r w:rsidRPr="000F24C9">
        <w:rPr>
          <w:rFonts w:eastAsia="Cambria" w:cstheme="minorHAnsi"/>
          <w:bCs/>
          <w:color w:val="1F3864" w:themeColor="accent1" w:themeShade="80"/>
          <w:sz w:val="24"/>
          <w:szCs w:val="24"/>
          <w:lang w:eastAsia="pl-PL"/>
        </w:rPr>
        <w:t xml:space="preserve">Produkty </w:t>
      </w:r>
      <w:r w:rsidRPr="000F24C9">
        <w:rPr>
          <w:rFonts w:eastAsia="Cambria" w:cstheme="minorHAnsi"/>
          <w:bCs/>
          <w:color w:val="1F3864" w:themeColor="accent1" w:themeShade="80"/>
          <w:sz w:val="24"/>
          <w:szCs w:val="24"/>
          <w:lang w:eastAsia="pl-PL"/>
        </w:rPr>
        <w:lastRenderedPageBreak/>
        <w:t>wytworzone, zmodyfikowane oraz dostarczone w ramach realizacji Umowy, w tym w ramach ATiK</w:t>
      </w:r>
      <w:r w:rsidR="001E4761" w:rsidRPr="000F24C9">
        <w:rPr>
          <w:rFonts w:eastAsia="Cambria" w:cstheme="minorHAnsi"/>
          <w:bCs/>
          <w:color w:val="1F3864" w:themeColor="accent1" w:themeShade="80"/>
          <w:sz w:val="24"/>
          <w:szCs w:val="24"/>
          <w:lang w:eastAsia="pl-PL"/>
        </w:rPr>
        <w:t xml:space="preserve"> i UMR</w:t>
      </w:r>
      <w:r w:rsidRPr="000F24C9">
        <w:rPr>
          <w:rFonts w:eastAsia="Cambria" w:cstheme="minorHAnsi"/>
          <w:bCs/>
          <w:color w:val="1F3864" w:themeColor="accent1" w:themeShade="80"/>
          <w:sz w:val="24"/>
          <w:szCs w:val="24"/>
          <w:lang w:eastAsia="pl-PL"/>
        </w:rPr>
        <w:t xml:space="preserve">, które stanowią dzieło w rozumieniu art. 627 k.c. </w:t>
      </w:r>
    </w:p>
    <w:p w14:paraId="17C7C899" w14:textId="75175333" w:rsidR="00803E82" w:rsidRDefault="0058423F" w:rsidP="000F24C9">
      <w:pPr>
        <w:spacing w:before="240" w:after="0" w:line="276" w:lineRule="auto"/>
        <w:rPr>
          <w:rFonts w:eastAsia="Cambria" w:cstheme="minorHAnsi"/>
          <w:bCs/>
          <w:color w:val="1F3864" w:themeColor="accent1" w:themeShade="80"/>
          <w:sz w:val="24"/>
          <w:szCs w:val="24"/>
          <w:lang w:eastAsia="pl-PL"/>
        </w:rPr>
      </w:pPr>
      <w:r w:rsidRPr="000F24C9">
        <w:rPr>
          <w:rFonts w:eastAsia="Cambria" w:cstheme="minorHAnsi"/>
          <w:bCs/>
          <w:color w:val="1F3864" w:themeColor="accent1" w:themeShade="80"/>
          <w:sz w:val="24"/>
          <w:szCs w:val="24"/>
          <w:lang w:eastAsia="pl-PL"/>
        </w:rPr>
        <w:t>Zamawiający zwraca uwagę na Paragraf 8 ust. 1</w:t>
      </w:r>
      <w:r w:rsidR="00AB09D6" w:rsidRPr="000F24C9">
        <w:rPr>
          <w:rFonts w:eastAsia="Cambria" w:cstheme="minorHAnsi"/>
          <w:bCs/>
          <w:color w:val="1F3864" w:themeColor="accent1" w:themeShade="80"/>
          <w:sz w:val="24"/>
          <w:szCs w:val="24"/>
          <w:lang w:eastAsia="pl-PL"/>
        </w:rPr>
        <w:t>8</w:t>
      </w:r>
      <w:r w:rsidRPr="000F24C9">
        <w:rPr>
          <w:rFonts w:eastAsia="Cambria" w:cstheme="minorHAnsi"/>
          <w:bCs/>
          <w:color w:val="1F3864" w:themeColor="accent1" w:themeShade="80"/>
          <w:sz w:val="24"/>
          <w:szCs w:val="24"/>
          <w:lang w:eastAsia="pl-PL"/>
        </w:rPr>
        <w:t xml:space="preserve"> Załącznika nr 2 do SWZ (PPU), w świetle którego warunki licencji dostarczanej Zamawiającemu, a więc dotyczącej Oprogramowania Standardowego/Obcego, Oprogramowania Systemowego i Narzędziowego lub oprogramowania otwartoźródłowego, nie mogą ograniczać uprawnień Zamawiającego wynikających z Umowy.</w:t>
      </w:r>
      <w:r w:rsidR="00DE0044" w:rsidRPr="00803E82">
        <w:rPr>
          <w:rFonts w:eastAsia="Cambria" w:cstheme="minorHAnsi"/>
          <w:bCs/>
          <w:color w:val="1F3864" w:themeColor="accent1" w:themeShade="80"/>
          <w:sz w:val="24"/>
          <w:szCs w:val="24"/>
          <w:lang w:eastAsia="pl-PL"/>
        </w:rPr>
        <w:t>Ponadto, Zamawiający dokonał zmian w paragrafie 3 ust. 11 w związku z powyższym ryzyka wskazane w przedstawionym pytaniu zostały ograniczone.</w:t>
      </w:r>
    </w:p>
    <w:p w14:paraId="07D62189" w14:textId="6FF7FD92" w:rsidR="004C794A" w:rsidRPr="009A19B6" w:rsidRDefault="004C794A" w:rsidP="000F24C9">
      <w:pPr>
        <w:spacing w:before="240" w:after="0" w:line="276" w:lineRule="auto"/>
        <w:rPr>
          <w:rFonts w:eastAsia="Cambria" w:cstheme="minorHAnsi"/>
          <w:b/>
          <w:sz w:val="24"/>
          <w:szCs w:val="24"/>
          <w:lang w:eastAsia="pl-PL"/>
        </w:rPr>
      </w:pPr>
      <w:r w:rsidRPr="009A19B6">
        <w:rPr>
          <w:rFonts w:eastAsia="Cambria" w:cstheme="minorHAnsi"/>
          <w:b/>
          <w:sz w:val="24"/>
          <w:szCs w:val="24"/>
          <w:lang w:eastAsia="pl-PL"/>
        </w:rPr>
        <w:t>Pytanie nr 26:</w:t>
      </w:r>
    </w:p>
    <w:p w14:paraId="49BB60E3" w14:textId="77777777" w:rsidR="004C794A" w:rsidRPr="009A19B6" w:rsidRDefault="004C794A"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Zgodnie z § 4 ust. 14 Umowy;</w:t>
      </w:r>
    </w:p>
    <w:p w14:paraId="3480B16B" w14:textId="77777777" w:rsidR="004C794A" w:rsidRPr="009A19B6" w:rsidRDefault="004C794A" w:rsidP="000F24C9">
      <w:pPr>
        <w:spacing w:before="240" w:after="0" w:line="276" w:lineRule="auto"/>
        <w:rPr>
          <w:rFonts w:eastAsia="Cambria" w:cstheme="minorHAnsi"/>
          <w:bCs/>
          <w:sz w:val="24"/>
          <w:szCs w:val="24"/>
          <w:lang w:eastAsia="pl-PL"/>
        </w:rPr>
      </w:pPr>
      <w:r w:rsidRPr="009A19B6">
        <w:rPr>
          <w:rFonts w:eastAsia="Cambria" w:cstheme="minorHAnsi"/>
          <w:bCs/>
          <w:sz w:val="24"/>
          <w:szCs w:val="24"/>
          <w:lang w:eastAsia="pl-PL"/>
        </w:rPr>
        <w:t>„ 14. W toku realizacji Umowy Strony przewidują spotkania projektowo-analityczne z</w:t>
      </w:r>
    </w:p>
    <w:p w14:paraId="1E461E1F" w14:textId="70CA6605" w:rsidR="004C794A" w:rsidRPr="009A19B6" w:rsidRDefault="004C794A"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Wykonawcą w formule zdalnej za pośrednictwem dostępnych komunikatorów lub</w:t>
      </w:r>
      <w:r w:rsidRPr="000F24C9">
        <w:rPr>
          <w:bCs/>
          <w:sz w:val="24"/>
          <w:szCs w:val="24"/>
        </w:rPr>
        <w:t xml:space="preserve"> </w:t>
      </w:r>
      <w:r w:rsidRPr="009A19B6">
        <w:rPr>
          <w:rFonts w:eastAsia="Cambria" w:cstheme="minorHAnsi"/>
          <w:bCs/>
          <w:sz w:val="24"/>
          <w:szCs w:val="24"/>
          <w:lang w:eastAsia="pl-PL"/>
        </w:rPr>
        <w:t>stacjonarnie w lokalizacji wskazanej przez Zamawiającego. O formie spotkania decyduje</w:t>
      </w:r>
    </w:p>
    <w:p w14:paraId="02FE5226" w14:textId="77777777" w:rsidR="004C794A" w:rsidRPr="009A19B6" w:rsidRDefault="004C794A"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Zamawiający”.</w:t>
      </w:r>
    </w:p>
    <w:p w14:paraId="71A228D5" w14:textId="77777777" w:rsidR="004C794A" w:rsidRPr="009A19B6" w:rsidRDefault="004C794A"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Wskazane zobowiązanie Wykonawcy jest nieprecyzyjne, niejednoznaczne</w:t>
      </w:r>
    </w:p>
    <w:p w14:paraId="750579F3" w14:textId="77777777" w:rsidR="004C794A" w:rsidRPr="009A19B6" w:rsidRDefault="004C794A"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i uzależnione od arbitralnej decyzji Zamawiającego. To oznacza, że Wykonawcy, na</w:t>
      </w:r>
    </w:p>
    <w:p w14:paraId="6E2458E2" w14:textId="77777777" w:rsidR="004C794A" w:rsidRPr="009A19B6" w:rsidRDefault="004C794A"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etapie składania ofert muszą skalkulować ryzyko, że wszystkie spotkania będą</w:t>
      </w:r>
    </w:p>
    <w:p w14:paraId="0372CED1" w14:textId="77777777" w:rsidR="004C794A" w:rsidRPr="009A19B6" w:rsidRDefault="004C794A"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organizowane w lokalizacji wskazanej przez Zamawiającego oraz mogą odbywać się</w:t>
      </w:r>
    </w:p>
    <w:p w14:paraId="6674CD03" w14:textId="77777777" w:rsidR="004C794A" w:rsidRPr="009A19B6" w:rsidRDefault="004C794A"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nawet kilka razy w tygodniu. W celu ograniczenia obszarów niepewności i ryzyka,</w:t>
      </w:r>
    </w:p>
    <w:p w14:paraId="29E9E8EC" w14:textId="77777777" w:rsidR="004C794A" w:rsidRPr="009A19B6" w:rsidRDefault="004C794A"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które Wykonawcy będą musieli uwzględnić (jednocześnie znajdą odzwierciedlenie w</w:t>
      </w:r>
    </w:p>
    <w:p w14:paraId="0D9970BE" w14:textId="77777777" w:rsidR="004C794A" w:rsidRPr="009A19B6" w:rsidRDefault="004C794A"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cenie ofertowej), wnioskujemy o modyfikację powyższego postanowienia w</w:t>
      </w:r>
    </w:p>
    <w:p w14:paraId="5286D5AE" w14:textId="77777777" w:rsidR="004C794A" w:rsidRPr="009A19B6" w:rsidRDefault="004C794A"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następujący sposób:</w:t>
      </w:r>
    </w:p>
    <w:p w14:paraId="19C057F1" w14:textId="77777777" w:rsidR="004C794A" w:rsidRPr="009A19B6" w:rsidRDefault="004C794A"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 14. W toku realizacji Umowy Strony przewidują spotkania projektowo-analityczne z</w:t>
      </w:r>
    </w:p>
    <w:p w14:paraId="02FA8954" w14:textId="77777777" w:rsidR="004C794A" w:rsidRPr="009A19B6" w:rsidRDefault="004C794A"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Wykonawcą w formule zdalnej za pośrednictwem dostępnych komunikatorów,</w:t>
      </w:r>
    </w:p>
    <w:p w14:paraId="607307A6" w14:textId="77777777" w:rsidR="004C794A" w:rsidRPr="009A19B6" w:rsidRDefault="004C794A"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a jedynie w szczególnie uzasadnionych przypadkach po wcześniejszym ustaleniu przez</w:t>
      </w:r>
    </w:p>
    <w:p w14:paraId="61EA4822" w14:textId="37F9449F" w:rsidR="004C794A" w:rsidRPr="009A19B6" w:rsidRDefault="004C794A"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Strony – stacjonarnie, w siedzibie Zamawiającego.”</w:t>
      </w:r>
    </w:p>
    <w:p w14:paraId="7C3C5F91" w14:textId="62664C82" w:rsidR="004C794A" w:rsidRPr="009A19B6" w:rsidRDefault="004C794A" w:rsidP="000F24C9">
      <w:pPr>
        <w:spacing w:after="0" w:line="276" w:lineRule="auto"/>
        <w:rPr>
          <w:rFonts w:eastAsia="Cambria" w:cstheme="minorHAnsi"/>
          <w:b/>
          <w:color w:val="1F3864" w:themeColor="accent1" w:themeShade="80"/>
          <w:sz w:val="24"/>
          <w:szCs w:val="24"/>
          <w:lang w:eastAsia="pl-PL"/>
        </w:rPr>
      </w:pPr>
      <w:r w:rsidRPr="009A19B6">
        <w:rPr>
          <w:rFonts w:eastAsia="Cambria" w:cstheme="minorHAnsi"/>
          <w:b/>
          <w:color w:val="1F3864" w:themeColor="accent1" w:themeShade="80"/>
          <w:sz w:val="24"/>
          <w:szCs w:val="24"/>
          <w:lang w:eastAsia="pl-PL"/>
        </w:rPr>
        <w:t>Odpowiedź:</w:t>
      </w:r>
    </w:p>
    <w:p w14:paraId="218CAEFE" w14:textId="029C75FB" w:rsidR="004E15A4" w:rsidRPr="009A19B6" w:rsidRDefault="007B15D3" w:rsidP="000F24C9">
      <w:pPr>
        <w:spacing w:after="0" w:line="276" w:lineRule="auto"/>
        <w:rPr>
          <w:rFonts w:eastAsia="Cambria" w:cstheme="minorHAnsi"/>
          <w:bCs/>
          <w:color w:val="1F3864" w:themeColor="accent1" w:themeShade="80"/>
          <w:sz w:val="24"/>
          <w:szCs w:val="24"/>
          <w:lang w:eastAsia="pl-PL"/>
        </w:rPr>
      </w:pPr>
      <w:r w:rsidRPr="009A19B6">
        <w:rPr>
          <w:rFonts w:eastAsia="Cambria" w:cstheme="minorHAnsi"/>
          <w:bCs/>
          <w:color w:val="1F3864" w:themeColor="accent1" w:themeShade="80"/>
          <w:sz w:val="24"/>
          <w:szCs w:val="24"/>
          <w:lang w:eastAsia="pl-PL"/>
        </w:rPr>
        <w:t>Zamawiający nie przewiduje zamian w SWZ w tym zakresie. Jednocześnie informujemy, iż spotkania projektowo-analityczne z Wykonawc</w:t>
      </w:r>
      <w:r w:rsidR="00441558" w:rsidRPr="009A19B6">
        <w:rPr>
          <w:rFonts w:eastAsia="Cambria" w:cstheme="minorHAnsi"/>
          <w:bCs/>
          <w:color w:val="1F3864" w:themeColor="accent1" w:themeShade="80"/>
          <w:sz w:val="24"/>
          <w:szCs w:val="24"/>
          <w:lang w:eastAsia="pl-PL"/>
        </w:rPr>
        <w:t>ami</w:t>
      </w:r>
      <w:r w:rsidRPr="009A19B6">
        <w:rPr>
          <w:rFonts w:eastAsia="Cambria" w:cstheme="minorHAnsi"/>
          <w:bCs/>
          <w:color w:val="1F3864" w:themeColor="accent1" w:themeShade="80"/>
          <w:sz w:val="24"/>
          <w:szCs w:val="24"/>
          <w:lang w:eastAsia="pl-PL"/>
        </w:rPr>
        <w:t xml:space="preserve"> zazwyczaj realizowane </w:t>
      </w:r>
      <w:r w:rsidR="00441558" w:rsidRPr="009A19B6">
        <w:rPr>
          <w:rFonts w:eastAsia="Cambria" w:cstheme="minorHAnsi"/>
          <w:bCs/>
          <w:color w:val="1F3864" w:themeColor="accent1" w:themeShade="80"/>
          <w:sz w:val="24"/>
          <w:szCs w:val="24"/>
          <w:lang w:eastAsia="pl-PL"/>
        </w:rPr>
        <w:t>były</w:t>
      </w:r>
      <w:r w:rsidRPr="009A19B6">
        <w:rPr>
          <w:rFonts w:eastAsia="Cambria" w:cstheme="minorHAnsi"/>
          <w:bCs/>
          <w:color w:val="1F3864" w:themeColor="accent1" w:themeShade="80"/>
          <w:sz w:val="24"/>
          <w:szCs w:val="24"/>
          <w:lang w:eastAsia="pl-PL"/>
        </w:rPr>
        <w:t xml:space="preserve"> za pośrednictwem dostępnych komunikatorów. Spotkani</w:t>
      </w:r>
      <w:r w:rsidR="00EF00BE" w:rsidRPr="009A19B6">
        <w:rPr>
          <w:rFonts w:eastAsia="Cambria" w:cstheme="minorHAnsi"/>
          <w:bCs/>
          <w:color w:val="1F3864" w:themeColor="accent1" w:themeShade="80"/>
          <w:sz w:val="24"/>
          <w:szCs w:val="24"/>
          <w:lang w:eastAsia="pl-PL"/>
        </w:rPr>
        <w:t>a</w:t>
      </w:r>
      <w:r w:rsidRPr="009A19B6">
        <w:rPr>
          <w:rFonts w:eastAsia="Cambria" w:cstheme="minorHAnsi"/>
          <w:bCs/>
          <w:color w:val="1F3864" w:themeColor="accent1" w:themeShade="80"/>
          <w:sz w:val="24"/>
          <w:szCs w:val="24"/>
          <w:lang w:eastAsia="pl-PL"/>
        </w:rPr>
        <w:t xml:space="preserve"> w lokalizacji Zamawiającego dotychczas realizowane były sporadycznie.</w:t>
      </w:r>
    </w:p>
    <w:p w14:paraId="3EC2EBE2" w14:textId="1F59ACE6" w:rsidR="004C794A" w:rsidRPr="009A19B6" w:rsidRDefault="004C794A" w:rsidP="000F24C9">
      <w:pPr>
        <w:spacing w:before="240" w:after="0" w:line="276" w:lineRule="auto"/>
        <w:rPr>
          <w:rFonts w:eastAsia="Cambria" w:cstheme="minorHAnsi"/>
          <w:b/>
          <w:sz w:val="24"/>
          <w:szCs w:val="24"/>
          <w:lang w:eastAsia="pl-PL"/>
        </w:rPr>
      </w:pPr>
      <w:r w:rsidRPr="009A19B6">
        <w:rPr>
          <w:rFonts w:eastAsia="Cambria" w:cstheme="minorHAnsi"/>
          <w:b/>
          <w:sz w:val="24"/>
          <w:szCs w:val="24"/>
          <w:lang w:eastAsia="pl-PL"/>
        </w:rPr>
        <w:t>Pytanie nr 27:</w:t>
      </w:r>
    </w:p>
    <w:p w14:paraId="70EAED13" w14:textId="77777777" w:rsidR="004C794A" w:rsidRPr="009A19B6" w:rsidRDefault="004C794A"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Wykonawca wnosi o wprowadzenie modyfikacji w § 4 ust. 16 pkt. 16.4 Umowy</w:t>
      </w:r>
    </w:p>
    <w:p w14:paraId="7F95D5A1" w14:textId="77777777" w:rsidR="004C794A" w:rsidRPr="009A19B6" w:rsidRDefault="004C794A"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poprzez wykreślenie wyrażenia: „na co Wykonawca wyraża zgodę” w odniesieniu do</w:t>
      </w:r>
    </w:p>
    <w:p w14:paraId="323178B3" w14:textId="77777777" w:rsidR="004C794A" w:rsidRPr="009A19B6" w:rsidRDefault="004C794A"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zmiany procedur kontrolnych zainicjowanej przez Zamawiającego. Wykonawca nie</w:t>
      </w:r>
    </w:p>
    <w:p w14:paraId="2EF04491" w14:textId="77777777" w:rsidR="004C794A" w:rsidRPr="009A19B6" w:rsidRDefault="004C794A"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może udzielić apriorycznej, generalnej zgody na dowolną zmianę procedury kontroli,</w:t>
      </w:r>
    </w:p>
    <w:p w14:paraId="20755566" w14:textId="52834AD6" w:rsidR="004C794A" w:rsidRPr="009A19B6" w:rsidRDefault="004C794A"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nie znając jakichkolwiek warunków takiej zmiany.</w:t>
      </w:r>
    </w:p>
    <w:p w14:paraId="1474C321" w14:textId="1554C2DC" w:rsidR="004C794A" w:rsidRPr="009A19B6" w:rsidRDefault="004C794A" w:rsidP="000F24C9">
      <w:pPr>
        <w:spacing w:after="0" w:line="276" w:lineRule="auto"/>
        <w:rPr>
          <w:rFonts w:eastAsia="Cambria" w:cstheme="minorHAnsi"/>
          <w:b/>
          <w:color w:val="1F3864" w:themeColor="accent1" w:themeShade="80"/>
          <w:sz w:val="24"/>
          <w:szCs w:val="24"/>
          <w:lang w:eastAsia="pl-PL"/>
        </w:rPr>
      </w:pPr>
      <w:r w:rsidRPr="009A19B6">
        <w:rPr>
          <w:rFonts w:eastAsia="Cambria" w:cstheme="minorHAnsi"/>
          <w:b/>
          <w:color w:val="1F3864" w:themeColor="accent1" w:themeShade="80"/>
          <w:sz w:val="24"/>
          <w:szCs w:val="24"/>
          <w:lang w:eastAsia="pl-PL"/>
        </w:rPr>
        <w:t>Odpowiedź:</w:t>
      </w:r>
    </w:p>
    <w:p w14:paraId="4465CF75" w14:textId="20661AA5" w:rsidR="00C74F9C" w:rsidRPr="009A19B6" w:rsidRDefault="005C5E94" w:rsidP="000F24C9">
      <w:pPr>
        <w:spacing w:after="0" w:line="276" w:lineRule="auto"/>
        <w:rPr>
          <w:rFonts w:eastAsia="Cambria" w:cstheme="minorHAnsi"/>
          <w:bCs/>
          <w:color w:val="1F3864" w:themeColor="accent1" w:themeShade="80"/>
          <w:sz w:val="24"/>
          <w:szCs w:val="24"/>
          <w:lang w:eastAsia="pl-PL"/>
        </w:rPr>
      </w:pPr>
      <w:r w:rsidRPr="009A19B6">
        <w:rPr>
          <w:rFonts w:eastAsia="Cambria" w:cstheme="minorHAnsi"/>
          <w:bCs/>
          <w:color w:val="1F3864" w:themeColor="accent1" w:themeShade="80"/>
          <w:sz w:val="24"/>
          <w:szCs w:val="24"/>
          <w:lang w:eastAsia="pl-PL"/>
        </w:rPr>
        <w:t xml:space="preserve">Zamawiający nie wyraża zgody na proponowaną zmianę SWZ. Jednocześnie Zamawiający informuję, że procedury kontrolne mogą być modyfikowane w sytuacji, gdy uzgodnione </w:t>
      </w:r>
      <w:r w:rsidRPr="009A19B6">
        <w:rPr>
          <w:rFonts w:eastAsia="Cambria" w:cstheme="minorHAnsi"/>
          <w:bCs/>
          <w:color w:val="1F3864" w:themeColor="accent1" w:themeShade="80"/>
          <w:sz w:val="24"/>
          <w:szCs w:val="24"/>
          <w:lang w:eastAsia="pl-PL"/>
        </w:rPr>
        <w:lastRenderedPageBreak/>
        <w:t>procedury kontrolne zawiodą w trakcie realizacji Umowy np. w przypadku weryfikacji „Disaster recovery”.</w:t>
      </w:r>
    </w:p>
    <w:p w14:paraId="53EC9F71" w14:textId="6AADF377" w:rsidR="004C794A" w:rsidRPr="000F24C9" w:rsidRDefault="004C794A" w:rsidP="000F24C9">
      <w:pPr>
        <w:spacing w:before="240" w:after="0" w:line="276" w:lineRule="auto"/>
        <w:rPr>
          <w:rFonts w:eastAsia="Cambria" w:cstheme="minorHAnsi"/>
          <w:b/>
          <w:sz w:val="24"/>
          <w:szCs w:val="24"/>
          <w:lang w:eastAsia="pl-PL"/>
        </w:rPr>
      </w:pPr>
      <w:r w:rsidRPr="000F24C9">
        <w:rPr>
          <w:rFonts w:eastAsia="Cambria" w:cstheme="minorHAnsi"/>
          <w:b/>
          <w:sz w:val="24"/>
          <w:szCs w:val="24"/>
          <w:lang w:eastAsia="pl-PL"/>
        </w:rPr>
        <w:t>Pytanie nr 28:</w:t>
      </w:r>
    </w:p>
    <w:p w14:paraId="0206E13D" w14:textId="6E560E5F" w:rsidR="004C794A" w:rsidRPr="000F24C9" w:rsidRDefault="004C794A"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Wykonawca zwraca się z wnioskiem o usunięcie postanowienia wskazanego § 6 ust.</w:t>
      </w:r>
      <w:r w:rsidR="00F20E94" w:rsidRPr="000F24C9">
        <w:rPr>
          <w:rFonts w:eastAsia="Cambria" w:cstheme="minorHAnsi"/>
          <w:bCs/>
          <w:sz w:val="24"/>
          <w:szCs w:val="24"/>
          <w:lang w:eastAsia="pl-PL"/>
        </w:rPr>
        <w:t xml:space="preserve"> </w:t>
      </w:r>
      <w:r w:rsidRPr="000F24C9">
        <w:rPr>
          <w:rFonts w:eastAsia="Cambria" w:cstheme="minorHAnsi"/>
          <w:bCs/>
          <w:sz w:val="24"/>
          <w:szCs w:val="24"/>
          <w:lang w:eastAsia="pl-PL"/>
        </w:rPr>
        <w:t>5 Umowy, z uwagi na brak precyzyjności tych postanowień tj. zapis „jeżeli</w:t>
      </w:r>
      <w:r w:rsidR="00F20E94" w:rsidRPr="000F24C9">
        <w:rPr>
          <w:rFonts w:eastAsia="Cambria" w:cstheme="minorHAnsi"/>
          <w:bCs/>
          <w:sz w:val="24"/>
          <w:szCs w:val="24"/>
          <w:lang w:eastAsia="pl-PL"/>
        </w:rPr>
        <w:t xml:space="preserve"> </w:t>
      </w:r>
      <w:r w:rsidRPr="000F24C9">
        <w:rPr>
          <w:rFonts w:eastAsia="Cambria" w:cstheme="minorHAnsi"/>
          <w:bCs/>
          <w:sz w:val="24"/>
          <w:szCs w:val="24"/>
          <w:lang w:eastAsia="pl-PL"/>
        </w:rPr>
        <w:t>zaangażowanie Podwykonawcy mogłoby naruszyć uzasadnione interesy</w:t>
      </w:r>
      <w:r w:rsidR="00F20E94" w:rsidRPr="000F24C9">
        <w:rPr>
          <w:rFonts w:eastAsia="Cambria" w:cstheme="minorHAnsi"/>
          <w:bCs/>
          <w:sz w:val="24"/>
          <w:szCs w:val="24"/>
          <w:lang w:eastAsia="pl-PL"/>
        </w:rPr>
        <w:t xml:space="preserve"> </w:t>
      </w:r>
      <w:r w:rsidRPr="000F24C9">
        <w:rPr>
          <w:rFonts w:eastAsia="Cambria" w:cstheme="minorHAnsi"/>
          <w:bCs/>
          <w:sz w:val="24"/>
          <w:szCs w:val="24"/>
          <w:lang w:eastAsia="pl-PL"/>
        </w:rPr>
        <w:t>Zamawiającego”. Ponadto Wykonawca nie widzi ryzyka naruszenia interesów</w:t>
      </w:r>
      <w:r w:rsidR="00F20E94" w:rsidRPr="000F24C9">
        <w:rPr>
          <w:rFonts w:eastAsia="Cambria" w:cstheme="minorHAnsi"/>
          <w:bCs/>
          <w:sz w:val="24"/>
          <w:szCs w:val="24"/>
          <w:lang w:eastAsia="pl-PL"/>
        </w:rPr>
        <w:t xml:space="preserve"> </w:t>
      </w:r>
      <w:r w:rsidRPr="000F24C9">
        <w:rPr>
          <w:rFonts w:eastAsia="Cambria" w:cstheme="minorHAnsi"/>
          <w:bCs/>
          <w:sz w:val="24"/>
          <w:szCs w:val="24"/>
          <w:lang w:eastAsia="pl-PL"/>
        </w:rPr>
        <w:t>Zamawiającego w sytuacji gdy Podwykonawca jest powiązany osobowo lub</w:t>
      </w:r>
      <w:r w:rsidR="00F20E94" w:rsidRPr="000F24C9">
        <w:rPr>
          <w:rFonts w:eastAsia="Cambria" w:cstheme="minorHAnsi"/>
          <w:bCs/>
          <w:sz w:val="24"/>
          <w:szCs w:val="24"/>
          <w:lang w:eastAsia="pl-PL"/>
        </w:rPr>
        <w:t xml:space="preserve"> </w:t>
      </w:r>
      <w:r w:rsidRPr="000F24C9">
        <w:rPr>
          <w:rFonts w:eastAsia="Cambria" w:cstheme="minorHAnsi"/>
          <w:bCs/>
          <w:sz w:val="24"/>
          <w:szCs w:val="24"/>
          <w:lang w:eastAsia="pl-PL"/>
        </w:rPr>
        <w:t>kapitałowo z innym podmiotem świadczącym już usługi na rzecz Zamawiającego.</w:t>
      </w:r>
    </w:p>
    <w:p w14:paraId="21F7F319" w14:textId="5F994C56" w:rsidR="004C794A" w:rsidRPr="000F24C9" w:rsidRDefault="004C794A" w:rsidP="000F24C9">
      <w:pPr>
        <w:spacing w:after="0" w:line="276" w:lineRule="auto"/>
        <w:rPr>
          <w:rFonts w:eastAsia="Cambria" w:cstheme="minorHAnsi"/>
          <w:b/>
          <w:color w:val="1F3864" w:themeColor="accent1" w:themeShade="80"/>
          <w:sz w:val="24"/>
          <w:szCs w:val="24"/>
          <w:lang w:eastAsia="pl-PL"/>
        </w:rPr>
      </w:pPr>
      <w:r w:rsidRPr="000F24C9">
        <w:rPr>
          <w:rFonts w:eastAsia="Cambria" w:cstheme="minorHAnsi"/>
          <w:b/>
          <w:color w:val="1F3864" w:themeColor="accent1" w:themeShade="80"/>
          <w:sz w:val="24"/>
          <w:szCs w:val="24"/>
          <w:lang w:eastAsia="pl-PL"/>
        </w:rPr>
        <w:t>Odpowiedź:</w:t>
      </w:r>
    </w:p>
    <w:p w14:paraId="388C8938" w14:textId="5B1883CB" w:rsidR="00AF195B" w:rsidRPr="00917735" w:rsidRDefault="00585738" w:rsidP="000F24C9">
      <w:pPr>
        <w:spacing w:after="0" w:line="276" w:lineRule="auto"/>
        <w:rPr>
          <w:rFonts w:eastAsia="Cambria" w:cstheme="minorHAnsi"/>
          <w:bCs/>
          <w:color w:val="1F3864" w:themeColor="accent1" w:themeShade="80"/>
          <w:sz w:val="24"/>
          <w:szCs w:val="24"/>
          <w:lang w:eastAsia="pl-PL"/>
        </w:rPr>
      </w:pPr>
      <w:r w:rsidRPr="000F24C9">
        <w:rPr>
          <w:rFonts w:eastAsia="Cambria" w:cstheme="minorHAnsi"/>
          <w:bCs/>
          <w:color w:val="1F3864" w:themeColor="accent1" w:themeShade="80"/>
          <w:sz w:val="24"/>
          <w:szCs w:val="24"/>
          <w:lang w:eastAsia="pl-PL"/>
        </w:rPr>
        <w:t xml:space="preserve">Zamawiający </w:t>
      </w:r>
      <w:r w:rsidR="004B4CFB" w:rsidRPr="000F24C9">
        <w:rPr>
          <w:rFonts w:eastAsia="Cambria" w:cstheme="minorHAnsi"/>
          <w:bCs/>
          <w:color w:val="1F3864" w:themeColor="accent1" w:themeShade="80"/>
          <w:sz w:val="24"/>
          <w:szCs w:val="24"/>
          <w:lang w:eastAsia="pl-PL"/>
        </w:rPr>
        <w:t>nie wyraża zgody na</w:t>
      </w:r>
      <w:r w:rsidRPr="000F24C9">
        <w:rPr>
          <w:rFonts w:eastAsia="Cambria" w:cstheme="minorHAnsi"/>
          <w:bCs/>
          <w:color w:val="1F3864" w:themeColor="accent1" w:themeShade="80"/>
          <w:sz w:val="24"/>
          <w:szCs w:val="24"/>
          <w:lang w:eastAsia="pl-PL"/>
        </w:rPr>
        <w:t xml:space="preserve"> modyfikacj</w:t>
      </w:r>
      <w:r w:rsidR="004B4CFB" w:rsidRPr="000F24C9">
        <w:rPr>
          <w:rFonts w:eastAsia="Cambria" w:cstheme="minorHAnsi"/>
          <w:bCs/>
          <w:color w:val="1F3864" w:themeColor="accent1" w:themeShade="80"/>
          <w:sz w:val="24"/>
          <w:szCs w:val="24"/>
          <w:lang w:eastAsia="pl-PL"/>
        </w:rPr>
        <w:t>ę</w:t>
      </w:r>
      <w:r w:rsidRPr="000F24C9">
        <w:rPr>
          <w:rFonts w:eastAsia="Cambria" w:cstheme="minorHAnsi"/>
          <w:bCs/>
          <w:color w:val="1F3864" w:themeColor="accent1" w:themeShade="80"/>
          <w:sz w:val="24"/>
          <w:szCs w:val="24"/>
          <w:lang w:eastAsia="pl-PL"/>
        </w:rPr>
        <w:t xml:space="preserve"> postanowienia paragrafu 6 ust. 5 PPU.</w:t>
      </w:r>
    </w:p>
    <w:p w14:paraId="36662700" w14:textId="32AFF002" w:rsidR="004C794A" w:rsidRPr="000F24C9" w:rsidRDefault="004C794A" w:rsidP="000F24C9">
      <w:pPr>
        <w:spacing w:before="240" w:after="0" w:line="276" w:lineRule="auto"/>
        <w:rPr>
          <w:rFonts w:eastAsia="Cambria" w:cstheme="minorHAnsi"/>
          <w:b/>
          <w:sz w:val="24"/>
          <w:szCs w:val="24"/>
          <w:lang w:eastAsia="pl-PL"/>
        </w:rPr>
      </w:pPr>
      <w:r w:rsidRPr="000F24C9">
        <w:rPr>
          <w:rFonts w:eastAsia="Cambria" w:cstheme="minorHAnsi"/>
          <w:b/>
          <w:sz w:val="24"/>
          <w:szCs w:val="24"/>
          <w:lang w:eastAsia="pl-PL"/>
        </w:rPr>
        <w:t>Pytanie nr 29:</w:t>
      </w:r>
    </w:p>
    <w:p w14:paraId="2E2F27F1" w14:textId="77777777" w:rsidR="004C794A" w:rsidRPr="000F24C9" w:rsidRDefault="004C794A"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Wykonawca zwraca się z wnioskiem o modyfikację § 7 ust. 3 Umowy w poniższy</w:t>
      </w:r>
    </w:p>
    <w:p w14:paraId="621C0551" w14:textId="77777777" w:rsidR="004C794A" w:rsidRPr="000F24C9" w:rsidRDefault="004C794A"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sposób:</w:t>
      </w:r>
    </w:p>
    <w:p w14:paraId="6804DA2D" w14:textId="77777777" w:rsidR="004C794A" w:rsidRPr="000F24C9" w:rsidRDefault="004C794A" w:rsidP="000F24C9">
      <w:pPr>
        <w:spacing w:before="240" w:after="0" w:line="276" w:lineRule="auto"/>
        <w:rPr>
          <w:rFonts w:eastAsia="Cambria" w:cstheme="minorHAnsi"/>
          <w:bCs/>
          <w:sz w:val="24"/>
          <w:szCs w:val="24"/>
          <w:lang w:eastAsia="pl-PL"/>
        </w:rPr>
      </w:pPr>
      <w:r w:rsidRPr="000F24C9">
        <w:rPr>
          <w:rFonts w:eastAsia="Cambria" w:cstheme="minorHAnsi"/>
          <w:bCs/>
          <w:sz w:val="24"/>
          <w:szCs w:val="24"/>
          <w:lang w:eastAsia="pl-PL"/>
        </w:rPr>
        <w:t>„Jeżeli bez uzasadnionej przyczyny, Zamawiający nie przystąpi do procedury odbioru</w:t>
      </w:r>
    </w:p>
    <w:p w14:paraId="1D32E3D1" w14:textId="77777777" w:rsidR="004C794A" w:rsidRPr="000F24C9" w:rsidRDefault="004C794A"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lub bez uzasadnionej przyczyny, odmówi podpisania jakiegokolwiek protokołu,</w:t>
      </w:r>
    </w:p>
    <w:p w14:paraId="445A78E1" w14:textId="77777777" w:rsidR="004C794A" w:rsidRPr="000F24C9" w:rsidRDefault="004C794A"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Wykonawca ma prawo dokonania odbioru jednostronnego oraz jednostronnego</w:t>
      </w:r>
    </w:p>
    <w:p w14:paraId="5DDC332B" w14:textId="77777777" w:rsidR="004C794A" w:rsidRPr="000F24C9" w:rsidRDefault="004C794A"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sporządzenia i podpisania protokołu, który stanowić będzie podstawę płatności i</w:t>
      </w:r>
    </w:p>
    <w:p w14:paraId="22459155" w14:textId="63A3D3E2" w:rsidR="004C794A" w:rsidRPr="000F24C9" w:rsidRDefault="004C794A"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stwierdzenia wykonania prac nim objętych”.</w:t>
      </w:r>
    </w:p>
    <w:p w14:paraId="1446C4E4" w14:textId="77777777" w:rsidR="004C794A" w:rsidRPr="000F24C9" w:rsidRDefault="004C794A"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Wskazać należy, że niedopuszczalna jest sytuacja braku odbioru przedmiotu Umowy</w:t>
      </w:r>
    </w:p>
    <w:p w14:paraId="79FC2BB4" w14:textId="77777777" w:rsidR="004C794A" w:rsidRPr="000F24C9" w:rsidRDefault="004C794A"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przez Zamawiającego w sytuacji realizacji wszystkich zobowiązań. Powyższe</w:t>
      </w:r>
    </w:p>
    <w:p w14:paraId="7FB45BFB" w14:textId="5A25802A" w:rsidR="004C794A" w:rsidRPr="000F24C9" w:rsidRDefault="004C794A"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postanowienie ma na celu wyeliminowanie takich sytuacji.</w:t>
      </w:r>
    </w:p>
    <w:p w14:paraId="42C19BBB" w14:textId="16B3B59D" w:rsidR="004C794A" w:rsidRPr="007B4BB4" w:rsidRDefault="004C794A" w:rsidP="000F24C9">
      <w:pPr>
        <w:spacing w:after="0" w:line="276" w:lineRule="auto"/>
        <w:rPr>
          <w:rFonts w:eastAsia="Cambria" w:cstheme="minorHAnsi"/>
          <w:b/>
          <w:color w:val="1F3864" w:themeColor="accent1" w:themeShade="80"/>
          <w:sz w:val="24"/>
          <w:szCs w:val="24"/>
          <w:lang w:eastAsia="pl-PL"/>
        </w:rPr>
      </w:pPr>
      <w:r w:rsidRPr="007B4BB4">
        <w:rPr>
          <w:rFonts w:eastAsia="Cambria" w:cstheme="minorHAnsi"/>
          <w:b/>
          <w:color w:val="1F3864" w:themeColor="accent1" w:themeShade="80"/>
          <w:sz w:val="24"/>
          <w:szCs w:val="24"/>
          <w:lang w:eastAsia="pl-PL"/>
        </w:rPr>
        <w:t>Odpowiedź:</w:t>
      </w:r>
    </w:p>
    <w:p w14:paraId="742092E2" w14:textId="2F7FD64C" w:rsidR="00CB17BD" w:rsidRPr="007B4BB4" w:rsidRDefault="00B409E4" w:rsidP="000F24C9">
      <w:pPr>
        <w:spacing w:after="0" w:line="276" w:lineRule="auto"/>
        <w:rPr>
          <w:rFonts w:eastAsia="Cambria" w:cstheme="minorHAnsi"/>
          <w:bCs/>
          <w:color w:val="1F3864" w:themeColor="accent1" w:themeShade="80"/>
          <w:sz w:val="24"/>
          <w:szCs w:val="24"/>
          <w:lang w:eastAsia="pl-PL"/>
        </w:rPr>
      </w:pPr>
      <w:r w:rsidRPr="007B4BB4">
        <w:rPr>
          <w:rFonts w:eastAsia="Cambria" w:cstheme="minorHAnsi"/>
          <w:bCs/>
          <w:color w:val="1F3864" w:themeColor="accent1" w:themeShade="80"/>
          <w:sz w:val="24"/>
          <w:szCs w:val="24"/>
          <w:lang w:eastAsia="pl-PL"/>
        </w:rPr>
        <w:t>Zamawiający</w:t>
      </w:r>
      <w:r w:rsidR="006D66EA" w:rsidRPr="007B4BB4">
        <w:rPr>
          <w:rFonts w:eastAsia="Cambria" w:cstheme="minorHAnsi"/>
          <w:bCs/>
          <w:color w:val="1F3864" w:themeColor="accent1" w:themeShade="80"/>
          <w:sz w:val="24"/>
          <w:szCs w:val="24"/>
          <w:lang w:eastAsia="pl-PL"/>
        </w:rPr>
        <w:t xml:space="preserve"> nie wyraża zgody na proponowaną </w:t>
      </w:r>
      <w:r w:rsidRPr="007B4BB4">
        <w:rPr>
          <w:rFonts w:eastAsia="Cambria" w:cstheme="minorHAnsi"/>
          <w:bCs/>
          <w:color w:val="1F3864" w:themeColor="accent1" w:themeShade="80"/>
          <w:sz w:val="24"/>
          <w:szCs w:val="24"/>
          <w:lang w:eastAsia="pl-PL"/>
        </w:rPr>
        <w:t>prze</w:t>
      </w:r>
      <w:r w:rsidR="003C0C38" w:rsidRPr="007B4BB4">
        <w:rPr>
          <w:rFonts w:eastAsia="Cambria" w:cstheme="minorHAnsi"/>
          <w:bCs/>
          <w:color w:val="1F3864" w:themeColor="accent1" w:themeShade="80"/>
          <w:sz w:val="24"/>
          <w:szCs w:val="24"/>
          <w:lang w:eastAsia="pl-PL"/>
        </w:rPr>
        <w:t>z</w:t>
      </w:r>
      <w:r w:rsidRPr="007B4BB4">
        <w:rPr>
          <w:rFonts w:eastAsia="Cambria" w:cstheme="minorHAnsi"/>
          <w:bCs/>
          <w:color w:val="1F3864" w:themeColor="accent1" w:themeShade="80"/>
          <w:sz w:val="24"/>
          <w:szCs w:val="24"/>
          <w:lang w:eastAsia="pl-PL"/>
        </w:rPr>
        <w:t xml:space="preserve"> Wykonawcę </w:t>
      </w:r>
      <w:r w:rsidR="006D66EA" w:rsidRPr="007B4BB4">
        <w:rPr>
          <w:rFonts w:eastAsia="Cambria" w:cstheme="minorHAnsi"/>
          <w:bCs/>
          <w:color w:val="1F3864" w:themeColor="accent1" w:themeShade="80"/>
          <w:sz w:val="24"/>
          <w:szCs w:val="24"/>
          <w:lang w:eastAsia="pl-PL"/>
        </w:rPr>
        <w:t>zmianę</w:t>
      </w:r>
      <w:r w:rsidRPr="007B4BB4">
        <w:rPr>
          <w:rFonts w:eastAsia="Cambria" w:cstheme="minorHAnsi"/>
          <w:bCs/>
          <w:color w:val="1F3864" w:themeColor="accent1" w:themeShade="80"/>
          <w:sz w:val="24"/>
          <w:szCs w:val="24"/>
          <w:lang w:eastAsia="pl-PL"/>
        </w:rPr>
        <w:t xml:space="preserve">. </w:t>
      </w:r>
    </w:p>
    <w:p w14:paraId="21F0A287" w14:textId="302D4E38" w:rsidR="006D66EA" w:rsidRPr="009A19B6" w:rsidRDefault="00B409E4" w:rsidP="000F24C9">
      <w:pPr>
        <w:spacing w:after="0" w:line="276" w:lineRule="auto"/>
        <w:rPr>
          <w:rFonts w:eastAsia="Cambria" w:cstheme="minorHAnsi"/>
          <w:bCs/>
          <w:color w:val="1F3864" w:themeColor="accent1" w:themeShade="80"/>
          <w:sz w:val="24"/>
          <w:szCs w:val="24"/>
          <w:lang w:eastAsia="pl-PL"/>
        </w:rPr>
      </w:pPr>
      <w:r w:rsidRPr="007B4BB4">
        <w:rPr>
          <w:rFonts w:eastAsia="Cambria" w:cstheme="minorHAnsi"/>
          <w:bCs/>
          <w:color w:val="1F3864" w:themeColor="accent1" w:themeShade="80"/>
          <w:sz w:val="24"/>
          <w:szCs w:val="24"/>
          <w:lang w:eastAsia="pl-PL"/>
        </w:rPr>
        <w:t>Jednocześnie Zamawiający pragnie podkreślić, iż celem Zamawiającego jest należyta realizacj</w:t>
      </w:r>
      <w:r w:rsidR="00E51C10" w:rsidRPr="007B4BB4">
        <w:rPr>
          <w:rFonts w:eastAsia="Cambria" w:cstheme="minorHAnsi"/>
          <w:bCs/>
          <w:color w:val="1F3864" w:themeColor="accent1" w:themeShade="80"/>
          <w:sz w:val="24"/>
          <w:szCs w:val="24"/>
          <w:lang w:eastAsia="pl-PL"/>
        </w:rPr>
        <w:t>a</w:t>
      </w:r>
      <w:r w:rsidRPr="007B4BB4">
        <w:rPr>
          <w:rFonts w:eastAsia="Cambria" w:cstheme="minorHAnsi"/>
          <w:bCs/>
          <w:color w:val="1F3864" w:themeColor="accent1" w:themeShade="80"/>
          <w:sz w:val="24"/>
          <w:szCs w:val="24"/>
          <w:lang w:eastAsia="pl-PL"/>
        </w:rPr>
        <w:t xml:space="preserve"> </w:t>
      </w:r>
      <w:r w:rsidR="00E36FDA" w:rsidRPr="007B4BB4">
        <w:rPr>
          <w:rFonts w:eastAsia="Cambria" w:cstheme="minorHAnsi"/>
          <w:bCs/>
          <w:color w:val="1F3864" w:themeColor="accent1" w:themeShade="80"/>
          <w:sz w:val="24"/>
          <w:szCs w:val="24"/>
          <w:lang w:eastAsia="pl-PL"/>
        </w:rPr>
        <w:t xml:space="preserve">przedmiotu </w:t>
      </w:r>
      <w:r w:rsidRPr="007B4BB4">
        <w:rPr>
          <w:rFonts w:eastAsia="Cambria" w:cstheme="minorHAnsi"/>
          <w:bCs/>
          <w:color w:val="1F3864" w:themeColor="accent1" w:themeShade="80"/>
          <w:sz w:val="24"/>
          <w:szCs w:val="24"/>
          <w:lang w:eastAsia="pl-PL"/>
        </w:rPr>
        <w:t>Umowy na warunkach w niej określonych</w:t>
      </w:r>
      <w:r w:rsidR="002C1678" w:rsidRPr="007B4BB4">
        <w:rPr>
          <w:rFonts w:eastAsia="Cambria" w:cstheme="minorHAnsi"/>
          <w:bCs/>
          <w:color w:val="1F3864" w:themeColor="accent1" w:themeShade="80"/>
          <w:sz w:val="24"/>
          <w:szCs w:val="24"/>
          <w:lang w:eastAsia="pl-PL"/>
        </w:rPr>
        <w:t xml:space="preserve"> oraz </w:t>
      </w:r>
      <w:r w:rsidR="003922CC" w:rsidRPr="007B4BB4">
        <w:rPr>
          <w:rFonts w:eastAsia="Cambria" w:cstheme="minorHAnsi"/>
          <w:bCs/>
          <w:color w:val="1F3864" w:themeColor="accent1" w:themeShade="80"/>
          <w:sz w:val="24"/>
          <w:szCs w:val="24"/>
          <w:lang w:eastAsia="pl-PL"/>
        </w:rPr>
        <w:t xml:space="preserve">jego </w:t>
      </w:r>
      <w:r w:rsidR="002C1678" w:rsidRPr="007B4BB4">
        <w:rPr>
          <w:rFonts w:eastAsia="Cambria" w:cstheme="minorHAnsi"/>
          <w:bCs/>
          <w:color w:val="1F3864" w:themeColor="accent1" w:themeShade="80"/>
          <w:sz w:val="24"/>
          <w:szCs w:val="24"/>
          <w:lang w:eastAsia="pl-PL"/>
        </w:rPr>
        <w:t>odbiór przedmiotu umowy potwierdzony protokołem odbioru</w:t>
      </w:r>
      <w:r w:rsidR="003922CC" w:rsidRPr="007B4BB4">
        <w:rPr>
          <w:rFonts w:eastAsia="Cambria" w:cstheme="minorHAnsi"/>
          <w:bCs/>
          <w:color w:val="1F3864" w:themeColor="accent1" w:themeShade="80"/>
          <w:sz w:val="24"/>
          <w:szCs w:val="24"/>
          <w:lang w:eastAsia="pl-PL"/>
        </w:rPr>
        <w:t xml:space="preserve">, a także wypłata </w:t>
      </w:r>
      <w:r w:rsidR="00700C2A" w:rsidRPr="007B4BB4">
        <w:rPr>
          <w:rFonts w:eastAsia="Cambria" w:cstheme="minorHAnsi"/>
          <w:bCs/>
          <w:color w:val="1F3864" w:themeColor="accent1" w:themeShade="80"/>
          <w:sz w:val="24"/>
          <w:szCs w:val="24"/>
          <w:lang w:eastAsia="pl-PL"/>
        </w:rPr>
        <w:t xml:space="preserve">Wykonawcy należnego wynagrodzenia za </w:t>
      </w:r>
      <w:r w:rsidR="004A5529" w:rsidRPr="007B4BB4">
        <w:rPr>
          <w:rFonts w:eastAsia="Cambria" w:cstheme="minorHAnsi"/>
          <w:bCs/>
          <w:color w:val="1F3864" w:themeColor="accent1" w:themeShade="80"/>
          <w:sz w:val="24"/>
          <w:szCs w:val="24"/>
          <w:lang w:eastAsia="pl-PL"/>
        </w:rPr>
        <w:t>należycie wykonane prace</w:t>
      </w:r>
      <w:r w:rsidR="00CB17BD" w:rsidRPr="007B4BB4">
        <w:rPr>
          <w:rFonts w:eastAsia="Cambria" w:cstheme="minorHAnsi"/>
          <w:bCs/>
          <w:color w:val="1F3864" w:themeColor="accent1" w:themeShade="80"/>
          <w:sz w:val="24"/>
          <w:szCs w:val="24"/>
          <w:lang w:eastAsia="pl-PL"/>
        </w:rPr>
        <w:t>.</w:t>
      </w:r>
      <w:r w:rsidRPr="009A19B6">
        <w:rPr>
          <w:rFonts w:eastAsia="Cambria" w:cstheme="minorHAnsi"/>
          <w:bCs/>
          <w:color w:val="1F3864" w:themeColor="accent1" w:themeShade="80"/>
          <w:sz w:val="24"/>
          <w:szCs w:val="24"/>
          <w:lang w:eastAsia="pl-PL"/>
        </w:rPr>
        <w:t xml:space="preserve"> </w:t>
      </w:r>
      <w:r w:rsidR="00BE0154">
        <w:rPr>
          <w:rFonts w:eastAsia="Cambria" w:cstheme="minorHAnsi"/>
          <w:bCs/>
          <w:color w:val="1F3864" w:themeColor="accent1" w:themeShade="80"/>
          <w:sz w:val="24"/>
          <w:szCs w:val="24"/>
          <w:lang w:eastAsia="pl-PL"/>
        </w:rPr>
        <w:t xml:space="preserve">Zamawiający zobowiązany jest do współdziałania </w:t>
      </w:r>
      <w:r w:rsidR="006104F2">
        <w:rPr>
          <w:rFonts w:eastAsia="Cambria" w:cstheme="minorHAnsi"/>
          <w:bCs/>
          <w:color w:val="1F3864" w:themeColor="accent1" w:themeShade="80"/>
          <w:sz w:val="24"/>
          <w:szCs w:val="24"/>
          <w:lang w:eastAsia="pl-PL"/>
        </w:rPr>
        <w:t xml:space="preserve">z Wykonawcą </w:t>
      </w:r>
      <w:r w:rsidR="00BE0154">
        <w:rPr>
          <w:rFonts w:eastAsia="Cambria" w:cstheme="minorHAnsi"/>
          <w:bCs/>
          <w:color w:val="1F3864" w:themeColor="accent1" w:themeShade="80"/>
          <w:sz w:val="24"/>
          <w:szCs w:val="24"/>
          <w:lang w:eastAsia="pl-PL"/>
        </w:rPr>
        <w:t>w rozumieniu przepisów Kodeksu cywilnego</w:t>
      </w:r>
      <w:r w:rsidR="00883B17">
        <w:rPr>
          <w:rFonts w:eastAsia="Cambria" w:cstheme="minorHAnsi"/>
          <w:bCs/>
          <w:color w:val="1F3864" w:themeColor="accent1" w:themeShade="80"/>
          <w:sz w:val="24"/>
          <w:szCs w:val="24"/>
          <w:lang w:eastAsia="pl-PL"/>
        </w:rPr>
        <w:t xml:space="preserve"> w tym do podejmowania czynności bez zbędnej zwłoki</w:t>
      </w:r>
      <w:r w:rsidR="00E05B04">
        <w:rPr>
          <w:rFonts w:eastAsia="Cambria" w:cstheme="minorHAnsi"/>
          <w:bCs/>
          <w:color w:val="1F3864" w:themeColor="accent1" w:themeShade="80"/>
          <w:sz w:val="24"/>
          <w:szCs w:val="24"/>
          <w:lang w:eastAsia="pl-PL"/>
        </w:rPr>
        <w:t xml:space="preserve">. </w:t>
      </w:r>
    </w:p>
    <w:p w14:paraId="6354BA1D" w14:textId="1670EF7F" w:rsidR="004C794A" w:rsidRPr="000F24C9" w:rsidRDefault="004C794A" w:rsidP="000F24C9">
      <w:pPr>
        <w:spacing w:before="240" w:after="0" w:line="276" w:lineRule="auto"/>
        <w:rPr>
          <w:rFonts w:eastAsia="Cambria" w:cstheme="minorHAnsi"/>
          <w:b/>
          <w:sz w:val="24"/>
          <w:szCs w:val="24"/>
          <w:lang w:eastAsia="pl-PL"/>
        </w:rPr>
      </w:pPr>
      <w:r w:rsidRPr="000F24C9">
        <w:rPr>
          <w:rFonts w:eastAsia="Cambria" w:cstheme="minorHAnsi"/>
          <w:b/>
          <w:sz w:val="24"/>
          <w:szCs w:val="24"/>
          <w:lang w:eastAsia="pl-PL"/>
        </w:rPr>
        <w:t>Pytanie nr 30:</w:t>
      </w:r>
    </w:p>
    <w:p w14:paraId="34C0AA1E" w14:textId="2E213AF9" w:rsidR="004C794A" w:rsidRPr="000F24C9" w:rsidRDefault="004C794A"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Zgodnie z § 8 ust. 4 Umowy Wykonawca zobowiązany jest do udzielania</w:t>
      </w:r>
      <w:r w:rsidR="004B7CFB" w:rsidRPr="000F24C9">
        <w:rPr>
          <w:rFonts w:eastAsia="Cambria" w:cstheme="minorHAnsi"/>
          <w:bCs/>
          <w:sz w:val="24"/>
          <w:szCs w:val="24"/>
          <w:lang w:eastAsia="pl-PL"/>
        </w:rPr>
        <w:t xml:space="preserve"> </w:t>
      </w:r>
      <w:r w:rsidRPr="000F24C9">
        <w:rPr>
          <w:rFonts w:eastAsia="Cambria" w:cstheme="minorHAnsi"/>
          <w:bCs/>
          <w:sz w:val="24"/>
          <w:szCs w:val="24"/>
          <w:lang w:eastAsia="pl-PL"/>
        </w:rPr>
        <w:t>Zamawiającemu szerokiej licencji na korzystanie z Produktów do momentu</w:t>
      </w:r>
      <w:r w:rsidR="004B7CFB" w:rsidRPr="000F24C9">
        <w:rPr>
          <w:rFonts w:eastAsia="Cambria" w:cstheme="minorHAnsi"/>
          <w:bCs/>
          <w:sz w:val="24"/>
          <w:szCs w:val="24"/>
          <w:lang w:eastAsia="pl-PL"/>
        </w:rPr>
        <w:t xml:space="preserve"> </w:t>
      </w:r>
      <w:r w:rsidRPr="000F24C9">
        <w:rPr>
          <w:rFonts w:eastAsia="Cambria" w:cstheme="minorHAnsi"/>
          <w:bCs/>
          <w:sz w:val="24"/>
          <w:szCs w:val="24"/>
          <w:lang w:eastAsia="pl-PL"/>
        </w:rPr>
        <w:t>przeniesienia na niego majątkowych praw autorskich do nich, który następuje</w:t>
      </w:r>
      <w:r w:rsidR="004B7CFB" w:rsidRPr="000F24C9">
        <w:rPr>
          <w:rFonts w:eastAsia="Cambria" w:cstheme="minorHAnsi"/>
          <w:bCs/>
          <w:sz w:val="24"/>
          <w:szCs w:val="24"/>
          <w:lang w:eastAsia="pl-PL"/>
        </w:rPr>
        <w:t xml:space="preserve"> </w:t>
      </w:r>
      <w:r w:rsidRPr="000F24C9">
        <w:rPr>
          <w:rFonts w:eastAsia="Cambria" w:cstheme="minorHAnsi"/>
          <w:bCs/>
          <w:sz w:val="24"/>
          <w:szCs w:val="24"/>
          <w:lang w:eastAsia="pl-PL"/>
        </w:rPr>
        <w:t>w momencie odbioru danego produktu przez Zamawiającego. Przeniesienie</w:t>
      </w:r>
      <w:r w:rsidR="004B7CFB" w:rsidRPr="000F24C9">
        <w:rPr>
          <w:rFonts w:eastAsia="Cambria" w:cstheme="minorHAnsi"/>
          <w:bCs/>
          <w:sz w:val="24"/>
          <w:szCs w:val="24"/>
          <w:lang w:eastAsia="pl-PL"/>
        </w:rPr>
        <w:t xml:space="preserve"> </w:t>
      </w:r>
      <w:r w:rsidRPr="000F24C9">
        <w:rPr>
          <w:rFonts w:eastAsia="Cambria" w:cstheme="minorHAnsi"/>
          <w:bCs/>
          <w:sz w:val="24"/>
          <w:szCs w:val="24"/>
          <w:lang w:eastAsia="pl-PL"/>
        </w:rPr>
        <w:t>majątkowych praw autorskich i zapłata wynagrodzenia na rzecz Wykonawcy</w:t>
      </w:r>
      <w:r w:rsidR="004B7CFB" w:rsidRPr="000F24C9">
        <w:rPr>
          <w:rFonts w:eastAsia="Cambria" w:cstheme="minorHAnsi"/>
          <w:bCs/>
          <w:sz w:val="24"/>
          <w:szCs w:val="24"/>
          <w:lang w:eastAsia="pl-PL"/>
        </w:rPr>
        <w:t xml:space="preserve"> </w:t>
      </w:r>
      <w:r w:rsidRPr="000F24C9">
        <w:rPr>
          <w:rFonts w:eastAsia="Cambria" w:cstheme="minorHAnsi"/>
          <w:bCs/>
          <w:sz w:val="24"/>
          <w:szCs w:val="24"/>
          <w:lang w:eastAsia="pl-PL"/>
        </w:rPr>
        <w:t>uzależniona jest również od odbioru. W razie braku odbioru nie dochodzi do</w:t>
      </w:r>
    </w:p>
    <w:p w14:paraId="6F911AE9" w14:textId="2E0217F9" w:rsidR="004C794A" w:rsidRPr="000F24C9" w:rsidRDefault="004C794A"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przeniesienia majątkowych praw autorskich a Wykonawca nie jest uprawniony do</w:t>
      </w:r>
      <w:r w:rsidR="004B7CFB" w:rsidRPr="000F24C9">
        <w:rPr>
          <w:rFonts w:eastAsia="Cambria" w:cstheme="minorHAnsi"/>
          <w:bCs/>
          <w:sz w:val="24"/>
          <w:szCs w:val="24"/>
          <w:lang w:eastAsia="pl-PL"/>
        </w:rPr>
        <w:t xml:space="preserve"> </w:t>
      </w:r>
      <w:r w:rsidRPr="000F24C9">
        <w:rPr>
          <w:rFonts w:eastAsia="Cambria" w:cstheme="minorHAnsi"/>
          <w:bCs/>
          <w:sz w:val="24"/>
          <w:szCs w:val="24"/>
          <w:lang w:eastAsia="pl-PL"/>
        </w:rPr>
        <w:t>uzyskania wynagrodzenia. W tej sytuacji Wykonawca dodatkowo ponosi</w:t>
      </w:r>
      <w:r w:rsidR="004B7CFB" w:rsidRPr="000F24C9">
        <w:rPr>
          <w:rFonts w:eastAsia="Cambria" w:cstheme="minorHAnsi"/>
          <w:bCs/>
          <w:sz w:val="24"/>
          <w:szCs w:val="24"/>
          <w:lang w:eastAsia="pl-PL"/>
        </w:rPr>
        <w:t xml:space="preserve"> </w:t>
      </w:r>
      <w:r w:rsidRPr="000F24C9">
        <w:rPr>
          <w:rFonts w:eastAsia="Cambria" w:cstheme="minorHAnsi"/>
          <w:bCs/>
          <w:sz w:val="24"/>
          <w:szCs w:val="24"/>
          <w:lang w:eastAsia="pl-PL"/>
        </w:rPr>
        <w:t>odpowiedzialność z tytułu niewykonania/nienależytego wykonania Umowy na</w:t>
      </w:r>
      <w:r w:rsidR="004B7CFB" w:rsidRPr="000F24C9">
        <w:rPr>
          <w:rFonts w:eastAsia="Cambria" w:cstheme="minorHAnsi"/>
          <w:bCs/>
          <w:sz w:val="24"/>
          <w:szCs w:val="24"/>
          <w:lang w:eastAsia="pl-PL"/>
        </w:rPr>
        <w:t xml:space="preserve"> </w:t>
      </w:r>
      <w:r w:rsidRPr="000F24C9">
        <w:rPr>
          <w:rFonts w:eastAsia="Cambria" w:cstheme="minorHAnsi"/>
          <w:bCs/>
          <w:sz w:val="24"/>
          <w:szCs w:val="24"/>
          <w:lang w:eastAsia="pl-PL"/>
        </w:rPr>
        <w:t>zasadach w niej przewidzianych. Nie wiadomo natomiast czy i jakie uprawnienia ma</w:t>
      </w:r>
      <w:r w:rsidR="004B7CFB" w:rsidRPr="000F24C9">
        <w:rPr>
          <w:rFonts w:eastAsia="Cambria" w:cstheme="minorHAnsi"/>
          <w:bCs/>
          <w:sz w:val="24"/>
          <w:szCs w:val="24"/>
          <w:lang w:eastAsia="pl-PL"/>
        </w:rPr>
        <w:t xml:space="preserve"> </w:t>
      </w:r>
      <w:r w:rsidRPr="000F24C9">
        <w:rPr>
          <w:rFonts w:eastAsia="Cambria" w:cstheme="minorHAnsi"/>
          <w:bCs/>
          <w:sz w:val="24"/>
          <w:szCs w:val="24"/>
          <w:lang w:eastAsia="pl-PL"/>
        </w:rPr>
        <w:t>Zamawiający względem nieodebranego Produktu, w szczególności literalna</w:t>
      </w:r>
      <w:r w:rsidR="004B7CFB" w:rsidRPr="000F24C9">
        <w:rPr>
          <w:rFonts w:eastAsia="Cambria" w:cstheme="minorHAnsi"/>
          <w:bCs/>
          <w:sz w:val="24"/>
          <w:szCs w:val="24"/>
          <w:lang w:eastAsia="pl-PL"/>
        </w:rPr>
        <w:t xml:space="preserve"> </w:t>
      </w:r>
      <w:r w:rsidRPr="000F24C9">
        <w:rPr>
          <w:rFonts w:eastAsia="Cambria" w:cstheme="minorHAnsi"/>
          <w:bCs/>
          <w:sz w:val="24"/>
          <w:szCs w:val="24"/>
          <w:lang w:eastAsia="pl-PL"/>
        </w:rPr>
        <w:t>interpretacja postanowień Umowy wskazuje, iż Zamawiający uprawniony jest de</w:t>
      </w:r>
      <w:r w:rsidR="004B7CFB" w:rsidRPr="000F24C9">
        <w:rPr>
          <w:rFonts w:eastAsia="Cambria" w:cstheme="minorHAnsi"/>
          <w:bCs/>
          <w:sz w:val="24"/>
          <w:szCs w:val="24"/>
          <w:lang w:eastAsia="pl-PL"/>
        </w:rPr>
        <w:t xml:space="preserve"> </w:t>
      </w:r>
      <w:r w:rsidRPr="000F24C9">
        <w:rPr>
          <w:rFonts w:eastAsia="Cambria" w:cstheme="minorHAnsi"/>
          <w:bCs/>
          <w:sz w:val="24"/>
          <w:szCs w:val="24"/>
          <w:lang w:eastAsia="pl-PL"/>
        </w:rPr>
        <w:t xml:space="preserve">facto w ramach uzyskanej licencji do normalnego korzystania </w:t>
      </w:r>
      <w:r w:rsidRPr="000F24C9">
        <w:rPr>
          <w:rFonts w:eastAsia="Cambria" w:cstheme="minorHAnsi"/>
          <w:bCs/>
          <w:sz w:val="24"/>
          <w:szCs w:val="24"/>
          <w:lang w:eastAsia="pl-PL"/>
        </w:rPr>
        <w:lastRenderedPageBreak/>
        <w:t>z Produktu w ramach</w:t>
      </w:r>
      <w:r w:rsidR="004B7CFB" w:rsidRPr="000F24C9">
        <w:rPr>
          <w:rFonts w:eastAsia="Cambria" w:cstheme="minorHAnsi"/>
          <w:bCs/>
          <w:sz w:val="24"/>
          <w:szCs w:val="24"/>
          <w:lang w:eastAsia="pl-PL"/>
        </w:rPr>
        <w:t xml:space="preserve"> </w:t>
      </w:r>
      <w:r w:rsidRPr="000F24C9">
        <w:rPr>
          <w:rFonts w:eastAsia="Cambria" w:cstheme="minorHAnsi"/>
          <w:bCs/>
          <w:sz w:val="24"/>
          <w:szCs w:val="24"/>
          <w:lang w:eastAsia="pl-PL"/>
        </w:rPr>
        <w:t>prowadzonej działalności. Prosimy o usunięcie wątpliwości interpretacyjnych</w:t>
      </w:r>
      <w:r w:rsidR="004B7CFB" w:rsidRPr="000F24C9">
        <w:rPr>
          <w:rFonts w:eastAsia="Cambria" w:cstheme="minorHAnsi"/>
          <w:bCs/>
          <w:sz w:val="24"/>
          <w:szCs w:val="24"/>
          <w:lang w:eastAsia="pl-PL"/>
        </w:rPr>
        <w:t xml:space="preserve"> </w:t>
      </w:r>
      <w:r w:rsidRPr="000F24C9">
        <w:rPr>
          <w:rFonts w:eastAsia="Cambria" w:cstheme="minorHAnsi"/>
          <w:bCs/>
          <w:sz w:val="24"/>
          <w:szCs w:val="24"/>
          <w:lang w:eastAsia="pl-PL"/>
        </w:rPr>
        <w:t>i doprecyzowanie postanowień § 8 ust. 4 Umowy w następujący sposób:</w:t>
      </w:r>
    </w:p>
    <w:p w14:paraId="033CA9BF" w14:textId="65E508A4" w:rsidR="004C794A" w:rsidRPr="000F24C9" w:rsidRDefault="004C794A" w:rsidP="000F24C9">
      <w:pPr>
        <w:spacing w:before="240" w:after="0" w:line="276" w:lineRule="auto"/>
        <w:rPr>
          <w:rFonts w:eastAsia="Cambria" w:cstheme="minorHAnsi"/>
          <w:bCs/>
          <w:sz w:val="24"/>
          <w:szCs w:val="24"/>
          <w:lang w:eastAsia="pl-PL"/>
        </w:rPr>
      </w:pPr>
      <w:r w:rsidRPr="000F24C9">
        <w:rPr>
          <w:rFonts w:eastAsia="Cambria" w:cstheme="minorHAnsi"/>
          <w:bCs/>
          <w:sz w:val="24"/>
          <w:szCs w:val="24"/>
          <w:lang w:eastAsia="pl-PL"/>
        </w:rPr>
        <w:t>„Z chwilą przekazania Zamawiającemu danego Produktu, pod warunkiem</w:t>
      </w:r>
      <w:r w:rsidR="004B7CFB" w:rsidRPr="000F24C9">
        <w:rPr>
          <w:rFonts w:eastAsia="Cambria" w:cstheme="minorHAnsi"/>
          <w:bCs/>
          <w:sz w:val="24"/>
          <w:szCs w:val="24"/>
          <w:lang w:eastAsia="pl-PL"/>
        </w:rPr>
        <w:t xml:space="preserve"> </w:t>
      </w:r>
      <w:r w:rsidRPr="000F24C9">
        <w:rPr>
          <w:rFonts w:eastAsia="Cambria" w:cstheme="minorHAnsi"/>
          <w:bCs/>
          <w:sz w:val="24"/>
          <w:szCs w:val="24"/>
          <w:lang w:eastAsia="pl-PL"/>
        </w:rPr>
        <w:t>rozwiązującym braku jego Odbioru, w ramach wynagrodzenia określonego Umową,</w:t>
      </w:r>
      <w:r w:rsidR="004B7CFB" w:rsidRPr="000F24C9">
        <w:rPr>
          <w:rFonts w:eastAsia="Cambria" w:cstheme="minorHAnsi"/>
          <w:bCs/>
          <w:sz w:val="24"/>
          <w:szCs w:val="24"/>
          <w:lang w:eastAsia="pl-PL"/>
        </w:rPr>
        <w:t xml:space="preserve"> </w:t>
      </w:r>
      <w:r w:rsidRPr="000F24C9">
        <w:rPr>
          <w:rFonts w:eastAsia="Cambria" w:cstheme="minorHAnsi"/>
          <w:bCs/>
          <w:sz w:val="24"/>
          <w:szCs w:val="24"/>
          <w:lang w:eastAsia="pl-PL"/>
        </w:rPr>
        <w:t>Wykonawca udziela Zamawiającemu licencji na korzystanie z tego Produktu na</w:t>
      </w:r>
      <w:r w:rsidR="004B7CFB" w:rsidRPr="000F24C9">
        <w:rPr>
          <w:rFonts w:eastAsia="Cambria" w:cstheme="minorHAnsi"/>
          <w:bCs/>
          <w:sz w:val="24"/>
          <w:szCs w:val="24"/>
          <w:lang w:eastAsia="pl-PL"/>
        </w:rPr>
        <w:t xml:space="preserve"> </w:t>
      </w:r>
      <w:r w:rsidRPr="000F24C9">
        <w:rPr>
          <w:rFonts w:eastAsia="Cambria" w:cstheme="minorHAnsi"/>
          <w:bCs/>
          <w:sz w:val="24"/>
          <w:szCs w:val="24"/>
          <w:lang w:eastAsia="pl-PL"/>
        </w:rPr>
        <w:t>polach eksploatacji wskazanych w ust. 1, wraz z prawem o którym mowa w ust. 3</w:t>
      </w:r>
      <w:r w:rsidR="004B7CFB" w:rsidRPr="000F24C9">
        <w:rPr>
          <w:rFonts w:eastAsia="Cambria" w:cstheme="minorHAnsi"/>
          <w:bCs/>
          <w:sz w:val="24"/>
          <w:szCs w:val="24"/>
          <w:lang w:eastAsia="pl-PL"/>
        </w:rPr>
        <w:t xml:space="preserve"> </w:t>
      </w:r>
      <w:r w:rsidRPr="000F24C9">
        <w:rPr>
          <w:rFonts w:eastAsia="Cambria" w:cstheme="minorHAnsi"/>
          <w:bCs/>
          <w:sz w:val="24"/>
          <w:szCs w:val="24"/>
          <w:lang w:eastAsia="pl-PL"/>
        </w:rPr>
        <w:t>pkt 3.1 na czas oznaczony do momentu przeniesienia autorskich praw majątkowych</w:t>
      </w:r>
      <w:r w:rsidR="004B7CFB" w:rsidRPr="000F24C9">
        <w:rPr>
          <w:rFonts w:eastAsia="Cambria" w:cstheme="minorHAnsi"/>
          <w:bCs/>
          <w:sz w:val="24"/>
          <w:szCs w:val="24"/>
          <w:lang w:eastAsia="pl-PL"/>
        </w:rPr>
        <w:t xml:space="preserve"> </w:t>
      </w:r>
      <w:r w:rsidRPr="000F24C9">
        <w:rPr>
          <w:rFonts w:eastAsia="Cambria" w:cstheme="minorHAnsi"/>
          <w:bCs/>
          <w:sz w:val="24"/>
          <w:szCs w:val="24"/>
          <w:lang w:eastAsia="pl-PL"/>
        </w:rPr>
        <w:t>do tego Produktu i wyłącznie w celu realizacji uprawnień Zamawiającego określonych</w:t>
      </w:r>
      <w:r w:rsidR="004B7CFB" w:rsidRPr="000F24C9">
        <w:rPr>
          <w:rFonts w:eastAsia="Cambria" w:cstheme="minorHAnsi"/>
          <w:bCs/>
          <w:sz w:val="24"/>
          <w:szCs w:val="24"/>
          <w:lang w:eastAsia="pl-PL"/>
        </w:rPr>
        <w:t xml:space="preserve"> </w:t>
      </w:r>
      <w:r w:rsidRPr="000F24C9">
        <w:rPr>
          <w:rFonts w:eastAsia="Cambria" w:cstheme="minorHAnsi"/>
          <w:bCs/>
          <w:sz w:val="24"/>
          <w:szCs w:val="24"/>
          <w:lang w:eastAsia="pl-PL"/>
        </w:rPr>
        <w:t>w Umowie dotyczące procedury odbioru danego Produktu. Licencja będzie miała</w:t>
      </w:r>
      <w:r w:rsidR="004B7CFB" w:rsidRPr="000F24C9">
        <w:rPr>
          <w:rFonts w:eastAsia="Cambria" w:cstheme="minorHAnsi"/>
          <w:bCs/>
          <w:sz w:val="24"/>
          <w:szCs w:val="24"/>
          <w:lang w:eastAsia="pl-PL"/>
        </w:rPr>
        <w:t xml:space="preserve"> </w:t>
      </w:r>
      <w:r w:rsidRPr="000F24C9">
        <w:rPr>
          <w:rFonts w:eastAsia="Cambria" w:cstheme="minorHAnsi"/>
          <w:bCs/>
          <w:sz w:val="24"/>
          <w:szCs w:val="24"/>
          <w:lang w:eastAsia="pl-PL"/>
        </w:rPr>
        <w:t>charakter niewyłączny, nieograniczony terytorialnie i będzie uprawniać</w:t>
      </w:r>
    </w:p>
    <w:p w14:paraId="7A471D51" w14:textId="4948C13A" w:rsidR="004C794A" w:rsidRPr="000F24C9" w:rsidRDefault="004C794A"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Zamawiającego do udzielania sublicencji”.</w:t>
      </w:r>
    </w:p>
    <w:p w14:paraId="24C8ECDF" w14:textId="36F93450" w:rsidR="004C794A" w:rsidRPr="00A72BA6" w:rsidRDefault="004C794A" w:rsidP="000F24C9">
      <w:pPr>
        <w:spacing w:after="0" w:line="276" w:lineRule="auto"/>
        <w:rPr>
          <w:rFonts w:eastAsia="Cambria" w:cstheme="minorHAnsi"/>
          <w:b/>
          <w:color w:val="1F3864" w:themeColor="accent1" w:themeShade="80"/>
          <w:sz w:val="24"/>
          <w:szCs w:val="24"/>
          <w:lang w:eastAsia="pl-PL"/>
        </w:rPr>
      </w:pPr>
      <w:r w:rsidRPr="00A72BA6">
        <w:rPr>
          <w:rFonts w:eastAsia="Cambria" w:cstheme="minorHAnsi"/>
          <w:b/>
          <w:color w:val="1F3864" w:themeColor="accent1" w:themeShade="80"/>
          <w:sz w:val="24"/>
          <w:szCs w:val="24"/>
          <w:lang w:eastAsia="pl-PL"/>
        </w:rPr>
        <w:t>Odpowiedź:</w:t>
      </w:r>
    </w:p>
    <w:p w14:paraId="194D47F5" w14:textId="59D5727D" w:rsidR="0073372A" w:rsidRPr="009A19B6" w:rsidRDefault="0073372A" w:rsidP="000F24C9">
      <w:pPr>
        <w:spacing w:after="0" w:line="276" w:lineRule="auto"/>
        <w:rPr>
          <w:rFonts w:eastAsia="Cambria" w:cstheme="minorHAnsi"/>
          <w:bCs/>
          <w:color w:val="1F3864" w:themeColor="accent1" w:themeShade="80"/>
          <w:sz w:val="24"/>
          <w:szCs w:val="24"/>
          <w:lang w:eastAsia="pl-PL"/>
        </w:rPr>
      </w:pPr>
      <w:r w:rsidRPr="00A72BA6">
        <w:rPr>
          <w:rFonts w:eastAsia="Cambria" w:cstheme="minorHAnsi"/>
          <w:bCs/>
          <w:color w:val="1F3864" w:themeColor="accent1" w:themeShade="80"/>
          <w:sz w:val="24"/>
          <w:szCs w:val="24"/>
          <w:lang w:eastAsia="pl-PL"/>
        </w:rPr>
        <w:t xml:space="preserve">Zamawiający nie wyraża zgody na </w:t>
      </w:r>
      <w:r w:rsidR="00DC01AD" w:rsidRPr="00A72BA6">
        <w:rPr>
          <w:rFonts w:eastAsia="Cambria" w:cstheme="minorHAnsi"/>
          <w:bCs/>
          <w:color w:val="1F3864" w:themeColor="accent1" w:themeShade="80"/>
          <w:sz w:val="24"/>
          <w:szCs w:val="24"/>
          <w:lang w:eastAsia="pl-PL"/>
        </w:rPr>
        <w:t>proponowaną przez Wykonawcę zmianę.</w:t>
      </w:r>
      <w:r w:rsidR="0018561F" w:rsidRPr="00A72BA6">
        <w:rPr>
          <w:rFonts w:eastAsia="Cambria" w:cstheme="minorHAnsi"/>
          <w:bCs/>
          <w:color w:val="1F3864" w:themeColor="accent1" w:themeShade="80"/>
          <w:sz w:val="24"/>
          <w:szCs w:val="24"/>
          <w:lang w:eastAsia="pl-PL"/>
        </w:rPr>
        <w:t xml:space="preserve"> Jednocześnie informuje, iż </w:t>
      </w:r>
      <w:r w:rsidR="000B028C" w:rsidRPr="00A72BA6">
        <w:rPr>
          <w:rFonts w:eastAsia="Cambria" w:cstheme="minorHAnsi"/>
          <w:bCs/>
          <w:color w:val="1F3864" w:themeColor="accent1" w:themeShade="80"/>
          <w:sz w:val="24"/>
          <w:szCs w:val="24"/>
          <w:lang w:eastAsia="pl-PL"/>
        </w:rPr>
        <w:t xml:space="preserve">uprawnienie Zamawiającego określone w paragrafie 8 ust. 4 PPU ma na celu zagwarantowanie Zamawiającemu możliwość dokonania </w:t>
      </w:r>
      <w:r w:rsidR="0066608B" w:rsidRPr="00A72BA6">
        <w:rPr>
          <w:rFonts w:eastAsia="Cambria" w:cstheme="minorHAnsi"/>
          <w:bCs/>
          <w:color w:val="1F3864" w:themeColor="accent1" w:themeShade="80"/>
          <w:sz w:val="24"/>
          <w:szCs w:val="24"/>
          <w:lang w:eastAsia="pl-PL"/>
        </w:rPr>
        <w:t>O</w:t>
      </w:r>
      <w:r w:rsidR="000B028C" w:rsidRPr="00A72BA6">
        <w:rPr>
          <w:rFonts w:eastAsia="Cambria" w:cstheme="minorHAnsi"/>
          <w:bCs/>
          <w:color w:val="1F3864" w:themeColor="accent1" w:themeShade="80"/>
          <w:sz w:val="24"/>
          <w:szCs w:val="24"/>
          <w:lang w:eastAsia="pl-PL"/>
        </w:rPr>
        <w:t>dbioru dostarczonego przez Wykonawcę przedmiotu Odbioru w ramach realizowanej Umowy.</w:t>
      </w:r>
      <w:r w:rsidR="00C0018C" w:rsidRPr="002C60F6">
        <w:rPr>
          <w:rFonts w:eastAsia="Cambria" w:cstheme="minorHAnsi"/>
          <w:bCs/>
          <w:color w:val="1F3864" w:themeColor="accent1" w:themeShade="80"/>
          <w:sz w:val="24"/>
          <w:szCs w:val="24"/>
          <w:lang w:eastAsia="pl-PL"/>
        </w:rPr>
        <w:t xml:space="preserve"> </w:t>
      </w:r>
      <w:r w:rsidR="00E05B04" w:rsidRPr="002C60F6">
        <w:rPr>
          <w:rFonts w:eastAsia="Cambria" w:cstheme="minorHAnsi"/>
          <w:bCs/>
          <w:color w:val="1F3864" w:themeColor="accent1" w:themeShade="80"/>
          <w:sz w:val="24"/>
          <w:szCs w:val="24"/>
          <w:lang w:eastAsia="pl-PL"/>
        </w:rPr>
        <w:t>Zamawiający</w:t>
      </w:r>
      <w:r w:rsidR="00E05B04">
        <w:rPr>
          <w:rFonts w:eastAsia="Cambria" w:cstheme="minorHAnsi"/>
          <w:bCs/>
          <w:color w:val="1F3864" w:themeColor="accent1" w:themeShade="80"/>
          <w:sz w:val="24"/>
          <w:szCs w:val="24"/>
          <w:lang w:eastAsia="pl-PL"/>
        </w:rPr>
        <w:t xml:space="preserve"> zobowiązany jest do współdziałania z Wykonawcą w rozumieniu przepisów Kodeksu cywilnego w tym do podejmowania czynności bez zbędnej zwłoki</w:t>
      </w:r>
      <w:r w:rsidR="00D0585A">
        <w:rPr>
          <w:rFonts w:eastAsia="Cambria" w:cstheme="minorHAnsi"/>
          <w:bCs/>
          <w:color w:val="1F3864" w:themeColor="accent1" w:themeShade="80"/>
          <w:sz w:val="24"/>
          <w:szCs w:val="24"/>
          <w:lang w:eastAsia="pl-PL"/>
        </w:rPr>
        <w:t>, a także do niepodejmowania</w:t>
      </w:r>
      <w:r w:rsidR="00D9303E">
        <w:rPr>
          <w:rFonts w:eastAsia="Cambria" w:cstheme="minorHAnsi"/>
          <w:bCs/>
          <w:color w:val="1F3864" w:themeColor="accent1" w:themeShade="80"/>
          <w:sz w:val="24"/>
          <w:szCs w:val="24"/>
          <w:lang w:eastAsia="pl-PL"/>
        </w:rPr>
        <w:t xml:space="preserve"> stanowiących </w:t>
      </w:r>
      <w:r w:rsidR="00D0585A">
        <w:rPr>
          <w:rFonts w:eastAsia="Cambria" w:cstheme="minorHAnsi"/>
          <w:bCs/>
          <w:color w:val="1F3864" w:themeColor="accent1" w:themeShade="80"/>
          <w:sz w:val="24"/>
          <w:szCs w:val="24"/>
          <w:lang w:eastAsia="pl-PL"/>
        </w:rPr>
        <w:t>nieuzasadnioną odmow</w:t>
      </w:r>
      <w:r w:rsidR="00D9303E">
        <w:rPr>
          <w:rFonts w:eastAsia="Cambria" w:cstheme="minorHAnsi"/>
          <w:bCs/>
          <w:color w:val="1F3864" w:themeColor="accent1" w:themeShade="80"/>
          <w:sz w:val="24"/>
          <w:szCs w:val="24"/>
          <w:lang w:eastAsia="pl-PL"/>
        </w:rPr>
        <w:t>ę</w:t>
      </w:r>
      <w:r w:rsidR="00D0585A">
        <w:rPr>
          <w:rFonts w:eastAsia="Cambria" w:cstheme="minorHAnsi"/>
          <w:bCs/>
          <w:color w:val="1F3864" w:themeColor="accent1" w:themeShade="80"/>
          <w:sz w:val="24"/>
          <w:szCs w:val="24"/>
          <w:lang w:eastAsia="pl-PL"/>
        </w:rPr>
        <w:t xml:space="preserve"> dokonania odbioru. </w:t>
      </w:r>
    </w:p>
    <w:p w14:paraId="0FF67069" w14:textId="666D6757" w:rsidR="004C794A" w:rsidRPr="000F24C9" w:rsidRDefault="004C794A" w:rsidP="000F24C9">
      <w:pPr>
        <w:spacing w:before="240" w:after="0" w:line="276" w:lineRule="auto"/>
        <w:rPr>
          <w:rFonts w:eastAsia="Cambria" w:cstheme="minorHAnsi"/>
          <w:b/>
          <w:sz w:val="24"/>
          <w:szCs w:val="24"/>
          <w:lang w:eastAsia="pl-PL"/>
        </w:rPr>
      </w:pPr>
      <w:r w:rsidRPr="000F24C9">
        <w:rPr>
          <w:rFonts w:eastAsia="Cambria" w:cstheme="minorHAnsi"/>
          <w:b/>
          <w:sz w:val="24"/>
          <w:szCs w:val="24"/>
          <w:lang w:eastAsia="pl-PL"/>
        </w:rPr>
        <w:t>Pytanie nr 31:</w:t>
      </w:r>
    </w:p>
    <w:p w14:paraId="6833EB8F" w14:textId="77777777" w:rsidR="004C794A" w:rsidRPr="000F24C9" w:rsidRDefault="004C794A"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Czy Zamawiający wyraża zgodę na modyfikację postanowień Umowy np. § 8 ust. 14</w:t>
      </w:r>
    </w:p>
    <w:p w14:paraId="2AE0CDFA" w14:textId="77777777" w:rsidR="004C794A" w:rsidRPr="000F24C9" w:rsidRDefault="004C794A"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czy ust. 18 Umowy poprzez wprowadzenie postanowień, z których wynika, że w</w:t>
      </w:r>
    </w:p>
    <w:p w14:paraId="0D4AC16C" w14:textId="77777777" w:rsidR="004C794A" w:rsidRPr="000F24C9" w:rsidRDefault="004C794A"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przypadku oprogramowania, którego Wykonawca nie jest producentem Wykonawca</w:t>
      </w:r>
    </w:p>
    <w:p w14:paraId="56EB88C8" w14:textId="07EAF84C" w:rsidR="004C794A" w:rsidRPr="000F24C9" w:rsidRDefault="004C794A"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udzieli sublicencji na warunkach sublicencyjnych producentów ww. oprogramowania?</w:t>
      </w:r>
    </w:p>
    <w:p w14:paraId="02FA650C" w14:textId="77777777" w:rsidR="004C794A" w:rsidRPr="000F24C9" w:rsidRDefault="004C794A"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Często warunki i licencjonowania oprogramowania są z góry określone przez jego</w:t>
      </w:r>
    </w:p>
    <w:p w14:paraId="3DAFBD99" w14:textId="5B03303C" w:rsidR="004C794A" w:rsidRPr="000F24C9" w:rsidRDefault="004C794A"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producentów i Wykonawca nie ma możliwości ich modyfikacji.</w:t>
      </w:r>
    </w:p>
    <w:p w14:paraId="2CB449D3" w14:textId="2D29BDFF" w:rsidR="004C794A" w:rsidRPr="000F24C9" w:rsidRDefault="004C794A" w:rsidP="000F24C9">
      <w:pPr>
        <w:spacing w:after="0" w:line="276" w:lineRule="auto"/>
        <w:rPr>
          <w:rFonts w:eastAsia="Cambria" w:cstheme="minorHAnsi"/>
          <w:b/>
          <w:color w:val="1F3864" w:themeColor="accent1" w:themeShade="80"/>
          <w:sz w:val="24"/>
          <w:szCs w:val="24"/>
          <w:lang w:eastAsia="pl-PL"/>
        </w:rPr>
      </w:pPr>
      <w:r w:rsidRPr="000F24C9">
        <w:rPr>
          <w:rFonts w:eastAsia="Cambria" w:cstheme="minorHAnsi"/>
          <w:b/>
          <w:color w:val="1F3864" w:themeColor="accent1" w:themeShade="80"/>
          <w:sz w:val="24"/>
          <w:szCs w:val="24"/>
          <w:lang w:eastAsia="pl-PL"/>
        </w:rPr>
        <w:t>Odpowiedź:</w:t>
      </w:r>
    </w:p>
    <w:p w14:paraId="5AE442F4" w14:textId="77777777" w:rsidR="007C107F" w:rsidRPr="000F24C9" w:rsidRDefault="007C107F" w:rsidP="000F24C9">
      <w:pPr>
        <w:spacing w:after="0" w:line="276" w:lineRule="auto"/>
        <w:rPr>
          <w:rFonts w:eastAsia="Cambria" w:cstheme="minorHAnsi"/>
          <w:bCs/>
          <w:color w:val="1F3864" w:themeColor="accent1" w:themeShade="80"/>
          <w:sz w:val="24"/>
          <w:szCs w:val="24"/>
          <w:lang w:eastAsia="pl-PL"/>
        </w:rPr>
      </w:pPr>
      <w:r w:rsidRPr="000F24C9">
        <w:rPr>
          <w:rFonts w:eastAsia="Cambria" w:cstheme="minorHAnsi"/>
          <w:bCs/>
          <w:color w:val="1F3864" w:themeColor="accent1" w:themeShade="80"/>
          <w:sz w:val="24"/>
          <w:szCs w:val="24"/>
          <w:lang w:eastAsia="pl-PL"/>
        </w:rPr>
        <w:t xml:space="preserve">Zamawiający nie wyraża zgody na zmianę. </w:t>
      </w:r>
    </w:p>
    <w:p w14:paraId="5ACC6175" w14:textId="70A35111" w:rsidR="007C107F" w:rsidRPr="009A19B6" w:rsidRDefault="007C107F" w:rsidP="000F24C9">
      <w:pPr>
        <w:spacing w:after="0" w:line="276" w:lineRule="auto"/>
        <w:rPr>
          <w:rFonts w:eastAsia="Cambria" w:cstheme="minorHAnsi"/>
          <w:bCs/>
          <w:color w:val="1F3864" w:themeColor="accent1" w:themeShade="80"/>
          <w:sz w:val="24"/>
          <w:szCs w:val="24"/>
          <w:lang w:eastAsia="pl-PL"/>
        </w:rPr>
      </w:pPr>
      <w:r w:rsidRPr="000F24C9">
        <w:rPr>
          <w:rFonts w:eastAsia="Cambria" w:cstheme="minorHAnsi"/>
          <w:bCs/>
          <w:color w:val="1F3864" w:themeColor="accent1" w:themeShade="80"/>
          <w:sz w:val="24"/>
          <w:szCs w:val="24"/>
          <w:lang w:eastAsia="pl-PL"/>
        </w:rPr>
        <w:t>Zamawiający zwraca uwagę na Paragraf 8 ust. 1</w:t>
      </w:r>
      <w:r w:rsidR="008D55DA" w:rsidRPr="000F24C9">
        <w:rPr>
          <w:rFonts w:eastAsia="Cambria" w:cstheme="minorHAnsi"/>
          <w:bCs/>
          <w:color w:val="1F3864" w:themeColor="accent1" w:themeShade="80"/>
          <w:sz w:val="24"/>
          <w:szCs w:val="24"/>
          <w:lang w:eastAsia="pl-PL"/>
        </w:rPr>
        <w:t xml:space="preserve">8 </w:t>
      </w:r>
      <w:r w:rsidRPr="000F24C9">
        <w:rPr>
          <w:rFonts w:eastAsia="Cambria" w:cstheme="minorHAnsi"/>
          <w:bCs/>
          <w:color w:val="1F3864" w:themeColor="accent1" w:themeShade="80"/>
          <w:sz w:val="24"/>
          <w:szCs w:val="24"/>
          <w:lang w:eastAsia="pl-PL"/>
        </w:rPr>
        <w:t xml:space="preserve"> Załącznika nr 2 do SWZ (PPU), w świetle którego warunki licencji dostarczanej Zamawiającemu, a więc dotyczącej Oprogramowania Standardowego/Obcego, Oprogramowania Systemowego i Narzędziowego lub oprogramowania otwartoźródłowego, nie mogą ograniczać uprawnień Zamawiającego wynikających z Umowy. Wykonawca zobowiązany jest do doboru takiego oprogramowania, do którego autorskie prawa majątkowe posiada podmiot trzeci, które nie uniemożliwia spełnienia przez niego obowiązków wynikających z Umowy.</w:t>
      </w:r>
    </w:p>
    <w:p w14:paraId="55B164A9" w14:textId="7B63B286" w:rsidR="004C794A" w:rsidRPr="000F24C9" w:rsidRDefault="004C794A" w:rsidP="000F24C9">
      <w:pPr>
        <w:spacing w:before="240" w:after="0" w:line="276" w:lineRule="auto"/>
        <w:rPr>
          <w:rFonts w:eastAsia="Cambria" w:cstheme="minorHAnsi"/>
          <w:b/>
          <w:sz w:val="24"/>
          <w:szCs w:val="24"/>
          <w:lang w:eastAsia="pl-PL"/>
        </w:rPr>
      </w:pPr>
      <w:r w:rsidRPr="000F24C9">
        <w:rPr>
          <w:rFonts w:eastAsia="Cambria" w:cstheme="minorHAnsi"/>
          <w:b/>
          <w:sz w:val="24"/>
          <w:szCs w:val="24"/>
          <w:lang w:eastAsia="pl-PL"/>
        </w:rPr>
        <w:t>Pytanie nr 32:</w:t>
      </w:r>
    </w:p>
    <w:p w14:paraId="2C3659E2" w14:textId="5F6655AB" w:rsidR="004C794A" w:rsidRPr="000F24C9" w:rsidRDefault="004C794A"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Wykonawca wnosi o usuniecie § 8 ust. 20, 21 i 22 Umowy. Wykonawca wskazuje, iż</w:t>
      </w:r>
      <w:r w:rsidR="005F6FDE" w:rsidRPr="000F24C9">
        <w:rPr>
          <w:rFonts w:eastAsia="Cambria" w:cstheme="minorHAnsi"/>
          <w:bCs/>
          <w:sz w:val="24"/>
          <w:szCs w:val="24"/>
          <w:lang w:eastAsia="pl-PL"/>
        </w:rPr>
        <w:t xml:space="preserve"> </w:t>
      </w:r>
      <w:r w:rsidRPr="000F24C9">
        <w:rPr>
          <w:rFonts w:eastAsia="Cambria" w:cstheme="minorHAnsi"/>
          <w:bCs/>
          <w:sz w:val="24"/>
          <w:szCs w:val="24"/>
          <w:lang w:eastAsia="pl-PL"/>
        </w:rPr>
        <w:t>możliwość zawierania umów licencyjnych bez prawa do wypowiedzenia licencji czy z</w:t>
      </w:r>
      <w:r w:rsidR="005F6FDE" w:rsidRPr="000F24C9">
        <w:rPr>
          <w:rFonts w:eastAsia="Cambria" w:cstheme="minorHAnsi"/>
          <w:bCs/>
          <w:sz w:val="24"/>
          <w:szCs w:val="24"/>
          <w:lang w:eastAsia="pl-PL"/>
        </w:rPr>
        <w:t xml:space="preserve"> </w:t>
      </w:r>
      <w:r w:rsidRPr="000F24C9">
        <w:rPr>
          <w:rFonts w:eastAsia="Cambria" w:cstheme="minorHAnsi"/>
          <w:bCs/>
          <w:sz w:val="24"/>
          <w:szCs w:val="24"/>
          <w:lang w:eastAsia="pl-PL"/>
        </w:rPr>
        <w:t>zobowiązaniem do niewypowiadania tego prawa jest krytykowana przez</w:t>
      </w:r>
      <w:r w:rsidR="005F6FDE" w:rsidRPr="000F24C9">
        <w:rPr>
          <w:rFonts w:eastAsia="Cambria" w:cstheme="minorHAnsi"/>
          <w:bCs/>
          <w:sz w:val="24"/>
          <w:szCs w:val="24"/>
          <w:lang w:eastAsia="pl-PL"/>
        </w:rPr>
        <w:t xml:space="preserve"> </w:t>
      </w:r>
      <w:r w:rsidRPr="000F24C9">
        <w:rPr>
          <w:rFonts w:eastAsia="Cambria" w:cstheme="minorHAnsi"/>
          <w:bCs/>
          <w:sz w:val="24"/>
          <w:szCs w:val="24"/>
          <w:lang w:eastAsia="pl-PL"/>
        </w:rPr>
        <w:t>przedstawicieli doktryny prawa autorskiego. Koncepcja taka jest sprzeczna z</w:t>
      </w:r>
      <w:r w:rsidR="005F6FDE" w:rsidRPr="000F24C9">
        <w:rPr>
          <w:rFonts w:eastAsia="Cambria" w:cstheme="minorHAnsi"/>
          <w:bCs/>
          <w:sz w:val="24"/>
          <w:szCs w:val="24"/>
          <w:lang w:eastAsia="pl-PL"/>
        </w:rPr>
        <w:t xml:space="preserve"> </w:t>
      </w:r>
      <w:r w:rsidRPr="000F24C9">
        <w:rPr>
          <w:rFonts w:eastAsia="Cambria" w:cstheme="minorHAnsi"/>
          <w:bCs/>
          <w:sz w:val="24"/>
          <w:szCs w:val="24"/>
          <w:lang w:eastAsia="pl-PL"/>
        </w:rPr>
        <w:t xml:space="preserve">podstawową zasadą prawa prywatnego – prawa </w:t>
      </w:r>
      <w:r w:rsidRPr="000F24C9">
        <w:rPr>
          <w:rFonts w:eastAsia="Cambria" w:cstheme="minorHAnsi"/>
          <w:bCs/>
          <w:sz w:val="24"/>
          <w:szCs w:val="24"/>
          <w:lang w:eastAsia="pl-PL"/>
        </w:rPr>
        <w:lastRenderedPageBreak/>
        <w:t>każdej ze stron umowy kreującej</w:t>
      </w:r>
      <w:r w:rsidR="005F6FDE" w:rsidRPr="000F24C9">
        <w:rPr>
          <w:rFonts w:eastAsia="Cambria" w:cstheme="minorHAnsi"/>
          <w:bCs/>
          <w:sz w:val="24"/>
          <w:szCs w:val="24"/>
          <w:lang w:eastAsia="pl-PL"/>
        </w:rPr>
        <w:t xml:space="preserve"> </w:t>
      </w:r>
      <w:r w:rsidRPr="000F24C9">
        <w:rPr>
          <w:rFonts w:eastAsia="Cambria" w:cstheme="minorHAnsi"/>
          <w:bCs/>
          <w:sz w:val="24"/>
          <w:szCs w:val="24"/>
          <w:lang w:eastAsia="pl-PL"/>
        </w:rPr>
        <w:t>stosunek o charakterze ciągłym do jednostronnego "uwolnienia się" od tej umowy.</w:t>
      </w:r>
    </w:p>
    <w:p w14:paraId="26663219" w14:textId="697F730D" w:rsidR="004C794A" w:rsidRPr="000F24C9" w:rsidRDefault="004C794A"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Wskazuje się, że strony nie mogą wiązać się stosunkami umownymi "wieczyście",</w:t>
      </w:r>
      <w:r w:rsidR="005F6FDE" w:rsidRPr="000F24C9">
        <w:rPr>
          <w:rFonts w:eastAsia="Cambria" w:cstheme="minorHAnsi"/>
          <w:bCs/>
          <w:sz w:val="24"/>
          <w:szCs w:val="24"/>
          <w:lang w:eastAsia="pl-PL"/>
        </w:rPr>
        <w:t xml:space="preserve"> </w:t>
      </w:r>
      <w:r w:rsidRPr="000F24C9">
        <w:rPr>
          <w:rFonts w:eastAsia="Cambria" w:cstheme="minorHAnsi"/>
          <w:bCs/>
          <w:sz w:val="24"/>
          <w:szCs w:val="24"/>
          <w:lang w:eastAsia="pl-PL"/>
        </w:rPr>
        <w:t>gdyż to zbyt ograniczałoby ich wolność i godziło w podstawową sferę wolności</w:t>
      </w:r>
      <w:r w:rsidR="005F6FDE" w:rsidRPr="000F24C9">
        <w:rPr>
          <w:rFonts w:eastAsia="Cambria" w:cstheme="minorHAnsi"/>
          <w:bCs/>
          <w:sz w:val="24"/>
          <w:szCs w:val="24"/>
          <w:lang w:eastAsia="pl-PL"/>
        </w:rPr>
        <w:t xml:space="preserve"> </w:t>
      </w:r>
      <w:r w:rsidRPr="000F24C9">
        <w:rPr>
          <w:rFonts w:eastAsia="Cambria" w:cstheme="minorHAnsi"/>
          <w:bCs/>
          <w:sz w:val="24"/>
          <w:szCs w:val="24"/>
          <w:lang w:eastAsia="pl-PL"/>
        </w:rPr>
        <w:t>jednostki (E. Ferenc-Szydełko (red.), Ustawa o prawie autorskim i prawach</w:t>
      </w:r>
      <w:r w:rsidR="005F6FDE" w:rsidRPr="000F24C9">
        <w:rPr>
          <w:rFonts w:eastAsia="Cambria" w:cstheme="minorHAnsi"/>
          <w:bCs/>
          <w:sz w:val="24"/>
          <w:szCs w:val="24"/>
          <w:lang w:eastAsia="pl-PL"/>
        </w:rPr>
        <w:t xml:space="preserve"> </w:t>
      </w:r>
      <w:r w:rsidRPr="000F24C9">
        <w:rPr>
          <w:rFonts w:eastAsia="Cambria" w:cstheme="minorHAnsi"/>
          <w:bCs/>
          <w:sz w:val="24"/>
          <w:szCs w:val="24"/>
          <w:lang w:eastAsia="pl-PL"/>
        </w:rPr>
        <w:t>pokrewnych. Komentarz. Wyd. 4, Warszawa 2021). Wykonawca wskazuje, ponadto,</w:t>
      </w:r>
      <w:r w:rsidR="005F6FDE" w:rsidRPr="000F24C9">
        <w:rPr>
          <w:rFonts w:eastAsia="Cambria" w:cstheme="minorHAnsi"/>
          <w:bCs/>
          <w:sz w:val="24"/>
          <w:szCs w:val="24"/>
          <w:lang w:eastAsia="pl-PL"/>
        </w:rPr>
        <w:t xml:space="preserve"> </w:t>
      </w:r>
      <w:r w:rsidRPr="000F24C9">
        <w:rPr>
          <w:rFonts w:eastAsia="Cambria" w:cstheme="minorHAnsi"/>
          <w:bCs/>
          <w:sz w:val="24"/>
          <w:szCs w:val="24"/>
          <w:lang w:eastAsia="pl-PL"/>
        </w:rPr>
        <w:t>Zamawiający nie może oczekiwać od Wykonawcy zagwarantowania, iż producenci</w:t>
      </w:r>
      <w:r w:rsidR="005F6FDE" w:rsidRPr="000F24C9">
        <w:rPr>
          <w:rFonts w:eastAsia="Cambria" w:cstheme="minorHAnsi"/>
          <w:bCs/>
          <w:sz w:val="24"/>
          <w:szCs w:val="24"/>
          <w:lang w:eastAsia="pl-PL"/>
        </w:rPr>
        <w:t xml:space="preserve"> </w:t>
      </w:r>
      <w:r w:rsidRPr="000F24C9">
        <w:rPr>
          <w:rFonts w:eastAsia="Cambria" w:cstheme="minorHAnsi"/>
          <w:bCs/>
          <w:sz w:val="24"/>
          <w:szCs w:val="24"/>
          <w:lang w:eastAsia="pl-PL"/>
        </w:rPr>
        <w:t>oprogramowania zrzekną się prawa do wypowiedzenia umowy licencyjnej, ponieważ</w:t>
      </w:r>
      <w:r w:rsidR="005F6FDE" w:rsidRPr="000F24C9">
        <w:rPr>
          <w:rFonts w:eastAsia="Cambria" w:cstheme="minorHAnsi"/>
          <w:bCs/>
          <w:sz w:val="24"/>
          <w:szCs w:val="24"/>
          <w:lang w:eastAsia="pl-PL"/>
        </w:rPr>
        <w:t xml:space="preserve"> </w:t>
      </w:r>
      <w:r w:rsidRPr="000F24C9">
        <w:rPr>
          <w:rFonts w:eastAsia="Cambria" w:cstheme="minorHAnsi"/>
          <w:bCs/>
          <w:sz w:val="24"/>
          <w:szCs w:val="24"/>
          <w:lang w:eastAsia="pl-PL"/>
        </w:rPr>
        <w:t>prawo takie stanowi uprawnienie podmiotu, który licencji udziela i Wykonawca nie</w:t>
      </w:r>
      <w:r w:rsidR="005F6FDE" w:rsidRPr="000F24C9">
        <w:rPr>
          <w:rFonts w:eastAsia="Cambria" w:cstheme="minorHAnsi"/>
          <w:bCs/>
          <w:sz w:val="24"/>
          <w:szCs w:val="24"/>
          <w:lang w:eastAsia="pl-PL"/>
        </w:rPr>
        <w:t xml:space="preserve"> </w:t>
      </w:r>
      <w:r w:rsidRPr="000F24C9">
        <w:rPr>
          <w:rFonts w:eastAsia="Cambria" w:cstheme="minorHAnsi"/>
          <w:bCs/>
          <w:sz w:val="24"/>
          <w:szCs w:val="24"/>
          <w:lang w:eastAsia="pl-PL"/>
        </w:rPr>
        <w:t>ma wpływu realizację takiego prawa przez licencjodawcę.</w:t>
      </w:r>
    </w:p>
    <w:p w14:paraId="0C95F403" w14:textId="14D5BBF0" w:rsidR="0012450C" w:rsidRPr="000F24C9" w:rsidRDefault="004C794A" w:rsidP="000F24C9">
      <w:pPr>
        <w:spacing w:after="0" w:line="276" w:lineRule="auto"/>
        <w:rPr>
          <w:rFonts w:eastAsia="Cambria" w:cstheme="minorHAnsi"/>
          <w:b/>
          <w:color w:val="1F3864" w:themeColor="accent1" w:themeShade="80"/>
          <w:sz w:val="24"/>
          <w:szCs w:val="24"/>
          <w:lang w:eastAsia="pl-PL"/>
        </w:rPr>
      </w:pPr>
      <w:r w:rsidRPr="000F24C9">
        <w:rPr>
          <w:rFonts w:eastAsia="Cambria" w:cstheme="minorHAnsi"/>
          <w:b/>
          <w:color w:val="1F3864" w:themeColor="accent1" w:themeShade="80"/>
          <w:sz w:val="24"/>
          <w:szCs w:val="24"/>
          <w:lang w:eastAsia="pl-PL"/>
        </w:rPr>
        <w:t>Odpowiedź:</w:t>
      </w:r>
    </w:p>
    <w:p w14:paraId="5FC10E02" w14:textId="0ABC1B78" w:rsidR="0012450C" w:rsidRPr="000F24C9" w:rsidRDefault="002870E3" w:rsidP="000F24C9">
      <w:pPr>
        <w:spacing w:after="0" w:line="276" w:lineRule="auto"/>
        <w:rPr>
          <w:rFonts w:eastAsia="Cambria" w:cstheme="minorHAnsi"/>
          <w:bCs/>
          <w:color w:val="1F3864" w:themeColor="accent1" w:themeShade="80"/>
          <w:sz w:val="24"/>
          <w:szCs w:val="24"/>
          <w:lang w:eastAsia="pl-PL"/>
        </w:rPr>
      </w:pPr>
      <w:r w:rsidRPr="000F24C9">
        <w:rPr>
          <w:rFonts w:eastAsia="Cambria" w:cstheme="minorHAnsi"/>
          <w:bCs/>
          <w:color w:val="1F3864" w:themeColor="accent1" w:themeShade="80"/>
          <w:sz w:val="24"/>
          <w:szCs w:val="24"/>
          <w:lang w:eastAsia="pl-PL"/>
        </w:rPr>
        <w:t xml:space="preserve">Zamawiający nie wyraża zgody na usunięcie </w:t>
      </w:r>
      <w:r w:rsidR="00704940" w:rsidRPr="000F24C9">
        <w:rPr>
          <w:rFonts w:eastAsia="Cambria" w:cstheme="minorHAnsi"/>
          <w:bCs/>
          <w:color w:val="1F3864" w:themeColor="accent1" w:themeShade="80"/>
          <w:sz w:val="24"/>
          <w:szCs w:val="24"/>
          <w:lang w:eastAsia="pl-PL"/>
        </w:rPr>
        <w:t xml:space="preserve">ust. 20, 21 i 22 </w:t>
      </w:r>
      <w:r w:rsidR="007D1C2A" w:rsidRPr="000F24C9">
        <w:rPr>
          <w:rFonts w:eastAsia="Cambria" w:cstheme="minorHAnsi"/>
          <w:bCs/>
          <w:color w:val="1F3864" w:themeColor="accent1" w:themeShade="80"/>
          <w:sz w:val="24"/>
          <w:szCs w:val="24"/>
          <w:lang w:eastAsia="pl-PL"/>
        </w:rPr>
        <w:t>w paragrafie 8 PPU.</w:t>
      </w:r>
    </w:p>
    <w:p w14:paraId="0810CB2B" w14:textId="77777777" w:rsidR="001E4692" w:rsidRPr="000F24C9" w:rsidRDefault="001E4692" w:rsidP="000F24C9">
      <w:pPr>
        <w:spacing w:after="0" w:line="276" w:lineRule="auto"/>
        <w:rPr>
          <w:rFonts w:eastAsia="Cambria" w:cstheme="minorHAnsi"/>
          <w:bCs/>
          <w:color w:val="1F3864" w:themeColor="accent1" w:themeShade="80"/>
          <w:sz w:val="24"/>
          <w:szCs w:val="24"/>
          <w:lang w:eastAsia="pl-PL"/>
        </w:rPr>
      </w:pPr>
      <w:r w:rsidRPr="000F24C9">
        <w:rPr>
          <w:rFonts w:eastAsia="Cambria" w:cstheme="minorHAnsi"/>
          <w:bCs/>
          <w:color w:val="1F3864" w:themeColor="accent1" w:themeShade="80"/>
          <w:sz w:val="24"/>
          <w:szCs w:val="24"/>
          <w:lang w:eastAsia="pl-PL"/>
        </w:rPr>
        <w:t xml:space="preserve">Wbrew twierdzeniu Wykonawcy licencja niewypowiadalna nie jest krytykowana przez wszystkich przedstawicieli doktryny, a jedynie jest to kwestia sporna. W doktrynie znaleźć można także stanowiska przemawiające za dopuszczeniem licencji niewypowiadalnej: „pewność obrotu przemawia za tym, aby możliwe było zawieranie licencji niewypowiadalnych i wieczystych, a dyspozytywny charakter komentowanej normy na to pozwala.” (Ustawa o prawie autorskim i prawach pokrewnych. Komentarz, red. dr Arkadiusz Michalak, Legalis, 2019 r.). Taka możliwość znalazła również swoje potwierdzenie w wyroku Sądu Apelacyjnego w Warszawie z 17 grudnia 2015 r., sygn. akt VI ACa 1735/14, w którym Sąd uznał, że strony transakcji zawarły licencję niewypowiadalną.  </w:t>
      </w:r>
    </w:p>
    <w:p w14:paraId="6B856ED4" w14:textId="2539F98F" w:rsidR="001E4692" w:rsidRPr="009A19B6" w:rsidRDefault="001E4692" w:rsidP="000F24C9">
      <w:pPr>
        <w:spacing w:after="0" w:line="276" w:lineRule="auto"/>
        <w:rPr>
          <w:rFonts w:eastAsia="Cambria" w:cstheme="minorHAnsi"/>
          <w:bCs/>
          <w:color w:val="1F3864" w:themeColor="accent1" w:themeShade="80"/>
          <w:sz w:val="24"/>
          <w:szCs w:val="24"/>
          <w:lang w:eastAsia="pl-PL"/>
        </w:rPr>
      </w:pPr>
      <w:r w:rsidRPr="000F24C9">
        <w:rPr>
          <w:rFonts w:eastAsia="Cambria" w:cstheme="minorHAnsi"/>
          <w:bCs/>
          <w:color w:val="1F3864" w:themeColor="accent1" w:themeShade="80"/>
          <w:sz w:val="24"/>
          <w:szCs w:val="24"/>
          <w:lang w:eastAsia="pl-PL"/>
        </w:rPr>
        <w:t xml:space="preserve">Jednocześnie Zamawiający postanowił zmodyfikować Załącznik nr 2 do SWZ (PPU) w ten sposób, że </w:t>
      </w:r>
      <w:r w:rsidR="00BA5DA1" w:rsidRPr="000F24C9">
        <w:rPr>
          <w:rFonts w:eastAsia="Cambria" w:cstheme="minorHAnsi"/>
          <w:bCs/>
          <w:color w:val="1F3864" w:themeColor="accent1" w:themeShade="80"/>
          <w:sz w:val="24"/>
          <w:szCs w:val="24"/>
          <w:lang w:eastAsia="pl-PL"/>
        </w:rPr>
        <w:t>w p</w:t>
      </w:r>
      <w:r w:rsidRPr="000F24C9">
        <w:rPr>
          <w:rFonts w:eastAsia="Cambria" w:cstheme="minorHAnsi"/>
          <w:bCs/>
          <w:color w:val="1F3864" w:themeColor="accent1" w:themeShade="80"/>
          <w:sz w:val="24"/>
          <w:szCs w:val="24"/>
          <w:lang w:eastAsia="pl-PL"/>
        </w:rPr>
        <w:t xml:space="preserve">aragrafie 8 </w:t>
      </w:r>
      <w:r w:rsidR="00BA5DA1" w:rsidRPr="000F24C9">
        <w:rPr>
          <w:rFonts w:eastAsia="Cambria" w:cstheme="minorHAnsi"/>
          <w:bCs/>
          <w:color w:val="1F3864" w:themeColor="accent1" w:themeShade="80"/>
          <w:sz w:val="24"/>
          <w:szCs w:val="24"/>
          <w:lang w:eastAsia="pl-PL"/>
        </w:rPr>
        <w:t xml:space="preserve">po </w:t>
      </w:r>
      <w:r w:rsidRPr="000F24C9">
        <w:rPr>
          <w:rFonts w:eastAsia="Cambria" w:cstheme="minorHAnsi"/>
          <w:bCs/>
          <w:color w:val="1F3864" w:themeColor="accent1" w:themeShade="80"/>
          <w:sz w:val="24"/>
          <w:szCs w:val="24"/>
          <w:lang w:eastAsia="pl-PL"/>
        </w:rPr>
        <w:t>ust. 2</w:t>
      </w:r>
      <w:r w:rsidR="00BA5DA1" w:rsidRPr="000F24C9">
        <w:rPr>
          <w:rFonts w:eastAsia="Cambria" w:cstheme="minorHAnsi"/>
          <w:bCs/>
          <w:color w:val="1F3864" w:themeColor="accent1" w:themeShade="80"/>
          <w:sz w:val="24"/>
          <w:szCs w:val="24"/>
          <w:lang w:eastAsia="pl-PL"/>
        </w:rPr>
        <w:t>8</w:t>
      </w:r>
      <w:r w:rsidRPr="000F24C9">
        <w:rPr>
          <w:rFonts w:eastAsia="Cambria" w:cstheme="minorHAnsi"/>
          <w:bCs/>
          <w:color w:val="1F3864" w:themeColor="accent1" w:themeShade="80"/>
          <w:sz w:val="24"/>
          <w:szCs w:val="24"/>
          <w:lang w:eastAsia="pl-PL"/>
        </w:rPr>
        <w:t xml:space="preserve"> dodane zostaną ust. </w:t>
      </w:r>
      <w:r w:rsidR="00BA5DA1" w:rsidRPr="000F24C9">
        <w:rPr>
          <w:rFonts w:eastAsia="Cambria" w:cstheme="minorHAnsi"/>
          <w:bCs/>
          <w:color w:val="1F3864" w:themeColor="accent1" w:themeShade="80"/>
          <w:sz w:val="24"/>
          <w:szCs w:val="24"/>
          <w:lang w:eastAsia="pl-PL"/>
        </w:rPr>
        <w:t>29-30</w:t>
      </w:r>
      <w:r w:rsidRPr="000F24C9">
        <w:rPr>
          <w:rFonts w:eastAsia="Cambria" w:cstheme="minorHAnsi"/>
          <w:bCs/>
          <w:color w:val="1F3864" w:themeColor="accent1" w:themeShade="80"/>
          <w:sz w:val="24"/>
          <w:szCs w:val="24"/>
          <w:lang w:eastAsia="pl-PL"/>
        </w:rPr>
        <w:t>.</w:t>
      </w:r>
    </w:p>
    <w:p w14:paraId="4E5D3B52" w14:textId="5DFCEB3F" w:rsidR="004C794A" w:rsidRPr="000F24C9" w:rsidRDefault="004C794A" w:rsidP="000F24C9">
      <w:pPr>
        <w:spacing w:before="240" w:after="0" w:line="276" w:lineRule="auto"/>
        <w:rPr>
          <w:rFonts w:eastAsia="Cambria" w:cstheme="minorHAnsi"/>
          <w:b/>
          <w:sz w:val="24"/>
          <w:szCs w:val="24"/>
          <w:lang w:eastAsia="pl-PL"/>
        </w:rPr>
      </w:pPr>
      <w:r w:rsidRPr="000F24C9">
        <w:rPr>
          <w:rFonts w:eastAsia="Cambria" w:cstheme="minorHAnsi"/>
          <w:b/>
          <w:sz w:val="24"/>
          <w:szCs w:val="24"/>
          <w:lang w:eastAsia="pl-PL"/>
        </w:rPr>
        <w:t>Pytanie nr 33:</w:t>
      </w:r>
    </w:p>
    <w:p w14:paraId="1C73692F" w14:textId="06AE1898" w:rsidR="004C794A" w:rsidRPr="00A72BA6" w:rsidRDefault="004C794A" w:rsidP="000F24C9">
      <w:pPr>
        <w:spacing w:after="0" w:line="276" w:lineRule="auto"/>
        <w:rPr>
          <w:rFonts w:eastAsia="Cambria" w:cstheme="minorHAnsi"/>
          <w:bCs/>
          <w:sz w:val="24"/>
          <w:szCs w:val="24"/>
          <w:lang w:eastAsia="pl-PL"/>
        </w:rPr>
      </w:pPr>
      <w:r w:rsidRPr="00A72BA6">
        <w:rPr>
          <w:rFonts w:eastAsia="Cambria" w:cstheme="minorHAnsi"/>
          <w:bCs/>
          <w:sz w:val="24"/>
          <w:szCs w:val="24"/>
          <w:lang w:eastAsia="pl-PL"/>
        </w:rPr>
        <w:t>Czy Zamawiający w § 9 ust. 28 Umowy miał na myśli, że w przypadku</w:t>
      </w:r>
      <w:r w:rsidR="005F6FDE" w:rsidRPr="00A72BA6">
        <w:rPr>
          <w:rFonts w:eastAsia="Cambria" w:cstheme="minorHAnsi"/>
          <w:bCs/>
          <w:sz w:val="24"/>
          <w:szCs w:val="24"/>
          <w:lang w:eastAsia="pl-PL"/>
        </w:rPr>
        <w:t xml:space="preserve"> </w:t>
      </w:r>
      <w:r w:rsidRPr="00A72BA6">
        <w:rPr>
          <w:rFonts w:eastAsia="Cambria" w:cstheme="minorHAnsi"/>
          <w:bCs/>
          <w:sz w:val="24"/>
          <w:szCs w:val="24"/>
          <w:lang w:eastAsia="pl-PL"/>
        </w:rPr>
        <w:t>niewykorzystania w okresie obowiązywania Umowy całkowitej kwoty wynagrodzenia,</w:t>
      </w:r>
      <w:r w:rsidR="005F6FDE" w:rsidRPr="00A72BA6">
        <w:rPr>
          <w:rFonts w:eastAsia="Cambria" w:cstheme="minorHAnsi"/>
          <w:bCs/>
          <w:sz w:val="24"/>
          <w:szCs w:val="24"/>
          <w:lang w:eastAsia="pl-PL"/>
        </w:rPr>
        <w:t xml:space="preserve"> </w:t>
      </w:r>
      <w:r w:rsidRPr="00A72BA6">
        <w:rPr>
          <w:rFonts w:eastAsia="Cambria" w:cstheme="minorHAnsi"/>
          <w:bCs/>
          <w:sz w:val="24"/>
          <w:szCs w:val="24"/>
          <w:lang w:eastAsia="pl-PL"/>
        </w:rPr>
        <w:t>o której mowa w § 9 ust. 1 pkt. 1.2 Umowy z uwagi na nieskorzystanie z Opcji,</w:t>
      </w:r>
      <w:r w:rsidR="005F6FDE" w:rsidRPr="00A72BA6">
        <w:rPr>
          <w:rFonts w:eastAsia="Cambria" w:cstheme="minorHAnsi"/>
          <w:bCs/>
          <w:sz w:val="24"/>
          <w:szCs w:val="24"/>
          <w:lang w:eastAsia="pl-PL"/>
        </w:rPr>
        <w:t xml:space="preserve"> </w:t>
      </w:r>
      <w:r w:rsidRPr="00A72BA6">
        <w:rPr>
          <w:rFonts w:eastAsia="Cambria" w:cstheme="minorHAnsi"/>
          <w:bCs/>
          <w:sz w:val="24"/>
          <w:szCs w:val="24"/>
          <w:lang w:eastAsia="pl-PL"/>
        </w:rPr>
        <w:t>Wykonawcy nie będzie przysługiwało w stosunku do Zamawiającego żadne</w:t>
      </w:r>
      <w:r w:rsidR="00D63390" w:rsidRPr="00A72BA6">
        <w:rPr>
          <w:rFonts w:eastAsia="Cambria" w:cstheme="minorHAnsi"/>
          <w:bCs/>
          <w:sz w:val="24"/>
          <w:szCs w:val="24"/>
          <w:lang w:eastAsia="pl-PL"/>
        </w:rPr>
        <w:t xml:space="preserve"> </w:t>
      </w:r>
      <w:r w:rsidRPr="00A72BA6">
        <w:rPr>
          <w:rFonts w:eastAsia="Cambria" w:cstheme="minorHAnsi"/>
          <w:bCs/>
          <w:sz w:val="24"/>
          <w:szCs w:val="24"/>
          <w:lang w:eastAsia="pl-PL"/>
        </w:rPr>
        <w:t>roszczenie?</w:t>
      </w:r>
    </w:p>
    <w:p w14:paraId="7A2A5721" w14:textId="6BA76642" w:rsidR="004C794A" w:rsidRPr="00A72BA6" w:rsidRDefault="004C794A" w:rsidP="000F24C9">
      <w:pPr>
        <w:spacing w:after="0" w:line="276" w:lineRule="auto"/>
        <w:rPr>
          <w:rFonts w:eastAsia="Cambria" w:cstheme="minorHAnsi"/>
          <w:b/>
          <w:color w:val="1F3864" w:themeColor="accent1" w:themeShade="80"/>
          <w:sz w:val="24"/>
          <w:szCs w:val="24"/>
          <w:lang w:eastAsia="pl-PL"/>
        </w:rPr>
      </w:pPr>
      <w:r w:rsidRPr="00A72BA6">
        <w:rPr>
          <w:rFonts w:eastAsia="Cambria" w:cstheme="minorHAnsi"/>
          <w:b/>
          <w:color w:val="1F3864" w:themeColor="accent1" w:themeShade="80"/>
          <w:sz w:val="24"/>
          <w:szCs w:val="24"/>
          <w:lang w:eastAsia="pl-PL"/>
        </w:rPr>
        <w:t>Odpowiedź:</w:t>
      </w:r>
    </w:p>
    <w:p w14:paraId="3FBE4953" w14:textId="2A24047F" w:rsidR="00F02F7E" w:rsidRPr="00A72BA6" w:rsidRDefault="00FD19A4" w:rsidP="000F24C9">
      <w:pPr>
        <w:spacing w:after="0" w:line="276" w:lineRule="auto"/>
        <w:rPr>
          <w:rFonts w:eastAsia="Cambria" w:cstheme="minorHAnsi"/>
          <w:bCs/>
          <w:color w:val="1F3864" w:themeColor="accent1" w:themeShade="80"/>
          <w:sz w:val="24"/>
          <w:szCs w:val="24"/>
          <w:lang w:eastAsia="pl-PL"/>
        </w:rPr>
      </w:pPr>
      <w:r w:rsidRPr="00A72BA6">
        <w:rPr>
          <w:rFonts w:eastAsia="Cambria" w:cstheme="minorHAnsi"/>
          <w:bCs/>
          <w:color w:val="1F3864" w:themeColor="accent1" w:themeShade="80"/>
          <w:sz w:val="24"/>
          <w:szCs w:val="24"/>
          <w:lang w:eastAsia="pl-PL"/>
        </w:rPr>
        <w:t>Zamawiający informuje, że przedstawione p</w:t>
      </w:r>
      <w:r w:rsidR="00F02F7E" w:rsidRPr="00A72BA6">
        <w:rPr>
          <w:rFonts w:eastAsia="Cambria" w:cstheme="minorHAnsi"/>
          <w:bCs/>
          <w:color w:val="1F3864" w:themeColor="accent1" w:themeShade="80"/>
          <w:sz w:val="24"/>
          <w:szCs w:val="24"/>
          <w:lang w:eastAsia="pl-PL"/>
        </w:rPr>
        <w:t>ytanie zapewne dotyczy ust. 27 a nie 28 paragrafu 9 PPU.</w:t>
      </w:r>
    </w:p>
    <w:p w14:paraId="5AF512F9" w14:textId="35E989AB" w:rsidR="00F02F7E" w:rsidRPr="009A19B6" w:rsidRDefault="00A23D4E" w:rsidP="000F24C9">
      <w:pPr>
        <w:spacing w:after="0" w:line="276" w:lineRule="auto"/>
        <w:rPr>
          <w:rFonts w:eastAsia="Cambria" w:cstheme="minorHAnsi"/>
          <w:bCs/>
          <w:color w:val="1F3864" w:themeColor="accent1" w:themeShade="80"/>
          <w:sz w:val="24"/>
          <w:szCs w:val="24"/>
          <w:lang w:eastAsia="pl-PL"/>
        </w:rPr>
      </w:pPr>
      <w:r w:rsidRPr="00A72BA6">
        <w:rPr>
          <w:rFonts w:eastAsia="Cambria" w:cstheme="minorHAnsi"/>
          <w:bCs/>
          <w:color w:val="1F3864" w:themeColor="accent1" w:themeShade="80"/>
          <w:sz w:val="24"/>
          <w:szCs w:val="24"/>
          <w:lang w:eastAsia="pl-PL"/>
        </w:rPr>
        <w:t>Zamawiający wyjaśnia, iż w</w:t>
      </w:r>
      <w:r w:rsidR="00D711FF" w:rsidRPr="00A72BA6">
        <w:rPr>
          <w:rFonts w:eastAsia="Cambria" w:cstheme="minorHAnsi"/>
          <w:bCs/>
          <w:color w:val="1F3864" w:themeColor="accent1" w:themeShade="80"/>
          <w:sz w:val="24"/>
          <w:szCs w:val="24"/>
          <w:lang w:eastAsia="pl-PL"/>
        </w:rPr>
        <w:t xml:space="preserve"> przypadku niewykorzystania </w:t>
      </w:r>
      <w:r w:rsidR="00BA32E4" w:rsidRPr="00A72BA6">
        <w:rPr>
          <w:rFonts w:eastAsia="Cambria" w:cstheme="minorHAnsi"/>
          <w:bCs/>
          <w:color w:val="1F3864" w:themeColor="accent1" w:themeShade="80"/>
          <w:sz w:val="24"/>
          <w:szCs w:val="24"/>
          <w:lang w:eastAsia="pl-PL"/>
        </w:rPr>
        <w:t>w okresie obowiązywania Umowy całkowitej kwoty wynagrodzenia, o której mowa w</w:t>
      </w:r>
      <w:r w:rsidR="00692077" w:rsidRPr="00A72BA6">
        <w:rPr>
          <w:rFonts w:eastAsia="Cambria" w:cstheme="minorHAnsi"/>
          <w:bCs/>
          <w:color w:val="1F3864" w:themeColor="accent1" w:themeShade="80"/>
          <w:sz w:val="24"/>
          <w:szCs w:val="24"/>
          <w:lang w:eastAsia="pl-PL"/>
        </w:rPr>
        <w:t xml:space="preserve"> paragrafie 9 </w:t>
      </w:r>
      <w:r w:rsidR="00BA32E4" w:rsidRPr="00A72BA6">
        <w:rPr>
          <w:rFonts w:eastAsia="Cambria" w:cstheme="minorHAnsi"/>
          <w:bCs/>
          <w:color w:val="1F3864" w:themeColor="accent1" w:themeShade="80"/>
          <w:sz w:val="24"/>
          <w:szCs w:val="24"/>
          <w:lang w:eastAsia="pl-PL"/>
        </w:rPr>
        <w:t>ust. 1</w:t>
      </w:r>
      <w:r w:rsidR="00692077" w:rsidRPr="00A72BA6">
        <w:rPr>
          <w:rFonts w:eastAsia="Cambria" w:cstheme="minorHAnsi"/>
          <w:bCs/>
          <w:color w:val="1F3864" w:themeColor="accent1" w:themeShade="80"/>
          <w:sz w:val="24"/>
          <w:szCs w:val="24"/>
          <w:lang w:eastAsia="pl-PL"/>
        </w:rPr>
        <w:t xml:space="preserve"> PPU</w:t>
      </w:r>
      <w:r w:rsidR="00BA32E4" w:rsidRPr="00A72BA6">
        <w:rPr>
          <w:rFonts w:eastAsia="Cambria" w:cstheme="minorHAnsi"/>
          <w:bCs/>
          <w:color w:val="1F3864" w:themeColor="accent1" w:themeShade="80"/>
          <w:sz w:val="24"/>
          <w:szCs w:val="24"/>
          <w:lang w:eastAsia="pl-PL"/>
        </w:rPr>
        <w:t xml:space="preserve">, w szczególności z tytułu nieskorzystania przez Zamawiającego z Opcji, jak również w przypadku wystąpienia innych okoliczności określonych umową np. w paragrafie </w:t>
      </w:r>
      <w:r w:rsidR="00EB019E" w:rsidRPr="00A72BA6">
        <w:rPr>
          <w:rFonts w:eastAsia="Cambria" w:cstheme="minorHAnsi"/>
          <w:bCs/>
          <w:color w:val="1F3864" w:themeColor="accent1" w:themeShade="80"/>
          <w:sz w:val="24"/>
          <w:szCs w:val="24"/>
          <w:lang w:eastAsia="pl-PL"/>
        </w:rPr>
        <w:t>14</w:t>
      </w:r>
      <w:r w:rsidR="00A53A1E" w:rsidRPr="00A72BA6">
        <w:rPr>
          <w:rFonts w:eastAsia="Cambria" w:cstheme="minorHAnsi"/>
          <w:bCs/>
          <w:color w:val="1F3864" w:themeColor="accent1" w:themeShade="80"/>
          <w:sz w:val="24"/>
          <w:szCs w:val="24"/>
          <w:lang w:eastAsia="pl-PL"/>
        </w:rPr>
        <w:t xml:space="preserve"> PPU lub </w:t>
      </w:r>
      <w:r w:rsidR="00B9643D" w:rsidRPr="00A72BA6">
        <w:rPr>
          <w:rFonts w:eastAsia="Cambria" w:cstheme="minorHAnsi"/>
          <w:bCs/>
          <w:color w:val="1F3864" w:themeColor="accent1" w:themeShade="80"/>
          <w:sz w:val="24"/>
          <w:szCs w:val="24"/>
          <w:lang w:eastAsia="pl-PL"/>
        </w:rPr>
        <w:t xml:space="preserve">w </w:t>
      </w:r>
      <w:r w:rsidR="00A53A1E" w:rsidRPr="00A72BA6">
        <w:rPr>
          <w:rFonts w:eastAsia="Cambria" w:cstheme="minorHAnsi"/>
          <w:bCs/>
          <w:color w:val="1F3864" w:themeColor="accent1" w:themeShade="80"/>
          <w:sz w:val="24"/>
          <w:szCs w:val="24"/>
          <w:lang w:eastAsia="pl-PL"/>
        </w:rPr>
        <w:t>ustawie prawo zamówień publicznych</w:t>
      </w:r>
      <w:r w:rsidR="002E4FF6" w:rsidRPr="00A72BA6">
        <w:rPr>
          <w:rFonts w:eastAsia="Cambria" w:cstheme="minorHAnsi"/>
          <w:bCs/>
          <w:color w:val="1F3864" w:themeColor="accent1" w:themeShade="80"/>
          <w:sz w:val="24"/>
          <w:szCs w:val="24"/>
          <w:lang w:eastAsia="pl-PL"/>
        </w:rPr>
        <w:t>,</w:t>
      </w:r>
      <w:r w:rsidR="002E4FF6" w:rsidRPr="00A72BA6">
        <w:rPr>
          <w:bCs/>
          <w:color w:val="1F3864" w:themeColor="accent1" w:themeShade="80"/>
          <w:sz w:val="24"/>
          <w:szCs w:val="24"/>
        </w:rPr>
        <w:t xml:space="preserve"> </w:t>
      </w:r>
      <w:r w:rsidR="002E4FF6" w:rsidRPr="00A72BA6">
        <w:rPr>
          <w:rFonts w:eastAsia="Cambria" w:cstheme="minorHAnsi"/>
          <w:bCs/>
          <w:color w:val="1F3864" w:themeColor="accent1" w:themeShade="80"/>
          <w:sz w:val="24"/>
          <w:szCs w:val="24"/>
          <w:lang w:eastAsia="pl-PL"/>
        </w:rPr>
        <w:t>Wykonawcy nie będzie przysługiwało w stosunku do Zamawiającego żadne roszczenie</w:t>
      </w:r>
      <w:r w:rsidR="00BA32E4" w:rsidRPr="00A72BA6">
        <w:rPr>
          <w:rFonts w:eastAsia="Cambria" w:cstheme="minorHAnsi"/>
          <w:bCs/>
          <w:color w:val="1F3864" w:themeColor="accent1" w:themeShade="80"/>
          <w:sz w:val="24"/>
          <w:szCs w:val="24"/>
          <w:lang w:eastAsia="pl-PL"/>
        </w:rPr>
        <w:t>.</w:t>
      </w:r>
    </w:p>
    <w:p w14:paraId="0F52BC87" w14:textId="55FCF5E6" w:rsidR="004C794A" w:rsidRPr="000F24C9" w:rsidRDefault="004C794A" w:rsidP="000F24C9">
      <w:pPr>
        <w:spacing w:before="240" w:after="0" w:line="276" w:lineRule="auto"/>
        <w:rPr>
          <w:rFonts w:eastAsia="Cambria" w:cstheme="minorHAnsi"/>
          <w:b/>
          <w:sz w:val="24"/>
          <w:szCs w:val="24"/>
          <w:lang w:eastAsia="pl-PL"/>
        </w:rPr>
      </w:pPr>
      <w:r w:rsidRPr="000F24C9">
        <w:rPr>
          <w:rFonts w:eastAsia="Cambria" w:cstheme="minorHAnsi"/>
          <w:b/>
          <w:sz w:val="24"/>
          <w:szCs w:val="24"/>
          <w:lang w:eastAsia="pl-PL"/>
        </w:rPr>
        <w:t>Pytanie nr 34:</w:t>
      </w:r>
    </w:p>
    <w:p w14:paraId="13D4FB94" w14:textId="25C82E92" w:rsidR="004C794A" w:rsidRPr="000F24C9" w:rsidRDefault="00E06A63"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Czy, z uwagi na określenie poziomu i podstaw do naliczenia kar w sposób</w:t>
      </w:r>
      <w:r w:rsidR="002E4FF6" w:rsidRPr="000F24C9">
        <w:rPr>
          <w:rFonts w:eastAsia="Cambria" w:cstheme="minorHAnsi"/>
          <w:bCs/>
          <w:sz w:val="24"/>
          <w:szCs w:val="24"/>
          <w:lang w:eastAsia="pl-PL"/>
        </w:rPr>
        <w:t xml:space="preserve"> </w:t>
      </w:r>
      <w:r w:rsidRPr="000F24C9">
        <w:rPr>
          <w:rFonts w:eastAsia="Cambria" w:cstheme="minorHAnsi"/>
          <w:bCs/>
          <w:sz w:val="24"/>
          <w:szCs w:val="24"/>
          <w:lang w:eastAsia="pl-PL"/>
        </w:rPr>
        <w:t>powodujących znaczny wzrost ryzyka projektowego po stronie Wykonawcy, które to</w:t>
      </w:r>
      <w:r w:rsidR="002E4FF6" w:rsidRPr="000F24C9">
        <w:rPr>
          <w:rFonts w:eastAsia="Cambria" w:cstheme="minorHAnsi"/>
          <w:bCs/>
          <w:sz w:val="24"/>
          <w:szCs w:val="24"/>
          <w:lang w:eastAsia="pl-PL"/>
        </w:rPr>
        <w:t xml:space="preserve"> </w:t>
      </w:r>
      <w:r w:rsidRPr="000F24C9">
        <w:rPr>
          <w:rFonts w:eastAsia="Cambria" w:cstheme="minorHAnsi"/>
          <w:bCs/>
          <w:sz w:val="24"/>
          <w:szCs w:val="24"/>
          <w:lang w:eastAsia="pl-PL"/>
        </w:rPr>
        <w:t>ryzyko będzie musiało być uwzględnione w cenie, czy Zamawiający wyraża zgodę na</w:t>
      </w:r>
      <w:r w:rsidR="002E4FF6" w:rsidRPr="000F24C9">
        <w:rPr>
          <w:rFonts w:eastAsia="Cambria" w:cstheme="minorHAnsi"/>
          <w:bCs/>
          <w:sz w:val="24"/>
          <w:szCs w:val="24"/>
          <w:lang w:eastAsia="pl-PL"/>
        </w:rPr>
        <w:t xml:space="preserve"> </w:t>
      </w:r>
      <w:r w:rsidRPr="000F24C9">
        <w:rPr>
          <w:rFonts w:eastAsia="Cambria" w:cstheme="minorHAnsi"/>
          <w:bCs/>
          <w:sz w:val="24"/>
          <w:szCs w:val="24"/>
          <w:lang w:eastAsia="pl-PL"/>
        </w:rPr>
        <w:t>zmianę treści zdania drugiego § 11 ust. 4 Umowy w następujący sposób:</w:t>
      </w:r>
      <w:r w:rsidR="002E4FF6" w:rsidRPr="000F24C9">
        <w:rPr>
          <w:rFonts w:eastAsia="Cambria" w:cstheme="minorHAnsi"/>
          <w:bCs/>
          <w:sz w:val="24"/>
          <w:szCs w:val="24"/>
          <w:lang w:eastAsia="pl-PL"/>
        </w:rPr>
        <w:t xml:space="preserve"> </w:t>
      </w:r>
      <w:r w:rsidRPr="000F24C9">
        <w:rPr>
          <w:rFonts w:eastAsia="Cambria" w:cstheme="minorHAnsi"/>
          <w:bCs/>
          <w:sz w:val="24"/>
          <w:szCs w:val="24"/>
          <w:lang w:eastAsia="pl-PL"/>
        </w:rPr>
        <w:t>„W razie zbiegu podstaw do naliczenia kar umownych, Zamawiający uprawniony jest</w:t>
      </w:r>
      <w:r w:rsidR="002E4FF6" w:rsidRPr="000F24C9">
        <w:rPr>
          <w:rFonts w:eastAsia="Cambria" w:cstheme="minorHAnsi"/>
          <w:bCs/>
          <w:sz w:val="24"/>
          <w:szCs w:val="24"/>
          <w:lang w:eastAsia="pl-PL"/>
        </w:rPr>
        <w:t xml:space="preserve"> </w:t>
      </w:r>
      <w:r w:rsidRPr="000F24C9">
        <w:rPr>
          <w:rFonts w:eastAsia="Cambria" w:cstheme="minorHAnsi"/>
          <w:bCs/>
          <w:sz w:val="24"/>
          <w:szCs w:val="24"/>
          <w:lang w:eastAsia="pl-PL"/>
        </w:rPr>
        <w:t>do naliczenia jednej wybranej przez siebie kary”?</w:t>
      </w:r>
    </w:p>
    <w:p w14:paraId="46D7285E" w14:textId="6F01B542" w:rsidR="00E06A63" w:rsidRPr="000F24C9" w:rsidRDefault="00E06A63" w:rsidP="000F24C9">
      <w:pPr>
        <w:spacing w:after="0" w:line="276" w:lineRule="auto"/>
        <w:rPr>
          <w:rFonts w:eastAsia="Cambria" w:cstheme="minorHAnsi"/>
          <w:b/>
          <w:sz w:val="24"/>
          <w:szCs w:val="24"/>
          <w:lang w:eastAsia="pl-PL"/>
        </w:rPr>
      </w:pPr>
      <w:r w:rsidRPr="000F24C9">
        <w:rPr>
          <w:rFonts w:eastAsia="Cambria" w:cstheme="minorHAnsi"/>
          <w:b/>
          <w:sz w:val="24"/>
          <w:szCs w:val="24"/>
          <w:lang w:eastAsia="pl-PL"/>
        </w:rPr>
        <w:lastRenderedPageBreak/>
        <w:t>Odpowiedź:</w:t>
      </w:r>
    </w:p>
    <w:p w14:paraId="6BC6198F" w14:textId="05F15C06" w:rsidR="008E6B5A" w:rsidRPr="000F24C9" w:rsidRDefault="008F02DE"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Zamawiający nie wyraż</w:t>
      </w:r>
      <w:r w:rsidR="00A5438E">
        <w:rPr>
          <w:rFonts w:eastAsia="Cambria" w:cstheme="minorHAnsi"/>
          <w:bCs/>
          <w:sz w:val="24"/>
          <w:szCs w:val="24"/>
          <w:lang w:eastAsia="pl-PL"/>
        </w:rPr>
        <w:t>a</w:t>
      </w:r>
      <w:r w:rsidRPr="000F24C9">
        <w:rPr>
          <w:rFonts w:eastAsia="Cambria" w:cstheme="minorHAnsi"/>
          <w:bCs/>
          <w:sz w:val="24"/>
          <w:szCs w:val="24"/>
          <w:lang w:eastAsia="pl-PL"/>
        </w:rPr>
        <w:t xml:space="preserve"> zgody na modyfikację postanowienia paragrafu 11 ust. 4 PPU.</w:t>
      </w:r>
    </w:p>
    <w:p w14:paraId="4C09E07E" w14:textId="1586DD91" w:rsidR="00E06A63" w:rsidRPr="009A19B6" w:rsidRDefault="00E06A63" w:rsidP="000F24C9">
      <w:pPr>
        <w:spacing w:before="240" w:after="0" w:line="276" w:lineRule="auto"/>
        <w:rPr>
          <w:rFonts w:eastAsia="Cambria" w:cstheme="minorHAnsi"/>
          <w:b/>
          <w:sz w:val="24"/>
          <w:szCs w:val="24"/>
          <w:lang w:eastAsia="pl-PL"/>
        </w:rPr>
      </w:pPr>
      <w:r w:rsidRPr="009A19B6">
        <w:rPr>
          <w:rFonts w:eastAsia="Cambria" w:cstheme="minorHAnsi"/>
          <w:b/>
          <w:sz w:val="24"/>
          <w:szCs w:val="24"/>
          <w:lang w:eastAsia="pl-PL"/>
        </w:rPr>
        <w:t>Pytanie nr 35:</w:t>
      </w:r>
    </w:p>
    <w:p w14:paraId="05CD51FC" w14:textId="77777777"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Zgodnie z § 11 ust. 9 Umowy:</w:t>
      </w:r>
    </w:p>
    <w:p w14:paraId="71B81983" w14:textId="30CEDF74"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„9. Jeżeli w toku realizacji Przedmiotu Umowy w wyniku:</w:t>
      </w:r>
    </w:p>
    <w:p w14:paraId="6D57EF7C" w14:textId="0E65001F"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9.1. Wad Systemu, powstałych z przyczyn, za które odpowiedzialność ponosi</w:t>
      </w:r>
      <w:r w:rsidR="008F02DE" w:rsidRPr="009A19B6">
        <w:rPr>
          <w:rFonts w:eastAsia="Cambria" w:cstheme="minorHAnsi"/>
          <w:bCs/>
          <w:sz w:val="24"/>
          <w:szCs w:val="24"/>
          <w:lang w:eastAsia="pl-PL"/>
        </w:rPr>
        <w:t xml:space="preserve"> </w:t>
      </w:r>
      <w:r w:rsidRPr="009A19B6">
        <w:rPr>
          <w:rFonts w:eastAsia="Cambria" w:cstheme="minorHAnsi"/>
          <w:bCs/>
          <w:sz w:val="24"/>
          <w:szCs w:val="24"/>
          <w:lang w:eastAsia="pl-PL"/>
        </w:rPr>
        <w:t>Wykonawca, w tym również Wad powstałych z powodu nieprawidłowego działania</w:t>
      </w:r>
      <w:r w:rsidR="008F02DE" w:rsidRPr="009A19B6">
        <w:rPr>
          <w:rFonts w:eastAsia="Cambria" w:cstheme="minorHAnsi"/>
          <w:bCs/>
          <w:sz w:val="24"/>
          <w:szCs w:val="24"/>
          <w:lang w:eastAsia="pl-PL"/>
        </w:rPr>
        <w:t xml:space="preserve"> </w:t>
      </w:r>
      <w:r w:rsidRPr="009A19B6">
        <w:rPr>
          <w:rFonts w:eastAsia="Cambria" w:cstheme="minorHAnsi"/>
          <w:bCs/>
          <w:sz w:val="24"/>
          <w:szCs w:val="24"/>
          <w:lang w:eastAsia="pl-PL"/>
        </w:rPr>
        <w:t>Oprogramowania Systemowego i Narzędziowego, lub</w:t>
      </w:r>
    </w:p>
    <w:p w14:paraId="618B63AD" w14:textId="77777777"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9.2. działania lub zaniechania Wykonawcy lub osób, za które Wykonawca ponosi</w:t>
      </w:r>
    </w:p>
    <w:p w14:paraId="745E35B2" w14:textId="38C844FF"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 xml:space="preserve">odpowiedzialność, </w:t>
      </w:r>
      <w:r w:rsidR="00E43669" w:rsidRPr="009A19B6">
        <w:rPr>
          <w:rFonts w:eastAsia="Cambria" w:cstheme="minorHAnsi"/>
          <w:bCs/>
          <w:sz w:val="24"/>
          <w:szCs w:val="24"/>
          <w:lang w:eastAsia="pl-PL"/>
        </w:rPr>
        <w:t xml:space="preserve"> </w:t>
      </w:r>
      <w:r w:rsidRPr="009A19B6">
        <w:rPr>
          <w:rFonts w:eastAsia="Cambria" w:cstheme="minorHAnsi"/>
          <w:bCs/>
          <w:sz w:val="24"/>
          <w:szCs w:val="24"/>
          <w:lang w:eastAsia="pl-PL"/>
        </w:rPr>
        <w:t>dojdzie do utraty danych z Systemu, co spowoduje konieczność</w:t>
      </w:r>
      <w:r w:rsidR="00761E28" w:rsidRPr="009A19B6">
        <w:rPr>
          <w:rFonts w:eastAsia="Cambria" w:cstheme="minorHAnsi"/>
          <w:bCs/>
          <w:sz w:val="24"/>
          <w:szCs w:val="24"/>
          <w:lang w:eastAsia="pl-PL"/>
        </w:rPr>
        <w:t xml:space="preserve"> </w:t>
      </w:r>
      <w:r w:rsidRPr="009A19B6">
        <w:rPr>
          <w:rFonts w:eastAsia="Cambria" w:cstheme="minorHAnsi"/>
          <w:bCs/>
          <w:sz w:val="24"/>
          <w:szCs w:val="24"/>
          <w:lang w:eastAsia="pl-PL"/>
        </w:rPr>
        <w:t>wykonania odtworzenia danych Systemu,</w:t>
      </w:r>
      <w:r w:rsidR="00761E28" w:rsidRPr="009A19B6">
        <w:rPr>
          <w:rFonts w:eastAsia="Cambria" w:cstheme="minorHAnsi"/>
          <w:bCs/>
          <w:sz w:val="24"/>
          <w:szCs w:val="24"/>
          <w:lang w:eastAsia="pl-PL"/>
        </w:rPr>
        <w:t xml:space="preserve"> </w:t>
      </w:r>
      <w:r w:rsidRPr="009A19B6">
        <w:rPr>
          <w:rFonts w:eastAsia="Cambria" w:cstheme="minorHAnsi"/>
          <w:bCs/>
          <w:sz w:val="24"/>
          <w:szCs w:val="24"/>
          <w:lang w:eastAsia="pl-PL"/>
        </w:rPr>
        <w:t>Wykonawca zapłaci Zamawiającemu karę umowną w wysokości 120.000,00 zł</w:t>
      </w:r>
      <w:r w:rsidR="00E43669" w:rsidRPr="009A19B6">
        <w:rPr>
          <w:rFonts w:eastAsia="Cambria" w:cstheme="minorHAnsi"/>
          <w:bCs/>
          <w:sz w:val="24"/>
          <w:szCs w:val="24"/>
          <w:lang w:eastAsia="pl-PL"/>
        </w:rPr>
        <w:t xml:space="preserve"> </w:t>
      </w:r>
      <w:r w:rsidRPr="009A19B6">
        <w:rPr>
          <w:rFonts w:eastAsia="Cambria" w:cstheme="minorHAnsi"/>
          <w:bCs/>
          <w:sz w:val="24"/>
          <w:szCs w:val="24"/>
          <w:lang w:eastAsia="pl-PL"/>
        </w:rPr>
        <w:t>(słownie: sto dwadzieścia tysięcy złotych) za utratę danych z Systemu w każdym</w:t>
      </w:r>
      <w:r w:rsidR="00E43669" w:rsidRPr="009A19B6">
        <w:rPr>
          <w:rFonts w:eastAsia="Cambria" w:cstheme="minorHAnsi"/>
          <w:bCs/>
          <w:sz w:val="24"/>
          <w:szCs w:val="24"/>
          <w:lang w:eastAsia="pl-PL"/>
        </w:rPr>
        <w:t xml:space="preserve"> </w:t>
      </w:r>
      <w:r w:rsidRPr="009A19B6">
        <w:rPr>
          <w:rFonts w:eastAsia="Cambria" w:cstheme="minorHAnsi"/>
          <w:bCs/>
          <w:sz w:val="24"/>
          <w:szCs w:val="24"/>
          <w:lang w:eastAsia="pl-PL"/>
        </w:rPr>
        <w:t>dniu”.</w:t>
      </w:r>
    </w:p>
    <w:p w14:paraId="52FBA69A" w14:textId="3EF2F829" w:rsidR="00E06A63" w:rsidRPr="009A19B6" w:rsidRDefault="00E06A63" w:rsidP="000F24C9">
      <w:pPr>
        <w:spacing w:before="240" w:after="0" w:line="276" w:lineRule="auto"/>
        <w:rPr>
          <w:rFonts w:eastAsia="Cambria" w:cstheme="minorHAnsi"/>
          <w:bCs/>
          <w:sz w:val="24"/>
          <w:szCs w:val="24"/>
          <w:lang w:eastAsia="pl-PL"/>
        </w:rPr>
      </w:pPr>
      <w:r w:rsidRPr="009A19B6">
        <w:rPr>
          <w:rFonts w:eastAsia="Cambria" w:cstheme="minorHAnsi"/>
          <w:bCs/>
          <w:sz w:val="24"/>
          <w:szCs w:val="24"/>
          <w:lang w:eastAsia="pl-PL"/>
        </w:rPr>
        <w:t>Wynika z niego, iż Zamawiający pragnie sankcjonować utratę danych z Systemu. Czy</w:t>
      </w:r>
      <w:r w:rsidR="00E43669" w:rsidRPr="009A19B6">
        <w:rPr>
          <w:rFonts w:eastAsia="Cambria" w:cstheme="minorHAnsi"/>
          <w:bCs/>
          <w:sz w:val="24"/>
          <w:szCs w:val="24"/>
          <w:lang w:eastAsia="pl-PL"/>
        </w:rPr>
        <w:t xml:space="preserve"> </w:t>
      </w:r>
      <w:r w:rsidRPr="009A19B6">
        <w:rPr>
          <w:rFonts w:eastAsia="Cambria" w:cstheme="minorHAnsi"/>
          <w:bCs/>
          <w:sz w:val="24"/>
          <w:szCs w:val="24"/>
          <w:lang w:eastAsia="pl-PL"/>
        </w:rPr>
        <w:t>wobec powyższego, Zamawiający wyraża zgodę</w:t>
      </w:r>
    </w:p>
    <w:p w14:paraId="1B33369E" w14:textId="77777777"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a) na doprecyzowanie postanowień ust. 9.1 i nadanie brzmienia:</w:t>
      </w:r>
    </w:p>
    <w:p w14:paraId="16C3089E" w14:textId="77777777"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„9.1. Wad Systemu, powstałych z przyczyn, za które odpowiedzialność ponosi</w:t>
      </w:r>
    </w:p>
    <w:p w14:paraId="532E583C" w14:textId="77777777"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Wykonawca, w tym również Wad powstałych z powodu nieprawidłowego działania</w:t>
      </w:r>
    </w:p>
    <w:p w14:paraId="33FBD089" w14:textId="77777777"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Oprogramowania Systemowego i Narzędziowego, skutkujących utratą danych z</w:t>
      </w:r>
    </w:p>
    <w:p w14:paraId="3E5228BE" w14:textId="77777777" w:rsidR="000E653F"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Systemu lub”</w:t>
      </w:r>
    </w:p>
    <w:p w14:paraId="53BFE18B" w14:textId="15497675"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oraz na doprecyzowaniu postanowień ust. 9 in fine w ten sposób, iż ostatnie zdanie</w:t>
      </w:r>
    </w:p>
    <w:p w14:paraId="033C6439" w14:textId="77777777"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otrzyma brzmienie:</w:t>
      </w:r>
    </w:p>
    <w:p w14:paraId="3EDD8033" w14:textId="77777777"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„Wykonawca zapłaci Zamawiającemu karę umowną w wysokości 120.000,00 zł</w:t>
      </w:r>
    </w:p>
    <w:p w14:paraId="528C05C9" w14:textId="77777777"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(słownie: sto dwadzieścia tysięcy złotych) za utratę danych z Systemu”.</w:t>
      </w:r>
    </w:p>
    <w:p w14:paraId="60C6D805" w14:textId="77777777" w:rsidR="00E06A63" w:rsidRPr="009A19B6" w:rsidRDefault="00E06A63" w:rsidP="000F24C9">
      <w:pPr>
        <w:spacing w:before="240" w:after="0" w:line="276" w:lineRule="auto"/>
        <w:rPr>
          <w:rFonts w:eastAsia="Cambria" w:cstheme="minorHAnsi"/>
          <w:bCs/>
          <w:sz w:val="24"/>
          <w:szCs w:val="24"/>
          <w:lang w:eastAsia="pl-PL"/>
        </w:rPr>
      </w:pPr>
      <w:r w:rsidRPr="009A19B6">
        <w:rPr>
          <w:rFonts w:eastAsia="Cambria" w:cstheme="minorHAnsi"/>
          <w:bCs/>
          <w:sz w:val="24"/>
          <w:szCs w:val="24"/>
          <w:lang w:eastAsia="pl-PL"/>
        </w:rPr>
        <w:t>Utrata danych jest bowiem działaniem jednorazowym a nie czynnością ciągłą, której</w:t>
      </w:r>
    </w:p>
    <w:p w14:paraId="5E50C841" w14:textId="4C15A00C"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wystąpienie mogłoby być sankcjonowane w odniesieniu do upływającego czasu.</w:t>
      </w:r>
    </w:p>
    <w:p w14:paraId="30DD5BEC" w14:textId="00819F63" w:rsidR="00E06A63" w:rsidRPr="009A19B6" w:rsidRDefault="00E06A63" w:rsidP="000F24C9">
      <w:pPr>
        <w:spacing w:after="0" w:line="276" w:lineRule="auto"/>
        <w:rPr>
          <w:rFonts w:eastAsia="Cambria" w:cstheme="minorHAnsi"/>
          <w:b/>
          <w:color w:val="1F3864" w:themeColor="accent1" w:themeShade="80"/>
          <w:sz w:val="24"/>
          <w:szCs w:val="24"/>
          <w:lang w:eastAsia="pl-PL"/>
        </w:rPr>
      </w:pPr>
      <w:r w:rsidRPr="009A19B6">
        <w:rPr>
          <w:rFonts w:eastAsia="Cambria" w:cstheme="minorHAnsi"/>
          <w:b/>
          <w:color w:val="1F3864" w:themeColor="accent1" w:themeShade="80"/>
          <w:sz w:val="24"/>
          <w:szCs w:val="24"/>
          <w:lang w:eastAsia="pl-PL"/>
        </w:rPr>
        <w:t>Odpowiedź:</w:t>
      </w:r>
    </w:p>
    <w:p w14:paraId="5F27CF2F" w14:textId="3BE11628" w:rsidR="00FE210D" w:rsidRPr="009A19B6" w:rsidRDefault="003F0D3D" w:rsidP="000F24C9">
      <w:pPr>
        <w:spacing w:after="0" w:line="276" w:lineRule="auto"/>
        <w:rPr>
          <w:rFonts w:eastAsia="Cambria" w:cstheme="minorHAnsi"/>
          <w:bCs/>
          <w:color w:val="1F3864" w:themeColor="accent1" w:themeShade="80"/>
          <w:sz w:val="24"/>
          <w:szCs w:val="24"/>
          <w:lang w:eastAsia="pl-PL"/>
        </w:rPr>
      </w:pPr>
      <w:r w:rsidRPr="009A19B6">
        <w:rPr>
          <w:rFonts w:eastAsia="Cambria" w:cstheme="minorHAnsi"/>
          <w:bCs/>
          <w:color w:val="1F3864" w:themeColor="accent1" w:themeShade="80"/>
          <w:sz w:val="24"/>
          <w:szCs w:val="24"/>
          <w:lang w:eastAsia="pl-PL"/>
        </w:rPr>
        <w:t>Zamawiający</w:t>
      </w:r>
      <w:r w:rsidR="0001569E" w:rsidRPr="009A19B6">
        <w:rPr>
          <w:rFonts w:eastAsia="Cambria" w:cstheme="minorHAnsi"/>
          <w:bCs/>
          <w:color w:val="1F3864" w:themeColor="accent1" w:themeShade="80"/>
          <w:sz w:val="24"/>
          <w:szCs w:val="24"/>
          <w:lang w:eastAsia="pl-PL"/>
        </w:rPr>
        <w:t xml:space="preserve"> w </w:t>
      </w:r>
      <w:r w:rsidRPr="009A19B6">
        <w:rPr>
          <w:rFonts w:eastAsia="Cambria" w:cstheme="minorHAnsi"/>
          <w:bCs/>
          <w:color w:val="1F3864" w:themeColor="accent1" w:themeShade="80"/>
          <w:sz w:val="24"/>
          <w:szCs w:val="24"/>
          <w:lang w:eastAsia="pl-PL"/>
        </w:rPr>
        <w:t xml:space="preserve">paragrafie </w:t>
      </w:r>
      <w:r w:rsidR="0001569E" w:rsidRPr="009A19B6">
        <w:rPr>
          <w:rFonts w:eastAsia="Cambria" w:cstheme="minorHAnsi"/>
          <w:bCs/>
          <w:color w:val="1F3864" w:themeColor="accent1" w:themeShade="80"/>
          <w:sz w:val="24"/>
          <w:szCs w:val="24"/>
          <w:lang w:eastAsia="pl-PL"/>
        </w:rPr>
        <w:t xml:space="preserve">11 ust. 9 </w:t>
      </w:r>
      <w:r w:rsidR="009A5E7B" w:rsidRPr="009A19B6">
        <w:rPr>
          <w:rFonts w:eastAsia="Cambria" w:cstheme="minorHAnsi"/>
          <w:bCs/>
          <w:color w:val="1F3864" w:themeColor="accent1" w:themeShade="80"/>
          <w:sz w:val="24"/>
          <w:szCs w:val="24"/>
          <w:lang w:eastAsia="pl-PL"/>
        </w:rPr>
        <w:t xml:space="preserve">PPU </w:t>
      </w:r>
      <w:r w:rsidR="006C1FF6" w:rsidRPr="009A19B6">
        <w:rPr>
          <w:rFonts w:eastAsia="Cambria" w:cstheme="minorHAnsi"/>
          <w:bCs/>
          <w:color w:val="1F3864" w:themeColor="accent1" w:themeShade="80"/>
          <w:sz w:val="24"/>
          <w:szCs w:val="24"/>
          <w:lang w:eastAsia="pl-PL"/>
        </w:rPr>
        <w:t xml:space="preserve">wskazał, iż naliczy karę umowną w przypadku </w:t>
      </w:r>
      <w:r w:rsidR="00FD3920" w:rsidRPr="009A19B6">
        <w:rPr>
          <w:rFonts w:eastAsia="Cambria" w:cstheme="minorHAnsi"/>
          <w:bCs/>
          <w:color w:val="1F3864" w:themeColor="accent1" w:themeShade="80"/>
          <w:sz w:val="24"/>
          <w:szCs w:val="24"/>
          <w:lang w:eastAsia="pl-PL"/>
        </w:rPr>
        <w:t xml:space="preserve">trwałej i nieodwracalnej utraty danych z Systemu, wobec czego nie ma potrzeby doprecyzowania </w:t>
      </w:r>
      <w:r w:rsidR="007F3CF9" w:rsidRPr="009A19B6">
        <w:rPr>
          <w:rFonts w:eastAsia="Cambria" w:cstheme="minorHAnsi"/>
          <w:bCs/>
          <w:color w:val="1F3864" w:themeColor="accent1" w:themeShade="80"/>
          <w:sz w:val="24"/>
          <w:szCs w:val="24"/>
          <w:lang w:eastAsia="pl-PL"/>
        </w:rPr>
        <w:t xml:space="preserve">tego postanowienia w sposób zaproponowany przez Wykonawcę. </w:t>
      </w:r>
      <w:r w:rsidR="00764A08" w:rsidRPr="009A19B6">
        <w:rPr>
          <w:rFonts w:eastAsia="Cambria" w:cstheme="minorHAnsi"/>
          <w:bCs/>
          <w:color w:val="1F3864" w:themeColor="accent1" w:themeShade="80"/>
          <w:sz w:val="24"/>
          <w:szCs w:val="24"/>
          <w:lang w:eastAsia="pl-PL"/>
        </w:rPr>
        <w:t xml:space="preserve">Kara w tym postanowieniu </w:t>
      </w:r>
      <w:r w:rsidR="007E3E9B" w:rsidRPr="009A19B6">
        <w:rPr>
          <w:rFonts w:eastAsia="Cambria" w:cstheme="minorHAnsi"/>
          <w:bCs/>
          <w:color w:val="1F3864" w:themeColor="accent1" w:themeShade="80"/>
          <w:sz w:val="24"/>
          <w:szCs w:val="24"/>
          <w:lang w:eastAsia="pl-PL"/>
        </w:rPr>
        <w:t xml:space="preserve">będzie naliczana za utratę danych z Systemu </w:t>
      </w:r>
      <w:r w:rsidR="00F91C09" w:rsidRPr="009A19B6">
        <w:rPr>
          <w:rFonts w:eastAsia="Cambria" w:cstheme="minorHAnsi"/>
          <w:bCs/>
          <w:color w:val="1F3864" w:themeColor="accent1" w:themeShade="80"/>
          <w:sz w:val="24"/>
          <w:szCs w:val="24"/>
          <w:lang w:eastAsia="pl-PL"/>
        </w:rPr>
        <w:t>danego dnia</w:t>
      </w:r>
      <w:r w:rsidR="00CF1F72" w:rsidRPr="009A19B6">
        <w:rPr>
          <w:rFonts w:eastAsia="Cambria" w:cstheme="minorHAnsi"/>
          <w:bCs/>
          <w:color w:val="1F3864" w:themeColor="accent1" w:themeShade="80"/>
          <w:sz w:val="24"/>
          <w:szCs w:val="24"/>
          <w:lang w:eastAsia="pl-PL"/>
        </w:rPr>
        <w:t>,</w:t>
      </w:r>
      <w:r w:rsidR="00FE210D" w:rsidRPr="009A19B6">
        <w:rPr>
          <w:rFonts w:eastAsia="Cambria" w:cstheme="minorHAnsi"/>
          <w:bCs/>
          <w:color w:val="1F3864" w:themeColor="accent1" w:themeShade="80"/>
          <w:sz w:val="24"/>
          <w:szCs w:val="24"/>
          <w:lang w:eastAsia="pl-PL"/>
        </w:rPr>
        <w:t xml:space="preserve"> w którym </w:t>
      </w:r>
      <w:r w:rsidR="00014182" w:rsidRPr="009A19B6">
        <w:rPr>
          <w:rFonts w:eastAsia="Cambria" w:cstheme="minorHAnsi"/>
          <w:bCs/>
          <w:color w:val="1F3864" w:themeColor="accent1" w:themeShade="80"/>
          <w:sz w:val="24"/>
          <w:szCs w:val="24"/>
          <w:lang w:eastAsia="pl-PL"/>
        </w:rPr>
        <w:t xml:space="preserve">dojdzie </w:t>
      </w:r>
      <w:r w:rsidR="00147BED" w:rsidRPr="009A19B6">
        <w:rPr>
          <w:rFonts w:eastAsia="Cambria" w:cstheme="minorHAnsi"/>
          <w:bCs/>
          <w:color w:val="1F3864" w:themeColor="accent1" w:themeShade="80"/>
          <w:sz w:val="24"/>
          <w:szCs w:val="24"/>
          <w:lang w:eastAsia="pl-PL"/>
        </w:rPr>
        <w:t>do trwałej i</w:t>
      </w:r>
      <w:r w:rsidR="00C13E60" w:rsidRPr="009A19B6">
        <w:rPr>
          <w:rFonts w:eastAsia="Cambria" w:cstheme="minorHAnsi"/>
          <w:bCs/>
          <w:color w:val="1F3864" w:themeColor="accent1" w:themeShade="80"/>
          <w:sz w:val="24"/>
          <w:szCs w:val="24"/>
          <w:lang w:eastAsia="pl-PL"/>
        </w:rPr>
        <w:t xml:space="preserve"> </w:t>
      </w:r>
      <w:r w:rsidR="00147BED" w:rsidRPr="009A19B6">
        <w:rPr>
          <w:rFonts w:eastAsia="Cambria" w:cstheme="minorHAnsi"/>
          <w:bCs/>
          <w:color w:val="1F3864" w:themeColor="accent1" w:themeShade="80"/>
          <w:sz w:val="24"/>
          <w:szCs w:val="24"/>
          <w:lang w:eastAsia="pl-PL"/>
        </w:rPr>
        <w:t xml:space="preserve">nieodwracalnej utraty danych z Systemu. </w:t>
      </w:r>
    </w:p>
    <w:p w14:paraId="5EA9B170" w14:textId="7163EA12" w:rsidR="00A23CAD" w:rsidRPr="009A19B6" w:rsidRDefault="00A23CAD" w:rsidP="000F24C9">
      <w:pPr>
        <w:spacing w:after="0" w:line="276" w:lineRule="auto"/>
        <w:rPr>
          <w:rFonts w:eastAsia="Cambria" w:cstheme="minorHAnsi"/>
          <w:bCs/>
          <w:color w:val="1F3864" w:themeColor="accent1" w:themeShade="80"/>
          <w:sz w:val="24"/>
          <w:szCs w:val="24"/>
          <w:lang w:eastAsia="pl-PL"/>
        </w:rPr>
      </w:pPr>
      <w:r w:rsidRPr="009A19B6">
        <w:rPr>
          <w:rFonts w:eastAsia="Cambria" w:cstheme="minorHAnsi"/>
          <w:bCs/>
          <w:color w:val="1F3864" w:themeColor="accent1" w:themeShade="80"/>
          <w:sz w:val="24"/>
          <w:szCs w:val="24"/>
          <w:lang w:eastAsia="pl-PL"/>
        </w:rPr>
        <w:t>Mając na uwadze powyższe, Zamawiający nie wyraża zgody na proponowaną przez</w:t>
      </w:r>
      <w:r w:rsidR="00C13E60" w:rsidRPr="009A19B6">
        <w:rPr>
          <w:rFonts w:eastAsia="Cambria" w:cstheme="minorHAnsi"/>
          <w:bCs/>
          <w:color w:val="1F3864" w:themeColor="accent1" w:themeShade="80"/>
          <w:sz w:val="24"/>
          <w:szCs w:val="24"/>
          <w:lang w:eastAsia="pl-PL"/>
        </w:rPr>
        <w:t xml:space="preserve"> </w:t>
      </w:r>
      <w:r w:rsidRPr="009A19B6">
        <w:rPr>
          <w:rFonts w:eastAsia="Cambria" w:cstheme="minorHAnsi"/>
          <w:bCs/>
          <w:color w:val="1F3864" w:themeColor="accent1" w:themeShade="80"/>
          <w:sz w:val="24"/>
          <w:szCs w:val="24"/>
          <w:lang w:eastAsia="pl-PL"/>
        </w:rPr>
        <w:t xml:space="preserve">Wykonawcę zmianę </w:t>
      </w:r>
      <w:r w:rsidR="00C13E60" w:rsidRPr="009A19B6">
        <w:rPr>
          <w:rFonts w:eastAsia="Cambria" w:cstheme="minorHAnsi"/>
          <w:bCs/>
          <w:color w:val="1F3864" w:themeColor="accent1" w:themeShade="80"/>
          <w:sz w:val="24"/>
          <w:szCs w:val="24"/>
          <w:lang w:eastAsia="pl-PL"/>
        </w:rPr>
        <w:t xml:space="preserve">ww. </w:t>
      </w:r>
      <w:r w:rsidRPr="009A19B6">
        <w:rPr>
          <w:rFonts w:eastAsia="Cambria" w:cstheme="minorHAnsi"/>
          <w:bCs/>
          <w:color w:val="1F3864" w:themeColor="accent1" w:themeShade="80"/>
          <w:sz w:val="24"/>
          <w:szCs w:val="24"/>
          <w:lang w:eastAsia="pl-PL"/>
        </w:rPr>
        <w:t>zapisu PPU.</w:t>
      </w:r>
    </w:p>
    <w:p w14:paraId="44555472" w14:textId="745E9983" w:rsidR="00E06A63" w:rsidRPr="009A19B6" w:rsidRDefault="00E06A63" w:rsidP="000F24C9">
      <w:pPr>
        <w:spacing w:before="240" w:after="0" w:line="276" w:lineRule="auto"/>
        <w:rPr>
          <w:rFonts w:eastAsia="Cambria" w:cstheme="minorHAnsi"/>
          <w:b/>
          <w:sz w:val="24"/>
          <w:szCs w:val="24"/>
          <w:lang w:eastAsia="pl-PL"/>
        </w:rPr>
      </w:pPr>
      <w:r w:rsidRPr="009A19B6">
        <w:rPr>
          <w:rFonts w:eastAsia="Cambria" w:cstheme="minorHAnsi"/>
          <w:b/>
          <w:sz w:val="24"/>
          <w:szCs w:val="24"/>
          <w:lang w:eastAsia="pl-PL"/>
        </w:rPr>
        <w:t>Pytanie nr 36:</w:t>
      </w:r>
    </w:p>
    <w:p w14:paraId="171659BA" w14:textId="41A2A948"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Czy, z uwagi na określenie poziomu kar w sposób powodujących znaczny wzrost</w:t>
      </w:r>
      <w:r w:rsidR="004D5AD6" w:rsidRPr="009A19B6">
        <w:rPr>
          <w:rFonts w:eastAsia="Cambria" w:cstheme="minorHAnsi"/>
          <w:bCs/>
          <w:sz w:val="24"/>
          <w:szCs w:val="24"/>
          <w:lang w:eastAsia="pl-PL"/>
        </w:rPr>
        <w:t xml:space="preserve"> </w:t>
      </w:r>
      <w:r w:rsidRPr="009A19B6">
        <w:rPr>
          <w:rFonts w:eastAsia="Cambria" w:cstheme="minorHAnsi"/>
          <w:bCs/>
          <w:sz w:val="24"/>
          <w:szCs w:val="24"/>
          <w:lang w:eastAsia="pl-PL"/>
        </w:rPr>
        <w:t>ryzyka projektowego po stronie Wykonawcy, które to ryzyko będzie musiało być</w:t>
      </w:r>
      <w:r w:rsidR="004D5AD6" w:rsidRPr="009A19B6">
        <w:rPr>
          <w:rFonts w:eastAsia="Cambria" w:cstheme="minorHAnsi"/>
          <w:bCs/>
          <w:sz w:val="24"/>
          <w:szCs w:val="24"/>
          <w:lang w:eastAsia="pl-PL"/>
        </w:rPr>
        <w:t xml:space="preserve"> </w:t>
      </w:r>
      <w:r w:rsidRPr="009A19B6">
        <w:rPr>
          <w:rFonts w:eastAsia="Cambria" w:cstheme="minorHAnsi"/>
          <w:bCs/>
          <w:sz w:val="24"/>
          <w:szCs w:val="24"/>
          <w:lang w:eastAsia="pl-PL"/>
        </w:rPr>
        <w:t>uwzględnione w cenie, Zamawiający wyraża zgodę na zmniejszenie kar umownych,</w:t>
      </w:r>
      <w:r w:rsidR="00C733F7" w:rsidRPr="009A19B6">
        <w:rPr>
          <w:rFonts w:eastAsia="Cambria" w:cstheme="minorHAnsi"/>
          <w:bCs/>
          <w:sz w:val="24"/>
          <w:szCs w:val="24"/>
          <w:lang w:eastAsia="pl-PL"/>
        </w:rPr>
        <w:t xml:space="preserve"> </w:t>
      </w:r>
      <w:r w:rsidRPr="009A19B6">
        <w:rPr>
          <w:rFonts w:eastAsia="Cambria" w:cstheme="minorHAnsi"/>
          <w:bCs/>
          <w:sz w:val="24"/>
          <w:szCs w:val="24"/>
          <w:lang w:eastAsia="pl-PL"/>
        </w:rPr>
        <w:t>o których mowa:</w:t>
      </w:r>
    </w:p>
    <w:p w14:paraId="4F7CDFA7" w14:textId="77777777"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 w § 11 ust. 11 pkt. 11 .3 na 100 000 zł (sto tysięcy złotych),</w:t>
      </w:r>
    </w:p>
    <w:p w14:paraId="049CF485" w14:textId="77777777"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 w § 11 ust. 11 pkt. 11 .4 na 100 000 zł (sto tysięcy złotych),</w:t>
      </w:r>
    </w:p>
    <w:p w14:paraId="2A187C37" w14:textId="145D468B"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 w § 11 ust. 11 pkt. 11 .7 na 50 000 zł (pięćdziesiąt tysięcy złotych).</w:t>
      </w:r>
    </w:p>
    <w:p w14:paraId="07CC5B2C" w14:textId="77F8923E" w:rsidR="00E06A63" w:rsidRPr="009A19B6" w:rsidRDefault="00E06A63" w:rsidP="000F24C9">
      <w:pPr>
        <w:spacing w:after="0" w:line="276" w:lineRule="auto"/>
        <w:rPr>
          <w:rFonts w:eastAsia="Cambria" w:cstheme="minorHAnsi"/>
          <w:b/>
          <w:color w:val="1F3864" w:themeColor="accent1" w:themeShade="80"/>
          <w:sz w:val="24"/>
          <w:szCs w:val="24"/>
          <w:lang w:eastAsia="pl-PL"/>
        </w:rPr>
      </w:pPr>
      <w:r w:rsidRPr="009A19B6">
        <w:rPr>
          <w:rFonts w:eastAsia="Cambria" w:cstheme="minorHAnsi"/>
          <w:b/>
          <w:color w:val="1F3864" w:themeColor="accent1" w:themeShade="80"/>
          <w:sz w:val="24"/>
          <w:szCs w:val="24"/>
          <w:lang w:eastAsia="pl-PL"/>
        </w:rPr>
        <w:lastRenderedPageBreak/>
        <w:t>Odpowiedź:</w:t>
      </w:r>
    </w:p>
    <w:p w14:paraId="2855F343" w14:textId="460CFEF1" w:rsidR="00BF1FE1" w:rsidRPr="009A19B6" w:rsidRDefault="00BF1FE1" w:rsidP="000F24C9">
      <w:pPr>
        <w:spacing w:after="0" w:line="276" w:lineRule="auto"/>
        <w:rPr>
          <w:rFonts w:eastAsia="Cambria" w:cstheme="minorHAnsi"/>
          <w:bCs/>
          <w:sz w:val="24"/>
          <w:szCs w:val="24"/>
          <w:lang w:eastAsia="pl-PL"/>
        </w:rPr>
      </w:pPr>
      <w:r w:rsidRPr="009A19B6">
        <w:rPr>
          <w:rFonts w:eastAsia="Cambria" w:cstheme="minorHAnsi"/>
          <w:bCs/>
          <w:color w:val="1F3864" w:themeColor="accent1" w:themeShade="80"/>
          <w:sz w:val="24"/>
          <w:szCs w:val="24"/>
          <w:lang w:eastAsia="pl-PL"/>
        </w:rPr>
        <w:t>Zamawiający nie wyraża zgody na zmianę wysokości kar umownych w proponowanej wysokości.</w:t>
      </w:r>
    </w:p>
    <w:p w14:paraId="6468FE5E" w14:textId="63CBCAB2" w:rsidR="00E06A63" w:rsidRPr="000F24C9" w:rsidRDefault="00E06A63" w:rsidP="000F24C9">
      <w:pPr>
        <w:spacing w:before="240" w:after="0" w:line="276" w:lineRule="auto"/>
        <w:rPr>
          <w:rFonts w:eastAsia="Cambria" w:cstheme="minorHAnsi"/>
          <w:b/>
          <w:sz w:val="24"/>
          <w:szCs w:val="24"/>
          <w:lang w:eastAsia="pl-PL"/>
        </w:rPr>
      </w:pPr>
      <w:r w:rsidRPr="000F24C9">
        <w:rPr>
          <w:rFonts w:eastAsia="Cambria" w:cstheme="minorHAnsi"/>
          <w:b/>
          <w:sz w:val="24"/>
          <w:szCs w:val="24"/>
          <w:lang w:eastAsia="pl-PL"/>
        </w:rPr>
        <w:t>Pytanie nr 37:</w:t>
      </w:r>
    </w:p>
    <w:p w14:paraId="7E66F2A0" w14:textId="1C432771" w:rsidR="00E06A63" w:rsidRPr="00A72BA6" w:rsidRDefault="00E06A63" w:rsidP="000F24C9">
      <w:pPr>
        <w:spacing w:after="0" w:line="276" w:lineRule="auto"/>
        <w:rPr>
          <w:rFonts w:eastAsia="Cambria" w:cstheme="minorHAnsi"/>
          <w:bCs/>
          <w:sz w:val="24"/>
          <w:szCs w:val="24"/>
          <w:lang w:eastAsia="pl-PL"/>
        </w:rPr>
      </w:pPr>
      <w:r w:rsidRPr="00A72BA6">
        <w:rPr>
          <w:rFonts w:eastAsia="Cambria" w:cstheme="minorHAnsi"/>
          <w:bCs/>
          <w:sz w:val="24"/>
          <w:szCs w:val="24"/>
          <w:lang w:eastAsia="pl-PL"/>
        </w:rPr>
        <w:t>Czy, z uwagi na określenie poziomu i podstaw do naliczenia kar w sposób</w:t>
      </w:r>
      <w:r w:rsidR="00CA070A" w:rsidRPr="00A72BA6">
        <w:rPr>
          <w:rFonts w:eastAsia="Cambria" w:cstheme="minorHAnsi"/>
          <w:bCs/>
          <w:sz w:val="24"/>
          <w:szCs w:val="24"/>
          <w:lang w:eastAsia="pl-PL"/>
        </w:rPr>
        <w:t xml:space="preserve"> </w:t>
      </w:r>
      <w:r w:rsidRPr="00A72BA6">
        <w:rPr>
          <w:rFonts w:eastAsia="Cambria" w:cstheme="minorHAnsi"/>
          <w:bCs/>
          <w:sz w:val="24"/>
          <w:szCs w:val="24"/>
          <w:lang w:eastAsia="pl-PL"/>
        </w:rPr>
        <w:t>powodujących znaczny wzrost ryzyka projektowego po stronie Wykonawcy, które to</w:t>
      </w:r>
      <w:r w:rsidR="00CA070A" w:rsidRPr="00A72BA6">
        <w:rPr>
          <w:rFonts w:eastAsia="Cambria" w:cstheme="minorHAnsi"/>
          <w:bCs/>
          <w:sz w:val="24"/>
          <w:szCs w:val="24"/>
          <w:lang w:eastAsia="pl-PL"/>
        </w:rPr>
        <w:t xml:space="preserve"> </w:t>
      </w:r>
      <w:r w:rsidRPr="00A72BA6">
        <w:rPr>
          <w:rFonts w:eastAsia="Cambria" w:cstheme="minorHAnsi"/>
          <w:bCs/>
          <w:sz w:val="24"/>
          <w:szCs w:val="24"/>
          <w:lang w:eastAsia="pl-PL"/>
        </w:rPr>
        <w:t>ryzyko będzie musiało być uwzględnione w cenie, Zamawiający wyraża zgodę, aby</w:t>
      </w:r>
      <w:r w:rsidR="00CA070A" w:rsidRPr="00A72BA6">
        <w:rPr>
          <w:rFonts w:eastAsia="Cambria" w:cstheme="minorHAnsi"/>
          <w:bCs/>
          <w:sz w:val="24"/>
          <w:szCs w:val="24"/>
          <w:lang w:eastAsia="pl-PL"/>
        </w:rPr>
        <w:t xml:space="preserve"> </w:t>
      </w:r>
      <w:r w:rsidRPr="00A72BA6">
        <w:rPr>
          <w:rFonts w:eastAsia="Cambria" w:cstheme="minorHAnsi"/>
          <w:bCs/>
          <w:sz w:val="24"/>
          <w:szCs w:val="24"/>
          <w:lang w:eastAsia="pl-PL"/>
        </w:rPr>
        <w:t>wszystkie kary liczone były od wartości wynagrodzenia netto, a nie brutto?</w:t>
      </w:r>
    </w:p>
    <w:p w14:paraId="6037D859" w14:textId="48BACA0E" w:rsidR="00E06A63" w:rsidRPr="00A72BA6" w:rsidRDefault="00E06A63" w:rsidP="000F24C9">
      <w:pPr>
        <w:spacing w:after="0" w:line="276" w:lineRule="auto"/>
        <w:rPr>
          <w:rFonts w:eastAsia="Cambria" w:cstheme="minorHAnsi"/>
          <w:bCs/>
          <w:sz w:val="24"/>
          <w:szCs w:val="24"/>
          <w:lang w:eastAsia="pl-PL"/>
        </w:rPr>
      </w:pPr>
      <w:r w:rsidRPr="00A72BA6">
        <w:rPr>
          <w:rFonts w:eastAsia="Cambria" w:cstheme="minorHAnsi"/>
          <w:bCs/>
          <w:sz w:val="24"/>
          <w:szCs w:val="24"/>
          <w:lang w:eastAsia="pl-PL"/>
        </w:rPr>
        <w:t>Zamawiający planuje naliczać kary od wartości umowy brutto czyli również od</w:t>
      </w:r>
      <w:r w:rsidR="00CA070A" w:rsidRPr="00A72BA6">
        <w:rPr>
          <w:rFonts w:eastAsia="Cambria" w:cstheme="minorHAnsi"/>
          <w:bCs/>
          <w:sz w:val="24"/>
          <w:szCs w:val="24"/>
          <w:lang w:eastAsia="pl-PL"/>
        </w:rPr>
        <w:t xml:space="preserve"> </w:t>
      </w:r>
      <w:r w:rsidRPr="00A72BA6">
        <w:rPr>
          <w:rFonts w:eastAsia="Cambria" w:cstheme="minorHAnsi"/>
          <w:bCs/>
          <w:sz w:val="24"/>
          <w:szCs w:val="24"/>
          <w:lang w:eastAsia="pl-PL"/>
        </w:rPr>
        <w:t>pobranego do przekazania Skarbowi Państwa podatku VAT. Tymczasem jeśli kara ma</w:t>
      </w:r>
      <w:r w:rsidR="00CA070A" w:rsidRPr="00A72BA6">
        <w:rPr>
          <w:rFonts w:eastAsia="Cambria" w:cstheme="minorHAnsi"/>
          <w:bCs/>
          <w:sz w:val="24"/>
          <w:szCs w:val="24"/>
          <w:lang w:eastAsia="pl-PL"/>
        </w:rPr>
        <w:t xml:space="preserve"> </w:t>
      </w:r>
      <w:r w:rsidRPr="00A72BA6">
        <w:rPr>
          <w:rFonts w:eastAsia="Cambria" w:cstheme="minorHAnsi"/>
          <w:bCs/>
          <w:sz w:val="24"/>
          <w:szCs w:val="24"/>
          <w:lang w:eastAsia="pl-PL"/>
        </w:rPr>
        <w:t>być proporcjonalna do wynagrodzenia Wykonawcy to powinna się odnosić do wartości</w:t>
      </w:r>
      <w:r w:rsidR="00CA070A" w:rsidRPr="00A72BA6">
        <w:rPr>
          <w:rFonts w:eastAsia="Cambria" w:cstheme="minorHAnsi"/>
          <w:bCs/>
          <w:sz w:val="24"/>
          <w:szCs w:val="24"/>
          <w:lang w:eastAsia="pl-PL"/>
        </w:rPr>
        <w:t xml:space="preserve"> </w:t>
      </w:r>
      <w:r w:rsidRPr="00A72BA6">
        <w:rPr>
          <w:rFonts w:eastAsia="Cambria" w:cstheme="minorHAnsi"/>
          <w:bCs/>
          <w:sz w:val="24"/>
          <w:szCs w:val="24"/>
          <w:lang w:eastAsia="pl-PL"/>
        </w:rPr>
        <w:t>netto, ponieważ podatek VAT nie jest wynagrodzeniem Wykonawcy, tylko podatkiem</w:t>
      </w:r>
      <w:r w:rsidR="00CA070A" w:rsidRPr="00A72BA6">
        <w:rPr>
          <w:rFonts w:eastAsia="Cambria" w:cstheme="minorHAnsi"/>
          <w:bCs/>
          <w:sz w:val="24"/>
          <w:szCs w:val="24"/>
          <w:lang w:eastAsia="pl-PL"/>
        </w:rPr>
        <w:t xml:space="preserve"> </w:t>
      </w:r>
      <w:r w:rsidRPr="00A72BA6">
        <w:rPr>
          <w:rFonts w:eastAsia="Cambria" w:cstheme="minorHAnsi"/>
          <w:bCs/>
          <w:sz w:val="24"/>
          <w:szCs w:val="24"/>
          <w:lang w:eastAsia="pl-PL"/>
        </w:rPr>
        <w:t>pobranym do odprowadzenia do urzędu skarbowego. Wykonawca nie zarabia na</w:t>
      </w:r>
      <w:r w:rsidR="00CA070A" w:rsidRPr="00A72BA6">
        <w:rPr>
          <w:rFonts w:eastAsia="Cambria" w:cstheme="minorHAnsi"/>
          <w:bCs/>
          <w:sz w:val="24"/>
          <w:szCs w:val="24"/>
          <w:lang w:eastAsia="pl-PL"/>
        </w:rPr>
        <w:t xml:space="preserve"> </w:t>
      </w:r>
      <w:r w:rsidRPr="00A72BA6">
        <w:rPr>
          <w:rFonts w:eastAsia="Cambria" w:cstheme="minorHAnsi"/>
          <w:bCs/>
          <w:sz w:val="24"/>
          <w:szCs w:val="24"/>
          <w:lang w:eastAsia="pl-PL"/>
        </w:rPr>
        <w:t>VATcie. VAT nie należy do Wykonawcy tylko do budżetu państwa. Wynagrodzeniem</w:t>
      </w:r>
      <w:r w:rsidR="00CA070A" w:rsidRPr="00A72BA6">
        <w:rPr>
          <w:rFonts w:eastAsia="Cambria" w:cstheme="minorHAnsi"/>
          <w:bCs/>
          <w:sz w:val="24"/>
          <w:szCs w:val="24"/>
          <w:lang w:eastAsia="pl-PL"/>
        </w:rPr>
        <w:t xml:space="preserve"> </w:t>
      </w:r>
      <w:r w:rsidRPr="00A72BA6">
        <w:rPr>
          <w:rFonts w:eastAsia="Cambria" w:cstheme="minorHAnsi"/>
          <w:bCs/>
          <w:sz w:val="24"/>
          <w:szCs w:val="24"/>
          <w:lang w:eastAsia="pl-PL"/>
        </w:rPr>
        <w:t>Wykonawcy jest kwota netto.</w:t>
      </w:r>
    </w:p>
    <w:p w14:paraId="7CD819B9" w14:textId="3F2A0630" w:rsidR="00E06A63" w:rsidRPr="00A72BA6" w:rsidRDefault="00E06A63" w:rsidP="000F24C9">
      <w:pPr>
        <w:spacing w:after="0" w:line="276" w:lineRule="auto"/>
        <w:rPr>
          <w:rFonts w:eastAsia="Cambria" w:cstheme="minorHAnsi"/>
          <w:b/>
          <w:color w:val="1F3864" w:themeColor="accent1" w:themeShade="80"/>
          <w:sz w:val="24"/>
          <w:szCs w:val="24"/>
          <w:lang w:eastAsia="pl-PL"/>
        </w:rPr>
      </w:pPr>
      <w:r w:rsidRPr="00A72BA6">
        <w:rPr>
          <w:rFonts w:eastAsia="Cambria" w:cstheme="minorHAnsi"/>
          <w:b/>
          <w:color w:val="1F3864" w:themeColor="accent1" w:themeShade="80"/>
          <w:sz w:val="24"/>
          <w:szCs w:val="24"/>
          <w:lang w:eastAsia="pl-PL"/>
        </w:rPr>
        <w:t>Odpowiedź:</w:t>
      </w:r>
    </w:p>
    <w:p w14:paraId="0AA353C7" w14:textId="6498562C" w:rsidR="00E06AB9" w:rsidRPr="009A19B6" w:rsidRDefault="00E06AB9" w:rsidP="000F24C9">
      <w:pPr>
        <w:spacing w:after="0" w:line="276" w:lineRule="auto"/>
        <w:rPr>
          <w:rFonts w:eastAsia="Cambria" w:cstheme="minorHAnsi"/>
          <w:bCs/>
          <w:color w:val="1F3864" w:themeColor="accent1" w:themeShade="80"/>
          <w:sz w:val="24"/>
          <w:szCs w:val="24"/>
          <w:lang w:eastAsia="pl-PL"/>
        </w:rPr>
      </w:pPr>
      <w:r w:rsidRPr="00A72BA6">
        <w:rPr>
          <w:rFonts w:eastAsia="Cambria" w:cstheme="minorHAnsi"/>
          <w:bCs/>
          <w:color w:val="1F3864" w:themeColor="accent1" w:themeShade="80"/>
          <w:sz w:val="24"/>
          <w:szCs w:val="24"/>
          <w:lang w:eastAsia="pl-PL"/>
        </w:rPr>
        <w:t xml:space="preserve">Zamawiający </w:t>
      </w:r>
      <w:r w:rsidR="00813A1A" w:rsidRPr="00A72BA6">
        <w:rPr>
          <w:rFonts w:eastAsia="Cambria" w:cstheme="minorHAnsi"/>
          <w:bCs/>
          <w:color w:val="1F3864" w:themeColor="accent1" w:themeShade="80"/>
          <w:sz w:val="24"/>
          <w:szCs w:val="24"/>
          <w:lang w:eastAsia="pl-PL"/>
        </w:rPr>
        <w:t>informuje, że proponowane</w:t>
      </w:r>
      <w:r w:rsidR="00E27F74" w:rsidRPr="00A72BA6">
        <w:rPr>
          <w:rFonts w:eastAsia="Cambria" w:cstheme="minorHAnsi"/>
          <w:bCs/>
          <w:color w:val="1F3864" w:themeColor="accent1" w:themeShade="80"/>
          <w:sz w:val="24"/>
          <w:szCs w:val="24"/>
          <w:lang w:eastAsia="pl-PL"/>
        </w:rPr>
        <w:t xml:space="preserve"> kary umowne </w:t>
      </w:r>
      <w:r w:rsidR="003C6D9A" w:rsidRPr="00A72BA6">
        <w:rPr>
          <w:rFonts w:eastAsia="Cambria" w:cstheme="minorHAnsi"/>
          <w:bCs/>
          <w:color w:val="1F3864" w:themeColor="accent1" w:themeShade="80"/>
          <w:sz w:val="24"/>
          <w:szCs w:val="24"/>
          <w:lang w:eastAsia="pl-PL"/>
        </w:rPr>
        <w:t xml:space="preserve">określone w PPU </w:t>
      </w:r>
      <w:r w:rsidR="00032584" w:rsidRPr="00A72BA6">
        <w:rPr>
          <w:rFonts w:eastAsia="Cambria" w:cstheme="minorHAnsi"/>
          <w:bCs/>
          <w:color w:val="1F3864" w:themeColor="accent1" w:themeShade="80"/>
          <w:sz w:val="24"/>
          <w:szCs w:val="24"/>
          <w:lang w:eastAsia="pl-PL"/>
        </w:rPr>
        <w:t>naliczan</w:t>
      </w:r>
      <w:r w:rsidR="00FF3516" w:rsidRPr="00A72BA6">
        <w:rPr>
          <w:rFonts w:eastAsia="Cambria" w:cstheme="minorHAnsi"/>
          <w:bCs/>
          <w:color w:val="1F3864" w:themeColor="accent1" w:themeShade="80"/>
          <w:sz w:val="24"/>
          <w:szCs w:val="24"/>
          <w:lang w:eastAsia="pl-PL"/>
        </w:rPr>
        <w:t xml:space="preserve">e są </w:t>
      </w:r>
      <w:r w:rsidR="003C6D9A" w:rsidRPr="00A72BA6">
        <w:rPr>
          <w:rFonts w:eastAsia="Cambria" w:cstheme="minorHAnsi"/>
          <w:bCs/>
          <w:color w:val="1F3864" w:themeColor="accent1" w:themeShade="80"/>
          <w:sz w:val="24"/>
          <w:szCs w:val="24"/>
          <w:lang w:eastAsia="pl-PL"/>
        </w:rPr>
        <w:t xml:space="preserve">co do zasady </w:t>
      </w:r>
      <w:r w:rsidR="00AA7511" w:rsidRPr="00A72BA6">
        <w:rPr>
          <w:rFonts w:eastAsia="Cambria" w:cstheme="minorHAnsi"/>
          <w:bCs/>
          <w:color w:val="1F3864" w:themeColor="accent1" w:themeShade="80"/>
          <w:sz w:val="24"/>
          <w:szCs w:val="24"/>
          <w:lang w:eastAsia="pl-PL"/>
        </w:rPr>
        <w:t>od wartości netto</w:t>
      </w:r>
      <w:r w:rsidR="0018417F" w:rsidRPr="00A72BA6">
        <w:rPr>
          <w:rFonts w:eastAsia="Cambria" w:cstheme="minorHAnsi"/>
          <w:bCs/>
          <w:color w:val="1F3864" w:themeColor="accent1" w:themeShade="80"/>
          <w:sz w:val="24"/>
          <w:szCs w:val="24"/>
          <w:lang w:eastAsia="pl-PL"/>
        </w:rPr>
        <w:t xml:space="preserve">, </w:t>
      </w:r>
      <w:r w:rsidR="00F56BA2" w:rsidRPr="00A72BA6">
        <w:rPr>
          <w:rFonts w:eastAsia="Cambria" w:cstheme="minorHAnsi"/>
          <w:bCs/>
          <w:color w:val="1F3864" w:themeColor="accent1" w:themeShade="80"/>
          <w:sz w:val="24"/>
          <w:szCs w:val="24"/>
          <w:lang w:eastAsia="pl-PL"/>
        </w:rPr>
        <w:t>z wyjątkiem kar określonych w paragrafie 11 ust. 11 pkt 11.1</w:t>
      </w:r>
      <w:r w:rsidR="00E063E1" w:rsidRPr="00A72BA6">
        <w:rPr>
          <w:rFonts w:eastAsia="Cambria" w:cstheme="minorHAnsi"/>
          <w:bCs/>
          <w:color w:val="1F3864" w:themeColor="accent1" w:themeShade="80"/>
          <w:sz w:val="24"/>
          <w:szCs w:val="24"/>
          <w:lang w:eastAsia="pl-PL"/>
        </w:rPr>
        <w:t>,</w:t>
      </w:r>
      <w:r w:rsidR="00F56BA2" w:rsidRPr="00A72BA6">
        <w:rPr>
          <w:rFonts w:eastAsia="Cambria" w:cstheme="minorHAnsi"/>
          <w:bCs/>
          <w:color w:val="1F3864" w:themeColor="accent1" w:themeShade="80"/>
          <w:sz w:val="24"/>
          <w:szCs w:val="24"/>
          <w:lang w:eastAsia="pl-PL"/>
        </w:rPr>
        <w:t xml:space="preserve"> pkt 11. 2</w:t>
      </w:r>
      <w:r w:rsidR="003C6D9A" w:rsidRPr="00A72BA6">
        <w:rPr>
          <w:rFonts w:eastAsia="Cambria" w:cstheme="minorHAnsi"/>
          <w:bCs/>
          <w:color w:val="1F3864" w:themeColor="accent1" w:themeShade="80"/>
          <w:sz w:val="24"/>
          <w:szCs w:val="24"/>
          <w:lang w:eastAsia="pl-PL"/>
        </w:rPr>
        <w:t>.</w:t>
      </w:r>
      <w:r w:rsidR="00E063E1" w:rsidRPr="00A72BA6">
        <w:rPr>
          <w:rFonts w:eastAsia="Cambria" w:cstheme="minorHAnsi"/>
          <w:bCs/>
          <w:color w:val="1F3864" w:themeColor="accent1" w:themeShade="80"/>
          <w:sz w:val="24"/>
          <w:szCs w:val="24"/>
          <w:lang w:eastAsia="pl-PL"/>
        </w:rPr>
        <w:t xml:space="preserve"> i</w:t>
      </w:r>
      <w:r w:rsidR="00197F08" w:rsidRPr="00A72BA6">
        <w:rPr>
          <w:rFonts w:eastAsia="Cambria" w:cstheme="minorHAnsi"/>
          <w:bCs/>
          <w:color w:val="1F3864" w:themeColor="accent1" w:themeShade="80"/>
          <w:sz w:val="24"/>
          <w:szCs w:val="24"/>
          <w:lang w:eastAsia="pl-PL"/>
        </w:rPr>
        <w:t xml:space="preserve"> pkt 11.8</w:t>
      </w:r>
      <w:r w:rsidR="003C6D9A" w:rsidRPr="00A72BA6">
        <w:rPr>
          <w:rFonts w:eastAsia="Cambria" w:cstheme="minorHAnsi"/>
          <w:bCs/>
          <w:color w:val="1F3864" w:themeColor="accent1" w:themeShade="80"/>
          <w:sz w:val="24"/>
          <w:szCs w:val="24"/>
          <w:lang w:eastAsia="pl-PL"/>
        </w:rPr>
        <w:t xml:space="preserve"> </w:t>
      </w:r>
      <w:r w:rsidR="00E063E1" w:rsidRPr="00A72BA6">
        <w:rPr>
          <w:rFonts w:eastAsia="Cambria" w:cstheme="minorHAnsi"/>
          <w:bCs/>
          <w:color w:val="1F3864" w:themeColor="accent1" w:themeShade="80"/>
          <w:sz w:val="24"/>
          <w:szCs w:val="24"/>
          <w:lang w:eastAsia="pl-PL"/>
        </w:rPr>
        <w:t>PPU</w:t>
      </w:r>
      <w:r w:rsidR="00A92FB2" w:rsidRPr="00A72BA6">
        <w:rPr>
          <w:rFonts w:eastAsia="Cambria" w:cstheme="minorHAnsi"/>
          <w:bCs/>
          <w:color w:val="1F3864" w:themeColor="accent1" w:themeShade="80"/>
          <w:sz w:val="24"/>
          <w:szCs w:val="24"/>
          <w:lang w:eastAsia="pl-PL"/>
        </w:rPr>
        <w:t>.</w:t>
      </w:r>
      <w:r w:rsidR="00C4599D" w:rsidRPr="00A72BA6">
        <w:rPr>
          <w:rFonts w:eastAsia="Cambria" w:cstheme="minorHAnsi"/>
          <w:bCs/>
          <w:color w:val="1F3864" w:themeColor="accent1" w:themeShade="80"/>
          <w:sz w:val="24"/>
          <w:szCs w:val="24"/>
          <w:lang w:eastAsia="pl-PL"/>
        </w:rPr>
        <w:t xml:space="preserve"> Z uwagi na charakter tych kar, </w:t>
      </w:r>
      <w:r w:rsidR="00A471AB" w:rsidRPr="00A72BA6">
        <w:rPr>
          <w:rFonts w:eastAsia="Cambria" w:cstheme="minorHAnsi"/>
          <w:bCs/>
          <w:color w:val="1F3864" w:themeColor="accent1" w:themeShade="80"/>
          <w:sz w:val="24"/>
          <w:szCs w:val="24"/>
          <w:lang w:eastAsia="pl-PL"/>
        </w:rPr>
        <w:t>Zamawiający</w:t>
      </w:r>
      <w:r w:rsidR="00C4599D" w:rsidRPr="00A72BA6">
        <w:rPr>
          <w:rFonts w:eastAsia="Cambria" w:cstheme="minorHAnsi"/>
          <w:bCs/>
          <w:color w:val="1F3864" w:themeColor="accent1" w:themeShade="80"/>
          <w:sz w:val="24"/>
          <w:szCs w:val="24"/>
          <w:lang w:eastAsia="pl-PL"/>
        </w:rPr>
        <w:t xml:space="preserve"> nie wyraża zgody na </w:t>
      </w:r>
      <w:r w:rsidR="00C5415C" w:rsidRPr="00A72BA6">
        <w:rPr>
          <w:rFonts w:eastAsia="Cambria" w:cstheme="minorHAnsi"/>
          <w:bCs/>
          <w:color w:val="1F3864" w:themeColor="accent1" w:themeShade="80"/>
          <w:sz w:val="24"/>
          <w:szCs w:val="24"/>
          <w:lang w:eastAsia="pl-PL"/>
        </w:rPr>
        <w:t xml:space="preserve">zmianę </w:t>
      </w:r>
      <w:r w:rsidR="00A471AB" w:rsidRPr="00A72BA6">
        <w:rPr>
          <w:rFonts w:eastAsia="Cambria" w:cstheme="minorHAnsi"/>
          <w:bCs/>
          <w:color w:val="1F3864" w:themeColor="accent1" w:themeShade="80"/>
          <w:sz w:val="24"/>
          <w:szCs w:val="24"/>
          <w:lang w:eastAsia="pl-PL"/>
        </w:rPr>
        <w:t>sposobu</w:t>
      </w:r>
      <w:r w:rsidR="005160A0" w:rsidRPr="00A72BA6">
        <w:rPr>
          <w:rFonts w:eastAsia="Cambria" w:cstheme="minorHAnsi"/>
          <w:bCs/>
          <w:color w:val="1F3864" w:themeColor="accent1" w:themeShade="80"/>
          <w:sz w:val="24"/>
          <w:szCs w:val="24"/>
          <w:lang w:eastAsia="pl-PL"/>
        </w:rPr>
        <w:t xml:space="preserve"> naliczania </w:t>
      </w:r>
      <w:r w:rsidR="000C5AFB" w:rsidRPr="00A72BA6">
        <w:rPr>
          <w:rFonts w:eastAsia="Cambria" w:cstheme="minorHAnsi"/>
          <w:bCs/>
          <w:color w:val="1F3864" w:themeColor="accent1" w:themeShade="80"/>
          <w:sz w:val="24"/>
          <w:szCs w:val="24"/>
          <w:lang w:eastAsia="pl-PL"/>
        </w:rPr>
        <w:t>tych kar</w:t>
      </w:r>
      <w:r w:rsidR="00A471AB" w:rsidRPr="00A72BA6">
        <w:rPr>
          <w:rFonts w:eastAsia="Cambria" w:cstheme="minorHAnsi"/>
          <w:bCs/>
          <w:color w:val="1F3864" w:themeColor="accent1" w:themeShade="80"/>
          <w:sz w:val="24"/>
          <w:szCs w:val="24"/>
          <w:lang w:eastAsia="pl-PL"/>
        </w:rPr>
        <w:t xml:space="preserve"> w sposób proponowany przez Wykonawcę.</w:t>
      </w:r>
    </w:p>
    <w:p w14:paraId="0196BFAE" w14:textId="076CCB18" w:rsidR="00E06A63" w:rsidRPr="000F24C9" w:rsidRDefault="00E06A63" w:rsidP="000F24C9">
      <w:pPr>
        <w:spacing w:before="240" w:after="0" w:line="276" w:lineRule="auto"/>
        <w:rPr>
          <w:rFonts w:eastAsia="Cambria" w:cstheme="minorHAnsi"/>
          <w:b/>
          <w:sz w:val="24"/>
          <w:szCs w:val="24"/>
          <w:lang w:eastAsia="pl-PL"/>
        </w:rPr>
      </w:pPr>
      <w:r w:rsidRPr="000F24C9">
        <w:rPr>
          <w:rFonts w:eastAsia="Cambria" w:cstheme="minorHAnsi"/>
          <w:b/>
          <w:sz w:val="24"/>
          <w:szCs w:val="24"/>
          <w:lang w:eastAsia="pl-PL"/>
        </w:rPr>
        <w:t>Pytanie nr 38:</w:t>
      </w:r>
    </w:p>
    <w:p w14:paraId="78EDF3AD" w14:textId="7A073340" w:rsidR="00E06A63" w:rsidRPr="000F24C9" w:rsidRDefault="00E06A63"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Prosimy o wprowadzenie symetrycznych postanowień w zakresie kar umownych</w:t>
      </w:r>
      <w:r w:rsidR="00397528" w:rsidRPr="000F24C9">
        <w:rPr>
          <w:rFonts w:eastAsia="Cambria" w:cstheme="minorHAnsi"/>
          <w:bCs/>
          <w:sz w:val="24"/>
          <w:szCs w:val="24"/>
          <w:lang w:eastAsia="pl-PL"/>
        </w:rPr>
        <w:t xml:space="preserve"> </w:t>
      </w:r>
      <w:r w:rsidRPr="000F24C9">
        <w:rPr>
          <w:rFonts w:eastAsia="Cambria" w:cstheme="minorHAnsi"/>
          <w:bCs/>
          <w:sz w:val="24"/>
          <w:szCs w:val="24"/>
          <w:lang w:eastAsia="pl-PL"/>
        </w:rPr>
        <w:t>wskazanych § 11 ust. 11 pkt. 11.3 Umowy w odniesieniu do odpowiedzialności</w:t>
      </w:r>
      <w:r w:rsidR="00397528" w:rsidRPr="000F24C9">
        <w:rPr>
          <w:rFonts w:eastAsia="Cambria" w:cstheme="minorHAnsi"/>
          <w:bCs/>
          <w:sz w:val="24"/>
          <w:szCs w:val="24"/>
          <w:lang w:eastAsia="pl-PL"/>
        </w:rPr>
        <w:t xml:space="preserve"> </w:t>
      </w:r>
      <w:r w:rsidRPr="000F24C9">
        <w:rPr>
          <w:rFonts w:eastAsia="Cambria" w:cstheme="minorHAnsi"/>
          <w:bCs/>
          <w:sz w:val="24"/>
          <w:szCs w:val="24"/>
          <w:lang w:eastAsia="pl-PL"/>
        </w:rPr>
        <w:t>Zamawiającego za naruszenie zasad poufności informacji poufnych Wykonawcy.</w:t>
      </w:r>
      <w:r w:rsidR="00397528" w:rsidRPr="000F24C9">
        <w:rPr>
          <w:rFonts w:eastAsia="Cambria" w:cstheme="minorHAnsi"/>
          <w:bCs/>
          <w:sz w:val="24"/>
          <w:szCs w:val="24"/>
          <w:lang w:eastAsia="pl-PL"/>
        </w:rPr>
        <w:t xml:space="preserve"> </w:t>
      </w:r>
      <w:r w:rsidRPr="000F24C9">
        <w:rPr>
          <w:rFonts w:eastAsia="Cambria" w:cstheme="minorHAnsi"/>
          <w:bCs/>
          <w:sz w:val="24"/>
          <w:szCs w:val="24"/>
          <w:lang w:eastAsia="pl-PL"/>
        </w:rPr>
        <w:t>Obecnie postanowienia te w sposób nieuzasadniony nie chronią w symetryczny</w:t>
      </w:r>
      <w:r w:rsidR="00397528" w:rsidRPr="000F24C9">
        <w:rPr>
          <w:rFonts w:eastAsia="Cambria" w:cstheme="minorHAnsi"/>
          <w:bCs/>
          <w:sz w:val="24"/>
          <w:szCs w:val="24"/>
          <w:lang w:eastAsia="pl-PL"/>
        </w:rPr>
        <w:t xml:space="preserve"> </w:t>
      </w:r>
      <w:r w:rsidRPr="000F24C9">
        <w:rPr>
          <w:rFonts w:eastAsia="Cambria" w:cstheme="minorHAnsi"/>
          <w:bCs/>
          <w:sz w:val="24"/>
          <w:szCs w:val="24"/>
          <w:lang w:eastAsia="pl-PL"/>
        </w:rPr>
        <w:t>sposób informacji poufnych Wykonawcy. Obie strony ujawniają sobie informacje</w:t>
      </w:r>
      <w:r w:rsidR="00397528" w:rsidRPr="000F24C9">
        <w:rPr>
          <w:rFonts w:eastAsia="Cambria" w:cstheme="minorHAnsi"/>
          <w:bCs/>
          <w:sz w:val="24"/>
          <w:szCs w:val="24"/>
          <w:lang w:eastAsia="pl-PL"/>
        </w:rPr>
        <w:t xml:space="preserve"> </w:t>
      </w:r>
      <w:r w:rsidRPr="000F24C9">
        <w:rPr>
          <w:rFonts w:eastAsia="Cambria" w:cstheme="minorHAnsi"/>
          <w:bCs/>
          <w:sz w:val="24"/>
          <w:szCs w:val="24"/>
          <w:lang w:eastAsia="pl-PL"/>
        </w:rPr>
        <w:t>poufne w toku realizacji Umowy. Czym Zamawiający uzasadnia takie sformułowanie</w:t>
      </w:r>
      <w:r w:rsidR="00397528" w:rsidRPr="000F24C9">
        <w:rPr>
          <w:rFonts w:eastAsia="Cambria" w:cstheme="minorHAnsi"/>
          <w:bCs/>
          <w:sz w:val="24"/>
          <w:szCs w:val="24"/>
          <w:lang w:eastAsia="pl-PL"/>
        </w:rPr>
        <w:t xml:space="preserve"> </w:t>
      </w:r>
      <w:r w:rsidRPr="000F24C9">
        <w:rPr>
          <w:rFonts w:eastAsia="Cambria" w:cstheme="minorHAnsi"/>
          <w:bCs/>
          <w:sz w:val="24"/>
          <w:szCs w:val="24"/>
          <w:lang w:eastAsia="pl-PL"/>
        </w:rPr>
        <w:t>postanowień Umowy?</w:t>
      </w:r>
    </w:p>
    <w:p w14:paraId="7665FCC0" w14:textId="5302662D" w:rsidR="00E06A63" w:rsidRPr="000F24C9" w:rsidRDefault="00E06A63" w:rsidP="000F24C9">
      <w:pPr>
        <w:spacing w:after="0" w:line="276" w:lineRule="auto"/>
        <w:rPr>
          <w:rFonts w:eastAsia="Cambria" w:cstheme="minorHAnsi"/>
          <w:b/>
          <w:color w:val="1F3864" w:themeColor="accent1" w:themeShade="80"/>
          <w:sz w:val="24"/>
          <w:szCs w:val="24"/>
          <w:lang w:eastAsia="pl-PL"/>
        </w:rPr>
      </w:pPr>
      <w:r w:rsidRPr="000F24C9">
        <w:rPr>
          <w:rFonts w:eastAsia="Cambria" w:cstheme="minorHAnsi"/>
          <w:b/>
          <w:color w:val="1F3864" w:themeColor="accent1" w:themeShade="80"/>
          <w:sz w:val="24"/>
          <w:szCs w:val="24"/>
          <w:lang w:eastAsia="pl-PL"/>
        </w:rPr>
        <w:t>Odpowiedź:</w:t>
      </w:r>
    </w:p>
    <w:p w14:paraId="0DD4C566" w14:textId="77777777" w:rsidR="006F3C53" w:rsidRPr="000F24C9" w:rsidRDefault="006F3C53" w:rsidP="000F24C9">
      <w:pPr>
        <w:spacing w:after="0" w:line="276" w:lineRule="auto"/>
        <w:rPr>
          <w:bCs/>
          <w:color w:val="1F3864" w:themeColor="accent1" w:themeShade="80"/>
          <w:sz w:val="24"/>
          <w:szCs w:val="24"/>
        </w:rPr>
      </w:pPr>
      <w:r w:rsidRPr="000F24C9">
        <w:rPr>
          <w:bCs/>
          <w:color w:val="1F3864" w:themeColor="accent1" w:themeShade="80"/>
          <w:sz w:val="24"/>
          <w:szCs w:val="24"/>
        </w:rPr>
        <w:t xml:space="preserve">Zamawiający nie wyraża zgody na proponowaną przez Wykonawcę zmianę. </w:t>
      </w:r>
    </w:p>
    <w:p w14:paraId="36A596AC" w14:textId="548479B3" w:rsidR="006F3C53" w:rsidRPr="000F24C9" w:rsidRDefault="006F3C53" w:rsidP="000F24C9">
      <w:pPr>
        <w:spacing w:after="0" w:line="276" w:lineRule="auto"/>
        <w:rPr>
          <w:bCs/>
          <w:color w:val="1F3864" w:themeColor="accent1" w:themeShade="80"/>
          <w:sz w:val="24"/>
          <w:szCs w:val="24"/>
        </w:rPr>
      </w:pPr>
      <w:r w:rsidRPr="000F24C9">
        <w:rPr>
          <w:bCs/>
          <w:color w:val="1F3864" w:themeColor="accent1" w:themeShade="80"/>
          <w:sz w:val="24"/>
          <w:szCs w:val="24"/>
        </w:rPr>
        <w:t>Jednocześnie informujemy, iż w celu poprawnej realizacji umowy Zamawiający jest zobowiązany udostępnić Wykonawcy dostęp do infrastruktury teleinformatycznej Zamawiającego, Systemu iPFRON+ i danych w nim przetwarzanych, kodów źródłowych i algorytmów, dokumentacji projektowej, analitycznej, użytkowej i technicznej oraz do wewnętrznych procesów, regulaminów, dokumentów na podstawie, których realizowane są czynności w organizacji Zamawiającego. Natomiast Wykonawca do poprawnej realizacji przedmiot zamówienia nie musi udostępnić Zamawiającemu informacji poufnych przedsiębiorstwa Wykonawcy.</w:t>
      </w:r>
    </w:p>
    <w:p w14:paraId="09921C4E" w14:textId="77777777" w:rsidR="006F3C53" w:rsidRPr="009A19B6" w:rsidRDefault="006F3C53" w:rsidP="000F24C9">
      <w:pPr>
        <w:spacing w:after="0" w:line="276" w:lineRule="auto"/>
        <w:rPr>
          <w:rFonts w:ascii="Calibri" w:hAnsi="Calibri" w:cs="Calibri"/>
          <w:bCs/>
          <w:color w:val="1F3864" w:themeColor="accent1" w:themeShade="80"/>
          <w:sz w:val="24"/>
          <w:szCs w:val="24"/>
        </w:rPr>
      </w:pPr>
      <w:r w:rsidRPr="000F24C9">
        <w:rPr>
          <w:rFonts w:ascii="Calibri" w:hAnsi="Calibri" w:cs="Calibri"/>
          <w:bCs/>
          <w:color w:val="1F3864" w:themeColor="accent1" w:themeShade="80"/>
          <w:sz w:val="24"/>
          <w:szCs w:val="24"/>
        </w:rPr>
        <w:t>Ponadto, Zamawiający przypomina, iż Wykonawcy przysługują środki ochrony tajemnicy przedsiębiorstwa, przewidziane w ustawie z dnia 16 kwietnia 1993 r. o zwalaniu nieuczciwej konkurencji (Dz. U. z 2022 r., poz. 1233).</w:t>
      </w:r>
    </w:p>
    <w:p w14:paraId="646E4291" w14:textId="26C74CD0" w:rsidR="00E06A63" w:rsidRPr="000F24C9" w:rsidRDefault="00E06A63" w:rsidP="000F24C9">
      <w:pPr>
        <w:spacing w:before="240" w:after="0" w:line="276" w:lineRule="auto"/>
        <w:rPr>
          <w:rFonts w:eastAsia="Cambria" w:cstheme="minorHAnsi"/>
          <w:b/>
          <w:sz w:val="24"/>
          <w:szCs w:val="24"/>
          <w:lang w:eastAsia="pl-PL"/>
        </w:rPr>
      </w:pPr>
      <w:r w:rsidRPr="000F24C9">
        <w:rPr>
          <w:rFonts w:eastAsia="Cambria" w:cstheme="minorHAnsi"/>
          <w:b/>
          <w:sz w:val="24"/>
          <w:szCs w:val="24"/>
          <w:lang w:eastAsia="pl-PL"/>
        </w:rPr>
        <w:t>Pytanie nr 39:</w:t>
      </w:r>
    </w:p>
    <w:p w14:paraId="4A97534D" w14:textId="4CFBDFE7" w:rsidR="00E06A63" w:rsidRPr="000F24C9" w:rsidRDefault="00E06A63"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lastRenderedPageBreak/>
        <w:t>Czy Zamawiający wyraża zgodę na wykreślenie postanowień § 12 ust. 2 pkt 2.1</w:t>
      </w:r>
      <w:r w:rsidR="0006324E" w:rsidRPr="000F24C9">
        <w:rPr>
          <w:rFonts w:eastAsia="Cambria" w:cstheme="minorHAnsi"/>
          <w:bCs/>
          <w:sz w:val="24"/>
          <w:szCs w:val="24"/>
          <w:lang w:eastAsia="pl-PL"/>
        </w:rPr>
        <w:t xml:space="preserve"> </w:t>
      </w:r>
      <w:r w:rsidRPr="000F24C9">
        <w:rPr>
          <w:rFonts w:eastAsia="Cambria" w:cstheme="minorHAnsi"/>
          <w:bCs/>
          <w:sz w:val="24"/>
          <w:szCs w:val="24"/>
          <w:lang w:eastAsia="pl-PL"/>
        </w:rPr>
        <w:t>określającego podstawy do odstąpienia od Umowy przez Zamawiającego w razie</w:t>
      </w:r>
      <w:r w:rsidR="0006324E" w:rsidRPr="000F24C9">
        <w:rPr>
          <w:rFonts w:eastAsia="Cambria" w:cstheme="minorHAnsi"/>
          <w:bCs/>
          <w:sz w:val="24"/>
          <w:szCs w:val="24"/>
          <w:lang w:eastAsia="pl-PL"/>
        </w:rPr>
        <w:t xml:space="preserve"> </w:t>
      </w:r>
      <w:r w:rsidRPr="000F24C9">
        <w:rPr>
          <w:rFonts w:eastAsia="Cambria" w:cstheme="minorHAnsi"/>
          <w:bCs/>
          <w:sz w:val="24"/>
          <w:szCs w:val="24"/>
          <w:lang w:eastAsia="pl-PL"/>
        </w:rPr>
        <w:t>przekroczenia SLA, jako całkowicie nieprzystających do przedmiotu umowy, skrajnie</w:t>
      </w:r>
      <w:r w:rsidR="0006324E" w:rsidRPr="000F24C9">
        <w:rPr>
          <w:rFonts w:eastAsia="Cambria" w:cstheme="minorHAnsi"/>
          <w:bCs/>
          <w:sz w:val="24"/>
          <w:szCs w:val="24"/>
          <w:lang w:eastAsia="pl-PL"/>
        </w:rPr>
        <w:t xml:space="preserve"> </w:t>
      </w:r>
      <w:r w:rsidRPr="000F24C9">
        <w:rPr>
          <w:rFonts w:eastAsia="Cambria" w:cstheme="minorHAnsi"/>
          <w:bCs/>
          <w:sz w:val="24"/>
          <w:szCs w:val="24"/>
          <w:lang w:eastAsia="pl-PL"/>
        </w:rPr>
        <w:t>i w sposób nieuzasadniony niekorzystnych dla Wykonawcy?</w:t>
      </w:r>
    </w:p>
    <w:p w14:paraId="1B8490AB" w14:textId="7BBDC70B" w:rsidR="00E06A63" w:rsidRPr="000F24C9" w:rsidRDefault="00E06A63" w:rsidP="000F24C9">
      <w:pPr>
        <w:spacing w:after="0" w:line="276" w:lineRule="auto"/>
        <w:rPr>
          <w:rFonts w:eastAsia="Cambria" w:cstheme="minorHAnsi"/>
          <w:b/>
          <w:color w:val="1F3864" w:themeColor="accent1" w:themeShade="80"/>
          <w:sz w:val="24"/>
          <w:szCs w:val="24"/>
          <w:lang w:eastAsia="pl-PL"/>
        </w:rPr>
      </w:pPr>
      <w:r w:rsidRPr="000F24C9">
        <w:rPr>
          <w:rFonts w:eastAsia="Cambria" w:cstheme="minorHAnsi"/>
          <w:b/>
          <w:color w:val="1F3864" w:themeColor="accent1" w:themeShade="80"/>
          <w:sz w:val="24"/>
          <w:szCs w:val="24"/>
          <w:lang w:eastAsia="pl-PL"/>
        </w:rPr>
        <w:t>Odpowiedź:</w:t>
      </w:r>
    </w:p>
    <w:p w14:paraId="7C365B32" w14:textId="59F1B50B" w:rsidR="00835DAF" w:rsidRPr="009A19B6" w:rsidRDefault="000B2F04" w:rsidP="000F24C9">
      <w:pPr>
        <w:spacing w:after="0" w:line="276" w:lineRule="auto"/>
        <w:rPr>
          <w:rFonts w:eastAsia="Cambria" w:cstheme="minorHAnsi"/>
          <w:bCs/>
          <w:color w:val="1F3864" w:themeColor="accent1" w:themeShade="80"/>
          <w:sz w:val="24"/>
          <w:szCs w:val="24"/>
          <w:lang w:eastAsia="pl-PL"/>
        </w:rPr>
      </w:pPr>
      <w:r w:rsidRPr="000F24C9">
        <w:rPr>
          <w:rFonts w:eastAsia="Cambria" w:cstheme="minorHAnsi"/>
          <w:bCs/>
          <w:color w:val="1F3864" w:themeColor="accent1" w:themeShade="80"/>
          <w:sz w:val="24"/>
          <w:szCs w:val="24"/>
          <w:lang w:eastAsia="pl-PL"/>
        </w:rPr>
        <w:t xml:space="preserve">Zamawiający </w:t>
      </w:r>
      <w:r w:rsidR="00835DAF" w:rsidRPr="000F24C9">
        <w:rPr>
          <w:rFonts w:eastAsia="Cambria" w:cstheme="minorHAnsi"/>
          <w:bCs/>
          <w:color w:val="1F3864" w:themeColor="accent1" w:themeShade="80"/>
          <w:sz w:val="24"/>
          <w:szCs w:val="24"/>
          <w:lang w:eastAsia="pl-PL"/>
        </w:rPr>
        <w:t>nie wyraża zgody na wykreślenie postanowienia paragrafu 12 ust. ust. 2 pkt 2.1 PPU. Zamawiający pragnie podkreślić, iż p</w:t>
      </w:r>
      <w:r w:rsidR="00A75B6A" w:rsidRPr="000F24C9">
        <w:rPr>
          <w:rFonts w:eastAsia="Cambria" w:cstheme="minorHAnsi"/>
          <w:bCs/>
          <w:color w:val="1F3864" w:themeColor="accent1" w:themeShade="80"/>
          <w:sz w:val="24"/>
          <w:szCs w:val="24"/>
          <w:lang w:eastAsia="pl-PL"/>
        </w:rPr>
        <w:t xml:space="preserve">rawo do odstąpienia od umowy </w:t>
      </w:r>
      <w:r w:rsidR="00A94A74" w:rsidRPr="000F24C9">
        <w:rPr>
          <w:rFonts w:eastAsia="Cambria" w:cstheme="minorHAnsi"/>
          <w:bCs/>
          <w:color w:val="1F3864" w:themeColor="accent1" w:themeShade="80"/>
          <w:sz w:val="24"/>
          <w:szCs w:val="24"/>
          <w:lang w:eastAsia="pl-PL"/>
        </w:rPr>
        <w:t xml:space="preserve">w paragrafie 12 ust. 2 pkt 2.1 PPU przysługuje </w:t>
      </w:r>
      <w:r w:rsidR="00835DAF" w:rsidRPr="000F24C9">
        <w:rPr>
          <w:rFonts w:eastAsia="Cambria" w:cstheme="minorHAnsi"/>
          <w:bCs/>
          <w:color w:val="1F3864" w:themeColor="accent1" w:themeShade="80"/>
          <w:sz w:val="24"/>
          <w:szCs w:val="24"/>
          <w:lang w:eastAsia="pl-PL"/>
        </w:rPr>
        <w:t xml:space="preserve">Zamawiającemu </w:t>
      </w:r>
      <w:r w:rsidR="00A94A74" w:rsidRPr="000F24C9">
        <w:rPr>
          <w:rFonts w:eastAsia="Cambria" w:cstheme="minorHAnsi"/>
          <w:bCs/>
          <w:color w:val="1F3864" w:themeColor="accent1" w:themeShade="80"/>
          <w:sz w:val="24"/>
          <w:szCs w:val="24"/>
          <w:lang w:eastAsia="pl-PL"/>
        </w:rPr>
        <w:t>w sytuacji</w:t>
      </w:r>
      <w:r w:rsidR="00953B4A" w:rsidRPr="000F24C9">
        <w:rPr>
          <w:rFonts w:eastAsia="Cambria" w:cstheme="minorHAnsi"/>
          <w:bCs/>
          <w:color w:val="1F3864" w:themeColor="accent1" w:themeShade="80"/>
          <w:sz w:val="24"/>
          <w:szCs w:val="24"/>
          <w:lang w:eastAsia="pl-PL"/>
        </w:rPr>
        <w:t>, gdy</w:t>
      </w:r>
      <w:r w:rsidR="00A94A74" w:rsidRPr="000F24C9">
        <w:rPr>
          <w:rFonts w:eastAsia="Cambria" w:cstheme="minorHAnsi"/>
          <w:bCs/>
          <w:color w:val="1F3864" w:themeColor="accent1" w:themeShade="80"/>
          <w:sz w:val="24"/>
          <w:szCs w:val="24"/>
          <w:lang w:eastAsia="pl-PL"/>
        </w:rPr>
        <w:t xml:space="preserve"> </w:t>
      </w:r>
      <w:r w:rsidR="00953B4A" w:rsidRPr="000F24C9">
        <w:rPr>
          <w:rFonts w:eastAsia="Cambria" w:cstheme="minorHAnsi"/>
          <w:bCs/>
          <w:color w:val="1F3864" w:themeColor="accent1" w:themeShade="80"/>
          <w:sz w:val="24"/>
          <w:szCs w:val="24"/>
          <w:lang w:eastAsia="pl-PL"/>
        </w:rPr>
        <w:t xml:space="preserve">zwłoka Wykonawcy w dotrzymaniu Czasu Naprawy lub Czasu Obejścia Wady w Systemie </w:t>
      </w:r>
      <w:r w:rsidR="00953B4A" w:rsidRPr="000F24C9">
        <w:rPr>
          <w:rFonts w:eastAsia="Cambria" w:cstheme="minorHAnsi"/>
          <w:bCs/>
          <w:color w:val="1F3864" w:themeColor="accent1" w:themeShade="80"/>
          <w:sz w:val="24"/>
          <w:szCs w:val="24"/>
          <w:u w:val="single"/>
          <w:lang w:eastAsia="pl-PL"/>
        </w:rPr>
        <w:t xml:space="preserve">przekracza pięciokrotność gwarantowanego Czasu Naprawy lub Czasu Obejścia </w:t>
      </w:r>
      <w:r w:rsidR="00953B4A" w:rsidRPr="000F24C9">
        <w:rPr>
          <w:rFonts w:eastAsia="Cambria" w:cstheme="minorHAnsi"/>
          <w:bCs/>
          <w:color w:val="1F3864" w:themeColor="accent1" w:themeShade="80"/>
          <w:sz w:val="24"/>
          <w:szCs w:val="24"/>
          <w:lang w:eastAsia="pl-PL"/>
        </w:rPr>
        <w:t>w okresie gwarancji lub świadczenia Usługi Asysty Technicznej i Konserwacji.</w:t>
      </w:r>
      <w:r w:rsidR="00953B4A" w:rsidRPr="009A19B6">
        <w:rPr>
          <w:rFonts w:eastAsia="Cambria" w:cstheme="minorHAnsi"/>
          <w:bCs/>
          <w:color w:val="1F3864" w:themeColor="accent1" w:themeShade="80"/>
          <w:sz w:val="24"/>
          <w:szCs w:val="24"/>
          <w:lang w:eastAsia="pl-PL"/>
        </w:rPr>
        <w:t xml:space="preserve"> </w:t>
      </w:r>
    </w:p>
    <w:p w14:paraId="5AB48F4D" w14:textId="0C868DC2" w:rsidR="00E06A63" w:rsidRPr="000F24C9" w:rsidRDefault="00E06A63" w:rsidP="000F24C9">
      <w:pPr>
        <w:spacing w:before="240" w:after="0" w:line="276" w:lineRule="auto"/>
        <w:rPr>
          <w:rFonts w:eastAsia="Cambria" w:cstheme="minorHAnsi"/>
          <w:b/>
          <w:sz w:val="24"/>
          <w:szCs w:val="24"/>
          <w:lang w:eastAsia="pl-PL"/>
        </w:rPr>
      </w:pPr>
      <w:r w:rsidRPr="000F24C9">
        <w:rPr>
          <w:rFonts w:eastAsia="Cambria" w:cstheme="minorHAnsi"/>
          <w:b/>
          <w:sz w:val="24"/>
          <w:szCs w:val="24"/>
          <w:lang w:eastAsia="pl-PL"/>
        </w:rPr>
        <w:t>Pytanie nr 40:</w:t>
      </w:r>
    </w:p>
    <w:p w14:paraId="0DD7CB9B" w14:textId="3EA35913" w:rsidR="00E06A63" w:rsidRPr="000F24C9" w:rsidRDefault="00E06A63"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Czy Zamawiający wyraża zgodę na zmianę postanowień § 12 ust. 1.2.4 określającego</w:t>
      </w:r>
      <w:r w:rsidR="00C33354" w:rsidRPr="000F24C9">
        <w:rPr>
          <w:rFonts w:eastAsia="Cambria" w:cstheme="minorHAnsi"/>
          <w:bCs/>
          <w:sz w:val="24"/>
          <w:szCs w:val="24"/>
          <w:lang w:eastAsia="pl-PL"/>
        </w:rPr>
        <w:t xml:space="preserve"> </w:t>
      </w:r>
      <w:r w:rsidRPr="000F24C9">
        <w:rPr>
          <w:rFonts w:eastAsia="Cambria" w:cstheme="minorHAnsi"/>
          <w:bCs/>
          <w:sz w:val="24"/>
          <w:szCs w:val="24"/>
          <w:lang w:eastAsia="pl-PL"/>
        </w:rPr>
        <w:t>podstawy do odstąpienia od Umowy przez Zamawiającego w razie przekroczenia</w:t>
      </w:r>
      <w:r w:rsidR="00C33354" w:rsidRPr="000F24C9">
        <w:rPr>
          <w:rFonts w:eastAsia="Cambria" w:cstheme="minorHAnsi"/>
          <w:bCs/>
          <w:sz w:val="24"/>
          <w:szCs w:val="24"/>
          <w:lang w:eastAsia="pl-PL"/>
        </w:rPr>
        <w:t xml:space="preserve"> </w:t>
      </w:r>
      <w:r w:rsidRPr="000F24C9">
        <w:rPr>
          <w:rFonts w:eastAsia="Cambria" w:cstheme="minorHAnsi"/>
          <w:bCs/>
          <w:sz w:val="24"/>
          <w:szCs w:val="24"/>
          <w:lang w:eastAsia="pl-PL"/>
        </w:rPr>
        <w:t>sumy kar umownych z 10% na 30% wynagrodzenia netto określonego w Paragrafie</w:t>
      </w:r>
      <w:r w:rsidR="000B4776" w:rsidRPr="000F24C9">
        <w:rPr>
          <w:rFonts w:eastAsia="Cambria" w:cstheme="minorHAnsi"/>
          <w:bCs/>
          <w:sz w:val="24"/>
          <w:szCs w:val="24"/>
          <w:lang w:eastAsia="pl-PL"/>
        </w:rPr>
        <w:t xml:space="preserve"> </w:t>
      </w:r>
      <w:r w:rsidRPr="000F24C9">
        <w:rPr>
          <w:rFonts w:eastAsia="Cambria" w:cstheme="minorHAnsi"/>
          <w:bCs/>
          <w:sz w:val="24"/>
          <w:szCs w:val="24"/>
          <w:lang w:eastAsia="pl-PL"/>
        </w:rPr>
        <w:t>9 ust. 1.1 Umowy (łącznie)?</w:t>
      </w:r>
    </w:p>
    <w:p w14:paraId="24FFB8CB" w14:textId="4D5850B8" w:rsidR="00E06A63" w:rsidRPr="000F24C9" w:rsidRDefault="00E06A63" w:rsidP="000F24C9">
      <w:pPr>
        <w:spacing w:after="0" w:line="276" w:lineRule="auto"/>
        <w:rPr>
          <w:rFonts w:eastAsia="Cambria" w:cstheme="minorHAnsi"/>
          <w:b/>
          <w:color w:val="1F3864" w:themeColor="accent1" w:themeShade="80"/>
          <w:sz w:val="24"/>
          <w:szCs w:val="24"/>
          <w:lang w:eastAsia="pl-PL"/>
        </w:rPr>
      </w:pPr>
      <w:r w:rsidRPr="000F24C9">
        <w:rPr>
          <w:rFonts w:eastAsia="Cambria" w:cstheme="minorHAnsi"/>
          <w:b/>
          <w:color w:val="1F3864" w:themeColor="accent1" w:themeShade="80"/>
          <w:sz w:val="24"/>
          <w:szCs w:val="24"/>
          <w:lang w:eastAsia="pl-PL"/>
        </w:rPr>
        <w:t>Odpowiedź:</w:t>
      </w:r>
    </w:p>
    <w:p w14:paraId="729AD18E" w14:textId="240C5BBB" w:rsidR="000B4776" w:rsidRPr="00A72BA6" w:rsidRDefault="00653FD9" w:rsidP="000F24C9">
      <w:pPr>
        <w:spacing w:after="0" w:line="276" w:lineRule="auto"/>
        <w:rPr>
          <w:rFonts w:eastAsia="Cambria" w:cstheme="minorHAnsi"/>
          <w:bCs/>
          <w:color w:val="1F3864" w:themeColor="accent1" w:themeShade="80"/>
          <w:sz w:val="24"/>
          <w:szCs w:val="24"/>
          <w:lang w:eastAsia="pl-PL"/>
        </w:rPr>
      </w:pPr>
      <w:r w:rsidRPr="00A72BA6">
        <w:rPr>
          <w:rFonts w:eastAsia="Cambria" w:cstheme="minorHAnsi"/>
          <w:bCs/>
          <w:color w:val="1F3864" w:themeColor="accent1" w:themeShade="80"/>
          <w:sz w:val="24"/>
          <w:szCs w:val="24"/>
          <w:lang w:eastAsia="pl-PL"/>
        </w:rPr>
        <w:t>Zamawiający</w:t>
      </w:r>
      <w:r w:rsidR="000B4776" w:rsidRPr="00A72BA6">
        <w:rPr>
          <w:rFonts w:eastAsia="Cambria" w:cstheme="minorHAnsi"/>
          <w:bCs/>
          <w:color w:val="1F3864" w:themeColor="accent1" w:themeShade="80"/>
          <w:sz w:val="24"/>
          <w:szCs w:val="24"/>
          <w:lang w:eastAsia="pl-PL"/>
        </w:rPr>
        <w:t xml:space="preserve"> nie wyraża zgody na proponowaną przez Wykonawcę </w:t>
      </w:r>
      <w:r w:rsidR="00B62ACF" w:rsidRPr="00A72BA6">
        <w:rPr>
          <w:rFonts w:eastAsia="Cambria" w:cstheme="minorHAnsi"/>
          <w:bCs/>
          <w:color w:val="1F3864" w:themeColor="accent1" w:themeShade="80"/>
          <w:sz w:val="24"/>
          <w:szCs w:val="24"/>
          <w:lang w:eastAsia="pl-PL"/>
        </w:rPr>
        <w:t>sumę kar umownych, jednak postanowił zmienić sumę kar umownych określony w</w:t>
      </w:r>
      <w:r w:rsidR="000B4776" w:rsidRPr="00A72BA6">
        <w:rPr>
          <w:rFonts w:eastAsia="Cambria" w:cstheme="minorHAnsi"/>
          <w:bCs/>
          <w:color w:val="1F3864" w:themeColor="accent1" w:themeShade="80"/>
          <w:sz w:val="24"/>
          <w:szCs w:val="24"/>
          <w:lang w:eastAsia="pl-PL"/>
        </w:rPr>
        <w:t xml:space="preserve"> </w:t>
      </w:r>
      <w:r w:rsidR="00B62ACF" w:rsidRPr="00A72BA6">
        <w:rPr>
          <w:rFonts w:eastAsia="Cambria" w:cstheme="minorHAnsi"/>
          <w:bCs/>
          <w:color w:val="1F3864" w:themeColor="accent1" w:themeShade="80"/>
          <w:sz w:val="24"/>
          <w:szCs w:val="24"/>
          <w:lang w:eastAsia="pl-PL"/>
        </w:rPr>
        <w:t xml:space="preserve">paragrafie </w:t>
      </w:r>
      <w:r w:rsidR="000B4776" w:rsidRPr="00A72BA6">
        <w:rPr>
          <w:rFonts w:eastAsia="Cambria" w:cstheme="minorHAnsi"/>
          <w:bCs/>
          <w:color w:val="1F3864" w:themeColor="accent1" w:themeShade="80"/>
          <w:sz w:val="24"/>
          <w:szCs w:val="24"/>
          <w:lang w:eastAsia="pl-PL"/>
        </w:rPr>
        <w:t xml:space="preserve">12 ust. 1 pkt 1.2.4 </w:t>
      </w:r>
      <w:r w:rsidRPr="00A72BA6">
        <w:rPr>
          <w:rFonts w:eastAsia="Cambria" w:cstheme="minorHAnsi"/>
          <w:bCs/>
          <w:color w:val="1F3864" w:themeColor="accent1" w:themeShade="80"/>
          <w:sz w:val="24"/>
          <w:szCs w:val="24"/>
          <w:lang w:eastAsia="pl-PL"/>
        </w:rPr>
        <w:t>PPU</w:t>
      </w:r>
      <w:r w:rsidR="00B62ACF" w:rsidRPr="00A72BA6">
        <w:rPr>
          <w:rFonts w:eastAsia="Cambria" w:cstheme="minorHAnsi"/>
          <w:bCs/>
          <w:color w:val="1F3864" w:themeColor="accent1" w:themeShade="80"/>
          <w:sz w:val="24"/>
          <w:szCs w:val="24"/>
          <w:lang w:eastAsia="pl-PL"/>
        </w:rPr>
        <w:t xml:space="preserve"> na 20%</w:t>
      </w:r>
      <w:r w:rsidRPr="00A72BA6">
        <w:rPr>
          <w:rFonts w:eastAsia="Cambria" w:cstheme="minorHAnsi"/>
          <w:bCs/>
          <w:color w:val="1F3864" w:themeColor="accent1" w:themeShade="80"/>
          <w:sz w:val="24"/>
          <w:szCs w:val="24"/>
          <w:lang w:eastAsia="pl-PL"/>
        </w:rPr>
        <w:t>.</w:t>
      </w:r>
    </w:p>
    <w:p w14:paraId="19501434" w14:textId="5E9CD5B4" w:rsidR="00E06A63" w:rsidRPr="000F24C9" w:rsidRDefault="00E06A63" w:rsidP="000F24C9">
      <w:pPr>
        <w:spacing w:before="240" w:after="0" w:line="276" w:lineRule="auto"/>
        <w:rPr>
          <w:rFonts w:eastAsia="Cambria" w:cstheme="minorHAnsi"/>
          <w:b/>
          <w:sz w:val="24"/>
          <w:szCs w:val="24"/>
          <w:lang w:eastAsia="pl-PL"/>
        </w:rPr>
      </w:pPr>
      <w:r w:rsidRPr="000F24C9">
        <w:rPr>
          <w:rFonts w:eastAsia="Cambria" w:cstheme="minorHAnsi"/>
          <w:b/>
          <w:sz w:val="24"/>
          <w:szCs w:val="24"/>
          <w:lang w:eastAsia="pl-PL"/>
        </w:rPr>
        <w:t>Pytanie nr 41:</w:t>
      </w:r>
    </w:p>
    <w:p w14:paraId="5EB6B371" w14:textId="3307577C" w:rsidR="00E06A63" w:rsidRPr="000F24C9" w:rsidRDefault="00E06A63"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Czy Zamawiający wyraża zgodę na doprecyzowanie postanowień o odstąpieniu od</w:t>
      </w:r>
      <w:r w:rsidR="00653FD9" w:rsidRPr="000F24C9">
        <w:rPr>
          <w:rFonts w:eastAsia="Cambria" w:cstheme="minorHAnsi"/>
          <w:bCs/>
          <w:sz w:val="24"/>
          <w:szCs w:val="24"/>
          <w:lang w:eastAsia="pl-PL"/>
        </w:rPr>
        <w:t xml:space="preserve"> </w:t>
      </w:r>
      <w:r w:rsidRPr="000F24C9">
        <w:rPr>
          <w:rFonts w:eastAsia="Cambria" w:cstheme="minorHAnsi"/>
          <w:bCs/>
          <w:sz w:val="24"/>
          <w:szCs w:val="24"/>
          <w:lang w:eastAsia="pl-PL"/>
        </w:rPr>
        <w:t>Umowy przez Zamawiającego w ten sposób, iż uprawnienie to będzie przysługiwać</w:t>
      </w:r>
      <w:r w:rsidR="00653FD9" w:rsidRPr="000F24C9">
        <w:rPr>
          <w:rFonts w:eastAsia="Cambria" w:cstheme="minorHAnsi"/>
          <w:bCs/>
          <w:sz w:val="24"/>
          <w:szCs w:val="24"/>
          <w:lang w:eastAsia="pl-PL"/>
        </w:rPr>
        <w:t xml:space="preserve"> </w:t>
      </w:r>
      <w:r w:rsidRPr="000F24C9">
        <w:rPr>
          <w:rFonts w:eastAsia="Cambria" w:cstheme="minorHAnsi"/>
          <w:bCs/>
          <w:sz w:val="24"/>
          <w:szCs w:val="24"/>
          <w:lang w:eastAsia="pl-PL"/>
        </w:rPr>
        <w:t>zawsze po procedurze sanacyjnej tj. po bezskutecznym upływie wyznaczonego przez</w:t>
      </w:r>
      <w:r w:rsidRPr="000F24C9">
        <w:rPr>
          <w:bCs/>
          <w:sz w:val="24"/>
          <w:szCs w:val="24"/>
        </w:rPr>
        <w:t xml:space="preserve"> </w:t>
      </w:r>
      <w:r w:rsidRPr="000F24C9">
        <w:rPr>
          <w:rFonts w:eastAsia="Cambria" w:cstheme="minorHAnsi"/>
          <w:bCs/>
          <w:sz w:val="24"/>
          <w:szCs w:val="24"/>
          <w:lang w:eastAsia="pl-PL"/>
        </w:rPr>
        <w:t>Zamawiającego terminu na usunięcie naruszeń, nie krótszego niż 7 dni będących</w:t>
      </w:r>
      <w:r w:rsidR="004D2836" w:rsidRPr="000F24C9">
        <w:rPr>
          <w:rFonts w:eastAsia="Cambria" w:cstheme="minorHAnsi"/>
          <w:bCs/>
          <w:sz w:val="24"/>
          <w:szCs w:val="24"/>
          <w:lang w:eastAsia="pl-PL"/>
        </w:rPr>
        <w:t xml:space="preserve"> </w:t>
      </w:r>
      <w:r w:rsidRPr="000F24C9">
        <w:rPr>
          <w:rFonts w:eastAsia="Cambria" w:cstheme="minorHAnsi"/>
          <w:bCs/>
          <w:sz w:val="24"/>
          <w:szCs w:val="24"/>
          <w:lang w:eastAsia="pl-PL"/>
        </w:rPr>
        <w:t>podstawą do odstąpienia?</w:t>
      </w:r>
    </w:p>
    <w:p w14:paraId="51CD8A3A" w14:textId="11A891A4" w:rsidR="00E06A63" w:rsidRPr="000F24C9" w:rsidRDefault="00E06A63" w:rsidP="000F24C9">
      <w:pPr>
        <w:spacing w:after="0" w:line="276" w:lineRule="auto"/>
        <w:rPr>
          <w:rFonts w:eastAsia="Cambria" w:cstheme="minorHAnsi"/>
          <w:b/>
          <w:color w:val="1F3864" w:themeColor="accent1" w:themeShade="80"/>
          <w:sz w:val="24"/>
          <w:szCs w:val="24"/>
          <w:lang w:eastAsia="pl-PL"/>
        </w:rPr>
      </w:pPr>
      <w:r w:rsidRPr="000F24C9">
        <w:rPr>
          <w:rFonts w:eastAsia="Cambria" w:cstheme="minorHAnsi"/>
          <w:b/>
          <w:color w:val="1F3864" w:themeColor="accent1" w:themeShade="80"/>
          <w:sz w:val="24"/>
          <w:szCs w:val="24"/>
          <w:lang w:eastAsia="pl-PL"/>
        </w:rPr>
        <w:t>Odpowiedź:</w:t>
      </w:r>
    </w:p>
    <w:p w14:paraId="05248159" w14:textId="508BF0B6" w:rsidR="004D2836" w:rsidRPr="009A19B6" w:rsidRDefault="006818A7" w:rsidP="000F24C9">
      <w:pPr>
        <w:spacing w:after="0" w:line="276" w:lineRule="auto"/>
        <w:rPr>
          <w:rFonts w:eastAsia="Cambria" w:cstheme="minorHAnsi"/>
          <w:bCs/>
          <w:color w:val="1F3864" w:themeColor="accent1" w:themeShade="80"/>
          <w:sz w:val="24"/>
          <w:szCs w:val="24"/>
          <w:lang w:eastAsia="pl-PL"/>
        </w:rPr>
      </w:pPr>
      <w:r w:rsidRPr="000F24C9">
        <w:rPr>
          <w:rFonts w:eastAsia="Cambria" w:cstheme="minorHAnsi"/>
          <w:bCs/>
          <w:color w:val="1F3864" w:themeColor="accent1" w:themeShade="80"/>
          <w:sz w:val="24"/>
          <w:szCs w:val="24"/>
          <w:lang w:eastAsia="pl-PL"/>
        </w:rPr>
        <w:t>Zamawiający</w:t>
      </w:r>
      <w:r w:rsidR="002B4706" w:rsidRPr="000F24C9">
        <w:rPr>
          <w:rFonts w:eastAsia="Cambria" w:cstheme="minorHAnsi"/>
          <w:bCs/>
          <w:color w:val="1F3864" w:themeColor="accent1" w:themeShade="80"/>
          <w:sz w:val="24"/>
          <w:szCs w:val="24"/>
          <w:lang w:eastAsia="pl-PL"/>
        </w:rPr>
        <w:t xml:space="preserve"> nie wyraża zgody na </w:t>
      </w:r>
      <w:r w:rsidRPr="000F24C9">
        <w:rPr>
          <w:rFonts w:eastAsia="Cambria" w:cstheme="minorHAnsi"/>
          <w:bCs/>
          <w:color w:val="1F3864" w:themeColor="accent1" w:themeShade="80"/>
          <w:sz w:val="24"/>
          <w:szCs w:val="24"/>
          <w:lang w:eastAsia="pl-PL"/>
        </w:rPr>
        <w:t>proponowaną przez Wykonawcę zmianę.</w:t>
      </w:r>
      <w:r w:rsidR="005D5BA0" w:rsidRPr="000F24C9">
        <w:rPr>
          <w:rFonts w:eastAsia="Cambria" w:cstheme="minorHAnsi"/>
          <w:bCs/>
          <w:color w:val="1F3864" w:themeColor="accent1" w:themeShade="80"/>
          <w:sz w:val="24"/>
          <w:szCs w:val="24"/>
          <w:lang w:eastAsia="pl-PL"/>
        </w:rPr>
        <w:t xml:space="preserve"> </w:t>
      </w:r>
      <w:r w:rsidR="00FB3559" w:rsidRPr="000F24C9">
        <w:rPr>
          <w:rFonts w:eastAsia="Cambria" w:cstheme="minorHAnsi"/>
          <w:bCs/>
          <w:color w:val="1F3864" w:themeColor="accent1" w:themeShade="80"/>
          <w:sz w:val="24"/>
          <w:szCs w:val="24"/>
          <w:lang w:eastAsia="pl-PL"/>
        </w:rPr>
        <w:t>Jednocześnie Zamawiający podkreśla, iż n</w:t>
      </w:r>
      <w:r w:rsidR="002265FD" w:rsidRPr="000F24C9">
        <w:rPr>
          <w:rFonts w:eastAsia="Cambria" w:cstheme="minorHAnsi"/>
          <w:bCs/>
          <w:color w:val="1F3864" w:themeColor="accent1" w:themeShade="80"/>
          <w:sz w:val="24"/>
          <w:szCs w:val="24"/>
          <w:lang w:eastAsia="pl-PL"/>
        </w:rPr>
        <w:t xml:space="preserve">ie każda podstawa odstąpienia od Umowy </w:t>
      </w:r>
      <w:r w:rsidR="00FB3559" w:rsidRPr="000F24C9">
        <w:rPr>
          <w:rFonts w:eastAsia="Cambria" w:cstheme="minorHAnsi"/>
          <w:bCs/>
          <w:color w:val="1F3864" w:themeColor="accent1" w:themeShade="80"/>
          <w:sz w:val="24"/>
          <w:szCs w:val="24"/>
          <w:lang w:eastAsia="pl-PL"/>
        </w:rPr>
        <w:t xml:space="preserve">określona w paragrafie 12 PPU, </w:t>
      </w:r>
      <w:r w:rsidR="002265FD" w:rsidRPr="000F24C9">
        <w:rPr>
          <w:rFonts w:eastAsia="Cambria" w:cstheme="minorHAnsi"/>
          <w:bCs/>
          <w:color w:val="1F3864" w:themeColor="accent1" w:themeShade="80"/>
          <w:sz w:val="24"/>
          <w:szCs w:val="24"/>
          <w:lang w:eastAsia="pl-PL"/>
        </w:rPr>
        <w:t>ma charakter</w:t>
      </w:r>
      <w:r w:rsidR="00C21AD0" w:rsidRPr="000F24C9">
        <w:rPr>
          <w:rFonts w:eastAsia="Cambria" w:cstheme="minorHAnsi"/>
          <w:bCs/>
          <w:color w:val="1F3864" w:themeColor="accent1" w:themeShade="80"/>
          <w:sz w:val="24"/>
          <w:szCs w:val="24"/>
          <w:lang w:eastAsia="pl-PL"/>
        </w:rPr>
        <w:t xml:space="preserve"> </w:t>
      </w:r>
      <w:r w:rsidR="00FB3559" w:rsidRPr="000F24C9">
        <w:rPr>
          <w:rFonts w:eastAsia="Cambria" w:cstheme="minorHAnsi"/>
          <w:bCs/>
          <w:color w:val="1F3864" w:themeColor="accent1" w:themeShade="80"/>
          <w:sz w:val="24"/>
          <w:szCs w:val="24"/>
          <w:lang w:eastAsia="pl-PL"/>
        </w:rPr>
        <w:t xml:space="preserve">pozwalający </w:t>
      </w:r>
      <w:r w:rsidR="006D5DBD" w:rsidRPr="000F24C9">
        <w:rPr>
          <w:rFonts w:eastAsia="Cambria" w:cstheme="minorHAnsi"/>
          <w:bCs/>
          <w:color w:val="1F3864" w:themeColor="accent1" w:themeShade="80"/>
          <w:sz w:val="24"/>
          <w:szCs w:val="24"/>
          <w:lang w:eastAsia="pl-PL"/>
        </w:rPr>
        <w:t>zastosowanie procedury, o której mowa w pytaniu. Jednocześnie Zamawiający informuje, iż dokonał modyfikacji postanowienia paragrafu 12 ust. 1 pkt 1.2.5 PPU.</w:t>
      </w:r>
    </w:p>
    <w:p w14:paraId="7F7C2F67" w14:textId="30BACF66" w:rsidR="00E06A63" w:rsidRPr="00B678BA" w:rsidRDefault="00E06A63" w:rsidP="000F24C9">
      <w:pPr>
        <w:spacing w:before="240" w:after="0" w:line="276" w:lineRule="auto"/>
        <w:rPr>
          <w:rFonts w:eastAsia="Cambria" w:cstheme="minorHAnsi"/>
          <w:b/>
          <w:sz w:val="24"/>
          <w:szCs w:val="24"/>
          <w:lang w:eastAsia="pl-PL"/>
        </w:rPr>
      </w:pPr>
      <w:r w:rsidRPr="00B678BA">
        <w:rPr>
          <w:rFonts w:eastAsia="Cambria" w:cstheme="minorHAnsi"/>
          <w:b/>
          <w:sz w:val="24"/>
          <w:szCs w:val="24"/>
          <w:lang w:eastAsia="pl-PL"/>
        </w:rPr>
        <w:t>Pytanie nr 42:</w:t>
      </w:r>
    </w:p>
    <w:p w14:paraId="3DAE5DFD" w14:textId="6D9316E6" w:rsidR="00E06A63" w:rsidRPr="00B678BA" w:rsidRDefault="00E06A63" w:rsidP="000F24C9">
      <w:pPr>
        <w:spacing w:after="0" w:line="276" w:lineRule="auto"/>
        <w:rPr>
          <w:rFonts w:eastAsia="Cambria" w:cstheme="minorHAnsi"/>
          <w:bCs/>
          <w:sz w:val="24"/>
          <w:szCs w:val="24"/>
          <w:lang w:eastAsia="pl-PL"/>
        </w:rPr>
      </w:pPr>
      <w:r w:rsidRPr="00B678BA">
        <w:rPr>
          <w:rFonts w:eastAsia="Cambria" w:cstheme="minorHAnsi"/>
          <w:bCs/>
          <w:sz w:val="24"/>
          <w:szCs w:val="24"/>
          <w:lang w:eastAsia="pl-PL"/>
        </w:rPr>
        <w:t>Czy Zamawiający wyraża zgodę na modyfikację § 14 ust. 6 i 7 poprzez wprowadzenie</w:t>
      </w:r>
      <w:r w:rsidR="006D5DBD" w:rsidRPr="00B678BA">
        <w:rPr>
          <w:rFonts w:eastAsia="Cambria" w:cstheme="minorHAnsi"/>
          <w:bCs/>
          <w:sz w:val="24"/>
          <w:szCs w:val="24"/>
          <w:lang w:eastAsia="pl-PL"/>
        </w:rPr>
        <w:t xml:space="preserve"> </w:t>
      </w:r>
      <w:r w:rsidRPr="00B678BA">
        <w:rPr>
          <w:rFonts w:eastAsia="Cambria" w:cstheme="minorHAnsi"/>
          <w:bCs/>
          <w:sz w:val="24"/>
          <w:szCs w:val="24"/>
          <w:lang w:eastAsia="pl-PL"/>
        </w:rPr>
        <w:t>terminu dla Zamawiającego na wykonanie tych obowiązków?</w:t>
      </w:r>
    </w:p>
    <w:p w14:paraId="7D07587D" w14:textId="26345D04" w:rsidR="00E06A63" w:rsidRPr="00B678BA" w:rsidRDefault="00E06A63" w:rsidP="000F24C9">
      <w:pPr>
        <w:spacing w:after="0" w:line="276" w:lineRule="auto"/>
        <w:rPr>
          <w:rFonts w:eastAsia="Cambria" w:cstheme="minorHAnsi"/>
          <w:b/>
          <w:color w:val="1F3864" w:themeColor="accent1" w:themeShade="80"/>
          <w:sz w:val="24"/>
          <w:szCs w:val="24"/>
          <w:lang w:eastAsia="pl-PL"/>
        </w:rPr>
      </w:pPr>
      <w:r w:rsidRPr="00B678BA">
        <w:rPr>
          <w:rFonts w:eastAsia="Cambria" w:cstheme="minorHAnsi"/>
          <w:b/>
          <w:color w:val="1F3864" w:themeColor="accent1" w:themeShade="80"/>
          <w:sz w:val="24"/>
          <w:szCs w:val="24"/>
          <w:lang w:eastAsia="pl-PL"/>
        </w:rPr>
        <w:t>Odpowiedź:</w:t>
      </w:r>
    </w:p>
    <w:p w14:paraId="55E6B994" w14:textId="1E6294AB" w:rsidR="00A817DB" w:rsidRPr="00B678BA" w:rsidRDefault="007E1F6A" w:rsidP="000F24C9">
      <w:pPr>
        <w:spacing w:after="0" w:line="276" w:lineRule="auto"/>
        <w:rPr>
          <w:rFonts w:eastAsia="Cambria" w:cstheme="minorHAnsi"/>
          <w:bCs/>
          <w:color w:val="1F3864" w:themeColor="accent1" w:themeShade="80"/>
          <w:sz w:val="24"/>
          <w:szCs w:val="24"/>
          <w:lang w:eastAsia="pl-PL"/>
        </w:rPr>
      </w:pPr>
      <w:r w:rsidRPr="00B678BA">
        <w:rPr>
          <w:rFonts w:eastAsia="Cambria" w:cstheme="minorHAnsi"/>
          <w:bCs/>
          <w:color w:val="1F3864" w:themeColor="accent1" w:themeShade="80"/>
          <w:sz w:val="24"/>
          <w:szCs w:val="24"/>
          <w:lang w:eastAsia="pl-PL"/>
        </w:rPr>
        <w:t>Zamawiający</w:t>
      </w:r>
      <w:r w:rsidR="001E6EC3" w:rsidRPr="00B678BA">
        <w:rPr>
          <w:rFonts w:eastAsia="Cambria" w:cstheme="minorHAnsi"/>
          <w:bCs/>
          <w:color w:val="1F3864" w:themeColor="accent1" w:themeShade="80"/>
          <w:sz w:val="24"/>
          <w:szCs w:val="24"/>
          <w:lang w:eastAsia="pl-PL"/>
        </w:rPr>
        <w:t xml:space="preserve"> nie wyraża</w:t>
      </w:r>
      <w:r w:rsidR="00FB48EB" w:rsidRPr="00B678BA">
        <w:rPr>
          <w:rFonts w:eastAsia="Cambria" w:cstheme="minorHAnsi"/>
          <w:bCs/>
          <w:color w:val="1F3864" w:themeColor="accent1" w:themeShade="80"/>
          <w:sz w:val="24"/>
          <w:szCs w:val="24"/>
          <w:lang w:eastAsia="pl-PL"/>
        </w:rPr>
        <w:t xml:space="preserve"> zgody na modyfikację paragrafu 14 ust. 6 i 7 PPU.</w:t>
      </w:r>
      <w:r w:rsidR="004C2106" w:rsidRPr="00B678BA">
        <w:rPr>
          <w:rFonts w:eastAsia="Cambria" w:cstheme="minorHAnsi"/>
          <w:bCs/>
          <w:color w:val="1F3864" w:themeColor="accent1" w:themeShade="80"/>
          <w:sz w:val="24"/>
          <w:szCs w:val="24"/>
          <w:lang w:eastAsia="pl-PL"/>
        </w:rPr>
        <w:t xml:space="preserve"> Zamawiający informuje, że w ramach obowiązku współdziałania przy realizacji umowy w rozumieniu przepisów Kodeksu cywilnego będzie podejmował czynności </w:t>
      </w:r>
      <w:r w:rsidR="003774CE" w:rsidRPr="00B678BA">
        <w:rPr>
          <w:rFonts w:eastAsia="Cambria" w:cstheme="minorHAnsi"/>
          <w:bCs/>
          <w:color w:val="1F3864" w:themeColor="accent1" w:themeShade="80"/>
          <w:sz w:val="24"/>
          <w:szCs w:val="24"/>
          <w:lang w:eastAsia="pl-PL"/>
        </w:rPr>
        <w:t xml:space="preserve">bez zbędnej zwłoki. </w:t>
      </w:r>
    </w:p>
    <w:p w14:paraId="769F7443" w14:textId="7F3A511D" w:rsidR="00E06A63" w:rsidRPr="000F24C9" w:rsidRDefault="00E06A63" w:rsidP="000F24C9">
      <w:pPr>
        <w:spacing w:before="240" w:after="0" w:line="276" w:lineRule="auto"/>
        <w:rPr>
          <w:rFonts w:eastAsia="Cambria" w:cstheme="minorHAnsi"/>
          <w:b/>
          <w:sz w:val="24"/>
          <w:szCs w:val="24"/>
          <w:lang w:eastAsia="pl-PL"/>
        </w:rPr>
      </w:pPr>
      <w:r w:rsidRPr="000F24C9">
        <w:rPr>
          <w:rFonts w:eastAsia="Cambria" w:cstheme="minorHAnsi"/>
          <w:b/>
          <w:sz w:val="24"/>
          <w:szCs w:val="24"/>
          <w:lang w:eastAsia="pl-PL"/>
        </w:rPr>
        <w:t>Pytanie nr 43:</w:t>
      </w:r>
    </w:p>
    <w:p w14:paraId="2237E2D0" w14:textId="77777777" w:rsidR="00E06A63" w:rsidRPr="000F24C9" w:rsidRDefault="00E06A63"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Czy z uwagi na obecną sytuację gospodarczo-polityczną a także potencjalny okres</w:t>
      </w:r>
    </w:p>
    <w:p w14:paraId="5504FC7C" w14:textId="77777777" w:rsidR="00E06A63" w:rsidRPr="000F24C9" w:rsidRDefault="00E06A63"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obowiązywania Umowy ( w tym na skutek jej aneksowania) Zamawiający wyraża</w:t>
      </w:r>
    </w:p>
    <w:p w14:paraId="3B57005B" w14:textId="77777777" w:rsidR="00E06A63" w:rsidRPr="000F24C9" w:rsidRDefault="00E06A63"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zgodę na zmianę postanowienia § 14 ust. 15 pkt. 15.5 poprzez nadanie mu</w:t>
      </w:r>
    </w:p>
    <w:p w14:paraId="13B57EB3" w14:textId="77777777" w:rsidR="00E06A63" w:rsidRPr="000F24C9" w:rsidRDefault="00E06A63"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lastRenderedPageBreak/>
        <w:t>brzmienia:</w:t>
      </w:r>
    </w:p>
    <w:p w14:paraId="34CA5220" w14:textId="77777777" w:rsidR="00E06A63" w:rsidRPr="000F24C9" w:rsidRDefault="00E06A63" w:rsidP="000F24C9">
      <w:pPr>
        <w:spacing w:before="240" w:after="0" w:line="276" w:lineRule="auto"/>
        <w:rPr>
          <w:rFonts w:eastAsia="Cambria" w:cstheme="minorHAnsi"/>
          <w:bCs/>
          <w:sz w:val="24"/>
          <w:szCs w:val="24"/>
          <w:lang w:eastAsia="pl-PL"/>
        </w:rPr>
      </w:pPr>
      <w:r w:rsidRPr="000F24C9">
        <w:rPr>
          <w:rFonts w:eastAsia="Cambria" w:cstheme="minorHAnsi"/>
          <w:bCs/>
          <w:sz w:val="24"/>
          <w:szCs w:val="24"/>
          <w:lang w:eastAsia="pl-PL"/>
        </w:rPr>
        <w:t>„na skutek dokonanych Waloryzacji wynagrodzenie Wykonawcy nie może jednak</w:t>
      </w:r>
    </w:p>
    <w:p w14:paraId="50BD58D6" w14:textId="77777777" w:rsidR="00E06A63" w:rsidRPr="000F24C9" w:rsidRDefault="00E06A63"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przekroczyć 130% pierwotnego maksymalnego wynagrodzenia Wykonawcy</w:t>
      </w:r>
    </w:p>
    <w:p w14:paraId="0B05E0F6" w14:textId="77777777" w:rsidR="00E06A63" w:rsidRPr="000F24C9" w:rsidRDefault="00E06A63"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określonego w Paragrafie 9 ust. 1 pkt 1.1. Umowy”</w:t>
      </w:r>
    </w:p>
    <w:p w14:paraId="7B940153" w14:textId="77777777" w:rsidR="00E06A63" w:rsidRPr="000F24C9" w:rsidRDefault="00E06A63" w:rsidP="000F24C9">
      <w:pPr>
        <w:spacing w:before="240" w:after="0" w:line="276" w:lineRule="auto"/>
        <w:rPr>
          <w:rFonts w:eastAsia="Cambria" w:cstheme="minorHAnsi"/>
          <w:bCs/>
          <w:sz w:val="24"/>
          <w:szCs w:val="24"/>
          <w:lang w:eastAsia="pl-PL"/>
        </w:rPr>
      </w:pPr>
      <w:r w:rsidRPr="000F24C9">
        <w:rPr>
          <w:rFonts w:eastAsia="Cambria" w:cstheme="minorHAnsi"/>
          <w:bCs/>
          <w:sz w:val="24"/>
          <w:szCs w:val="24"/>
          <w:lang w:eastAsia="pl-PL"/>
        </w:rPr>
        <w:t>Wykonawca zauważa, że wprowadzenie tak niskiego, jak obecnie proponowany przez</w:t>
      </w:r>
    </w:p>
    <w:p w14:paraId="7803C3B0" w14:textId="77777777" w:rsidR="00E06A63" w:rsidRPr="000F24C9" w:rsidRDefault="00E06A63"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Zamawiającego, limitu zmiany wynagrodzenia stanowi wyraz wykładni contra legem</w:t>
      </w:r>
    </w:p>
    <w:p w14:paraId="43771E90" w14:textId="77777777" w:rsidR="00E06A63" w:rsidRPr="000F24C9" w:rsidRDefault="00E06A63"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i stoi w całkowitej sprzeczności z ratio legis regulacji art. 439 Ustawy Prawo</w:t>
      </w:r>
    </w:p>
    <w:p w14:paraId="674A5C51" w14:textId="4BDC5C3E" w:rsidR="00E06A63" w:rsidRPr="000F24C9" w:rsidRDefault="00E06A63" w:rsidP="000F24C9">
      <w:pPr>
        <w:spacing w:after="0" w:line="276" w:lineRule="auto"/>
        <w:rPr>
          <w:rFonts w:eastAsia="Cambria" w:cstheme="minorHAnsi"/>
          <w:bCs/>
          <w:sz w:val="24"/>
          <w:szCs w:val="24"/>
          <w:lang w:eastAsia="pl-PL"/>
        </w:rPr>
      </w:pPr>
      <w:r w:rsidRPr="000F24C9">
        <w:rPr>
          <w:rFonts w:eastAsia="Cambria" w:cstheme="minorHAnsi"/>
          <w:bCs/>
          <w:sz w:val="24"/>
          <w:szCs w:val="24"/>
          <w:lang w:eastAsia="pl-PL"/>
        </w:rPr>
        <w:t>Zamówień Publicznych.</w:t>
      </w:r>
    </w:p>
    <w:p w14:paraId="6F3E6F75" w14:textId="3D9D1D8F" w:rsidR="00E06A63" w:rsidRPr="000F24C9" w:rsidRDefault="00E06A63" w:rsidP="000F24C9">
      <w:pPr>
        <w:spacing w:after="0" w:line="276" w:lineRule="auto"/>
        <w:rPr>
          <w:rFonts w:eastAsia="Cambria" w:cstheme="minorHAnsi"/>
          <w:b/>
          <w:color w:val="1F3864" w:themeColor="accent1" w:themeShade="80"/>
          <w:sz w:val="24"/>
          <w:szCs w:val="24"/>
          <w:lang w:eastAsia="pl-PL"/>
        </w:rPr>
      </w:pPr>
      <w:r w:rsidRPr="000F24C9">
        <w:rPr>
          <w:rFonts w:eastAsia="Cambria" w:cstheme="minorHAnsi"/>
          <w:b/>
          <w:color w:val="1F3864" w:themeColor="accent1" w:themeShade="80"/>
          <w:sz w:val="24"/>
          <w:szCs w:val="24"/>
          <w:lang w:eastAsia="pl-PL"/>
        </w:rPr>
        <w:t>Odpowiedź:</w:t>
      </w:r>
    </w:p>
    <w:p w14:paraId="1C554076" w14:textId="1B7C4D3C" w:rsidR="00A64EC9" w:rsidRPr="009A19B6" w:rsidRDefault="00F90963" w:rsidP="000F24C9">
      <w:pPr>
        <w:spacing w:after="0" w:line="276" w:lineRule="auto"/>
        <w:rPr>
          <w:rFonts w:eastAsia="Cambria" w:cstheme="minorHAnsi"/>
          <w:bCs/>
          <w:color w:val="1F3864" w:themeColor="accent1" w:themeShade="80"/>
          <w:sz w:val="24"/>
          <w:szCs w:val="24"/>
          <w:lang w:eastAsia="pl-PL"/>
        </w:rPr>
      </w:pPr>
      <w:r w:rsidRPr="000F24C9">
        <w:rPr>
          <w:rFonts w:eastAsia="Cambria" w:cstheme="minorHAnsi"/>
          <w:bCs/>
          <w:color w:val="1F3864" w:themeColor="accent1" w:themeShade="80"/>
          <w:sz w:val="24"/>
          <w:szCs w:val="24"/>
          <w:lang w:eastAsia="pl-PL"/>
        </w:rPr>
        <w:t>Z</w:t>
      </w:r>
      <w:r w:rsidR="007B5B73" w:rsidRPr="000F24C9">
        <w:rPr>
          <w:rFonts w:eastAsia="Cambria" w:cstheme="minorHAnsi"/>
          <w:bCs/>
          <w:color w:val="1F3864" w:themeColor="accent1" w:themeShade="80"/>
          <w:sz w:val="24"/>
          <w:szCs w:val="24"/>
          <w:lang w:eastAsia="pl-PL"/>
        </w:rPr>
        <w:t xml:space="preserve">amawiający </w:t>
      </w:r>
      <w:r w:rsidR="00582513" w:rsidRPr="000F24C9">
        <w:rPr>
          <w:rFonts w:eastAsia="Cambria" w:cstheme="minorHAnsi"/>
          <w:bCs/>
          <w:color w:val="1F3864" w:themeColor="accent1" w:themeShade="80"/>
          <w:sz w:val="24"/>
          <w:szCs w:val="24"/>
          <w:lang w:eastAsia="pl-PL"/>
        </w:rPr>
        <w:t>dokona</w:t>
      </w:r>
      <w:r w:rsidRPr="000F24C9">
        <w:rPr>
          <w:rFonts w:eastAsia="Cambria" w:cstheme="minorHAnsi"/>
          <w:bCs/>
          <w:color w:val="1F3864" w:themeColor="accent1" w:themeShade="80"/>
          <w:sz w:val="24"/>
          <w:szCs w:val="24"/>
          <w:lang w:eastAsia="pl-PL"/>
        </w:rPr>
        <w:t>ł</w:t>
      </w:r>
      <w:r w:rsidR="00582513" w:rsidRPr="000F24C9">
        <w:rPr>
          <w:rFonts w:eastAsia="Cambria" w:cstheme="minorHAnsi"/>
          <w:bCs/>
          <w:color w:val="1F3864" w:themeColor="accent1" w:themeShade="80"/>
          <w:sz w:val="24"/>
          <w:szCs w:val="24"/>
          <w:lang w:eastAsia="pl-PL"/>
        </w:rPr>
        <w:t xml:space="preserve"> stosownej zmiany </w:t>
      </w:r>
      <w:r w:rsidR="009244D4" w:rsidRPr="000F24C9">
        <w:rPr>
          <w:rFonts w:eastAsia="Cambria" w:cstheme="minorHAnsi"/>
          <w:bCs/>
          <w:color w:val="1F3864" w:themeColor="accent1" w:themeShade="80"/>
          <w:sz w:val="24"/>
          <w:szCs w:val="24"/>
          <w:lang w:eastAsia="pl-PL"/>
        </w:rPr>
        <w:t xml:space="preserve">treści </w:t>
      </w:r>
      <w:r w:rsidR="00426C68" w:rsidRPr="000F24C9">
        <w:rPr>
          <w:rFonts w:eastAsia="Cambria" w:cstheme="minorHAnsi"/>
          <w:bCs/>
          <w:color w:val="1F3864" w:themeColor="accent1" w:themeShade="80"/>
          <w:sz w:val="24"/>
          <w:szCs w:val="24"/>
          <w:lang w:eastAsia="pl-PL"/>
        </w:rPr>
        <w:t xml:space="preserve">paragrafu </w:t>
      </w:r>
      <w:r w:rsidR="00C20277" w:rsidRPr="000F24C9">
        <w:rPr>
          <w:rFonts w:eastAsia="Cambria" w:cstheme="minorHAnsi"/>
          <w:bCs/>
          <w:color w:val="1F3864" w:themeColor="accent1" w:themeShade="80"/>
          <w:sz w:val="24"/>
          <w:szCs w:val="24"/>
          <w:lang w:eastAsia="pl-PL"/>
        </w:rPr>
        <w:t xml:space="preserve">14 ust. </w:t>
      </w:r>
      <w:r w:rsidRPr="000F24C9">
        <w:rPr>
          <w:rFonts w:eastAsia="Cambria" w:cstheme="minorHAnsi"/>
          <w:bCs/>
          <w:color w:val="1F3864" w:themeColor="accent1" w:themeShade="80"/>
          <w:sz w:val="24"/>
          <w:szCs w:val="24"/>
          <w:lang w:eastAsia="pl-PL"/>
        </w:rPr>
        <w:t>15 pkt 15.5 PPU.</w:t>
      </w:r>
      <w:r w:rsidR="005371B7" w:rsidRPr="009A19B6">
        <w:rPr>
          <w:rFonts w:eastAsia="Cambria" w:cstheme="minorHAnsi"/>
          <w:bCs/>
          <w:color w:val="1F3864" w:themeColor="accent1" w:themeShade="80"/>
          <w:sz w:val="24"/>
          <w:szCs w:val="24"/>
          <w:lang w:eastAsia="pl-PL"/>
        </w:rPr>
        <w:t xml:space="preserve"> </w:t>
      </w:r>
    </w:p>
    <w:p w14:paraId="0D277B7E" w14:textId="1FA8FD2C" w:rsidR="00E06A63" w:rsidRPr="009A19B6" w:rsidRDefault="00E06A63" w:rsidP="000F24C9">
      <w:pPr>
        <w:spacing w:before="240" w:after="0" w:line="276" w:lineRule="auto"/>
        <w:rPr>
          <w:rFonts w:eastAsia="Cambria" w:cstheme="minorHAnsi"/>
          <w:b/>
          <w:sz w:val="24"/>
          <w:szCs w:val="24"/>
          <w:lang w:eastAsia="pl-PL"/>
        </w:rPr>
      </w:pPr>
      <w:r w:rsidRPr="009A19B6">
        <w:rPr>
          <w:rFonts w:eastAsia="Cambria" w:cstheme="minorHAnsi"/>
          <w:b/>
          <w:sz w:val="24"/>
          <w:szCs w:val="24"/>
          <w:lang w:eastAsia="pl-PL"/>
        </w:rPr>
        <w:t>Pytanie nr 44:</w:t>
      </w:r>
    </w:p>
    <w:p w14:paraId="3C24DF0B" w14:textId="23B64C75"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Wykonawca zwraca się z wnioskiem o uzupełnienie Umowy PDO o poniższe</w:t>
      </w:r>
      <w:r w:rsidR="00625DF9" w:rsidRPr="009A19B6">
        <w:rPr>
          <w:rFonts w:eastAsia="Cambria" w:cstheme="minorHAnsi"/>
          <w:bCs/>
          <w:sz w:val="24"/>
          <w:szCs w:val="24"/>
          <w:lang w:eastAsia="pl-PL"/>
        </w:rPr>
        <w:t xml:space="preserve"> </w:t>
      </w:r>
      <w:r w:rsidRPr="009A19B6">
        <w:rPr>
          <w:rFonts w:eastAsia="Cambria" w:cstheme="minorHAnsi"/>
          <w:bCs/>
          <w:sz w:val="24"/>
          <w:szCs w:val="24"/>
          <w:lang w:eastAsia="pl-PL"/>
        </w:rPr>
        <w:t>postanowienia:</w:t>
      </w:r>
    </w:p>
    <w:p w14:paraId="07AD183C" w14:textId="2DE7FA61" w:rsidR="00E06A63" w:rsidRPr="009A19B6" w:rsidRDefault="00E06A63" w:rsidP="000F24C9">
      <w:pPr>
        <w:spacing w:before="240" w:after="0" w:line="276" w:lineRule="auto"/>
        <w:rPr>
          <w:rFonts w:eastAsia="Cambria" w:cstheme="minorHAnsi"/>
          <w:bCs/>
          <w:sz w:val="24"/>
          <w:szCs w:val="24"/>
          <w:lang w:eastAsia="pl-PL"/>
        </w:rPr>
      </w:pPr>
      <w:r w:rsidRPr="009A19B6">
        <w:rPr>
          <w:rFonts w:eastAsia="Cambria" w:cstheme="minorHAnsi"/>
          <w:bCs/>
          <w:sz w:val="24"/>
          <w:szCs w:val="24"/>
          <w:lang w:eastAsia="pl-PL"/>
        </w:rPr>
        <w:t>„Administrator wyraża zgodę na incydentalne przetwarzanie danych osobowych</w:t>
      </w:r>
      <w:r w:rsidR="00F76570" w:rsidRPr="009A19B6">
        <w:rPr>
          <w:rFonts w:eastAsia="Cambria" w:cstheme="minorHAnsi"/>
          <w:bCs/>
          <w:sz w:val="24"/>
          <w:szCs w:val="24"/>
          <w:lang w:eastAsia="pl-PL"/>
        </w:rPr>
        <w:t xml:space="preserve"> </w:t>
      </w:r>
      <w:r w:rsidRPr="009A19B6">
        <w:rPr>
          <w:rFonts w:eastAsia="Cambria" w:cstheme="minorHAnsi"/>
          <w:bCs/>
          <w:sz w:val="24"/>
          <w:szCs w:val="24"/>
          <w:lang w:eastAsia="pl-PL"/>
        </w:rPr>
        <w:t>przez Microsoft i przedstawicieli Microsoft w związku z realizacją Umowy Microsoft</w:t>
      </w:r>
      <w:r w:rsidR="00F76570" w:rsidRPr="009A19B6">
        <w:rPr>
          <w:rFonts w:eastAsia="Cambria" w:cstheme="minorHAnsi"/>
          <w:bCs/>
          <w:sz w:val="24"/>
          <w:szCs w:val="24"/>
          <w:lang w:eastAsia="pl-PL"/>
        </w:rPr>
        <w:t xml:space="preserve"> </w:t>
      </w:r>
      <w:r w:rsidRPr="009A19B6">
        <w:rPr>
          <w:rFonts w:eastAsia="Cambria" w:cstheme="minorHAnsi"/>
          <w:bCs/>
          <w:sz w:val="24"/>
          <w:szCs w:val="24"/>
          <w:lang w:eastAsia="pl-PL"/>
        </w:rPr>
        <w:t>Products and Services Agreement jaką zawarł Podmiot Przetwarzający w ramach</w:t>
      </w:r>
      <w:r w:rsidR="00F76570" w:rsidRPr="009A19B6">
        <w:rPr>
          <w:rFonts w:eastAsia="Cambria" w:cstheme="minorHAnsi"/>
          <w:bCs/>
          <w:sz w:val="24"/>
          <w:szCs w:val="24"/>
          <w:lang w:eastAsia="pl-PL"/>
        </w:rPr>
        <w:t xml:space="preserve"> </w:t>
      </w:r>
      <w:r w:rsidRPr="009A19B6">
        <w:rPr>
          <w:rFonts w:eastAsia="Cambria" w:cstheme="minorHAnsi"/>
          <w:bCs/>
          <w:sz w:val="24"/>
          <w:szCs w:val="24"/>
          <w:lang w:eastAsia="pl-PL"/>
        </w:rPr>
        <w:t>usług O365, z których na co dzień korzysta Podmiot Przetwarzający. Tym samym</w:t>
      </w:r>
      <w:r w:rsidR="00F76570" w:rsidRPr="009A19B6">
        <w:rPr>
          <w:rFonts w:eastAsia="Cambria" w:cstheme="minorHAnsi"/>
          <w:bCs/>
          <w:sz w:val="24"/>
          <w:szCs w:val="24"/>
          <w:lang w:eastAsia="pl-PL"/>
        </w:rPr>
        <w:t xml:space="preserve"> </w:t>
      </w:r>
      <w:r w:rsidRPr="009A19B6">
        <w:rPr>
          <w:rFonts w:eastAsia="Cambria" w:cstheme="minorHAnsi"/>
          <w:bCs/>
          <w:sz w:val="24"/>
          <w:szCs w:val="24"/>
          <w:lang w:eastAsia="pl-PL"/>
        </w:rPr>
        <w:t>o ile dotyczy Administrator uzyska wszelkie wymagane zgody osób trzecich</w:t>
      </w:r>
      <w:r w:rsidR="00F76570" w:rsidRPr="009A19B6">
        <w:rPr>
          <w:rFonts w:eastAsia="Cambria" w:cstheme="minorHAnsi"/>
          <w:bCs/>
          <w:sz w:val="24"/>
          <w:szCs w:val="24"/>
          <w:lang w:eastAsia="pl-PL"/>
        </w:rPr>
        <w:t xml:space="preserve"> </w:t>
      </w:r>
      <w:r w:rsidRPr="009A19B6">
        <w:rPr>
          <w:rFonts w:eastAsia="Cambria" w:cstheme="minorHAnsi"/>
          <w:bCs/>
          <w:sz w:val="24"/>
          <w:szCs w:val="24"/>
          <w:lang w:eastAsia="pl-PL"/>
        </w:rPr>
        <w:t>zgodnie z obowiązującymi przepisami dotyczącymi prywatności i ochrony danych.</w:t>
      </w:r>
      <w:r w:rsidRPr="000F24C9">
        <w:rPr>
          <w:bCs/>
          <w:sz w:val="24"/>
          <w:szCs w:val="24"/>
        </w:rPr>
        <w:t xml:space="preserve"> </w:t>
      </w:r>
      <w:r w:rsidRPr="009A19B6">
        <w:rPr>
          <w:rFonts w:eastAsia="Cambria" w:cstheme="minorHAnsi"/>
          <w:bCs/>
          <w:sz w:val="24"/>
          <w:szCs w:val="24"/>
          <w:lang w:eastAsia="pl-PL"/>
        </w:rPr>
        <w:t>Dane osobowe będą przechowywane na serwerach zlokalizowanych w Unii</w:t>
      </w:r>
      <w:r w:rsidR="00F76570" w:rsidRPr="009A19B6">
        <w:rPr>
          <w:rFonts w:eastAsia="Cambria" w:cstheme="minorHAnsi"/>
          <w:bCs/>
          <w:sz w:val="24"/>
          <w:szCs w:val="24"/>
          <w:lang w:eastAsia="pl-PL"/>
        </w:rPr>
        <w:t xml:space="preserve"> </w:t>
      </w:r>
      <w:r w:rsidRPr="009A19B6">
        <w:rPr>
          <w:rFonts w:eastAsia="Cambria" w:cstheme="minorHAnsi"/>
          <w:bCs/>
          <w:sz w:val="24"/>
          <w:szCs w:val="24"/>
          <w:lang w:eastAsia="pl-PL"/>
        </w:rPr>
        <w:t>Europejskiej i mogą być przekazane - na podstawie standardowych klauzul</w:t>
      </w:r>
      <w:r w:rsidR="00F76570" w:rsidRPr="009A19B6">
        <w:rPr>
          <w:rFonts w:eastAsia="Cambria" w:cstheme="minorHAnsi"/>
          <w:bCs/>
          <w:sz w:val="24"/>
          <w:szCs w:val="24"/>
          <w:lang w:eastAsia="pl-PL"/>
        </w:rPr>
        <w:t xml:space="preserve"> </w:t>
      </w:r>
      <w:r w:rsidRPr="009A19B6">
        <w:rPr>
          <w:rFonts w:eastAsia="Cambria" w:cstheme="minorHAnsi"/>
          <w:bCs/>
          <w:sz w:val="24"/>
          <w:szCs w:val="24"/>
          <w:lang w:eastAsia="pl-PL"/>
        </w:rPr>
        <w:t>ochrony danych - do państwa trzeciego w związku z korzystaniem przez</w:t>
      </w:r>
      <w:r w:rsidR="00F76570" w:rsidRPr="009A19B6">
        <w:rPr>
          <w:rFonts w:eastAsia="Cambria" w:cstheme="minorHAnsi"/>
          <w:bCs/>
          <w:sz w:val="24"/>
          <w:szCs w:val="24"/>
          <w:lang w:eastAsia="pl-PL"/>
        </w:rPr>
        <w:t xml:space="preserve"> </w:t>
      </w:r>
      <w:r w:rsidRPr="009A19B6">
        <w:rPr>
          <w:rFonts w:eastAsia="Cambria" w:cstheme="minorHAnsi"/>
          <w:bCs/>
          <w:sz w:val="24"/>
          <w:szCs w:val="24"/>
          <w:lang w:eastAsia="pl-PL"/>
        </w:rPr>
        <w:t>Administratora z rozwiązań chmurowych dostarczanych przez firmę Microsoft.</w:t>
      </w:r>
      <w:r w:rsidR="00F76570" w:rsidRPr="009A19B6">
        <w:rPr>
          <w:rFonts w:eastAsia="Cambria" w:cstheme="minorHAnsi"/>
          <w:bCs/>
          <w:sz w:val="24"/>
          <w:szCs w:val="24"/>
          <w:lang w:eastAsia="pl-PL"/>
        </w:rPr>
        <w:t xml:space="preserve"> </w:t>
      </w:r>
      <w:r w:rsidRPr="009A19B6">
        <w:rPr>
          <w:rFonts w:eastAsia="Cambria" w:cstheme="minorHAnsi"/>
          <w:bCs/>
          <w:sz w:val="24"/>
          <w:szCs w:val="24"/>
          <w:lang w:eastAsia="pl-PL"/>
        </w:rPr>
        <w:t>Stosowane przez Microsoft standardowe klauzule umowne zgodne z wzorcami</w:t>
      </w:r>
      <w:r w:rsidR="00F76570" w:rsidRPr="009A19B6">
        <w:rPr>
          <w:rFonts w:eastAsia="Cambria" w:cstheme="minorHAnsi"/>
          <w:bCs/>
          <w:sz w:val="24"/>
          <w:szCs w:val="24"/>
          <w:lang w:eastAsia="pl-PL"/>
        </w:rPr>
        <w:t xml:space="preserve"> </w:t>
      </w:r>
      <w:r w:rsidRPr="009A19B6">
        <w:rPr>
          <w:rFonts w:eastAsia="Cambria" w:cstheme="minorHAnsi"/>
          <w:bCs/>
          <w:sz w:val="24"/>
          <w:szCs w:val="24"/>
          <w:lang w:eastAsia="pl-PL"/>
        </w:rPr>
        <w:t>zatwierdzonymi przez Komisję Europejską, dostępne są pod adresem:</w:t>
      </w:r>
    </w:p>
    <w:p w14:paraId="621568AA" w14:textId="6DEF377D" w:rsidR="00E06A63" w:rsidRPr="000F24C9" w:rsidRDefault="00E06A63" w:rsidP="000F24C9">
      <w:pPr>
        <w:spacing w:after="0" w:line="276" w:lineRule="auto"/>
        <w:rPr>
          <w:rFonts w:eastAsia="Cambria" w:cstheme="minorHAnsi"/>
          <w:bCs/>
          <w:sz w:val="24"/>
          <w:szCs w:val="24"/>
          <w:lang w:val="en-US" w:eastAsia="pl-PL"/>
        </w:rPr>
      </w:pPr>
      <w:r w:rsidRPr="000F24C9">
        <w:rPr>
          <w:rFonts w:eastAsia="Cambria" w:cstheme="minorHAnsi"/>
          <w:bCs/>
          <w:sz w:val="24"/>
          <w:szCs w:val="24"/>
          <w:lang w:val="en-US" w:eastAsia="pl-PL"/>
        </w:rPr>
        <w:t>https://www.microsoft.com/en-us/licensing/product-licensing/products.aspx w</w:t>
      </w:r>
      <w:r w:rsidR="00CC2CD3" w:rsidRPr="000F24C9">
        <w:rPr>
          <w:rFonts w:eastAsia="Cambria" w:cstheme="minorHAnsi"/>
          <w:bCs/>
          <w:sz w:val="24"/>
          <w:szCs w:val="24"/>
          <w:lang w:val="en-US" w:eastAsia="pl-PL"/>
        </w:rPr>
        <w:t xml:space="preserve"> </w:t>
      </w:r>
      <w:r w:rsidRPr="009A19B6">
        <w:rPr>
          <w:rFonts w:eastAsia="Cambria" w:cstheme="minorHAnsi"/>
          <w:sz w:val="24"/>
          <w:szCs w:val="24"/>
          <w:lang w:val="en-GB" w:eastAsia="pl-PL"/>
        </w:rPr>
        <w:t>części Online Services Terms (OST).</w:t>
      </w:r>
    </w:p>
    <w:p w14:paraId="341E51F9" w14:textId="3383728B"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W powyższym przypadku kara wskazana w par. 5 ust. 7 pkt. 4) nie będzie miała</w:t>
      </w:r>
      <w:r w:rsidR="00F76570" w:rsidRPr="009A19B6">
        <w:rPr>
          <w:rFonts w:eastAsia="Cambria" w:cstheme="minorHAnsi"/>
          <w:bCs/>
          <w:sz w:val="24"/>
          <w:szCs w:val="24"/>
          <w:lang w:eastAsia="pl-PL"/>
        </w:rPr>
        <w:t xml:space="preserve"> </w:t>
      </w:r>
      <w:r w:rsidRPr="009A19B6">
        <w:rPr>
          <w:rFonts w:eastAsia="Cambria" w:cstheme="minorHAnsi"/>
          <w:bCs/>
          <w:sz w:val="24"/>
          <w:szCs w:val="24"/>
          <w:lang w:eastAsia="pl-PL"/>
        </w:rPr>
        <w:t>zastosowania.”</w:t>
      </w:r>
    </w:p>
    <w:p w14:paraId="6C0FD785" w14:textId="3BA14B90" w:rsidR="00E06A63" w:rsidRPr="009A19B6" w:rsidRDefault="00E06A63" w:rsidP="000F24C9">
      <w:pPr>
        <w:spacing w:before="240" w:after="0" w:line="276" w:lineRule="auto"/>
        <w:rPr>
          <w:rFonts w:eastAsia="Cambria" w:cstheme="minorHAnsi"/>
          <w:bCs/>
          <w:sz w:val="24"/>
          <w:szCs w:val="24"/>
          <w:lang w:eastAsia="pl-PL"/>
        </w:rPr>
      </w:pPr>
      <w:r w:rsidRPr="009A19B6">
        <w:rPr>
          <w:rFonts w:eastAsia="Cambria" w:cstheme="minorHAnsi"/>
          <w:bCs/>
          <w:sz w:val="24"/>
          <w:szCs w:val="24"/>
          <w:lang w:eastAsia="pl-PL"/>
        </w:rPr>
        <w:t>Wniosek o wprowadzenie do wzoru umowy postanowień dotyczących zgody</w:t>
      </w:r>
      <w:r w:rsidR="00F76570" w:rsidRPr="009A19B6">
        <w:rPr>
          <w:rFonts w:eastAsia="Cambria" w:cstheme="minorHAnsi"/>
          <w:bCs/>
          <w:sz w:val="24"/>
          <w:szCs w:val="24"/>
          <w:lang w:eastAsia="pl-PL"/>
        </w:rPr>
        <w:t xml:space="preserve"> </w:t>
      </w:r>
      <w:r w:rsidRPr="009A19B6">
        <w:rPr>
          <w:rFonts w:eastAsia="Cambria" w:cstheme="minorHAnsi"/>
          <w:bCs/>
          <w:sz w:val="24"/>
          <w:szCs w:val="24"/>
          <w:lang w:eastAsia="pl-PL"/>
        </w:rPr>
        <w:t>Administratora na incydentalne przetwarzanie danych osobowych w związku z</w:t>
      </w:r>
      <w:r w:rsidR="00F76570" w:rsidRPr="009A19B6">
        <w:rPr>
          <w:rFonts w:eastAsia="Cambria" w:cstheme="minorHAnsi"/>
          <w:bCs/>
          <w:sz w:val="24"/>
          <w:szCs w:val="24"/>
          <w:lang w:eastAsia="pl-PL"/>
        </w:rPr>
        <w:t xml:space="preserve"> </w:t>
      </w:r>
      <w:r w:rsidRPr="009A19B6">
        <w:rPr>
          <w:rFonts w:eastAsia="Cambria" w:cstheme="minorHAnsi"/>
          <w:bCs/>
          <w:sz w:val="24"/>
          <w:szCs w:val="24"/>
          <w:lang w:eastAsia="pl-PL"/>
        </w:rPr>
        <w:t>wykorzystaniem narzędzi Microsoft Office wynika z faktu, że w swojej codziennej</w:t>
      </w:r>
      <w:r w:rsidR="00F76570" w:rsidRPr="009A19B6">
        <w:rPr>
          <w:rFonts w:eastAsia="Cambria" w:cstheme="minorHAnsi"/>
          <w:bCs/>
          <w:sz w:val="24"/>
          <w:szCs w:val="24"/>
          <w:lang w:eastAsia="pl-PL"/>
        </w:rPr>
        <w:t xml:space="preserve"> </w:t>
      </w:r>
      <w:r w:rsidRPr="009A19B6">
        <w:rPr>
          <w:rFonts w:eastAsia="Cambria" w:cstheme="minorHAnsi"/>
          <w:bCs/>
          <w:sz w:val="24"/>
          <w:szCs w:val="24"/>
          <w:lang w:eastAsia="pl-PL"/>
        </w:rPr>
        <w:t>działalności Wykonawca korzysta z m.in. poczty elektronicznej Outlook, a zatem</w:t>
      </w:r>
      <w:r w:rsidR="00F76570" w:rsidRPr="009A19B6">
        <w:rPr>
          <w:rFonts w:eastAsia="Cambria" w:cstheme="minorHAnsi"/>
          <w:bCs/>
          <w:sz w:val="24"/>
          <w:szCs w:val="24"/>
          <w:lang w:eastAsia="pl-PL"/>
        </w:rPr>
        <w:t xml:space="preserve"> </w:t>
      </w:r>
      <w:r w:rsidRPr="009A19B6">
        <w:rPr>
          <w:rFonts w:eastAsia="Cambria" w:cstheme="minorHAnsi"/>
          <w:bCs/>
          <w:sz w:val="24"/>
          <w:szCs w:val="24"/>
          <w:lang w:eastAsia="pl-PL"/>
        </w:rPr>
        <w:t>wymiana jakiejkolwiek korespondencji mailowej pomiędzy Zamawiającym a</w:t>
      </w:r>
      <w:r w:rsidR="00F76570" w:rsidRPr="009A19B6">
        <w:rPr>
          <w:rFonts w:eastAsia="Cambria" w:cstheme="minorHAnsi"/>
          <w:bCs/>
          <w:sz w:val="24"/>
          <w:szCs w:val="24"/>
          <w:lang w:eastAsia="pl-PL"/>
        </w:rPr>
        <w:t xml:space="preserve"> </w:t>
      </w:r>
      <w:r w:rsidRPr="009A19B6">
        <w:rPr>
          <w:rFonts w:eastAsia="Cambria" w:cstheme="minorHAnsi"/>
          <w:bCs/>
          <w:sz w:val="24"/>
          <w:szCs w:val="24"/>
          <w:lang w:eastAsia="pl-PL"/>
        </w:rPr>
        <w:t>Wykonawcą będzie odbywała się z użyciem narzędzi Microsoft Office, co z kolei</w:t>
      </w:r>
      <w:r w:rsidR="00025D35" w:rsidRPr="009A19B6">
        <w:rPr>
          <w:rFonts w:eastAsia="Cambria" w:cstheme="minorHAnsi"/>
          <w:bCs/>
          <w:sz w:val="24"/>
          <w:szCs w:val="24"/>
          <w:lang w:eastAsia="pl-PL"/>
        </w:rPr>
        <w:t xml:space="preserve"> </w:t>
      </w:r>
      <w:r w:rsidRPr="009A19B6">
        <w:rPr>
          <w:rFonts w:eastAsia="Cambria" w:cstheme="minorHAnsi"/>
          <w:bCs/>
          <w:sz w:val="24"/>
          <w:szCs w:val="24"/>
          <w:lang w:eastAsia="pl-PL"/>
        </w:rPr>
        <w:t>wymaga zgody Zamawiającego.</w:t>
      </w:r>
    </w:p>
    <w:p w14:paraId="1D40207F" w14:textId="73D7B19C" w:rsidR="00E06A63" w:rsidRPr="009A19B6" w:rsidRDefault="00E06A63" w:rsidP="000F24C9">
      <w:pPr>
        <w:spacing w:after="0" w:line="276" w:lineRule="auto"/>
        <w:rPr>
          <w:rFonts w:eastAsia="Cambria" w:cstheme="minorHAnsi"/>
          <w:b/>
          <w:color w:val="1F3864" w:themeColor="accent1" w:themeShade="80"/>
          <w:sz w:val="24"/>
          <w:szCs w:val="24"/>
          <w:lang w:eastAsia="pl-PL"/>
        </w:rPr>
      </w:pPr>
      <w:r w:rsidRPr="009A19B6">
        <w:rPr>
          <w:rFonts w:eastAsia="Cambria" w:cstheme="minorHAnsi"/>
          <w:b/>
          <w:color w:val="1F3864" w:themeColor="accent1" w:themeShade="80"/>
          <w:sz w:val="24"/>
          <w:szCs w:val="24"/>
          <w:lang w:eastAsia="pl-PL"/>
        </w:rPr>
        <w:t>Odpowiedź:</w:t>
      </w:r>
    </w:p>
    <w:p w14:paraId="5F1431A6" w14:textId="6313239C" w:rsidR="00F21E21" w:rsidRPr="009A19B6" w:rsidRDefault="005F6380" w:rsidP="000F24C9">
      <w:pPr>
        <w:spacing w:after="0" w:line="276" w:lineRule="auto"/>
        <w:rPr>
          <w:rFonts w:eastAsia="Cambria" w:cstheme="minorHAnsi"/>
          <w:bCs/>
          <w:color w:val="1F3864" w:themeColor="accent1" w:themeShade="80"/>
          <w:sz w:val="24"/>
          <w:szCs w:val="24"/>
          <w:lang w:eastAsia="pl-PL"/>
        </w:rPr>
      </w:pPr>
      <w:r w:rsidRPr="009A19B6">
        <w:rPr>
          <w:rFonts w:eastAsia="Cambria" w:cstheme="minorHAnsi"/>
          <w:bCs/>
          <w:color w:val="1F3864" w:themeColor="accent1" w:themeShade="80"/>
          <w:sz w:val="24"/>
          <w:szCs w:val="24"/>
          <w:lang w:eastAsia="pl-PL"/>
        </w:rPr>
        <w:t>Zamawiający</w:t>
      </w:r>
      <w:r w:rsidR="003E2B50" w:rsidRPr="009A19B6">
        <w:rPr>
          <w:rFonts w:eastAsia="Cambria" w:cstheme="minorHAnsi"/>
          <w:bCs/>
          <w:color w:val="1F3864" w:themeColor="accent1" w:themeShade="80"/>
          <w:sz w:val="24"/>
          <w:szCs w:val="24"/>
          <w:lang w:eastAsia="pl-PL"/>
        </w:rPr>
        <w:t xml:space="preserve"> </w:t>
      </w:r>
      <w:r w:rsidRPr="009A19B6">
        <w:rPr>
          <w:rFonts w:eastAsia="Cambria" w:cstheme="minorHAnsi"/>
          <w:bCs/>
          <w:color w:val="1F3864" w:themeColor="accent1" w:themeShade="80"/>
          <w:sz w:val="24"/>
          <w:szCs w:val="24"/>
          <w:lang w:eastAsia="pl-PL"/>
        </w:rPr>
        <w:t xml:space="preserve">wyraża zgodę na </w:t>
      </w:r>
      <w:r w:rsidR="004E5823" w:rsidRPr="009A19B6">
        <w:rPr>
          <w:rFonts w:eastAsia="Cambria" w:cstheme="minorHAnsi"/>
          <w:bCs/>
          <w:color w:val="1F3864" w:themeColor="accent1" w:themeShade="80"/>
          <w:sz w:val="24"/>
          <w:szCs w:val="24"/>
          <w:lang w:eastAsia="pl-PL"/>
        </w:rPr>
        <w:t>zmodyfikowanie</w:t>
      </w:r>
      <w:r w:rsidR="005721BF" w:rsidRPr="009A19B6">
        <w:rPr>
          <w:rFonts w:eastAsia="Cambria" w:cstheme="minorHAnsi"/>
          <w:bCs/>
          <w:color w:val="1F3864" w:themeColor="accent1" w:themeShade="80"/>
          <w:sz w:val="24"/>
          <w:szCs w:val="24"/>
          <w:lang w:eastAsia="pl-PL"/>
        </w:rPr>
        <w:t xml:space="preserve"> Załącznika nr</w:t>
      </w:r>
      <w:r w:rsidR="004E5823" w:rsidRPr="009A19B6">
        <w:rPr>
          <w:rFonts w:eastAsia="Cambria" w:cstheme="minorHAnsi"/>
          <w:bCs/>
          <w:color w:val="1F3864" w:themeColor="accent1" w:themeShade="80"/>
          <w:sz w:val="24"/>
          <w:szCs w:val="24"/>
          <w:lang w:eastAsia="pl-PL"/>
        </w:rPr>
        <w:t xml:space="preserve"> 2 do Umowy (UPDO) poprzez dodanie </w:t>
      </w:r>
      <w:r w:rsidR="000C0DEF" w:rsidRPr="009A19B6">
        <w:rPr>
          <w:rFonts w:eastAsia="Cambria" w:cstheme="minorHAnsi"/>
          <w:bCs/>
          <w:color w:val="1F3864" w:themeColor="accent1" w:themeShade="80"/>
          <w:sz w:val="24"/>
          <w:szCs w:val="24"/>
          <w:lang w:eastAsia="pl-PL"/>
        </w:rPr>
        <w:t>w</w:t>
      </w:r>
      <w:r w:rsidR="004E5823" w:rsidRPr="009A19B6">
        <w:rPr>
          <w:rFonts w:eastAsia="Cambria" w:cstheme="minorHAnsi"/>
          <w:bCs/>
          <w:color w:val="1F3864" w:themeColor="accent1" w:themeShade="80"/>
          <w:sz w:val="24"/>
          <w:szCs w:val="24"/>
          <w:lang w:eastAsia="pl-PL"/>
        </w:rPr>
        <w:t xml:space="preserve"> paragraf</w:t>
      </w:r>
      <w:r w:rsidR="000C0DEF" w:rsidRPr="009A19B6">
        <w:rPr>
          <w:rFonts w:eastAsia="Cambria" w:cstheme="minorHAnsi"/>
          <w:bCs/>
          <w:color w:val="1F3864" w:themeColor="accent1" w:themeShade="80"/>
          <w:sz w:val="24"/>
          <w:szCs w:val="24"/>
          <w:lang w:eastAsia="pl-PL"/>
        </w:rPr>
        <w:t>ie</w:t>
      </w:r>
      <w:r w:rsidR="004E5823" w:rsidRPr="009A19B6">
        <w:rPr>
          <w:rFonts w:eastAsia="Cambria" w:cstheme="minorHAnsi"/>
          <w:bCs/>
          <w:color w:val="1F3864" w:themeColor="accent1" w:themeShade="80"/>
          <w:sz w:val="24"/>
          <w:szCs w:val="24"/>
          <w:lang w:eastAsia="pl-PL"/>
        </w:rPr>
        <w:t xml:space="preserve"> </w:t>
      </w:r>
      <w:r w:rsidR="008F72F6" w:rsidRPr="009A19B6">
        <w:rPr>
          <w:rFonts w:eastAsia="Cambria" w:cstheme="minorHAnsi"/>
          <w:bCs/>
          <w:color w:val="1F3864" w:themeColor="accent1" w:themeShade="80"/>
          <w:sz w:val="24"/>
          <w:szCs w:val="24"/>
          <w:lang w:eastAsia="pl-PL"/>
        </w:rPr>
        <w:t>4</w:t>
      </w:r>
      <w:r w:rsidR="00FC6AF1" w:rsidRPr="009A19B6">
        <w:rPr>
          <w:rFonts w:eastAsia="Cambria" w:cstheme="minorHAnsi"/>
          <w:bCs/>
          <w:color w:val="1F3864" w:themeColor="accent1" w:themeShade="80"/>
          <w:sz w:val="24"/>
          <w:szCs w:val="24"/>
          <w:lang w:eastAsia="pl-PL"/>
        </w:rPr>
        <w:t xml:space="preserve"> ust</w:t>
      </w:r>
      <w:r w:rsidR="000C0DEF" w:rsidRPr="009A19B6">
        <w:rPr>
          <w:rFonts w:eastAsia="Cambria" w:cstheme="minorHAnsi"/>
          <w:bCs/>
          <w:color w:val="1F3864" w:themeColor="accent1" w:themeShade="80"/>
          <w:sz w:val="24"/>
          <w:szCs w:val="24"/>
          <w:lang w:eastAsia="pl-PL"/>
        </w:rPr>
        <w:t>ępu</w:t>
      </w:r>
      <w:r w:rsidR="00FC6AF1" w:rsidRPr="009A19B6">
        <w:rPr>
          <w:rFonts w:eastAsia="Cambria" w:cstheme="minorHAnsi"/>
          <w:bCs/>
          <w:color w:val="1F3864" w:themeColor="accent1" w:themeShade="80"/>
          <w:sz w:val="24"/>
          <w:szCs w:val="24"/>
          <w:lang w:eastAsia="pl-PL"/>
        </w:rPr>
        <w:t xml:space="preserve"> 5</w:t>
      </w:r>
      <w:r w:rsidR="008F72F6" w:rsidRPr="009A19B6">
        <w:rPr>
          <w:rFonts w:eastAsia="Cambria" w:cstheme="minorHAnsi"/>
          <w:bCs/>
          <w:color w:val="1F3864" w:themeColor="accent1" w:themeShade="80"/>
          <w:sz w:val="24"/>
          <w:szCs w:val="24"/>
          <w:lang w:eastAsia="pl-PL"/>
        </w:rPr>
        <w:t>.</w:t>
      </w:r>
    </w:p>
    <w:p w14:paraId="1BB55E44" w14:textId="3941288C" w:rsidR="00E06A63" w:rsidRPr="009A19B6" w:rsidRDefault="00E06A63" w:rsidP="000F24C9">
      <w:pPr>
        <w:spacing w:before="240" w:after="0" w:line="276" w:lineRule="auto"/>
        <w:rPr>
          <w:rFonts w:eastAsia="Cambria" w:cstheme="minorHAnsi"/>
          <w:b/>
          <w:sz w:val="24"/>
          <w:szCs w:val="24"/>
          <w:lang w:eastAsia="pl-PL"/>
        </w:rPr>
      </w:pPr>
      <w:r w:rsidRPr="009A19B6">
        <w:rPr>
          <w:rFonts w:eastAsia="Cambria" w:cstheme="minorHAnsi"/>
          <w:b/>
          <w:sz w:val="24"/>
          <w:szCs w:val="24"/>
          <w:lang w:eastAsia="pl-PL"/>
        </w:rPr>
        <w:t>Pytanie nr 45:</w:t>
      </w:r>
    </w:p>
    <w:p w14:paraId="73767851" w14:textId="77777777"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Wykonawca wnosi o Wykonawca wskazuje, że § 3 ust. 6 Umowy PDO nakłada na</w:t>
      </w:r>
    </w:p>
    <w:p w14:paraId="22F2A441" w14:textId="77777777"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Wykonawcę obowiązek powiadomienia Zamawiającego o każdym naruszeniu lub</w:t>
      </w:r>
    </w:p>
    <w:p w14:paraId="51940995" w14:textId="77777777"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podejrzeniu naruszenia ochrony danych osobowych, niezwłocznie, nie później jednak</w:t>
      </w:r>
    </w:p>
    <w:p w14:paraId="37408D45" w14:textId="77777777"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lastRenderedPageBreak/>
        <w:t>niż w ciągu 24 godzin od wystąpienia incydentu. W ocenie Wykonawcy 24-godzinny,</w:t>
      </w:r>
    </w:p>
    <w:p w14:paraId="4278585F" w14:textId="77777777"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maksymalny termin powiadomienia może okazać się niewystarczający do dokonania</w:t>
      </w:r>
    </w:p>
    <w:p w14:paraId="1DE31938" w14:textId="77777777"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skutecznego zawiadomienia tj. powzięcia informacji o naruszeniu, ustaleniu jego</w:t>
      </w:r>
    </w:p>
    <w:p w14:paraId="2C4B319E" w14:textId="77777777"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przyczyn, okoliczności i skali.</w:t>
      </w:r>
    </w:p>
    <w:p w14:paraId="5BBB3DAF" w14:textId="77777777" w:rsidR="00E06A63" w:rsidRPr="009A19B6" w:rsidRDefault="00E06A63" w:rsidP="000F24C9">
      <w:pPr>
        <w:spacing w:before="240" w:after="0" w:line="276" w:lineRule="auto"/>
        <w:rPr>
          <w:rFonts w:eastAsia="Cambria" w:cstheme="minorHAnsi"/>
          <w:bCs/>
          <w:sz w:val="24"/>
          <w:szCs w:val="24"/>
          <w:lang w:eastAsia="pl-PL"/>
        </w:rPr>
      </w:pPr>
      <w:r w:rsidRPr="009A19B6">
        <w:rPr>
          <w:rFonts w:eastAsia="Cambria" w:cstheme="minorHAnsi"/>
          <w:bCs/>
          <w:sz w:val="24"/>
          <w:szCs w:val="24"/>
          <w:lang w:eastAsia="pl-PL"/>
        </w:rPr>
        <w:t>Wykonawca zwraca się z pytaniem czy Zamawiający dopuszcza zmianę wskazanego</w:t>
      </w:r>
    </w:p>
    <w:p w14:paraId="393A40C3" w14:textId="77777777"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postanowienia poprzez wydłużenie wskazanego tam terminu na zawiadomienie</w:t>
      </w:r>
    </w:p>
    <w:p w14:paraId="0AD338AF" w14:textId="77777777"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Zamawiającego o każdym przypadku wystąpienia incydentu związanego z</w:t>
      </w:r>
    </w:p>
    <w:p w14:paraId="63F0214F" w14:textId="64323BC2"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bezpieczeństwem informacji z 24 godzin do 48 godzin?</w:t>
      </w:r>
    </w:p>
    <w:p w14:paraId="77524FBC" w14:textId="00F66244" w:rsidR="00E06A63" w:rsidRPr="009A19B6" w:rsidRDefault="00E06A63" w:rsidP="000F24C9">
      <w:pPr>
        <w:spacing w:after="0" w:line="276" w:lineRule="auto"/>
        <w:rPr>
          <w:rFonts w:eastAsia="Cambria" w:cstheme="minorHAnsi"/>
          <w:b/>
          <w:color w:val="1F3864" w:themeColor="accent1" w:themeShade="80"/>
          <w:sz w:val="24"/>
          <w:szCs w:val="24"/>
          <w:lang w:eastAsia="pl-PL"/>
        </w:rPr>
      </w:pPr>
      <w:r w:rsidRPr="009A19B6">
        <w:rPr>
          <w:rFonts w:eastAsia="Cambria" w:cstheme="minorHAnsi"/>
          <w:b/>
          <w:color w:val="1F3864" w:themeColor="accent1" w:themeShade="80"/>
          <w:sz w:val="24"/>
          <w:szCs w:val="24"/>
          <w:lang w:eastAsia="pl-PL"/>
        </w:rPr>
        <w:t>Odpowiedź:</w:t>
      </w:r>
    </w:p>
    <w:p w14:paraId="55C232BF" w14:textId="142B9ADE" w:rsidR="00E209C1" w:rsidRPr="009A19B6" w:rsidRDefault="000C0DEF" w:rsidP="000F24C9">
      <w:pPr>
        <w:spacing w:after="0" w:line="276" w:lineRule="auto"/>
        <w:rPr>
          <w:rFonts w:eastAsia="Cambria" w:cstheme="minorHAnsi"/>
          <w:bCs/>
          <w:color w:val="1F3864" w:themeColor="accent1" w:themeShade="80"/>
          <w:sz w:val="24"/>
          <w:szCs w:val="24"/>
          <w:highlight w:val="cyan"/>
          <w:lang w:eastAsia="pl-PL"/>
        </w:rPr>
      </w:pPr>
      <w:r w:rsidRPr="009A19B6">
        <w:rPr>
          <w:rFonts w:eastAsia="Cambria" w:cstheme="minorHAnsi"/>
          <w:bCs/>
          <w:color w:val="1F3864" w:themeColor="accent1" w:themeShade="80"/>
          <w:sz w:val="24"/>
          <w:szCs w:val="24"/>
          <w:lang w:eastAsia="pl-PL"/>
        </w:rPr>
        <w:t xml:space="preserve">Zamawiający wyraża zgodę na zmodyfikowanie </w:t>
      </w:r>
      <w:r w:rsidR="00BB0C74" w:rsidRPr="009A19B6">
        <w:rPr>
          <w:rFonts w:eastAsia="Cambria" w:cstheme="minorHAnsi"/>
          <w:bCs/>
          <w:color w:val="1F3864" w:themeColor="accent1" w:themeShade="80"/>
          <w:sz w:val="24"/>
          <w:szCs w:val="24"/>
          <w:lang w:eastAsia="pl-PL"/>
        </w:rPr>
        <w:t xml:space="preserve">paragrafu </w:t>
      </w:r>
      <w:r w:rsidR="00B360FC" w:rsidRPr="009A19B6">
        <w:rPr>
          <w:rFonts w:eastAsia="Cambria" w:cstheme="minorHAnsi"/>
          <w:bCs/>
          <w:color w:val="1F3864" w:themeColor="accent1" w:themeShade="80"/>
          <w:sz w:val="24"/>
          <w:szCs w:val="24"/>
          <w:lang w:eastAsia="pl-PL"/>
        </w:rPr>
        <w:t xml:space="preserve">3 ust. 6 </w:t>
      </w:r>
      <w:r w:rsidRPr="009A19B6">
        <w:rPr>
          <w:rFonts w:eastAsia="Cambria" w:cstheme="minorHAnsi"/>
          <w:bCs/>
          <w:color w:val="1F3864" w:themeColor="accent1" w:themeShade="80"/>
          <w:sz w:val="24"/>
          <w:szCs w:val="24"/>
          <w:lang w:eastAsia="pl-PL"/>
        </w:rPr>
        <w:t>UPDO</w:t>
      </w:r>
      <w:r w:rsidR="00FF4564" w:rsidRPr="009A19B6">
        <w:rPr>
          <w:rFonts w:eastAsia="Cambria" w:cstheme="minorHAnsi"/>
          <w:bCs/>
          <w:color w:val="1F3864" w:themeColor="accent1" w:themeShade="80"/>
          <w:sz w:val="24"/>
          <w:szCs w:val="24"/>
          <w:lang w:eastAsia="pl-PL"/>
        </w:rPr>
        <w:t xml:space="preserve"> w zakresie wskazanym przez Wykonawcę w pytaniu. </w:t>
      </w:r>
      <w:r w:rsidRPr="009A19B6">
        <w:rPr>
          <w:rFonts w:eastAsia="Cambria" w:cstheme="minorHAnsi"/>
          <w:bCs/>
          <w:color w:val="1F3864" w:themeColor="accent1" w:themeShade="80"/>
          <w:sz w:val="24"/>
          <w:szCs w:val="24"/>
          <w:lang w:eastAsia="pl-PL"/>
        </w:rPr>
        <w:t xml:space="preserve"> </w:t>
      </w:r>
    </w:p>
    <w:p w14:paraId="1EF531C8" w14:textId="6576BBFC" w:rsidR="00E06A63" w:rsidRPr="009A19B6" w:rsidRDefault="00E06A63" w:rsidP="000F24C9">
      <w:pPr>
        <w:spacing w:before="240" w:after="0" w:line="276" w:lineRule="auto"/>
        <w:rPr>
          <w:rFonts w:eastAsia="Cambria" w:cstheme="minorHAnsi"/>
          <w:b/>
          <w:sz w:val="24"/>
          <w:szCs w:val="24"/>
          <w:lang w:eastAsia="pl-PL"/>
        </w:rPr>
      </w:pPr>
      <w:r w:rsidRPr="009A19B6">
        <w:rPr>
          <w:rFonts w:eastAsia="Cambria" w:cstheme="minorHAnsi"/>
          <w:b/>
          <w:sz w:val="24"/>
          <w:szCs w:val="24"/>
          <w:lang w:eastAsia="pl-PL"/>
        </w:rPr>
        <w:t>Pytanie nr 46:</w:t>
      </w:r>
    </w:p>
    <w:p w14:paraId="5C1689F5" w14:textId="348BC7F5"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Czy Zamawiający wprowadzi do § 4 Umowy PDO:</w:t>
      </w:r>
    </w:p>
    <w:p w14:paraId="0C479C3B" w14:textId="77777777"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„Strony zgodnie postanawiają, że osoby fizyczne współpracujące z Wykonawcą na</w:t>
      </w:r>
    </w:p>
    <w:p w14:paraId="324145E5" w14:textId="77777777"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podstawie umów cywilno-prawnych nie stanowią dalszych przetwarzających w</w:t>
      </w:r>
    </w:p>
    <w:p w14:paraId="0D234074" w14:textId="77777777"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rozumieniu Umowy”.</w:t>
      </w:r>
    </w:p>
    <w:p w14:paraId="1C6C68F3" w14:textId="77777777" w:rsidR="00E06A63" w:rsidRPr="009A19B6" w:rsidRDefault="00E06A63" w:rsidP="000F24C9">
      <w:pPr>
        <w:spacing w:before="240" w:after="0" w:line="276" w:lineRule="auto"/>
        <w:rPr>
          <w:rFonts w:eastAsia="Cambria" w:cstheme="minorHAnsi"/>
          <w:bCs/>
          <w:sz w:val="24"/>
          <w:szCs w:val="24"/>
          <w:lang w:eastAsia="pl-PL"/>
        </w:rPr>
      </w:pPr>
      <w:r w:rsidRPr="009A19B6">
        <w:rPr>
          <w:rFonts w:eastAsia="Cambria" w:cstheme="minorHAnsi"/>
          <w:bCs/>
          <w:sz w:val="24"/>
          <w:szCs w:val="24"/>
          <w:lang w:eastAsia="pl-PL"/>
        </w:rPr>
        <w:t>Powszechnie wiadomym jest, że osoby wykonując zawód informatyka bardzo często</w:t>
      </w:r>
    </w:p>
    <w:p w14:paraId="0602FEB5" w14:textId="77777777"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nawiązują trwałe współprace z wykonawcami w ramach prowadzonej przez nich</w:t>
      </w:r>
    </w:p>
    <w:p w14:paraId="3BF223B8" w14:textId="77777777"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jednoosobowej działalności gospodarczej, w związku z czym de facto stanowią one</w:t>
      </w:r>
    </w:p>
    <w:p w14:paraId="43ABE57A" w14:textId="53512C00"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personel tychże wykonawców.</w:t>
      </w:r>
    </w:p>
    <w:p w14:paraId="1E585788" w14:textId="5D409CCC" w:rsidR="00E06A63" w:rsidRPr="009A19B6" w:rsidRDefault="00E06A63" w:rsidP="000F24C9">
      <w:pPr>
        <w:spacing w:after="0" w:line="276" w:lineRule="auto"/>
        <w:rPr>
          <w:rFonts w:eastAsia="Cambria" w:cstheme="minorHAnsi"/>
          <w:b/>
          <w:color w:val="1F3864" w:themeColor="accent1" w:themeShade="80"/>
          <w:sz w:val="24"/>
          <w:szCs w:val="24"/>
          <w:lang w:eastAsia="pl-PL"/>
        </w:rPr>
      </w:pPr>
      <w:r w:rsidRPr="009A19B6">
        <w:rPr>
          <w:rFonts w:eastAsia="Cambria" w:cstheme="minorHAnsi"/>
          <w:b/>
          <w:color w:val="1F3864" w:themeColor="accent1" w:themeShade="80"/>
          <w:sz w:val="24"/>
          <w:szCs w:val="24"/>
          <w:lang w:eastAsia="pl-PL"/>
        </w:rPr>
        <w:t>Odpowiedź:</w:t>
      </w:r>
    </w:p>
    <w:p w14:paraId="2F891130" w14:textId="5054E5F9" w:rsidR="00B871B7" w:rsidRPr="009A19B6" w:rsidRDefault="00BB0C74" w:rsidP="000F24C9">
      <w:pPr>
        <w:spacing w:after="0" w:line="276" w:lineRule="auto"/>
        <w:rPr>
          <w:rFonts w:eastAsia="Cambria" w:cstheme="minorHAnsi"/>
          <w:bCs/>
          <w:sz w:val="24"/>
          <w:szCs w:val="24"/>
          <w:highlight w:val="cyan"/>
          <w:lang w:eastAsia="pl-PL"/>
        </w:rPr>
      </w:pPr>
      <w:r w:rsidRPr="009A19B6">
        <w:rPr>
          <w:rFonts w:eastAsia="Cambria" w:cstheme="minorHAnsi"/>
          <w:bCs/>
          <w:color w:val="1F3864" w:themeColor="accent1" w:themeShade="80"/>
          <w:sz w:val="24"/>
          <w:szCs w:val="24"/>
          <w:lang w:eastAsia="pl-PL"/>
        </w:rPr>
        <w:t>Zamawiający wyraża zgodę na zmodyfikowanie Załącznika nr 2 do Umowy (UPDO) poprzez dodanie w paragrafie 4 ust</w:t>
      </w:r>
      <w:r w:rsidR="0047460C" w:rsidRPr="009A19B6">
        <w:rPr>
          <w:rFonts w:eastAsia="Cambria" w:cstheme="minorHAnsi"/>
          <w:bCs/>
          <w:color w:val="1F3864" w:themeColor="accent1" w:themeShade="80"/>
          <w:sz w:val="24"/>
          <w:szCs w:val="24"/>
          <w:lang w:eastAsia="pl-PL"/>
        </w:rPr>
        <w:t>.</w:t>
      </w:r>
      <w:r w:rsidRPr="009A19B6">
        <w:rPr>
          <w:rFonts w:eastAsia="Cambria" w:cstheme="minorHAnsi"/>
          <w:bCs/>
          <w:color w:val="1F3864" w:themeColor="accent1" w:themeShade="80"/>
          <w:sz w:val="24"/>
          <w:szCs w:val="24"/>
          <w:lang w:eastAsia="pl-PL"/>
        </w:rPr>
        <w:t xml:space="preserve"> 6</w:t>
      </w:r>
      <w:r w:rsidRPr="009A19B6">
        <w:rPr>
          <w:rFonts w:eastAsia="Cambria" w:cstheme="minorHAnsi"/>
          <w:bCs/>
          <w:sz w:val="24"/>
          <w:szCs w:val="24"/>
          <w:lang w:eastAsia="pl-PL"/>
        </w:rPr>
        <w:t xml:space="preserve">. </w:t>
      </w:r>
    </w:p>
    <w:p w14:paraId="3C2CA686" w14:textId="244E0BA4" w:rsidR="00E06A63" w:rsidRPr="009A19B6" w:rsidRDefault="00E06A63" w:rsidP="000F24C9">
      <w:pPr>
        <w:spacing w:before="240" w:after="0" w:line="276" w:lineRule="auto"/>
        <w:rPr>
          <w:rFonts w:eastAsia="Cambria" w:cstheme="minorHAnsi"/>
          <w:b/>
          <w:sz w:val="24"/>
          <w:szCs w:val="24"/>
          <w:lang w:eastAsia="pl-PL"/>
        </w:rPr>
      </w:pPr>
      <w:r w:rsidRPr="009A19B6">
        <w:rPr>
          <w:rFonts w:eastAsia="Cambria" w:cstheme="minorHAnsi"/>
          <w:b/>
          <w:sz w:val="24"/>
          <w:szCs w:val="24"/>
          <w:lang w:eastAsia="pl-PL"/>
        </w:rPr>
        <w:t>Pytanie nr 47:</w:t>
      </w:r>
    </w:p>
    <w:p w14:paraId="2C6FD137" w14:textId="77777777"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Wykonawca wnosi o usunięcie § 5 ust. 6 i 7 oraz ust. 10 Umowy PDO z uwagi na fakt,</w:t>
      </w:r>
    </w:p>
    <w:p w14:paraId="58B9F0F6" w14:textId="77777777"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iż właściwe regulacje w tym zakresie, zabezpieczające interesy Zamawiającego,</w:t>
      </w:r>
    </w:p>
    <w:p w14:paraId="705E003B" w14:textId="77777777"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przewidziane zostały w art. 82 rozporządzenia Parlamentu Europejskiego i Rady (UE)</w:t>
      </w:r>
    </w:p>
    <w:p w14:paraId="613BC2BB" w14:textId="77777777"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2016/679 z dnia 27 kwietnia 2016 r. w sprawie ochrony osób fizycznych w związku</w:t>
      </w:r>
    </w:p>
    <w:p w14:paraId="4CAA5DF8" w14:textId="77777777"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z przetwarzaniem danych osobowych i w sprawie swobodnego przepływu takich</w:t>
      </w:r>
    </w:p>
    <w:p w14:paraId="3EE3CB5C" w14:textId="77777777"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danych oraz uchylenia dyrektywy 95/46/WE (ogólne rozporządzenie o ochronie</w:t>
      </w:r>
    </w:p>
    <w:p w14:paraId="5949420D" w14:textId="43FD6136" w:rsidR="00E06A63" w:rsidRPr="009A19B6" w:rsidRDefault="00E06A63"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danych) z dnia 27 kwietnia 2016 r.</w:t>
      </w:r>
    </w:p>
    <w:p w14:paraId="60756002" w14:textId="3E19DDEB" w:rsidR="00E06A63" w:rsidRPr="009A19B6" w:rsidRDefault="00E06A63" w:rsidP="000F24C9">
      <w:pPr>
        <w:spacing w:after="0" w:line="276" w:lineRule="auto"/>
        <w:rPr>
          <w:rFonts w:eastAsia="Cambria" w:cstheme="minorHAnsi"/>
          <w:b/>
          <w:color w:val="1F3864" w:themeColor="accent1" w:themeShade="80"/>
          <w:sz w:val="24"/>
          <w:szCs w:val="24"/>
          <w:lang w:eastAsia="pl-PL"/>
        </w:rPr>
      </w:pPr>
      <w:r w:rsidRPr="009A19B6">
        <w:rPr>
          <w:rFonts w:eastAsia="Cambria" w:cstheme="minorHAnsi"/>
          <w:b/>
          <w:color w:val="1F3864" w:themeColor="accent1" w:themeShade="80"/>
          <w:sz w:val="24"/>
          <w:szCs w:val="24"/>
          <w:lang w:eastAsia="pl-PL"/>
        </w:rPr>
        <w:t>Odpowiedź:</w:t>
      </w:r>
    </w:p>
    <w:p w14:paraId="44434C43" w14:textId="48A98456" w:rsidR="00CC0AD5" w:rsidRPr="009A19B6" w:rsidRDefault="00CC0AD5" w:rsidP="000F24C9">
      <w:pPr>
        <w:spacing w:after="0" w:line="276" w:lineRule="auto"/>
        <w:rPr>
          <w:rFonts w:eastAsia="Cambria" w:cstheme="minorHAnsi"/>
          <w:bCs/>
          <w:color w:val="1F3864" w:themeColor="accent1" w:themeShade="80"/>
          <w:sz w:val="24"/>
          <w:szCs w:val="24"/>
          <w:lang w:eastAsia="pl-PL"/>
        </w:rPr>
      </w:pPr>
      <w:r w:rsidRPr="009A19B6">
        <w:rPr>
          <w:rFonts w:eastAsia="Cambria" w:cstheme="minorHAnsi"/>
          <w:bCs/>
          <w:color w:val="1F3864" w:themeColor="accent1" w:themeShade="80"/>
          <w:sz w:val="24"/>
          <w:szCs w:val="24"/>
          <w:lang w:eastAsia="pl-PL"/>
        </w:rPr>
        <w:t>Z</w:t>
      </w:r>
      <w:r w:rsidR="005E5036" w:rsidRPr="009A19B6">
        <w:rPr>
          <w:rFonts w:eastAsia="Cambria" w:cstheme="minorHAnsi"/>
          <w:bCs/>
          <w:color w:val="1F3864" w:themeColor="accent1" w:themeShade="80"/>
          <w:sz w:val="24"/>
          <w:szCs w:val="24"/>
          <w:lang w:eastAsia="pl-PL"/>
        </w:rPr>
        <w:t xml:space="preserve">mawiający nie wyraża zgody na usunięcie przywołanych w pytaniu postanowień </w:t>
      </w:r>
      <w:r w:rsidR="0031783F" w:rsidRPr="009A19B6">
        <w:rPr>
          <w:rFonts w:eastAsia="Cambria" w:cstheme="minorHAnsi"/>
          <w:bCs/>
          <w:color w:val="1F3864" w:themeColor="accent1" w:themeShade="80"/>
          <w:sz w:val="24"/>
          <w:szCs w:val="24"/>
          <w:lang w:eastAsia="pl-PL"/>
        </w:rPr>
        <w:t>UPDO.</w:t>
      </w:r>
      <w:r w:rsidR="005E5036" w:rsidRPr="009A19B6">
        <w:rPr>
          <w:rFonts w:eastAsia="Cambria" w:cstheme="minorHAnsi"/>
          <w:bCs/>
          <w:color w:val="1F3864" w:themeColor="accent1" w:themeShade="80"/>
          <w:sz w:val="24"/>
          <w:szCs w:val="24"/>
          <w:lang w:eastAsia="pl-PL"/>
        </w:rPr>
        <w:t xml:space="preserve"> </w:t>
      </w:r>
    </w:p>
    <w:p w14:paraId="7CCFCAC9" w14:textId="0C0DD849" w:rsidR="00677317" w:rsidRPr="009A19B6" w:rsidRDefault="00677317" w:rsidP="000F24C9">
      <w:pPr>
        <w:spacing w:before="240" w:after="0" w:line="276" w:lineRule="auto"/>
        <w:rPr>
          <w:rFonts w:eastAsia="Cambria" w:cstheme="minorHAnsi"/>
          <w:b/>
          <w:sz w:val="24"/>
          <w:szCs w:val="24"/>
          <w:lang w:eastAsia="pl-PL"/>
        </w:rPr>
      </w:pPr>
      <w:r w:rsidRPr="009A19B6">
        <w:rPr>
          <w:rFonts w:eastAsia="Cambria" w:cstheme="minorHAnsi"/>
          <w:b/>
          <w:sz w:val="24"/>
          <w:szCs w:val="24"/>
          <w:lang w:eastAsia="pl-PL"/>
        </w:rPr>
        <w:t>Pytanie nr 48:</w:t>
      </w:r>
    </w:p>
    <w:p w14:paraId="37791299" w14:textId="2EE7912B" w:rsidR="005615A2" w:rsidRPr="009A19B6" w:rsidRDefault="005615A2"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W odpowiedzi na jedno z zadanych uprzednio pytań padła</w:t>
      </w:r>
      <w:r w:rsidR="00E47D17" w:rsidRPr="009A19B6">
        <w:rPr>
          <w:rFonts w:eastAsia="Cambria" w:cstheme="minorHAnsi"/>
          <w:bCs/>
          <w:sz w:val="24"/>
          <w:szCs w:val="24"/>
          <w:lang w:eastAsia="pl-PL"/>
        </w:rPr>
        <w:t xml:space="preserve"> </w:t>
      </w:r>
      <w:r w:rsidRPr="009A19B6">
        <w:rPr>
          <w:rFonts w:eastAsia="Cambria" w:cstheme="minorHAnsi"/>
          <w:bCs/>
          <w:sz w:val="24"/>
          <w:szCs w:val="24"/>
          <w:lang w:eastAsia="pl-PL"/>
        </w:rPr>
        <w:t>następująca odpowiedź: „»Rola Audytor« musi mieć możliwość przeglądania</w:t>
      </w:r>
      <w:r w:rsidR="00E47D17" w:rsidRPr="009A19B6">
        <w:rPr>
          <w:rFonts w:eastAsia="Cambria" w:cstheme="minorHAnsi"/>
          <w:bCs/>
          <w:sz w:val="24"/>
          <w:szCs w:val="24"/>
          <w:lang w:eastAsia="pl-PL"/>
        </w:rPr>
        <w:t xml:space="preserve"> </w:t>
      </w:r>
      <w:r w:rsidRPr="009A19B6">
        <w:rPr>
          <w:rFonts w:eastAsia="Cambria" w:cstheme="minorHAnsi"/>
          <w:bCs/>
          <w:sz w:val="24"/>
          <w:szCs w:val="24"/>
          <w:lang w:eastAsia="pl-PL"/>
        </w:rPr>
        <w:t>danych zawartych w całej Aplikacji.". Prosimy o potwierdzenie, że użytkownik</w:t>
      </w:r>
      <w:r w:rsidR="00E47D17" w:rsidRPr="009A19B6">
        <w:rPr>
          <w:rFonts w:eastAsia="Cambria" w:cstheme="minorHAnsi"/>
          <w:bCs/>
          <w:sz w:val="24"/>
          <w:szCs w:val="24"/>
          <w:lang w:eastAsia="pl-PL"/>
        </w:rPr>
        <w:t xml:space="preserve"> </w:t>
      </w:r>
      <w:r w:rsidRPr="009A19B6">
        <w:rPr>
          <w:rFonts w:eastAsia="Cambria" w:cstheme="minorHAnsi"/>
          <w:bCs/>
          <w:sz w:val="24"/>
          <w:szCs w:val="24"/>
          <w:lang w:eastAsia="pl-PL"/>
        </w:rPr>
        <w:t>mający przypisaną „Rolę Audytor” w systemie powinien mieć możliwość</w:t>
      </w:r>
      <w:r w:rsidR="00E47D17" w:rsidRPr="009A19B6">
        <w:rPr>
          <w:rFonts w:eastAsia="Cambria" w:cstheme="minorHAnsi"/>
          <w:bCs/>
          <w:sz w:val="24"/>
          <w:szCs w:val="24"/>
          <w:lang w:eastAsia="pl-PL"/>
        </w:rPr>
        <w:t xml:space="preserve"> </w:t>
      </w:r>
      <w:r w:rsidRPr="009A19B6">
        <w:rPr>
          <w:rFonts w:eastAsia="Cambria" w:cstheme="minorHAnsi"/>
          <w:bCs/>
          <w:sz w:val="24"/>
          <w:szCs w:val="24"/>
          <w:lang w:eastAsia="pl-PL"/>
        </w:rPr>
        <w:t>wyświetlenia danych z panelu administratora tj. macierzy użytkowników, ról oraz</w:t>
      </w:r>
    </w:p>
    <w:p w14:paraId="4D7CC9DC" w14:textId="4D11139E" w:rsidR="00677317" w:rsidRPr="009A19B6" w:rsidRDefault="005615A2"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uprawnień, bez możliwości ich edycji.</w:t>
      </w:r>
    </w:p>
    <w:p w14:paraId="2D21B3DA" w14:textId="51523A9E" w:rsidR="005615A2" w:rsidRPr="009A19B6" w:rsidRDefault="005615A2" w:rsidP="000F24C9">
      <w:pPr>
        <w:spacing w:after="0" w:line="276" w:lineRule="auto"/>
        <w:rPr>
          <w:rFonts w:eastAsia="Cambria" w:cstheme="minorHAnsi"/>
          <w:b/>
          <w:color w:val="1F3864" w:themeColor="accent1" w:themeShade="80"/>
          <w:sz w:val="24"/>
          <w:szCs w:val="24"/>
          <w:lang w:eastAsia="pl-PL"/>
        </w:rPr>
      </w:pPr>
      <w:r w:rsidRPr="009A19B6">
        <w:rPr>
          <w:rFonts w:eastAsia="Cambria" w:cstheme="minorHAnsi"/>
          <w:b/>
          <w:color w:val="1F3864" w:themeColor="accent1" w:themeShade="80"/>
          <w:sz w:val="24"/>
          <w:szCs w:val="24"/>
          <w:lang w:eastAsia="pl-PL"/>
        </w:rPr>
        <w:t>Odpowiedź:</w:t>
      </w:r>
    </w:p>
    <w:p w14:paraId="0615F53A" w14:textId="51909274" w:rsidR="003819D0" w:rsidRPr="009A19B6" w:rsidRDefault="003819D0" w:rsidP="000F24C9">
      <w:pPr>
        <w:spacing w:after="0" w:line="276" w:lineRule="auto"/>
        <w:rPr>
          <w:rFonts w:eastAsia="Cambria" w:cstheme="minorHAnsi"/>
          <w:bCs/>
          <w:color w:val="1F3864" w:themeColor="accent1" w:themeShade="80"/>
          <w:sz w:val="24"/>
          <w:szCs w:val="24"/>
          <w:lang w:eastAsia="pl-PL"/>
        </w:rPr>
      </w:pPr>
      <w:r w:rsidRPr="009A19B6">
        <w:rPr>
          <w:rFonts w:eastAsia="Cambria" w:cstheme="minorHAnsi"/>
          <w:bCs/>
          <w:color w:val="1F3864" w:themeColor="accent1" w:themeShade="80"/>
          <w:sz w:val="24"/>
          <w:szCs w:val="24"/>
          <w:lang w:eastAsia="pl-PL"/>
        </w:rPr>
        <w:lastRenderedPageBreak/>
        <w:t>Tak, Zamawiający potwierdza.</w:t>
      </w:r>
    </w:p>
    <w:p w14:paraId="3A47A4FF" w14:textId="53B1BB91" w:rsidR="005615A2" w:rsidRPr="009A19B6" w:rsidRDefault="005615A2" w:rsidP="000F24C9">
      <w:pPr>
        <w:spacing w:before="240" w:after="0" w:line="276" w:lineRule="auto"/>
        <w:rPr>
          <w:rFonts w:eastAsia="Cambria" w:cstheme="minorHAnsi"/>
          <w:b/>
          <w:sz w:val="24"/>
          <w:szCs w:val="24"/>
          <w:lang w:eastAsia="pl-PL"/>
        </w:rPr>
      </w:pPr>
      <w:r w:rsidRPr="009A19B6">
        <w:rPr>
          <w:rFonts w:eastAsia="Cambria" w:cstheme="minorHAnsi"/>
          <w:b/>
          <w:sz w:val="24"/>
          <w:szCs w:val="24"/>
          <w:lang w:eastAsia="pl-PL"/>
        </w:rPr>
        <w:t>Pytanie nr 49:</w:t>
      </w:r>
    </w:p>
    <w:p w14:paraId="0CFAFCD7" w14:textId="688D936A" w:rsidR="005615A2" w:rsidRPr="009A19B6" w:rsidRDefault="00A656C4"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Zgodnie z jakim algorytmem ma być wyliczona suma kontrolna</w:t>
      </w:r>
      <w:r w:rsidR="00B9675D" w:rsidRPr="009A19B6">
        <w:rPr>
          <w:rFonts w:eastAsia="Cambria" w:cstheme="minorHAnsi"/>
          <w:bCs/>
          <w:sz w:val="24"/>
          <w:szCs w:val="24"/>
          <w:lang w:eastAsia="pl-PL"/>
        </w:rPr>
        <w:t xml:space="preserve"> </w:t>
      </w:r>
      <w:r w:rsidRPr="009A19B6">
        <w:rPr>
          <w:rFonts w:eastAsia="Cambria" w:cstheme="minorHAnsi"/>
          <w:bCs/>
          <w:sz w:val="24"/>
          <w:szCs w:val="24"/>
          <w:lang w:eastAsia="pl-PL"/>
        </w:rPr>
        <w:t>maszyny wirtualnej (MD5, SHA256, ...)?</w:t>
      </w:r>
    </w:p>
    <w:p w14:paraId="6BB58293" w14:textId="291272B9" w:rsidR="00A656C4" w:rsidRPr="009A19B6" w:rsidRDefault="00A656C4" w:rsidP="000F24C9">
      <w:pPr>
        <w:spacing w:after="0" w:line="276" w:lineRule="auto"/>
        <w:rPr>
          <w:rFonts w:eastAsia="Cambria" w:cstheme="minorHAnsi"/>
          <w:bCs/>
          <w:color w:val="1F3864" w:themeColor="accent1" w:themeShade="80"/>
          <w:sz w:val="24"/>
          <w:szCs w:val="24"/>
          <w:lang w:eastAsia="pl-PL"/>
        </w:rPr>
      </w:pPr>
      <w:r w:rsidRPr="009A19B6">
        <w:rPr>
          <w:rFonts w:eastAsia="Cambria" w:cstheme="minorHAnsi"/>
          <w:bCs/>
          <w:color w:val="1F3864" w:themeColor="accent1" w:themeShade="80"/>
          <w:sz w:val="24"/>
          <w:szCs w:val="24"/>
          <w:lang w:eastAsia="pl-PL"/>
        </w:rPr>
        <w:t>Odpowiedź:</w:t>
      </w:r>
    </w:p>
    <w:p w14:paraId="5DC24594" w14:textId="651186A7" w:rsidR="0011062B" w:rsidRPr="009A19B6" w:rsidRDefault="00AD22DD" w:rsidP="000F24C9">
      <w:pPr>
        <w:spacing w:after="0" w:line="276" w:lineRule="auto"/>
        <w:rPr>
          <w:rFonts w:eastAsia="Cambria" w:cstheme="minorHAnsi"/>
          <w:b/>
          <w:color w:val="1F3864" w:themeColor="accent1" w:themeShade="80"/>
          <w:sz w:val="24"/>
          <w:szCs w:val="24"/>
          <w:lang w:eastAsia="pl-PL"/>
        </w:rPr>
      </w:pPr>
      <w:r w:rsidRPr="009A19B6">
        <w:rPr>
          <w:rFonts w:eastAsia="Cambria" w:cstheme="minorHAnsi"/>
          <w:b/>
          <w:color w:val="1F3864" w:themeColor="accent1" w:themeShade="80"/>
          <w:sz w:val="24"/>
          <w:szCs w:val="24"/>
          <w:lang w:eastAsia="pl-PL"/>
        </w:rPr>
        <w:t>Suma kontrolna będzie liczona zgodnie z algorytmem SHA256.</w:t>
      </w:r>
    </w:p>
    <w:p w14:paraId="6537FAEE" w14:textId="747A6A3E" w:rsidR="00A656C4" w:rsidRPr="009A19B6" w:rsidRDefault="0011062B" w:rsidP="000F24C9">
      <w:pPr>
        <w:spacing w:before="240" w:after="0" w:line="276" w:lineRule="auto"/>
        <w:rPr>
          <w:rFonts w:eastAsia="Cambria" w:cstheme="minorHAnsi"/>
          <w:b/>
          <w:sz w:val="24"/>
          <w:szCs w:val="24"/>
          <w:lang w:eastAsia="pl-PL"/>
        </w:rPr>
      </w:pPr>
      <w:r w:rsidRPr="009A19B6">
        <w:rPr>
          <w:rFonts w:eastAsia="Cambria" w:cstheme="minorHAnsi"/>
          <w:b/>
          <w:sz w:val="24"/>
          <w:szCs w:val="24"/>
          <w:lang w:eastAsia="pl-PL"/>
        </w:rPr>
        <w:t>Pytanie nr 50:</w:t>
      </w:r>
    </w:p>
    <w:p w14:paraId="52A361DC" w14:textId="77777777" w:rsidR="0011062B" w:rsidRPr="009A19B6" w:rsidRDefault="0011062B"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Dotyczy: 8A. Zał. nr 1 Aplikacja, II. Wymogi szczegółowe, II.1.</w:t>
      </w:r>
    </w:p>
    <w:p w14:paraId="60EE052B" w14:textId="77777777" w:rsidR="0011062B" w:rsidRPr="009A19B6" w:rsidRDefault="0011062B"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Szczegółowy Budżet Projektu, B. Wykaz kategorie kosztów wraz z opisem,</w:t>
      </w:r>
    </w:p>
    <w:p w14:paraId="26493111" w14:textId="77777777" w:rsidR="0011062B" w:rsidRPr="009A19B6" w:rsidRDefault="0011062B"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podpunkt a) Kategoria nr 1. pn. „Koszty osobowe personelu merytorycznego”,</w:t>
      </w:r>
    </w:p>
    <w:p w14:paraId="60EC28F9" w14:textId="77777777" w:rsidR="0011062B" w:rsidRPr="009A19B6" w:rsidRDefault="0011062B"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podpunkt ii. „UWAGA! W polu Maksymalna stawka aplikacja musi pilnować, aby</w:t>
      </w:r>
    </w:p>
    <w:p w14:paraId="5EECC374" w14:textId="77777777" w:rsidR="0011062B" w:rsidRPr="009A19B6" w:rsidRDefault="0011062B"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nie było możliwym do wpisania wartości wyższej niż w polu 3. Średnia stawka”.</w:t>
      </w:r>
    </w:p>
    <w:p w14:paraId="3C1321AB" w14:textId="77777777" w:rsidR="0011062B" w:rsidRPr="009A19B6" w:rsidRDefault="0011062B"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W naszej ocenie w regule jest błąd i powinna ona brzmieć „W polu Maksymalna</w:t>
      </w:r>
    </w:p>
    <w:p w14:paraId="44FF5F82" w14:textId="77777777" w:rsidR="0011062B" w:rsidRPr="009A19B6" w:rsidRDefault="0011062B"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stawka aplikacja musi pilnować, aby nie było możliwym do wpisania wartości</w:t>
      </w:r>
    </w:p>
    <w:p w14:paraId="13FFD585" w14:textId="77777777" w:rsidR="0011062B" w:rsidRPr="009A19B6" w:rsidRDefault="0011062B"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niższej niż w polu 3. Średnia stawka”. Prosimy o potwierdzenie sposobu</w:t>
      </w:r>
    </w:p>
    <w:p w14:paraId="2CED1E1D" w14:textId="58AF1A3E" w:rsidR="0011062B" w:rsidRPr="009A19B6" w:rsidRDefault="0011062B"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sprawdzania kwoty w polu „Maksymalna stawka”.</w:t>
      </w:r>
    </w:p>
    <w:p w14:paraId="72DF8051" w14:textId="53FAA1A0" w:rsidR="00AD22DD" w:rsidRPr="009A19B6" w:rsidRDefault="00AD22DD" w:rsidP="000F24C9">
      <w:pPr>
        <w:spacing w:after="0" w:line="276" w:lineRule="auto"/>
        <w:rPr>
          <w:rFonts w:eastAsia="Cambria" w:cstheme="minorHAnsi"/>
          <w:b/>
          <w:color w:val="1F3864" w:themeColor="accent1" w:themeShade="80"/>
          <w:sz w:val="24"/>
          <w:szCs w:val="24"/>
          <w:lang w:eastAsia="pl-PL"/>
        </w:rPr>
      </w:pPr>
      <w:r w:rsidRPr="009A19B6">
        <w:rPr>
          <w:rFonts w:eastAsia="Cambria" w:cstheme="minorHAnsi"/>
          <w:b/>
          <w:color w:val="1F3864" w:themeColor="accent1" w:themeShade="80"/>
          <w:sz w:val="24"/>
          <w:szCs w:val="24"/>
          <w:lang w:eastAsia="pl-PL"/>
        </w:rPr>
        <w:t>Odpowiedź:</w:t>
      </w:r>
    </w:p>
    <w:p w14:paraId="0716BF12" w14:textId="718DA9AC" w:rsidR="00AD22DD" w:rsidRPr="009A19B6" w:rsidRDefault="00AD22DD" w:rsidP="000F24C9">
      <w:pPr>
        <w:spacing w:after="0" w:line="276" w:lineRule="auto"/>
        <w:rPr>
          <w:rFonts w:eastAsia="Cambria" w:cstheme="minorHAnsi"/>
          <w:bCs/>
          <w:color w:val="1F3864" w:themeColor="accent1" w:themeShade="80"/>
          <w:sz w:val="24"/>
          <w:szCs w:val="24"/>
          <w:lang w:eastAsia="pl-PL"/>
        </w:rPr>
      </w:pPr>
      <w:r w:rsidRPr="009A19B6">
        <w:rPr>
          <w:rFonts w:eastAsia="Cambria" w:cstheme="minorHAnsi"/>
          <w:bCs/>
          <w:color w:val="1F3864" w:themeColor="accent1" w:themeShade="80"/>
          <w:sz w:val="24"/>
          <w:szCs w:val="24"/>
          <w:lang w:eastAsia="pl-PL"/>
        </w:rPr>
        <w:t xml:space="preserve">Zamawiający dokonał </w:t>
      </w:r>
      <w:r w:rsidR="00541797" w:rsidRPr="009A19B6">
        <w:rPr>
          <w:rFonts w:eastAsia="Cambria" w:cstheme="minorHAnsi"/>
          <w:bCs/>
          <w:color w:val="1F3864" w:themeColor="accent1" w:themeShade="80"/>
          <w:sz w:val="24"/>
          <w:szCs w:val="24"/>
          <w:lang w:eastAsia="pl-PL"/>
        </w:rPr>
        <w:t xml:space="preserve">stosownej zmiany </w:t>
      </w:r>
      <w:r w:rsidR="0025170A" w:rsidRPr="009A19B6">
        <w:rPr>
          <w:rFonts w:eastAsia="Cambria" w:cstheme="minorHAnsi"/>
          <w:bCs/>
          <w:color w:val="1F3864" w:themeColor="accent1" w:themeShade="80"/>
          <w:sz w:val="24"/>
          <w:szCs w:val="24"/>
          <w:lang w:eastAsia="pl-PL"/>
        </w:rPr>
        <w:t xml:space="preserve">treści </w:t>
      </w:r>
      <w:r w:rsidR="00541797" w:rsidRPr="009A19B6">
        <w:rPr>
          <w:rFonts w:eastAsia="Cambria" w:cstheme="minorHAnsi"/>
          <w:bCs/>
          <w:color w:val="1F3864" w:themeColor="accent1" w:themeShade="80"/>
          <w:sz w:val="24"/>
          <w:szCs w:val="24"/>
          <w:lang w:eastAsia="pl-PL"/>
        </w:rPr>
        <w:t xml:space="preserve">przywołanego w pytaniu </w:t>
      </w:r>
      <w:r w:rsidR="0025170A" w:rsidRPr="009A19B6">
        <w:rPr>
          <w:rFonts w:eastAsia="Cambria" w:cstheme="minorHAnsi"/>
          <w:bCs/>
          <w:color w:val="1F3864" w:themeColor="accent1" w:themeShade="80"/>
          <w:sz w:val="24"/>
          <w:szCs w:val="24"/>
          <w:lang w:eastAsia="pl-PL"/>
        </w:rPr>
        <w:t xml:space="preserve">zapisu Załącznik na 1 do Załącznika nr 13. </w:t>
      </w:r>
      <w:r w:rsidR="00505004" w:rsidRPr="009A19B6">
        <w:rPr>
          <w:rFonts w:eastAsia="Cambria" w:cstheme="minorHAnsi"/>
          <w:bCs/>
          <w:color w:val="1F3864" w:themeColor="accent1" w:themeShade="80"/>
          <w:sz w:val="24"/>
          <w:szCs w:val="24"/>
          <w:lang w:eastAsia="pl-PL"/>
        </w:rPr>
        <w:t>Nowa treść postanowienia znajduje się wyżej w treści niniejszego pisma.</w:t>
      </w:r>
      <w:r w:rsidR="0025170A" w:rsidRPr="009A19B6">
        <w:rPr>
          <w:rFonts w:eastAsia="Cambria" w:cstheme="minorHAnsi"/>
          <w:bCs/>
          <w:color w:val="1F3864" w:themeColor="accent1" w:themeShade="80"/>
          <w:sz w:val="24"/>
          <w:szCs w:val="24"/>
          <w:lang w:eastAsia="pl-PL"/>
        </w:rPr>
        <w:t xml:space="preserve"> </w:t>
      </w:r>
    </w:p>
    <w:p w14:paraId="2037FC8E" w14:textId="2C398D92" w:rsidR="005A1B19" w:rsidRPr="009A19B6" w:rsidRDefault="005A1B19" w:rsidP="000F24C9">
      <w:pPr>
        <w:spacing w:before="240" w:after="0" w:line="276" w:lineRule="auto"/>
        <w:rPr>
          <w:rFonts w:eastAsia="Cambria" w:cstheme="minorHAnsi"/>
          <w:b/>
          <w:sz w:val="24"/>
          <w:szCs w:val="24"/>
          <w:lang w:eastAsia="pl-PL"/>
        </w:rPr>
      </w:pPr>
      <w:r w:rsidRPr="009A19B6">
        <w:rPr>
          <w:rFonts w:eastAsia="Cambria" w:cstheme="minorHAnsi"/>
          <w:b/>
          <w:sz w:val="24"/>
          <w:szCs w:val="24"/>
          <w:lang w:eastAsia="pl-PL"/>
        </w:rPr>
        <w:t>Pytanie nr 51:</w:t>
      </w:r>
    </w:p>
    <w:p w14:paraId="33B8EB6E" w14:textId="2DE0B52C" w:rsidR="00F8182D" w:rsidRPr="009A19B6" w:rsidRDefault="00F8182D"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Dotyczy: 8A. Zał. nr 1 Aplikacja oraz 8B. Zał. nr 2 Zestawienie</w:t>
      </w:r>
    </w:p>
    <w:p w14:paraId="582CAE48" w14:textId="77777777" w:rsidR="00F8182D" w:rsidRPr="009A19B6" w:rsidRDefault="00F8182D"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wymogów funkcjonalnych i pozafunkcjonalnych Aplikacji: W dokumentacji nie</w:t>
      </w:r>
    </w:p>
    <w:p w14:paraId="4526D965" w14:textId="77777777" w:rsidR="00F8182D" w:rsidRPr="009A19B6" w:rsidRDefault="00F8182D"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została wskazana wymagalność pól.</w:t>
      </w:r>
    </w:p>
    <w:p w14:paraId="7E6EDE57" w14:textId="77777777" w:rsidR="00F8182D" w:rsidRPr="009A19B6" w:rsidRDefault="00F8182D"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Prosimy o potwierdzenie czy intencją Zamawiającego jest, aby pola w aplikacji</w:t>
      </w:r>
    </w:p>
    <w:p w14:paraId="7E54A9F6" w14:textId="77777777" w:rsidR="00F8182D" w:rsidRPr="009A19B6" w:rsidRDefault="00F8182D"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były opcjonalne tzn., że system nie będzie komunikował o konieczność</w:t>
      </w:r>
    </w:p>
    <w:p w14:paraId="05F06497" w14:textId="11093409" w:rsidR="005A1B19" w:rsidRPr="009A19B6" w:rsidRDefault="00F8182D" w:rsidP="000F24C9">
      <w:pPr>
        <w:spacing w:after="0" w:line="276" w:lineRule="auto"/>
        <w:rPr>
          <w:rFonts w:eastAsia="Cambria" w:cstheme="minorHAnsi"/>
          <w:bCs/>
          <w:sz w:val="24"/>
          <w:szCs w:val="24"/>
          <w:lang w:eastAsia="pl-PL"/>
        </w:rPr>
      </w:pPr>
      <w:r w:rsidRPr="009A19B6">
        <w:rPr>
          <w:rFonts w:eastAsia="Cambria" w:cstheme="minorHAnsi"/>
          <w:bCs/>
          <w:sz w:val="24"/>
          <w:szCs w:val="24"/>
          <w:lang w:eastAsia="pl-PL"/>
        </w:rPr>
        <w:t>uzupełnienia pola.</w:t>
      </w:r>
    </w:p>
    <w:p w14:paraId="4637A6AF" w14:textId="091CC594" w:rsidR="00F8182D" w:rsidRPr="009A19B6" w:rsidRDefault="00F8182D" w:rsidP="000F24C9">
      <w:pPr>
        <w:spacing w:after="0" w:line="276" w:lineRule="auto"/>
        <w:rPr>
          <w:rFonts w:eastAsia="Cambria" w:cstheme="minorHAnsi"/>
          <w:b/>
          <w:color w:val="1F3864" w:themeColor="accent1" w:themeShade="80"/>
          <w:sz w:val="24"/>
          <w:szCs w:val="24"/>
          <w:lang w:eastAsia="pl-PL"/>
        </w:rPr>
      </w:pPr>
      <w:r w:rsidRPr="009A19B6">
        <w:rPr>
          <w:rFonts w:eastAsia="Cambria" w:cstheme="minorHAnsi"/>
          <w:b/>
          <w:color w:val="1F3864" w:themeColor="accent1" w:themeShade="80"/>
          <w:sz w:val="24"/>
          <w:szCs w:val="24"/>
          <w:lang w:eastAsia="pl-PL"/>
        </w:rPr>
        <w:t>Odpowiedź:</w:t>
      </w:r>
    </w:p>
    <w:p w14:paraId="44BC8A8E" w14:textId="61AB9B73" w:rsidR="00825537" w:rsidRPr="009A19B6" w:rsidRDefault="003901AD" w:rsidP="000F24C9">
      <w:pPr>
        <w:spacing w:after="0" w:line="276" w:lineRule="auto"/>
        <w:rPr>
          <w:rFonts w:eastAsia="Cambria" w:cstheme="minorHAnsi"/>
          <w:bCs/>
          <w:color w:val="1F3864" w:themeColor="accent1" w:themeShade="80"/>
          <w:sz w:val="24"/>
          <w:szCs w:val="24"/>
          <w:lang w:eastAsia="pl-PL"/>
        </w:rPr>
      </w:pPr>
      <w:r w:rsidRPr="009A19B6">
        <w:rPr>
          <w:rFonts w:eastAsia="Cambria" w:cstheme="minorHAnsi"/>
          <w:bCs/>
          <w:color w:val="1F3864" w:themeColor="accent1" w:themeShade="80"/>
          <w:sz w:val="24"/>
          <w:szCs w:val="24"/>
          <w:lang w:eastAsia="pl-PL"/>
        </w:rPr>
        <w:t xml:space="preserve">Zamawiający nie </w:t>
      </w:r>
      <w:r w:rsidR="00C42DEC" w:rsidRPr="009A19B6">
        <w:rPr>
          <w:rFonts w:eastAsia="Cambria" w:cstheme="minorHAnsi"/>
          <w:bCs/>
          <w:color w:val="1F3864" w:themeColor="accent1" w:themeShade="80"/>
          <w:sz w:val="24"/>
          <w:szCs w:val="24"/>
          <w:lang w:eastAsia="pl-PL"/>
        </w:rPr>
        <w:t>wymaga</w:t>
      </w:r>
      <w:r w:rsidR="000E121A" w:rsidRPr="009A19B6">
        <w:rPr>
          <w:rFonts w:eastAsia="Cambria" w:cstheme="minorHAnsi"/>
          <w:bCs/>
          <w:color w:val="1F3864" w:themeColor="accent1" w:themeShade="80"/>
          <w:sz w:val="24"/>
          <w:szCs w:val="24"/>
          <w:lang w:eastAsia="pl-PL"/>
        </w:rPr>
        <w:t xml:space="preserve">, aby Aplikacja komunikowała o konieczności </w:t>
      </w:r>
      <w:r w:rsidR="00AD6011" w:rsidRPr="009A19B6">
        <w:rPr>
          <w:rFonts w:eastAsia="Cambria" w:cstheme="minorHAnsi"/>
          <w:bCs/>
          <w:color w:val="1F3864" w:themeColor="accent1" w:themeShade="80"/>
          <w:sz w:val="24"/>
          <w:szCs w:val="24"/>
          <w:lang w:eastAsia="pl-PL"/>
        </w:rPr>
        <w:t xml:space="preserve">uzupełnienia pola. </w:t>
      </w:r>
    </w:p>
    <w:p w14:paraId="51DC2B9B" w14:textId="2DB1AA6F" w:rsidR="00DD400D" w:rsidRPr="000F24C9" w:rsidRDefault="00DD400D" w:rsidP="000F24C9">
      <w:pPr>
        <w:spacing w:before="240" w:after="0" w:line="360" w:lineRule="auto"/>
        <w:rPr>
          <w:rFonts w:ascii="Calibri" w:eastAsia="Cambria" w:hAnsi="Calibri" w:cs="Calibri"/>
          <w:b/>
          <w:sz w:val="24"/>
          <w:szCs w:val="24"/>
          <w:lang w:eastAsia="pl-PL"/>
        </w:rPr>
      </w:pPr>
      <w:r w:rsidRPr="000F24C9">
        <w:rPr>
          <w:rFonts w:ascii="Calibri" w:eastAsia="Cambria" w:hAnsi="Calibri" w:cs="Calibri"/>
          <w:b/>
          <w:sz w:val="24"/>
          <w:szCs w:val="24"/>
          <w:lang w:eastAsia="pl-PL"/>
        </w:rPr>
        <w:t>Pytanie nr 52:</w:t>
      </w:r>
    </w:p>
    <w:p w14:paraId="6B16AC12" w14:textId="3516F504" w:rsidR="003A18A1" w:rsidRPr="00811E0D" w:rsidRDefault="00791388" w:rsidP="000F24C9">
      <w:pPr>
        <w:spacing w:after="0" w:line="276" w:lineRule="auto"/>
        <w:rPr>
          <w:rFonts w:ascii="Calibri" w:eastAsia="Cambria" w:hAnsi="Calibri" w:cs="Calibri"/>
          <w:bCs/>
          <w:sz w:val="24"/>
          <w:szCs w:val="24"/>
          <w:lang w:eastAsia="pl-PL"/>
        </w:rPr>
      </w:pPr>
      <w:r w:rsidRPr="000F24C9">
        <w:rPr>
          <w:rFonts w:ascii="Calibri" w:eastAsia="Cambria" w:hAnsi="Calibri" w:cs="Calibri"/>
          <w:bCs/>
          <w:sz w:val="24"/>
          <w:szCs w:val="24"/>
          <w:lang w:eastAsia="pl-PL"/>
        </w:rPr>
        <w:t>Wizja lokalna jest spotkaniem dla maksymalnie dwóch osób od</w:t>
      </w:r>
      <w:r w:rsidR="003A18A1" w:rsidRPr="000F24C9">
        <w:rPr>
          <w:rFonts w:ascii="Calibri" w:eastAsia="Cambria" w:hAnsi="Calibri" w:cs="Calibri"/>
          <w:bCs/>
          <w:sz w:val="24"/>
          <w:szCs w:val="24"/>
          <w:lang w:eastAsia="pl-PL"/>
        </w:rPr>
        <w:t xml:space="preserve"> </w:t>
      </w:r>
      <w:r w:rsidRPr="000F24C9">
        <w:rPr>
          <w:rFonts w:ascii="Calibri" w:eastAsia="Cambria" w:hAnsi="Calibri" w:cs="Calibri"/>
          <w:bCs/>
          <w:sz w:val="24"/>
          <w:szCs w:val="24"/>
          <w:lang w:eastAsia="pl-PL"/>
        </w:rPr>
        <w:t>Oferenta. Zakres zamówienia jest jednak na tyle rozległy, że może istnieć</w:t>
      </w:r>
      <w:r w:rsidR="003A18A1" w:rsidRPr="000F24C9">
        <w:rPr>
          <w:rFonts w:ascii="Calibri" w:eastAsia="Cambria" w:hAnsi="Calibri" w:cs="Calibri"/>
          <w:bCs/>
          <w:sz w:val="24"/>
          <w:szCs w:val="24"/>
          <w:lang w:eastAsia="pl-PL"/>
        </w:rPr>
        <w:t xml:space="preserve"> </w:t>
      </w:r>
      <w:r w:rsidRPr="000F24C9">
        <w:rPr>
          <w:rFonts w:ascii="Calibri" w:eastAsia="Cambria" w:hAnsi="Calibri" w:cs="Calibri"/>
          <w:bCs/>
          <w:sz w:val="24"/>
          <w:szCs w:val="24"/>
          <w:lang w:eastAsia="pl-PL"/>
        </w:rPr>
        <w:t>potrzeba skonsultowania / zapoznania się z przedmiotem zamówienia przez</w:t>
      </w:r>
      <w:r w:rsidR="003A18A1" w:rsidRPr="000F24C9">
        <w:rPr>
          <w:sz w:val="24"/>
          <w:szCs w:val="24"/>
        </w:rPr>
        <w:t xml:space="preserve"> </w:t>
      </w:r>
      <w:r w:rsidR="003A18A1" w:rsidRPr="000F24C9">
        <w:rPr>
          <w:rFonts w:ascii="Calibri" w:eastAsia="Cambria" w:hAnsi="Calibri" w:cs="Calibri"/>
          <w:bCs/>
          <w:sz w:val="24"/>
          <w:szCs w:val="24"/>
          <w:lang w:eastAsia="pl-PL"/>
        </w:rPr>
        <w:t xml:space="preserve">pryzmat ról wymaganych przez Zamawiającego tj. architekta, </w:t>
      </w:r>
      <w:r w:rsidR="003A18A1" w:rsidRPr="00811E0D">
        <w:rPr>
          <w:rFonts w:ascii="Calibri" w:eastAsia="Cambria" w:hAnsi="Calibri" w:cs="Calibri"/>
          <w:bCs/>
          <w:sz w:val="24"/>
          <w:szCs w:val="24"/>
          <w:lang w:eastAsia="pl-PL"/>
        </w:rPr>
        <w:t>administratora, analityka, programisty etc. Rozumiemy, że zgodnie z wymaganiami Oferent będzie miał możliwość przez 6h na wizji lokalnej zapoznawać się z przedmiotem, jednak osoby będą mogły zmieniać się w trakcie tego czasu (w jednym czasie będą maksymalnie dwie).</w:t>
      </w:r>
    </w:p>
    <w:p w14:paraId="34E431EF" w14:textId="57C1BD04" w:rsidR="00DD400D" w:rsidRPr="00811E0D" w:rsidRDefault="003A18A1" w:rsidP="000F24C9">
      <w:pPr>
        <w:spacing w:before="240" w:after="0" w:line="276" w:lineRule="auto"/>
        <w:rPr>
          <w:rFonts w:ascii="Calibri" w:eastAsia="Cambria" w:hAnsi="Calibri" w:cs="Calibri"/>
          <w:bCs/>
          <w:sz w:val="24"/>
          <w:szCs w:val="24"/>
          <w:lang w:eastAsia="pl-PL"/>
        </w:rPr>
      </w:pPr>
      <w:r w:rsidRPr="00811E0D">
        <w:rPr>
          <w:rFonts w:ascii="Calibri" w:eastAsia="Cambria" w:hAnsi="Calibri" w:cs="Calibri"/>
          <w:bCs/>
          <w:sz w:val="24"/>
          <w:szCs w:val="24"/>
          <w:lang w:eastAsia="pl-PL"/>
        </w:rPr>
        <w:t>Prosimy o potwierdzenie takiej możliwości, która jest zgodna z przedstawionymi wymogami.</w:t>
      </w:r>
    </w:p>
    <w:p w14:paraId="24EBF03A" w14:textId="0F1471AD" w:rsidR="002303D7" w:rsidRPr="00811E0D" w:rsidRDefault="002303D7" w:rsidP="000F24C9">
      <w:pPr>
        <w:spacing w:before="240" w:after="0" w:line="276" w:lineRule="auto"/>
        <w:rPr>
          <w:rFonts w:ascii="Calibri" w:eastAsia="Cambria" w:hAnsi="Calibri" w:cs="Calibri"/>
          <w:b/>
          <w:color w:val="1F3864" w:themeColor="accent1" w:themeShade="80"/>
          <w:sz w:val="24"/>
          <w:szCs w:val="24"/>
          <w:lang w:eastAsia="pl-PL"/>
        </w:rPr>
      </w:pPr>
      <w:r w:rsidRPr="00811E0D">
        <w:rPr>
          <w:rFonts w:ascii="Calibri" w:eastAsia="Cambria" w:hAnsi="Calibri" w:cs="Calibri"/>
          <w:b/>
          <w:color w:val="1F3864" w:themeColor="accent1" w:themeShade="80"/>
          <w:sz w:val="24"/>
          <w:szCs w:val="24"/>
          <w:lang w:eastAsia="pl-PL"/>
        </w:rPr>
        <w:t>Odpowiedź:</w:t>
      </w:r>
    </w:p>
    <w:p w14:paraId="6768F077" w14:textId="411F4694" w:rsidR="001F22AA" w:rsidRPr="00811E0D" w:rsidRDefault="00F368D8" w:rsidP="000F24C9">
      <w:pPr>
        <w:spacing w:after="0" w:line="276" w:lineRule="auto"/>
        <w:rPr>
          <w:rFonts w:ascii="Calibri" w:eastAsia="Cambria" w:hAnsi="Calibri" w:cs="Calibri"/>
          <w:bCs/>
          <w:color w:val="1F3864" w:themeColor="accent1" w:themeShade="80"/>
          <w:sz w:val="24"/>
          <w:szCs w:val="24"/>
          <w:lang w:eastAsia="pl-PL"/>
        </w:rPr>
      </w:pPr>
      <w:r w:rsidRPr="00811E0D">
        <w:rPr>
          <w:rFonts w:ascii="Calibri" w:eastAsia="Cambria" w:hAnsi="Calibri" w:cs="Calibri"/>
          <w:bCs/>
          <w:color w:val="1F3864" w:themeColor="accent1" w:themeShade="80"/>
          <w:sz w:val="24"/>
          <w:szCs w:val="24"/>
          <w:lang w:eastAsia="pl-PL"/>
        </w:rPr>
        <w:t>Zamawiający</w:t>
      </w:r>
      <w:r w:rsidR="001F22AA" w:rsidRPr="00811E0D">
        <w:rPr>
          <w:rFonts w:ascii="Calibri" w:eastAsia="Cambria" w:hAnsi="Calibri" w:cs="Calibri"/>
          <w:bCs/>
          <w:color w:val="1F3864" w:themeColor="accent1" w:themeShade="80"/>
          <w:sz w:val="24"/>
          <w:szCs w:val="24"/>
          <w:lang w:eastAsia="pl-PL"/>
        </w:rPr>
        <w:t xml:space="preserve"> potwierdza prawidłowość podejścia </w:t>
      </w:r>
      <w:r w:rsidR="00982483" w:rsidRPr="00811E0D">
        <w:rPr>
          <w:rFonts w:ascii="Calibri" w:eastAsia="Cambria" w:hAnsi="Calibri" w:cs="Calibri"/>
          <w:bCs/>
          <w:color w:val="1F3864" w:themeColor="accent1" w:themeShade="80"/>
          <w:sz w:val="24"/>
          <w:szCs w:val="24"/>
          <w:lang w:eastAsia="pl-PL"/>
        </w:rPr>
        <w:t xml:space="preserve">i rozumowania zaprezentowanego przez Wykonawcę w pytaniu. </w:t>
      </w:r>
    </w:p>
    <w:p w14:paraId="4E126962" w14:textId="05BE0F98" w:rsidR="00D230FF" w:rsidRPr="009A19B6" w:rsidRDefault="00D230FF" w:rsidP="000F24C9">
      <w:pPr>
        <w:spacing w:before="240" w:after="0" w:line="276" w:lineRule="auto"/>
        <w:rPr>
          <w:rFonts w:ascii="Calibri" w:eastAsia="Cambria" w:hAnsi="Calibri" w:cs="Calibri"/>
          <w:b/>
          <w:sz w:val="24"/>
          <w:szCs w:val="24"/>
          <w:lang w:eastAsia="pl-PL"/>
        </w:rPr>
      </w:pPr>
      <w:r w:rsidRPr="009A19B6">
        <w:rPr>
          <w:rFonts w:ascii="Calibri" w:eastAsia="Cambria" w:hAnsi="Calibri" w:cs="Calibri"/>
          <w:b/>
          <w:sz w:val="24"/>
          <w:szCs w:val="24"/>
          <w:lang w:eastAsia="pl-PL"/>
        </w:rPr>
        <w:lastRenderedPageBreak/>
        <w:t>Pytanie nr 53:</w:t>
      </w:r>
    </w:p>
    <w:p w14:paraId="69578FC9" w14:textId="6B04809E" w:rsidR="000A7DC7" w:rsidRPr="009A19B6" w:rsidRDefault="000A7DC7" w:rsidP="000F24C9">
      <w:pPr>
        <w:autoSpaceDE w:val="0"/>
        <w:autoSpaceDN w:val="0"/>
        <w:adjustRightInd w:val="0"/>
        <w:spacing w:after="0" w:line="240" w:lineRule="auto"/>
        <w:rPr>
          <w:rFonts w:ascii="Calibri" w:hAnsi="Calibri" w:cs="Calibri"/>
          <w:color w:val="000000"/>
          <w:sz w:val="24"/>
          <w:szCs w:val="24"/>
        </w:rPr>
      </w:pPr>
      <w:r w:rsidRPr="009A19B6">
        <w:rPr>
          <w:rFonts w:ascii="Calibri" w:hAnsi="Calibri" w:cs="Calibri"/>
          <w:color w:val="000000"/>
          <w:sz w:val="24"/>
          <w:szCs w:val="24"/>
        </w:rPr>
        <w:t xml:space="preserve">Pytanie do Paragrafu 1 ust. 1: </w:t>
      </w:r>
    </w:p>
    <w:p w14:paraId="121F8690" w14:textId="65584D12" w:rsidR="00D230FF" w:rsidRPr="009A19B6" w:rsidRDefault="000A7DC7" w:rsidP="000F24C9">
      <w:pPr>
        <w:spacing w:before="240" w:after="0" w:line="276" w:lineRule="auto"/>
        <w:rPr>
          <w:rFonts w:ascii="Calibri" w:hAnsi="Calibri" w:cs="Calibri"/>
          <w:color w:val="000000"/>
          <w:sz w:val="24"/>
          <w:szCs w:val="24"/>
        </w:rPr>
      </w:pPr>
      <w:r w:rsidRPr="009A19B6">
        <w:rPr>
          <w:rFonts w:ascii="Calibri" w:hAnsi="Calibri" w:cs="Calibri"/>
          <w:color w:val="000000"/>
          <w:sz w:val="24"/>
          <w:szCs w:val="24"/>
        </w:rPr>
        <w:t>Zgodnie z definicją pojęcia "System iPFRON+" z OPZ, pojęcie to rozumiane jest szeroko tj. oprogramowanie oraz infrastruktura sprzętowa. Prosimy o wyjaśnienie, co jest/ma być objęte usługami Wykonawcy - System jako całość, tj. oprogramowanie i infrastruktura sprzętowa, czy też tylko oprogramowanie składające się na System.</w:t>
      </w:r>
    </w:p>
    <w:p w14:paraId="4B63DCF7" w14:textId="5278F05C" w:rsidR="00997D12" w:rsidRPr="009A19B6" w:rsidRDefault="00997D12" w:rsidP="000F24C9">
      <w:pPr>
        <w:spacing w:before="240" w:after="0" w:line="276" w:lineRule="auto"/>
        <w:rPr>
          <w:rFonts w:ascii="Calibri" w:hAnsi="Calibri" w:cs="Calibri"/>
          <w:b/>
          <w:bCs/>
          <w:color w:val="1F3864" w:themeColor="accent1" w:themeShade="80"/>
          <w:sz w:val="24"/>
          <w:szCs w:val="24"/>
        </w:rPr>
      </w:pPr>
      <w:r w:rsidRPr="009A19B6">
        <w:rPr>
          <w:rFonts w:ascii="Calibri" w:hAnsi="Calibri" w:cs="Calibri"/>
          <w:b/>
          <w:bCs/>
          <w:color w:val="1F3864" w:themeColor="accent1" w:themeShade="80"/>
          <w:sz w:val="24"/>
          <w:szCs w:val="24"/>
        </w:rPr>
        <w:t>Odpowiedź:</w:t>
      </w:r>
    </w:p>
    <w:p w14:paraId="24C7FD7F" w14:textId="6636330F" w:rsidR="007B4400" w:rsidRPr="009A19B6" w:rsidRDefault="006F6E5C" w:rsidP="000F24C9">
      <w:pPr>
        <w:spacing w:after="0" w:line="276" w:lineRule="auto"/>
        <w:rPr>
          <w:rFonts w:ascii="Calibri" w:hAnsi="Calibri" w:cs="Calibri"/>
          <w:color w:val="1F3864" w:themeColor="accent1" w:themeShade="80"/>
          <w:sz w:val="24"/>
          <w:szCs w:val="24"/>
        </w:rPr>
      </w:pPr>
      <w:r w:rsidRPr="009A19B6">
        <w:rPr>
          <w:rFonts w:ascii="Calibri" w:hAnsi="Calibri" w:cs="Calibri"/>
          <w:color w:val="1F3864" w:themeColor="accent1" w:themeShade="80"/>
          <w:sz w:val="24"/>
          <w:szCs w:val="24"/>
        </w:rPr>
        <w:t>Wykonawca odpowiada za System iPFRON+ od poziomu systemu operacyjnego.</w:t>
      </w:r>
    </w:p>
    <w:p w14:paraId="418ADFDC" w14:textId="6FEF7F9A" w:rsidR="007B4400" w:rsidRPr="000F24C9" w:rsidRDefault="008B0632" w:rsidP="000F24C9">
      <w:pPr>
        <w:spacing w:before="240" w:after="0" w:line="276" w:lineRule="auto"/>
        <w:rPr>
          <w:rFonts w:ascii="Calibri" w:hAnsi="Calibri" w:cs="Calibri"/>
          <w:b/>
          <w:bCs/>
          <w:color w:val="000000"/>
          <w:sz w:val="24"/>
          <w:szCs w:val="24"/>
        </w:rPr>
      </w:pPr>
      <w:r w:rsidRPr="000F24C9">
        <w:rPr>
          <w:rFonts w:ascii="Calibri" w:hAnsi="Calibri" w:cs="Calibri"/>
          <w:b/>
          <w:bCs/>
          <w:color w:val="000000"/>
          <w:sz w:val="24"/>
          <w:szCs w:val="24"/>
        </w:rPr>
        <w:t>Pytanie nr 54:</w:t>
      </w:r>
    </w:p>
    <w:p w14:paraId="07BAD956" w14:textId="77777777" w:rsidR="007B4400" w:rsidRPr="000F24C9" w:rsidRDefault="007B4400" w:rsidP="000F24C9">
      <w:pPr>
        <w:autoSpaceDE w:val="0"/>
        <w:autoSpaceDN w:val="0"/>
        <w:adjustRightInd w:val="0"/>
        <w:spacing w:after="0" w:line="276" w:lineRule="auto"/>
        <w:rPr>
          <w:rFonts w:ascii="Calibri" w:hAnsi="Calibri" w:cs="Calibri"/>
          <w:color w:val="000000"/>
          <w:sz w:val="24"/>
          <w:szCs w:val="24"/>
        </w:rPr>
      </w:pPr>
      <w:r w:rsidRPr="000F24C9">
        <w:rPr>
          <w:rFonts w:ascii="Calibri" w:hAnsi="Calibri" w:cs="Calibri"/>
          <w:color w:val="000000"/>
          <w:sz w:val="24"/>
          <w:szCs w:val="24"/>
        </w:rPr>
        <w:t xml:space="preserve">Pytania do Paragrafu 1 ust. 3 pkt 2.2: </w:t>
      </w:r>
    </w:p>
    <w:p w14:paraId="263066A0" w14:textId="4A01C94B" w:rsidR="007B4400" w:rsidRPr="000F24C9" w:rsidRDefault="007B4400" w:rsidP="000F24C9">
      <w:pPr>
        <w:pStyle w:val="Akapitzlist"/>
        <w:numPr>
          <w:ilvl w:val="0"/>
          <w:numId w:val="9"/>
        </w:numPr>
        <w:autoSpaceDE w:val="0"/>
        <w:autoSpaceDN w:val="0"/>
        <w:adjustRightInd w:val="0"/>
        <w:spacing w:after="0" w:line="276" w:lineRule="auto"/>
        <w:rPr>
          <w:rFonts w:ascii="Calibri" w:hAnsi="Calibri" w:cs="Calibri"/>
          <w:color w:val="000000"/>
          <w:sz w:val="24"/>
          <w:szCs w:val="24"/>
        </w:rPr>
      </w:pPr>
      <w:r w:rsidRPr="000F24C9">
        <w:rPr>
          <w:rFonts w:ascii="Calibri" w:hAnsi="Calibri" w:cs="Calibri"/>
          <w:color w:val="000000"/>
          <w:sz w:val="24"/>
          <w:szCs w:val="24"/>
        </w:rPr>
        <w:t xml:space="preserve">Prosimy o wyjaśnienie w jaki sposób na potrzeby PPU należy rozumieć pisane z wielkiej litery pojęcie "Utwór". Pojęcie to nie zostało zdefiniowane w OPZ. </w:t>
      </w:r>
    </w:p>
    <w:p w14:paraId="1BD03803" w14:textId="77777777" w:rsidR="006F6E5C" w:rsidRPr="000F24C9" w:rsidRDefault="007B4400" w:rsidP="000F24C9">
      <w:pPr>
        <w:pStyle w:val="Akapitzlist"/>
        <w:numPr>
          <w:ilvl w:val="0"/>
          <w:numId w:val="9"/>
        </w:numPr>
        <w:autoSpaceDE w:val="0"/>
        <w:autoSpaceDN w:val="0"/>
        <w:adjustRightInd w:val="0"/>
        <w:spacing w:after="0" w:line="276" w:lineRule="auto"/>
        <w:rPr>
          <w:rFonts w:ascii="Calibri" w:hAnsi="Calibri" w:cs="Calibri"/>
          <w:color w:val="000000"/>
          <w:sz w:val="24"/>
          <w:szCs w:val="24"/>
        </w:rPr>
      </w:pPr>
      <w:r w:rsidRPr="000F24C9">
        <w:rPr>
          <w:rFonts w:ascii="Calibri" w:hAnsi="Calibri" w:cs="Calibri"/>
          <w:color w:val="000000"/>
          <w:sz w:val="24"/>
          <w:szCs w:val="24"/>
        </w:rPr>
        <w:t xml:space="preserve">Prosimy o wyjaśnienie i potwierdzenie, że Zamawiający nie będzie oczekiwał przeniesienia na Zamawiającego autorskich praw majątkowych do Utworów, które zostały dostarczone podczas realizacji Umowy, ale nie zostały stworzone w jej ramach i w celu jej wykonania. Wykonawca zwraca uwagę, że zobowiązanie do przeniesienia praw autorskich do Utworów "wytworzonych lub dostarczonych" może w praktyce uniemożliwiać realizację przedmiotu umowy, ponieważ nie do każdego dostarczonego utworu przeniesienie autorskich praw majątkowych może być możliwe. </w:t>
      </w:r>
    </w:p>
    <w:p w14:paraId="6D19C2F8" w14:textId="6AF388B3" w:rsidR="008B0632" w:rsidRPr="000F24C9" w:rsidRDefault="007B4400" w:rsidP="000F24C9">
      <w:pPr>
        <w:pStyle w:val="Akapitzlist"/>
        <w:autoSpaceDE w:val="0"/>
        <w:autoSpaceDN w:val="0"/>
        <w:adjustRightInd w:val="0"/>
        <w:spacing w:after="0" w:line="276" w:lineRule="auto"/>
        <w:rPr>
          <w:rFonts w:ascii="Calibri" w:hAnsi="Calibri" w:cs="Calibri"/>
          <w:color w:val="000000"/>
          <w:sz w:val="24"/>
          <w:szCs w:val="24"/>
        </w:rPr>
      </w:pPr>
      <w:r w:rsidRPr="000F24C9">
        <w:rPr>
          <w:rFonts w:ascii="Calibri" w:hAnsi="Calibri" w:cs="Calibri"/>
          <w:color w:val="000000"/>
          <w:sz w:val="24"/>
          <w:szCs w:val="24"/>
        </w:rPr>
        <w:t>Ewentualnie prosimy o rozważenie wykreślenia określenia "dostarczonych" I poprzestanie na tym, aby obowiązek przeniesienia autorskich praw majątkowych dotyczył 'wytworzonych" Utworów.</w:t>
      </w:r>
    </w:p>
    <w:p w14:paraId="0073F607" w14:textId="7DA3D375" w:rsidR="00997D12" w:rsidRPr="000F24C9" w:rsidRDefault="006F6E5C" w:rsidP="000F24C9">
      <w:pPr>
        <w:spacing w:after="0" w:line="276" w:lineRule="auto"/>
        <w:rPr>
          <w:rFonts w:ascii="Calibri" w:eastAsia="Cambria" w:hAnsi="Calibri" w:cs="Calibri"/>
          <w:b/>
          <w:color w:val="1F3864" w:themeColor="accent1" w:themeShade="80"/>
          <w:sz w:val="24"/>
          <w:szCs w:val="24"/>
          <w:lang w:eastAsia="pl-PL"/>
        </w:rPr>
      </w:pPr>
      <w:r w:rsidRPr="000F24C9">
        <w:rPr>
          <w:rFonts w:ascii="Calibri" w:eastAsia="Cambria" w:hAnsi="Calibri" w:cs="Calibri"/>
          <w:b/>
          <w:color w:val="1F3864" w:themeColor="accent1" w:themeShade="80"/>
          <w:sz w:val="24"/>
          <w:szCs w:val="24"/>
          <w:lang w:eastAsia="pl-PL"/>
        </w:rPr>
        <w:t>Odpowiedź:</w:t>
      </w:r>
    </w:p>
    <w:p w14:paraId="000B44C8" w14:textId="1CAC25DD" w:rsidR="006F6E5C" w:rsidRPr="000F24C9" w:rsidRDefault="00286DBF" w:rsidP="000F24C9">
      <w:pPr>
        <w:spacing w:after="0" w:line="276" w:lineRule="auto"/>
        <w:rPr>
          <w:rFonts w:ascii="Calibri" w:eastAsia="Cambria" w:hAnsi="Calibri" w:cs="Calibri"/>
          <w:bCs/>
          <w:color w:val="1F3864" w:themeColor="accent1" w:themeShade="80"/>
          <w:sz w:val="24"/>
          <w:szCs w:val="24"/>
          <w:lang w:eastAsia="pl-PL"/>
        </w:rPr>
      </w:pPr>
      <w:r w:rsidRPr="000F24C9">
        <w:rPr>
          <w:rFonts w:ascii="Calibri" w:eastAsia="Cambria" w:hAnsi="Calibri" w:cs="Calibri"/>
          <w:bCs/>
          <w:color w:val="1F3864" w:themeColor="accent1" w:themeShade="80"/>
          <w:sz w:val="24"/>
          <w:szCs w:val="24"/>
          <w:lang w:eastAsia="pl-PL"/>
        </w:rPr>
        <w:t xml:space="preserve">Ad. 1. Definicja Utworu znajduje się w paragrafie 8 ust. 1 PPU. </w:t>
      </w:r>
    </w:p>
    <w:p w14:paraId="7C970CC9" w14:textId="121D9C1C" w:rsidR="00286DBF" w:rsidRPr="000F24C9" w:rsidRDefault="00286DBF" w:rsidP="000F24C9">
      <w:pPr>
        <w:spacing w:after="0" w:line="276" w:lineRule="auto"/>
        <w:rPr>
          <w:rFonts w:ascii="Calibri" w:eastAsia="Cambria" w:hAnsi="Calibri" w:cs="Calibri"/>
          <w:bCs/>
          <w:color w:val="1F3864" w:themeColor="accent1" w:themeShade="80"/>
          <w:sz w:val="24"/>
          <w:szCs w:val="24"/>
          <w:lang w:eastAsia="pl-PL"/>
        </w:rPr>
      </w:pPr>
      <w:r w:rsidRPr="000F24C9">
        <w:rPr>
          <w:rFonts w:ascii="Calibri" w:eastAsia="Cambria" w:hAnsi="Calibri" w:cs="Calibri"/>
          <w:bCs/>
          <w:color w:val="1F3864" w:themeColor="accent1" w:themeShade="80"/>
          <w:sz w:val="24"/>
          <w:szCs w:val="24"/>
          <w:lang w:eastAsia="pl-PL"/>
        </w:rPr>
        <w:t xml:space="preserve">Ad.2. </w:t>
      </w:r>
      <w:r w:rsidR="00233491" w:rsidRPr="000F24C9">
        <w:rPr>
          <w:rFonts w:ascii="Calibri" w:eastAsia="Cambria" w:hAnsi="Calibri" w:cs="Calibri"/>
          <w:bCs/>
          <w:color w:val="1F3864" w:themeColor="accent1" w:themeShade="80"/>
          <w:sz w:val="24"/>
          <w:szCs w:val="24"/>
          <w:lang w:eastAsia="pl-PL"/>
        </w:rPr>
        <w:t xml:space="preserve"> W</w:t>
      </w:r>
      <w:r w:rsidR="007C709A" w:rsidRPr="000F24C9">
        <w:rPr>
          <w:rFonts w:ascii="Calibri" w:eastAsia="Cambria" w:hAnsi="Calibri" w:cs="Calibri"/>
          <w:bCs/>
          <w:color w:val="1F3864" w:themeColor="accent1" w:themeShade="80"/>
          <w:sz w:val="24"/>
          <w:szCs w:val="24"/>
          <w:lang w:eastAsia="pl-PL"/>
        </w:rPr>
        <w:t xml:space="preserve"> paragrafie 1 ust. 3 pkt 3.3. </w:t>
      </w:r>
      <w:r w:rsidR="00233491" w:rsidRPr="000F24C9">
        <w:rPr>
          <w:rFonts w:ascii="Calibri" w:eastAsia="Cambria" w:hAnsi="Calibri" w:cs="Calibri"/>
          <w:bCs/>
          <w:color w:val="1F3864" w:themeColor="accent1" w:themeShade="80"/>
          <w:sz w:val="24"/>
          <w:szCs w:val="24"/>
          <w:lang w:eastAsia="pl-PL"/>
        </w:rPr>
        <w:t xml:space="preserve">Zamawiający wskazał, iż </w:t>
      </w:r>
      <w:r w:rsidR="00041F1C">
        <w:rPr>
          <w:rFonts w:ascii="Calibri" w:eastAsia="Cambria" w:hAnsi="Calibri" w:cs="Calibri"/>
          <w:bCs/>
          <w:color w:val="1F3864" w:themeColor="accent1" w:themeShade="80"/>
          <w:sz w:val="24"/>
          <w:szCs w:val="24"/>
          <w:lang w:eastAsia="pl-PL"/>
        </w:rPr>
        <w:t>Wykonawca zobowiązuje się</w:t>
      </w:r>
      <w:r w:rsidR="00595805" w:rsidRPr="000F24C9">
        <w:rPr>
          <w:rFonts w:ascii="Calibri" w:eastAsia="Cambria" w:hAnsi="Calibri" w:cs="Calibri"/>
          <w:bCs/>
          <w:color w:val="1F3864" w:themeColor="accent1" w:themeShade="80"/>
          <w:sz w:val="24"/>
          <w:szCs w:val="24"/>
          <w:lang w:eastAsia="pl-PL"/>
        </w:rPr>
        <w:t xml:space="preserve"> przenieść na Zamawiającego autorskie prawa majątkowe oraz prawa zależne do wytworzonych lub dostarczonych podczas realizacji Umowy Utworów na warunkach i zasadach opisanych szczegółowo w Paragrafie 8 Umowy</w:t>
      </w:r>
      <w:r w:rsidR="00233491" w:rsidRPr="000F24C9">
        <w:rPr>
          <w:rFonts w:ascii="Calibri" w:eastAsia="Cambria" w:hAnsi="Calibri" w:cs="Calibri"/>
          <w:bCs/>
          <w:color w:val="1F3864" w:themeColor="accent1" w:themeShade="80"/>
          <w:sz w:val="24"/>
          <w:szCs w:val="24"/>
          <w:lang w:eastAsia="pl-PL"/>
        </w:rPr>
        <w:t xml:space="preserve">. Natomiast pozostałe kwestie dotyczące praw własności intelektualnej, w tym licencji zostały szczegółowo określone przez Zamawiającego w paragrafie 8 PPU. </w:t>
      </w:r>
    </w:p>
    <w:p w14:paraId="63313790" w14:textId="77DB0A76" w:rsidR="009902CD" w:rsidRPr="00811E0D" w:rsidRDefault="009902CD" w:rsidP="000F24C9">
      <w:pPr>
        <w:spacing w:after="0" w:line="276" w:lineRule="auto"/>
        <w:rPr>
          <w:rFonts w:ascii="Calibri" w:eastAsia="Cambria" w:hAnsi="Calibri" w:cs="Calibri"/>
          <w:bCs/>
          <w:color w:val="1F3864" w:themeColor="accent1" w:themeShade="80"/>
          <w:sz w:val="24"/>
          <w:szCs w:val="24"/>
          <w:lang w:eastAsia="pl-PL"/>
        </w:rPr>
      </w:pPr>
      <w:r w:rsidRPr="000F24C9">
        <w:rPr>
          <w:rFonts w:ascii="Calibri" w:eastAsia="Cambria" w:hAnsi="Calibri" w:cs="Calibri"/>
          <w:bCs/>
          <w:color w:val="1F3864" w:themeColor="accent1" w:themeShade="80"/>
          <w:sz w:val="24"/>
          <w:szCs w:val="24"/>
          <w:lang w:eastAsia="pl-PL"/>
        </w:rPr>
        <w:t xml:space="preserve">Zgodnie z paragrafem 8 ust. 1 PPU </w:t>
      </w:r>
      <w:r w:rsidR="00DB5881" w:rsidRPr="000F24C9">
        <w:rPr>
          <w:rFonts w:ascii="Calibri" w:eastAsia="Cambria" w:hAnsi="Calibri" w:cs="Calibri"/>
          <w:bCs/>
          <w:color w:val="1F3864" w:themeColor="accent1" w:themeShade="80"/>
          <w:sz w:val="24"/>
          <w:szCs w:val="24"/>
          <w:lang w:eastAsia="pl-PL"/>
        </w:rPr>
        <w:t xml:space="preserve">„(…) Wykonawca przenosi na Zamawiającego autorskie prawa majątkowe oraz prawa zależne do wszystkich Produktów wytworzonych, dostarczonych lub zmodyfikowanych w toku realizacji Umowy (w tym dokumentów, programów komputerowych w dowolnej formie utrwalenia, kodów źródłowych, skryptów, plików konfiguracyjnych, scenariuszy testowych, danych testowych, etc.), </w:t>
      </w:r>
      <w:r w:rsidR="00DB5881" w:rsidRPr="000F24C9">
        <w:rPr>
          <w:rFonts w:ascii="Calibri" w:eastAsia="Cambria" w:hAnsi="Calibri" w:cs="Calibri"/>
          <w:b/>
          <w:color w:val="1F3864" w:themeColor="accent1" w:themeShade="80"/>
          <w:sz w:val="24"/>
          <w:szCs w:val="24"/>
          <w:lang w:eastAsia="pl-PL"/>
        </w:rPr>
        <w:t xml:space="preserve">niebędących </w:t>
      </w:r>
      <w:r w:rsidR="00DB5881" w:rsidRPr="000F24C9">
        <w:rPr>
          <w:rFonts w:ascii="Calibri" w:eastAsia="Cambria" w:hAnsi="Calibri" w:cs="Calibri"/>
          <w:bCs/>
          <w:color w:val="1F3864" w:themeColor="accent1" w:themeShade="80"/>
          <w:sz w:val="24"/>
          <w:szCs w:val="24"/>
          <w:lang w:eastAsia="pl-PL"/>
        </w:rPr>
        <w:t>Oprogramowaniem Standardowym/Oprogramowaniem Obcym lub Oprogramowaniem Systemowym i Narzędziowym lub dokumentacją Oprogramowania Standardowego lub Narzędziowego (…)”.</w:t>
      </w:r>
    </w:p>
    <w:p w14:paraId="1ABFE4F2" w14:textId="531EA9E7" w:rsidR="006C1B16" w:rsidRPr="009A19B6" w:rsidRDefault="00DB5881" w:rsidP="000F24C9">
      <w:pPr>
        <w:spacing w:before="240" w:after="0" w:line="276" w:lineRule="auto"/>
        <w:rPr>
          <w:rFonts w:ascii="Calibri" w:eastAsia="Cambria" w:hAnsi="Calibri" w:cs="Calibri"/>
          <w:b/>
          <w:sz w:val="24"/>
          <w:szCs w:val="24"/>
          <w:lang w:eastAsia="pl-PL"/>
        </w:rPr>
      </w:pPr>
      <w:r w:rsidRPr="009A19B6">
        <w:rPr>
          <w:rFonts w:ascii="Calibri" w:eastAsia="Cambria" w:hAnsi="Calibri" w:cs="Calibri"/>
          <w:b/>
          <w:sz w:val="24"/>
          <w:szCs w:val="24"/>
          <w:lang w:eastAsia="pl-PL"/>
        </w:rPr>
        <w:t>Pytanie nr 55:</w:t>
      </w:r>
    </w:p>
    <w:p w14:paraId="4EBED5BB" w14:textId="77777777" w:rsidR="006C1B16" w:rsidRPr="009A19B6" w:rsidRDefault="006C1B16" w:rsidP="000F24C9">
      <w:pPr>
        <w:autoSpaceDE w:val="0"/>
        <w:autoSpaceDN w:val="0"/>
        <w:adjustRightInd w:val="0"/>
        <w:spacing w:after="0" w:line="240" w:lineRule="auto"/>
        <w:rPr>
          <w:rFonts w:ascii="Calibri" w:hAnsi="Calibri" w:cs="Calibri"/>
          <w:color w:val="000000"/>
          <w:sz w:val="24"/>
          <w:szCs w:val="24"/>
        </w:rPr>
      </w:pPr>
      <w:r w:rsidRPr="009A19B6">
        <w:rPr>
          <w:rFonts w:ascii="Calibri" w:hAnsi="Calibri" w:cs="Calibri"/>
          <w:color w:val="000000"/>
          <w:sz w:val="24"/>
          <w:szCs w:val="24"/>
        </w:rPr>
        <w:t xml:space="preserve">Pytanie do Paragrafu 3 ust. 3: </w:t>
      </w:r>
    </w:p>
    <w:p w14:paraId="0AF1F89D" w14:textId="0A1A3B28" w:rsidR="00DB5881" w:rsidRPr="009A19B6" w:rsidRDefault="006C1B16" w:rsidP="000F24C9">
      <w:pPr>
        <w:spacing w:after="0" w:line="276" w:lineRule="auto"/>
        <w:rPr>
          <w:rFonts w:ascii="Calibri" w:hAnsi="Calibri" w:cs="Calibri"/>
          <w:color w:val="000000"/>
          <w:sz w:val="24"/>
          <w:szCs w:val="24"/>
        </w:rPr>
      </w:pPr>
      <w:r w:rsidRPr="009A19B6">
        <w:rPr>
          <w:rFonts w:ascii="Calibri" w:hAnsi="Calibri" w:cs="Calibri"/>
          <w:color w:val="000000"/>
          <w:sz w:val="24"/>
          <w:szCs w:val="24"/>
        </w:rPr>
        <w:lastRenderedPageBreak/>
        <w:t>Zgodnie z definicją pojęcia "System iPFRON+" z OPZ, pojęcie to rozumiane jest szeroko tj. oprogramowanie oraz infrastruktura sprzętowa. Prosimy o wyjaśnienie, co jest/ma być objęte usługami Wykonawcy - System jako całość, tj. oprogramowanie i infrastruktura sprzętowa, czy też tylko oprogramowanie składające się na System?</w:t>
      </w:r>
    </w:p>
    <w:p w14:paraId="57047FC9" w14:textId="4E23082C" w:rsidR="006C1B16" w:rsidRPr="009A19B6" w:rsidRDefault="006C1B16" w:rsidP="000F24C9">
      <w:pPr>
        <w:spacing w:after="0" w:line="276" w:lineRule="auto"/>
        <w:rPr>
          <w:rFonts w:ascii="Calibri" w:hAnsi="Calibri" w:cs="Calibri"/>
          <w:b/>
          <w:bCs/>
          <w:color w:val="1F3864" w:themeColor="accent1" w:themeShade="80"/>
          <w:sz w:val="24"/>
          <w:szCs w:val="24"/>
        </w:rPr>
      </w:pPr>
      <w:r w:rsidRPr="009A19B6">
        <w:rPr>
          <w:rFonts w:ascii="Calibri" w:hAnsi="Calibri" w:cs="Calibri"/>
          <w:b/>
          <w:bCs/>
          <w:color w:val="1F3864" w:themeColor="accent1" w:themeShade="80"/>
          <w:sz w:val="24"/>
          <w:szCs w:val="24"/>
        </w:rPr>
        <w:t>Odpowiedź:</w:t>
      </w:r>
    </w:p>
    <w:p w14:paraId="0254C65D" w14:textId="06D8CB15" w:rsidR="006C1B16" w:rsidRPr="009A19B6" w:rsidRDefault="004960C3" w:rsidP="000F24C9">
      <w:pPr>
        <w:spacing w:after="0" w:line="276" w:lineRule="auto"/>
        <w:rPr>
          <w:rFonts w:ascii="Calibri" w:eastAsia="Cambria" w:hAnsi="Calibri" w:cs="Calibri"/>
          <w:bCs/>
          <w:color w:val="1F3864" w:themeColor="accent1" w:themeShade="80"/>
          <w:sz w:val="24"/>
          <w:szCs w:val="24"/>
          <w:lang w:eastAsia="pl-PL"/>
        </w:rPr>
      </w:pPr>
      <w:r w:rsidRPr="009A19B6">
        <w:rPr>
          <w:rFonts w:ascii="Calibri" w:eastAsia="Cambria" w:hAnsi="Calibri" w:cs="Calibri"/>
          <w:bCs/>
          <w:color w:val="1F3864" w:themeColor="accent1" w:themeShade="80"/>
          <w:sz w:val="24"/>
          <w:szCs w:val="24"/>
          <w:lang w:eastAsia="pl-PL"/>
        </w:rPr>
        <w:t xml:space="preserve">Odpowiedź na to pytanie został udzielona w </w:t>
      </w:r>
      <w:r w:rsidR="00702114">
        <w:rPr>
          <w:rFonts w:ascii="Calibri" w:eastAsia="Cambria" w:hAnsi="Calibri" w:cs="Calibri"/>
          <w:bCs/>
          <w:color w:val="1F3864" w:themeColor="accent1" w:themeShade="80"/>
          <w:sz w:val="24"/>
          <w:szCs w:val="24"/>
          <w:lang w:eastAsia="pl-PL"/>
        </w:rPr>
        <w:t xml:space="preserve">odpowiedzi na </w:t>
      </w:r>
      <w:r w:rsidRPr="009A19B6">
        <w:rPr>
          <w:rFonts w:ascii="Calibri" w:eastAsia="Cambria" w:hAnsi="Calibri" w:cs="Calibri"/>
          <w:bCs/>
          <w:color w:val="1F3864" w:themeColor="accent1" w:themeShade="80"/>
          <w:sz w:val="24"/>
          <w:szCs w:val="24"/>
          <w:lang w:eastAsia="pl-PL"/>
        </w:rPr>
        <w:t>pytani</w:t>
      </w:r>
      <w:r w:rsidR="00702114">
        <w:rPr>
          <w:rFonts w:ascii="Calibri" w:eastAsia="Cambria" w:hAnsi="Calibri" w:cs="Calibri"/>
          <w:bCs/>
          <w:color w:val="1F3864" w:themeColor="accent1" w:themeShade="80"/>
          <w:sz w:val="24"/>
          <w:szCs w:val="24"/>
          <w:lang w:eastAsia="pl-PL"/>
        </w:rPr>
        <w:t>e</w:t>
      </w:r>
      <w:r w:rsidRPr="009A19B6">
        <w:rPr>
          <w:rFonts w:ascii="Calibri" w:eastAsia="Cambria" w:hAnsi="Calibri" w:cs="Calibri"/>
          <w:bCs/>
          <w:color w:val="1F3864" w:themeColor="accent1" w:themeShade="80"/>
          <w:sz w:val="24"/>
          <w:szCs w:val="24"/>
          <w:lang w:eastAsia="pl-PL"/>
        </w:rPr>
        <w:t xml:space="preserve"> nr 53.</w:t>
      </w:r>
    </w:p>
    <w:p w14:paraId="0A266861" w14:textId="1A7953D0" w:rsidR="004960C3" w:rsidRPr="009A19B6" w:rsidRDefault="004960C3" w:rsidP="000F24C9">
      <w:pPr>
        <w:spacing w:before="240" w:after="0" w:line="276" w:lineRule="auto"/>
        <w:rPr>
          <w:rFonts w:ascii="Calibri" w:eastAsia="Cambria" w:hAnsi="Calibri" w:cs="Calibri"/>
          <w:b/>
          <w:sz w:val="24"/>
          <w:szCs w:val="24"/>
          <w:lang w:eastAsia="pl-PL"/>
        </w:rPr>
      </w:pPr>
      <w:r w:rsidRPr="009A19B6">
        <w:rPr>
          <w:rFonts w:ascii="Calibri" w:eastAsia="Cambria" w:hAnsi="Calibri" w:cs="Calibri"/>
          <w:b/>
          <w:sz w:val="24"/>
          <w:szCs w:val="24"/>
          <w:lang w:eastAsia="pl-PL"/>
        </w:rPr>
        <w:t>Pytanie nr 56:</w:t>
      </w:r>
    </w:p>
    <w:p w14:paraId="3E525C1D" w14:textId="77777777" w:rsidR="003510CD" w:rsidRPr="009A19B6" w:rsidRDefault="003510CD"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Pytanie do Paragrafu 3 ust. 7:</w:t>
      </w:r>
    </w:p>
    <w:p w14:paraId="47C0C6DD" w14:textId="257C8CF1" w:rsidR="004960C3" w:rsidRPr="009A19B6" w:rsidRDefault="003510CD"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Prosimy o potwierdzenie i wyjaśnienie, że obowiązek dostarczenia zaktualizowanej wersji Kodów Źródłowych będzie aktualny tylko w przypadku gdy w związku z wprowadzanymi zmianami taka aktualizacja będzie konieczna, tj. Gdy Kod Źródłowy się zmieni.</w:t>
      </w:r>
    </w:p>
    <w:p w14:paraId="281A3AA4" w14:textId="4FFEB1B7" w:rsidR="003510CD" w:rsidRPr="009A19B6" w:rsidRDefault="003510CD" w:rsidP="000F24C9">
      <w:pPr>
        <w:spacing w:after="0" w:line="276" w:lineRule="auto"/>
        <w:rPr>
          <w:rFonts w:ascii="Calibri" w:eastAsia="Cambria" w:hAnsi="Calibri" w:cs="Calibri"/>
          <w:b/>
          <w:color w:val="1F3864" w:themeColor="accent1" w:themeShade="80"/>
          <w:sz w:val="24"/>
          <w:szCs w:val="24"/>
          <w:lang w:eastAsia="pl-PL"/>
        </w:rPr>
      </w:pPr>
      <w:r w:rsidRPr="009A19B6">
        <w:rPr>
          <w:rFonts w:ascii="Calibri" w:eastAsia="Cambria" w:hAnsi="Calibri" w:cs="Calibri"/>
          <w:b/>
          <w:color w:val="1F3864" w:themeColor="accent1" w:themeShade="80"/>
          <w:sz w:val="24"/>
          <w:szCs w:val="24"/>
          <w:lang w:eastAsia="pl-PL"/>
        </w:rPr>
        <w:t>Odpowiedź:</w:t>
      </w:r>
    </w:p>
    <w:p w14:paraId="7CF566D2" w14:textId="11EDF5FA" w:rsidR="00952711" w:rsidRPr="009A19B6" w:rsidRDefault="00E754F5" w:rsidP="000F24C9">
      <w:pPr>
        <w:spacing w:after="0" w:line="276" w:lineRule="auto"/>
        <w:rPr>
          <w:rFonts w:ascii="Calibri" w:eastAsia="Cambria" w:hAnsi="Calibri" w:cs="Calibri"/>
          <w:bCs/>
          <w:color w:val="1F3864" w:themeColor="accent1" w:themeShade="80"/>
          <w:sz w:val="24"/>
          <w:szCs w:val="24"/>
          <w:lang w:eastAsia="pl-PL"/>
        </w:rPr>
      </w:pPr>
      <w:r w:rsidRPr="009A19B6">
        <w:rPr>
          <w:rFonts w:ascii="Calibri" w:eastAsia="Cambria" w:hAnsi="Calibri" w:cs="Calibri"/>
          <w:bCs/>
          <w:color w:val="1F3864" w:themeColor="accent1" w:themeShade="80"/>
          <w:sz w:val="24"/>
          <w:szCs w:val="24"/>
          <w:lang w:eastAsia="pl-PL"/>
        </w:rPr>
        <w:t>Obowiązek</w:t>
      </w:r>
      <w:r w:rsidR="00952711" w:rsidRPr="009A19B6">
        <w:rPr>
          <w:rFonts w:ascii="Calibri" w:eastAsia="Cambria" w:hAnsi="Calibri" w:cs="Calibri"/>
          <w:bCs/>
          <w:color w:val="1F3864" w:themeColor="accent1" w:themeShade="80"/>
          <w:sz w:val="24"/>
          <w:szCs w:val="24"/>
          <w:lang w:eastAsia="pl-PL"/>
        </w:rPr>
        <w:t xml:space="preserve">, o którym mowa w </w:t>
      </w:r>
      <w:r w:rsidRPr="009A19B6">
        <w:rPr>
          <w:rFonts w:ascii="Calibri" w:eastAsia="Cambria" w:hAnsi="Calibri" w:cs="Calibri"/>
          <w:bCs/>
          <w:color w:val="1F3864" w:themeColor="accent1" w:themeShade="80"/>
          <w:sz w:val="24"/>
          <w:szCs w:val="24"/>
          <w:lang w:eastAsia="pl-PL"/>
        </w:rPr>
        <w:t>paragrafie</w:t>
      </w:r>
      <w:r w:rsidR="00952711" w:rsidRPr="009A19B6">
        <w:rPr>
          <w:rFonts w:ascii="Calibri" w:eastAsia="Cambria" w:hAnsi="Calibri" w:cs="Calibri"/>
          <w:bCs/>
          <w:color w:val="1F3864" w:themeColor="accent1" w:themeShade="80"/>
          <w:sz w:val="24"/>
          <w:szCs w:val="24"/>
          <w:lang w:eastAsia="pl-PL"/>
        </w:rPr>
        <w:t xml:space="preserve"> </w:t>
      </w:r>
      <w:r w:rsidR="005219C6" w:rsidRPr="009A19B6">
        <w:rPr>
          <w:rFonts w:ascii="Calibri" w:eastAsia="Cambria" w:hAnsi="Calibri" w:cs="Calibri"/>
          <w:bCs/>
          <w:color w:val="1F3864" w:themeColor="accent1" w:themeShade="80"/>
          <w:sz w:val="24"/>
          <w:szCs w:val="24"/>
          <w:lang w:eastAsia="pl-PL"/>
        </w:rPr>
        <w:t xml:space="preserve">3 ust. 7 PPU </w:t>
      </w:r>
      <w:r w:rsidRPr="009A19B6">
        <w:rPr>
          <w:rFonts w:ascii="Calibri" w:eastAsia="Cambria" w:hAnsi="Calibri" w:cs="Calibri"/>
          <w:bCs/>
          <w:color w:val="1F3864" w:themeColor="accent1" w:themeShade="80"/>
          <w:sz w:val="24"/>
          <w:szCs w:val="24"/>
          <w:lang w:eastAsia="pl-PL"/>
        </w:rPr>
        <w:t>W</w:t>
      </w:r>
      <w:r w:rsidR="005219C6" w:rsidRPr="009A19B6">
        <w:rPr>
          <w:rFonts w:ascii="Calibri" w:eastAsia="Cambria" w:hAnsi="Calibri" w:cs="Calibri"/>
          <w:bCs/>
          <w:color w:val="1F3864" w:themeColor="accent1" w:themeShade="80"/>
          <w:sz w:val="24"/>
          <w:szCs w:val="24"/>
          <w:lang w:eastAsia="pl-PL"/>
        </w:rPr>
        <w:t xml:space="preserve">ykonawca zobowiązany będzie wykonać </w:t>
      </w:r>
      <w:r w:rsidRPr="009A19B6">
        <w:rPr>
          <w:rFonts w:ascii="Calibri" w:eastAsia="Cambria" w:hAnsi="Calibri" w:cs="Calibri"/>
          <w:bCs/>
          <w:color w:val="1F3864" w:themeColor="accent1" w:themeShade="80"/>
          <w:sz w:val="24"/>
          <w:szCs w:val="24"/>
          <w:lang w:eastAsia="pl-PL"/>
        </w:rPr>
        <w:t>jedynie</w:t>
      </w:r>
      <w:r w:rsidR="005219C6" w:rsidRPr="009A19B6">
        <w:rPr>
          <w:rFonts w:ascii="Calibri" w:eastAsia="Cambria" w:hAnsi="Calibri" w:cs="Calibri"/>
          <w:bCs/>
          <w:color w:val="1F3864" w:themeColor="accent1" w:themeShade="80"/>
          <w:sz w:val="24"/>
          <w:szCs w:val="24"/>
          <w:lang w:eastAsia="pl-PL"/>
        </w:rPr>
        <w:t xml:space="preserve"> </w:t>
      </w:r>
      <w:r w:rsidRPr="009A19B6">
        <w:rPr>
          <w:rFonts w:ascii="Calibri" w:eastAsia="Cambria" w:hAnsi="Calibri" w:cs="Calibri"/>
          <w:bCs/>
          <w:color w:val="1F3864" w:themeColor="accent1" w:themeShade="80"/>
          <w:sz w:val="24"/>
          <w:szCs w:val="24"/>
          <w:lang w:eastAsia="pl-PL"/>
        </w:rPr>
        <w:t>w sytuacji</w:t>
      </w:r>
      <w:r w:rsidR="000F24C9">
        <w:rPr>
          <w:rFonts w:ascii="Calibri" w:eastAsia="Cambria" w:hAnsi="Calibri" w:cs="Calibri"/>
          <w:bCs/>
          <w:color w:val="1F3864" w:themeColor="accent1" w:themeShade="80"/>
          <w:sz w:val="24"/>
          <w:szCs w:val="24"/>
          <w:lang w:eastAsia="pl-PL"/>
        </w:rPr>
        <w:t>,</w:t>
      </w:r>
      <w:r w:rsidRPr="009A19B6">
        <w:rPr>
          <w:rFonts w:ascii="Calibri" w:eastAsia="Cambria" w:hAnsi="Calibri" w:cs="Calibri"/>
          <w:bCs/>
          <w:color w:val="1F3864" w:themeColor="accent1" w:themeShade="80"/>
          <w:sz w:val="24"/>
          <w:szCs w:val="24"/>
          <w:lang w:eastAsia="pl-PL"/>
        </w:rPr>
        <w:t xml:space="preserve"> gdy</w:t>
      </w:r>
      <w:r w:rsidRPr="009A19B6">
        <w:rPr>
          <w:bCs/>
          <w:color w:val="1F3864" w:themeColor="accent1" w:themeShade="80"/>
          <w:sz w:val="24"/>
          <w:szCs w:val="24"/>
        </w:rPr>
        <w:t xml:space="preserve"> </w:t>
      </w:r>
      <w:r w:rsidRPr="009A19B6">
        <w:rPr>
          <w:rFonts w:ascii="Calibri" w:eastAsia="Cambria" w:hAnsi="Calibri" w:cs="Calibri"/>
          <w:bCs/>
          <w:color w:val="1F3864" w:themeColor="accent1" w:themeShade="80"/>
          <w:sz w:val="24"/>
          <w:szCs w:val="24"/>
          <w:lang w:eastAsia="pl-PL"/>
        </w:rPr>
        <w:t>dojdzie do wprowadzenia zmian w Systemie iPFRON+ lub powstania albo też dostarczenia Produktów, w szczególności programów komputerowych.</w:t>
      </w:r>
    </w:p>
    <w:p w14:paraId="3F5379D1" w14:textId="7B2BF978" w:rsidR="00FF3101" w:rsidRPr="009A19B6" w:rsidRDefault="00FF3101" w:rsidP="000F24C9">
      <w:pPr>
        <w:spacing w:before="240" w:after="0" w:line="276" w:lineRule="auto"/>
        <w:rPr>
          <w:rFonts w:ascii="Calibri" w:eastAsia="Cambria" w:hAnsi="Calibri" w:cs="Calibri"/>
          <w:b/>
          <w:sz w:val="24"/>
          <w:szCs w:val="24"/>
          <w:lang w:eastAsia="pl-PL"/>
        </w:rPr>
      </w:pPr>
      <w:r w:rsidRPr="009A19B6">
        <w:rPr>
          <w:rFonts w:ascii="Calibri" w:eastAsia="Cambria" w:hAnsi="Calibri" w:cs="Calibri"/>
          <w:b/>
          <w:sz w:val="24"/>
          <w:szCs w:val="24"/>
          <w:lang w:eastAsia="pl-PL"/>
        </w:rPr>
        <w:t>Pytanie nr 57:</w:t>
      </w:r>
    </w:p>
    <w:p w14:paraId="16F86DD4" w14:textId="77777777" w:rsidR="00C37273" w:rsidRPr="000F24C9" w:rsidRDefault="00C37273" w:rsidP="000F24C9">
      <w:pPr>
        <w:autoSpaceDE w:val="0"/>
        <w:autoSpaceDN w:val="0"/>
        <w:adjustRightInd w:val="0"/>
        <w:spacing w:after="0" w:line="240" w:lineRule="auto"/>
        <w:rPr>
          <w:rFonts w:ascii="Calibri" w:hAnsi="Calibri" w:cs="Calibri"/>
          <w:color w:val="000000"/>
          <w:sz w:val="24"/>
          <w:szCs w:val="24"/>
        </w:rPr>
      </w:pPr>
      <w:r w:rsidRPr="000F24C9">
        <w:rPr>
          <w:rFonts w:ascii="Calibri" w:hAnsi="Calibri" w:cs="Calibri"/>
          <w:color w:val="000000"/>
          <w:sz w:val="24"/>
          <w:szCs w:val="24"/>
        </w:rPr>
        <w:t xml:space="preserve">Pytanie do Paragrafu 3 ust. 8 pkt 8.1: </w:t>
      </w:r>
    </w:p>
    <w:p w14:paraId="539A19E2" w14:textId="77777777" w:rsidR="00C37273" w:rsidRPr="000F24C9" w:rsidRDefault="00C37273" w:rsidP="000F24C9">
      <w:pPr>
        <w:autoSpaceDE w:val="0"/>
        <w:autoSpaceDN w:val="0"/>
        <w:adjustRightInd w:val="0"/>
        <w:spacing w:after="0" w:line="240" w:lineRule="auto"/>
        <w:rPr>
          <w:rFonts w:ascii="Calibri" w:hAnsi="Calibri" w:cs="Calibri"/>
          <w:color w:val="000000"/>
          <w:sz w:val="24"/>
          <w:szCs w:val="24"/>
        </w:rPr>
      </w:pPr>
      <w:r w:rsidRPr="000F24C9">
        <w:rPr>
          <w:rFonts w:ascii="Calibri" w:hAnsi="Calibri" w:cs="Calibri"/>
          <w:color w:val="000000"/>
          <w:sz w:val="24"/>
          <w:szCs w:val="24"/>
        </w:rPr>
        <w:t xml:space="preserve">Prosimy o wyjaśnienie jak rozumieć określenie użyte w przedmiotowym postanowieniu: "w przypadku dwukrotnego przekroczenia terminów przewidzianych w ust. 4"? </w:t>
      </w:r>
    </w:p>
    <w:p w14:paraId="7FD3CD68" w14:textId="1ADFC211" w:rsidR="00FF3101" w:rsidRPr="000F24C9" w:rsidRDefault="00C37273" w:rsidP="000F24C9">
      <w:pPr>
        <w:spacing w:after="0" w:line="276" w:lineRule="auto"/>
        <w:rPr>
          <w:rFonts w:ascii="Calibri" w:hAnsi="Calibri" w:cs="Calibri"/>
          <w:color w:val="000000"/>
          <w:sz w:val="24"/>
          <w:szCs w:val="24"/>
        </w:rPr>
      </w:pPr>
      <w:r w:rsidRPr="000F24C9">
        <w:rPr>
          <w:rFonts w:ascii="Calibri" w:hAnsi="Calibri" w:cs="Calibri"/>
          <w:color w:val="000000"/>
          <w:sz w:val="24"/>
          <w:szCs w:val="24"/>
        </w:rPr>
        <w:t>Czy chodzi o przekroczenie określonych w ust. 4 terminów o dwa razy, czy chodzi o 2</w:t>
      </w:r>
      <w:r w:rsidR="004816C1" w:rsidRPr="000F24C9">
        <w:rPr>
          <w:rFonts w:ascii="Calibri" w:hAnsi="Calibri" w:cs="Calibri"/>
          <w:color w:val="000000"/>
          <w:sz w:val="24"/>
          <w:szCs w:val="24"/>
        </w:rPr>
        <w:t xml:space="preserve"> </w:t>
      </w:r>
      <w:r w:rsidRPr="000F24C9">
        <w:rPr>
          <w:rFonts w:ascii="Calibri" w:hAnsi="Calibri" w:cs="Calibri"/>
          <w:color w:val="000000"/>
          <w:sz w:val="24"/>
          <w:szCs w:val="24"/>
        </w:rPr>
        <w:t>przypadku, w których miało miejsce przekroczenie terminu?</w:t>
      </w:r>
    </w:p>
    <w:p w14:paraId="07F7B4DB" w14:textId="2CE3CB8A" w:rsidR="001A623F" w:rsidRPr="000F24C9" w:rsidRDefault="001A623F" w:rsidP="000F24C9">
      <w:pPr>
        <w:spacing w:after="0" w:line="276" w:lineRule="auto"/>
        <w:rPr>
          <w:rFonts w:ascii="Calibri" w:hAnsi="Calibri" w:cs="Calibri"/>
          <w:b/>
          <w:bCs/>
          <w:color w:val="1F3864" w:themeColor="accent1" w:themeShade="80"/>
          <w:sz w:val="24"/>
          <w:szCs w:val="24"/>
        </w:rPr>
      </w:pPr>
      <w:r w:rsidRPr="000F24C9">
        <w:rPr>
          <w:rFonts w:ascii="Calibri" w:hAnsi="Calibri" w:cs="Calibri"/>
          <w:b/>
          <w:bCs/>
          <w:color w:val="1F3864" w:themeColor="accent1" w:themeShade="80"/>
          <w:sz w:val="24"/>
          <w:szCs w:val="24"/>
        </w:rPr>
        <w:t>Odpowiedź:</w:t>
      </w:r>
    </w:p>
    <w:p w14:paraId="179BC067" w14:textId="00182EC5" w:rsidR="0053243A" w:rsidRPr="009A19B6" w:rsidRDefault="006040D5" w:rsidP="000F24C9">
      <w:pPr>
        <w:spacing w:after="0" w:line="276" w:lineRule="auto"/>
        <w:rPr>
          <w:rFonts w:ascii="Calibri" w:hAnsi="Calibri" w:cs="Calibri"/>
          <w:color w:val="1F3864" w:themeColor="accent1" w:themeShade="80"/>
          <w:sz w:val="24"/>
          <w:szCs w:val="24"/>
        </w:rPr>
      </w:pPr>
      <w:r w:rsidRPr="00811E0D">
        <w:rPr>
          <w:rFonts w:ascii="Calibri" w:hAnsi="Calibri" w:cs="Calibri"/>
          <w:color w:val="1F3864" w:themeColor="accent1" w:themeShade="80"/>
          <w:sz w:val="24"/>
          <w:szCs w:val="24"/>
        </w:rPr>
        <w:t>Zamawiający</w:t>
      </w:r>
      <w:r w:rsidR="0053243A" w:rsidRPr="00811E0D">
        <w:rPr>
          <w:rFonts w:ascii="Calibri" w:hAnsi="Calibri" w:cs="Calibri"/>
          <w:color w:val="1F3864" w:themeColor="accent1" w:themeShade="80"/>
          <w:sz w:val="24"/>
          <w:szCs w:val="24"/>
        </w:rPr>
        <w:t xml:space="preserve"> wyjaśnia, iż w </w:t>
      </w:r>
      <w:r w:rsidRPr="00811E0D">
        <w:rPr>
          <w:rFonts w:ascii="Calibri" w:hAnsi="Calibri" w:cs="Calibri"/>
          <w:color w:val="1F3864" w:themeColor="accent1" w:themeShade="80"/>
          <w:sz w:val="24"/>
          <w:szCs w:val="24"/>
        </w:rPr>
        <w:t>paragrafie</w:t>
      </w:r>
      <w:r w:rsidR="0053243A" w:rsidRPr="00811E0D">
        <w:rPr>
          <w:rFonts w:ascii="Calibri" w:hAnsi="Calibri" w:cs="Calibri"/>
          <w:color w:val="1F3864" w:themeColor="accent1" w:themeShade="80"/>
          <w:sz w:val="24"/>
          <w:szCs w:val="24"/>
        </w:rPr>
        <w:t xml:space="preserve"> 3 ust. </w:t>
      </w:r>
      <w:r w:rsidRPr="00811E0D">
        <w:rPr>
          <w:rFonts w:ascii="Calibri" w:hAnsi="Calibri" w:cs="Calibri"/>
          <w:color w:val="1F3864" w:themeColor="accent1" w:themeShade="80"/>
          <w:sz w:val="24"/>
          <w:szCs w:val="24"/>
        </w:rPr>
        <w:t>8 pkt 8.1 PPU chodzi o dwukrotne przekroczenie</w:t>
      </w:r>
      <w:r w:rsidR="00D338D7" w:rsidRPr="00811E0D">
        <w:rPr>
          <w:rFonts w:ascii="Calibri" w:hAnsi="Calibri" w:cs="Calibri"/>
          <w:color w:val="1F3864" w:themeColor="accent1" w:themeShade="80"/>
          <w:sz w:val="24"/>
          <w:szCs w:val="24"/>
        </w:rPr>
        <w:t xml:space="preserve"> (tj</w:t>
      </w:r>
      <w:r w:rsidR="00425F25">
        <w:rPr>
          <w:rFonts w:ascii="Calibri" w:hAnsi="Calibri" w:cs="Calibri"/>
          <w:color w:val="1F3864" w:themeColor="accent1" w:themeShade="80"/>
          <w:sz w:val="24"/>
          <w:szCs w:val="24"/>
        </w:rPr>
        <w:t>.</w:t>
      </w:r>
      <w:r w:rsidR="00D338D7" w:rsidRPr="00811E0D">
        <w:rPr>
          <w:rFonts w:ascii="Calibri" w:hAnsi="Calibri" w:cs="Calibri"/>
          <w:color w:val="1F3864" w:themeColor="accent1" w:themeShade="80"/>
          <w:sz w:val="24"/>
          <w:szCs w:val="24"/>
        </w:rPr>
        <w:t xml:space="preserve"> o dwa razy)</w:t>
      </w:r>
      <w:r w:rsidRPr="00811E0D">
        <w:rPr>
          <w:rFonts w:ascii="Calibri" w:hAnsi="Calibri" w:cs="Calibri"/>
          <w:color w:val="1F3864" w:themeColor="accent1" w:themeShade="80"/>
          <w:sz w:val="24"/>
          <w:szCs w:val="24"/>
        </w:rPr>
        <w:t xml:space="preserve">, określonego w ust. 4, Czasu Naprawy danej Wady np. </w:t>
      </w:r>
      <w:r w:rsidR="00605AC8" w:rsidRPr="00811E0D">
        <w:rPr>
          <w:rFonts w:ascii="Calibri" w:hAnsi="Calibri" w:cs="Calibri"/>
          <w:color w:val="1F3864" w:themeColor="accent1" w:themeShade="80"/>
          <w:sz w:val="24"/>
          <w:szCs w:val="24"/>
        </w:rPr>
        <w:t xml:space="preserve">gdy Wykonawca </w:t>
      </w:r>
      <w:r w:rsidR="007A7037" w:rsidRPr="00811E0D">
        <w:rPr>
          <w:rFonts w:ascii="Calibri" w:hAnsi="Calibri" w:cs="Calibri"/>
          <w:color w:val="1F3864" w:themeColor="accent1" w:themeShade="80"/>
          <w:sz w:val="24"/>
          <w:szCs w:val="24"/>
        </w:rPr>
        <w:t xml:space="preserve">nie </w:t>
      </w:r>
      <w:r w:rsidR="00605AC8" w:rsidRPr="00811E0D">
        <w:rPr>
          <w:rFonts w:ascii="Calibri" w:hAnsi="Calibri" w:cs="Calibri"/>
          <w:color w:val="1F3864" w:themeColor="accent1" w:themeShade="80"/>
          <w:sz w:val="24"/>
          <w:szCs w:val="24"/>
        </w:rPr>
        <w:t xml:space="preserve">dokona </w:t>
      </w:r>
      <w:r w:rsidR="00DF7395" w:rsidRPr="00811E0D">
        <w:rPr>
          <w:rFonts w:ascii="Calibri" w:hAnsi="Calibri" w:cs="Calibri"/>
          <w:color w:val="1F3864" w:themeColor="accent1" w:themeShade="80"/>
          <w:sz w:val="24"/>
          <w:szCs w:val="24"/>
        </w:rPr>
        <w:t>N</w:t>
      </w:r>
      <w:r w:rsidR="00605AC8" w:rsidRPr="00811E0D">
        <w:rPr>
          <w:rFonts w:ascii="Calibri" w:hAnsi="Calibri" w:cs="Calibri"/>
          <w:color w:val="1F3864" w:themeColor="accent1" w:themeShade="80"/>
          <w:sz w:val="24"/>
          <w:szCs w:val="24"/>
        </w:rPr>
        <w:t xml:space="preserve">aprawy Awarii w terminie </w:t>
      </w:r>
      <w:r w:rsidR="00DF7395" w:rsidRPr="00811E0D">
        <w:rPr>
          <w:rFonts w:ascii="Calibri" w:hAnsi="Calibri" w:cs="Calibri"/>
          <w:color w:val="1F3864" w:themeColor="accent1" w:themeShade="80"/>
          <w:sz w:val="24"/>
          <w:szCs w:val="24"/>
        </w:rPr>
        <w:t>1</w:t>
      </w:r>
      <w:r w:rsidR="007A7037" w:rsidRPr="00811E0D">
        <w:rPr>
          <w:rFonts w:ascii="Calibri" w:hAnsi="Calibri" w:cs="Calibri"/>
          <w:color w:val="1F3864" w:themeColor="accent1" w:themeShade="80"/>
          <w:sz w:val="24"/>
          <w:szCs w:val="24"/>
        </w:rPr>
        <w:t>6</w:t>
      </w:r>
      <w:r w:rsidR="00DF7395" w:rsidRPr="00811E0D">
        <w:rPr>
          <w:rFonts w:ascii="Calibri" w:hAnsi="Calibri" w:cs="Calibri"/>
          <w:color w:val="1F3864" w:themeColor="accent1" w:themeShade="80"/>
          <w:sz w:val="24"/>
          <w:szCs w:val="24"/>
        </w:rPr>
        <w:t xml:space="preserve"> godzin zegarowych</w:t>
      </w:r>
      <w:r w:rsidR="007A7037" w:rsidRPr="00811E0D">
        <w:rPr>
          <w:rFonts w:ascii="Calibri" w:hAnsi="Calibri" w:cs="Calibri"/>
          <w:color w:val="1F3864" w:themeColor="accent1" w:themeShade="80"/>
          <w:sz w:val="24"/>
          <w:szCs w:val="24"/>
        </w:rPr>
        <w:t xml:space="preserve"> (Czas Naprawy Awarii to 8 godzin zegarowych)</w:t>
      </w:r>
      <w:r w:rsidR="00DF7395" w:rsidRPr="00811E0D">
        <w:rPr>
          <w:rFonts w:ascii="Calibri" w:hAnsi="Calibri" w:cs="Calibri"/>
          <w:color w:val="1F3864" w:themeColor="accent1" w:themeShade="80"/>
          <w:sz w:val="24"/>
          <w:szCs w:val="24"/>
        </w:rPr>
        <w:t>.</w:t>
      </w:r>
    </w:p>
    <w:p w14:paraId="624E1F7D" w14:textId="58E4A844" w:rsidR="005240A7" w:rsidRPr="009A19B6" w:rsidRDefault="005240A7" w:rsidP="000F24C9">
      <w:pPr>
        <w:spacing w:before="240" w:after="0" w:line="276" w:lineRule="auto"/>
        <w:rPr>
          <w:rFonts w:ascii="Calibri" w:hAnsi="Calibri" w:cs="Calibri"/>
          <w:b/>
          <w:bCs/>
          <w:color w:val="000000"/>
          <w:sz w:val="24"/>
          <w:szCs w:val="24"/>
        </w:rPr>
      </w:pPr>
      <w:r w:rsidRPr="009A19B6">
        <w:rPr>
          <w:rFonts w:ascii="Calibri" w:hAnsi="Calibri" w:cs="Calibri"/>
          <w:b/>
          <w:bCs/>
          <w:color w:val="000000"/>
          <w:sz w:val="24"/>
          <w:szCs w:val="24"/>
        </w:rPr>
        <w:t>Pytanie nr 58:</w:t>
      </w:r>
    </w:p>
    <w:p w14:paraId="3AD7D768" w14:textId="77777777" w:rsidR="005240A7" w:rsidRPr="009A19B6" w:rsidRDefault="005240A7" w:rsidP="000F24C9">
      <w:pPr>
        <w:spacing w:after="0" w:line="276" w:lineRule="auto"/>
        <w:rPr>
          <w:rFonts w:ascii="Calibri" w:hAnsi="Calibri" w:cs="Calibri"/>
          <w:color w:val="000000"/>
          <w:sz w:val="24"/>
          <w:szCs w:val="24"/>
        </w:rPr>
      </w:pPr>
      <w:r w:rsidRPr="009A19B6">
        <w:rPr>
          <w:rFonts w:ascii="Calibri" w:hAnsi="Calibri" w:cs="Calibri"/>
          <w:color w:val="000000"/>
          <w:sz w:val="24"/>
          <w:szCs w:val="24"/>
        </w:rPr>
        <w:t>Pytanie do Paragrafu 3 ust. 8 pkt 8.2:</w:t>
      </w:r>
    </w:p>
    <w:p w14:paraId="056F7D96" w14:textId="77777777" w:rsidR="005240A7" w:rsidRPr="009A19B6" w:rsidRDefault="005240A7" w:rsidP="000F24C9">
      <w:pPr>
        <w:spacing w:after="0" w:line="276" w:lineRule="auto"/>
        <w:rPr>
          <w:rFonts w:ascii="Calibri" w:hAnsi="Calibri" w:cs="Calibri"/>
          <w:color w:val="000000"/>
          <w:sz w:val="24"/>
          <w:szCs w:val="24"/>
        </w:rPr>
      </w:pPr>
      <w:r w:rsidRPr="009A19B6">
        <w:rPr>
          <w:rFonts w:ascii="Calibri" w:hAnsi="Calibri" w:cs="Calibri"/>
          <w:color w:val="000000"/>
          <w:sz w:val="24"/>
          <w:szCs w:val="24"/>
        </w:rPr>
        <w:t>Prosimy o wyjaśnienie, czy odesłania zastosowanie w przedmiotowym postanowieniu są prawidłowe. Wskazane postanowienia (Paragraf 11 ust. 11 pkt 11.11-11.13 przewidują kary umowne za odstąpienie od umowy I naruszenie zasad poufności).</w:t>
      </w:r>
    </w:p>
    <w:p w14:paraId="7BE83B63" w14:textId="21319DF0" w:rsidR="005240A7" w:rsidRPr="009A19B6" w:rsidRDefault="005240A7" w:rsidP="000F24C9">
      <w:pPr>
        <w:spacing w:after="0" w:line="276" w:lineRule="auto"/>
        <w:rPr>
          <w:rFonts w:ascii="Calibri" w:hAnsi="Calibri" w:cs="Calibri"/>
          <w:color w:val="000000"/>
          <w:sz w:val="24"/>
          <w:szCs w:val="24"/>
        </w:rPr>
      </w:pPr>
      <w:r w:rsidRPr="009A19B6">
        <w:rPr>
          <w:rFonts w:ascii="Calibri" w:hAnsi="Calibri" w:cs="Calibri"/>
          <w:color w:val="000000"/>
          <w:sz w:val="24"/>
          <w:szCs w:val="24"/>
        </w:rPr>
        <w:t>W ocenie Wykonawcy nie są one adekwatne do sytuacji, w której Wykonawca nie usunie Wad w terminie wynikającym z Umowy.</w:t>
      </w:r>
    </w:p>
    <w:p w14:paraId="355E8CB3" w14:textId="5E8A5AF5" w:rsidR="005240A7" w:rsidRPr="009A19B6" w:rsidRDefault="005240A7" w:rsidP="000F24C9">
      <w:pPr>
        <w:spacing w:after="0" w:line="276" w:lineRule="auto"/>
        <w:rPr>
          <w:rFonts w:ascii="Calibri" w:hAnsi="Calibri" w:cs="Calibri"/>
          <w:b/>
          <w:bCs/>
          <w:color w:val="1F3864" w:themeColor="accent1" w:themeShade="80"/>
          <w:sz w:val="24"/>
          <w:szCs w:val="24"/>
        </w:rPr>
      </w:pPr>
      <w:r w:rsidRPr="009A19B6">
        <w:rPr>
          <w:rFonts w:ascii="Calibri" w:hAnsi="Calibri" w:cs="Calibri"/>
          <w:b/>
          <w:bCs/>
          <w:color w:val="1F3864" w:themeColor="accent1" w:themeShade="80"/>
          <w:sz w:val="24"/>
          <w:szCs w:val="24"/>
        </w:rPr>
        <w:t>Odpowiedź:</w:t>
      </w:r>
    </w:p>
    <w:p w14:paraId="01053C90" w14:textId="7FDE5135" w:rsidR="00DE444C" w:rsidRPr="009A19B6" w:rsidRDefault="00620889" w:rsidP="000F24C9">
      <w:pPr>
        <w:spacing w:after="0" w:line="276" w:lineRule="auto"/>
        <w:rPr>
          <w:rFonts w:ascii="Calibri" w:hAnsi="Calibri" w:cs="Calibri"/>
          <w:color w:val="1F3864" w:themeColor="accent1" w:themeShade="80"/>
          <w:sz w:val="24"/>
          <w:szCs w:val="24"/>
        </w:rPr>
      </w:pPr>
      <w:r w:rsidRPr="009A19B6">
        <w:rPr>
          <w:rFonts w:ascii="Calibri" w:hAnsi="Calibri" w:cs="Calibri"/>
          <w:color w:val="1F3864" w:themeColor="accent1" w:themeShade="80"/>
          <w:sz w:val="24"/>
          <w:szCs w:val="24"/>
        </w:rPr>
        <w:t>Zamawiający</w:t>
      </w:r>
      <w:r w:rsidR="007530C0" w:rsidRPr="009A19B6">
        <w:rPr>
          <w:rFonts w:ascii="Calibri" w:hAnsi="Calibri" w:cs="Calibri"/>
          <w:color w:val="1F3864" w:themeColor="accent1" w:themeShade="80"/>
          <w:sz w:val="24"/>
          <w:szCs w:val="24"/>
        </w:rPr>
        <w:t xml:space="preserve"> w </w:t>
      </w:r>
      <w:r w:rsidRPr="009A19B6">
        <w:rPr>
          <w:rFonts w:ascii="Calibri" w:hAnsi="Calibri" w:cs="Calibri"/>
          <w:color w:val="1F3864" w:themeColor="accent1" w:themeShade="80"/>
          <w:sz w:val="24"/>
          <w:szCs w:val="24"/>
        </w:rPr>
        <w:t>paragrafie</w:t>
      </w:r>
      <w:r w:rsidR="007530C0" w:rsidRPr="009A19B6">
        <w:rPr>
          <w:rFonts w:ascii="Calibri" w:hAnsi="Calibri" w:cs="Calibri"/>
          <w:color w:val="1F3864" w:themeColor="accent1" w:themeShade="80"/>
          <w:sz w:val="24"/>
          <w:szCs w:val="24"/>
        </w:rPr>
        <w:t xml:space="preserve"> 3 ust. 8 pkt 8.2 PPU prawidłowo określił </w:t>
      </w:r>
      <w:r w:rsidRPr="009A19B6">
        <w:rPr>
          <w:rFonts w:ascii="Calibri" w:hAnsi="Calibri" w:cs="Calibri"/>
          <w:color w:val="1F3864" w:themeColor="accent1" w:themeShade="80"/>
          <w:sz w:val="24"/>
          <w:szCs w:val="24"/>
        </w:rPr>
        <w:t>odwołania</w:t>
      </w:r>
      <w:r w:rsidR="009345B2" w:rsidRPr="009A19B6">
        <w:rPr>
          <w:rFonts w:ascii="Calibri" w:hAnsi="Calibri" w:cs="Calibri"/>
          <w:color w:val="1F3864" w:themeColor="accent1" w:themeShade="80"/>
          <w:sz w:val="24"/>
          <w:szCs w:val="24"/>
        </w:rPr>
        <w:t xml:space="preserve"> do kar umowny</w:t>
      </w:r>
      <w:r w:rsidR="007B73D9">
        <w:rPr>
          <w:rFonts w:ascii="Calibri" w:hAnsi="Calibri" w:cs="Calibri"/>
          <w:color w:val="1F3864" w:themeColor="accent1" w:themeShade="80"/>
          <w:sz w:val="24"/>
          <w:szCs w:val="24"/>
        </w:rPr>
        <w:t>ch</w:t>
      </w:r>
      <w:r w:rsidR="009345B2" w:rsidRPr="009A19B6">
        <w:rPr>
          <w:rFonts w:ascii="Calibri" w:hAnsi="Calibri" w:cs="Calibri"/>
          <w:color w:val="1F3864" w:themeColor="accent1" w:themeShade="80"/>
          <w:sz w:val="24"/>
          <w:szCs w:val="24"/>
        </w:rPr>
        <w:t xml:space="preserve"> z tytułu </w:t>
      </w:r>
      <w:r w:rsidR="007F3A10" w:rsidRPr="009A19B6">
        <w:rPr>
          <w:rFonts w:ascii="Calibri" w:hAnsi="Calibri" w:cs="Calibri"/>
          <w:color w:val="1F3864" w:themeColor="accent1" w:themeShade="80"/>
          <w:sz w:val="24"/>
          <w:szCs w:val="24"/>
        </w:rPr>
        <w:t xml:space="preserve">niedotrzymania </w:t>
      </w:r>
      <w:r w:rsidR="009345B2" w:rsidRPr="009A19B6">
        <w:rPr>
          <w:rFonts w:ascii="Calibri" w:hAnsi="Calibri" w:cs="Calibri"/>
          <w:color w:val="1F3864" w:themeColor="accent1" w:themeShade="80"/>
          <w:sz w:val="24"/>
          <w:szCs w:val="24"/>
        </w:rPr>
        <w:t>Czasów Naprawy Wad</w:t>
      </w:r>
      <w:r w:rsidRPr="009A19B6">
        <w:rPr>
          <w:rFonts w:ascii="Calibri" w:hAnsi="Calibri" w:cs="Calibri"/>
          <w:color w:val="1F3864" w:themeColor="accent1" w:themeShade="80"/>
          <w:sz w:val="24"/>
          <w:szCs w:val="24"/>
        </w:rPr>
        <w:t xml:space="preserve"> </w:t>
      </w:r>
      <w:r w:rsidR="009345B2" w:rsidRPr="009A19B6">
        <w:rPr>
          <w:rFonts w:ascii="Calibri" w:hAnsi="Calibri" w:cs="Calibri"/>
          <w:color w:val="1F3864" w:themeColor="accent1" w:themeShade="80"/>
          <w:sz w:val="24"/>
          <w:szCs w:val="24"/>
        </w:rPr>
        <w:t>w okresie gwarancji</w:t>
      </w:r>
      <w:r w:rsidRPr="009A19B6">
        <w:rPr>
          <w:rFonts w:ascii="Calibri" w:hAnsi="Calibri" w:cs="Calibri"/>
          <w:color w:val="1F3864" w:themeColor="accent1" w:themeShade="80"/>
          <w:sz w:val="24"/>
          <w:szCs w:val="24"/>
        </w:rPr>
        <w:t>.</w:t>
      </w:r>
    </w:p>
    <w:p w14:paraId="57294E5A" w14:textId="3B628911" w:rsidR="00620889" w:rsidRPr="009A19B6" w:rsidRDefault="00620889" w:rsidP="000F24C9">
      <w:pPr>
        <w:spacing w:after="0" w:line="276" w:lineRule="auto"/>
        <w:rPr>
          <w:rFonts w:ascii="Calibri" w:hAnsi="Calibri" w:cs="Calibri"/>
          <w:color w:val="1F3864" w:themeColor="accent1" w:themeShade="80"/>
          <w:sz w:val="24"/>
          <w:szCs w:val="24"/>
        </w:rPr>
      </w:pPr>
      <w:r w:rsidRPr="009A19B6">
        <w:rPr>
          <w:rFonts w:ascii="Calibri" w:hAnsi="Calibri" w:cs="Calibri"/>
          <w:color w:val="1F3864" w:themeColor="accent1" w:themeShade="80"/>
          <w:sz w:val="24"/>
          <w:szCs w:val="24"/>
        </w:rPr>
        <w:t>Kary umowne z tytułu odstąpienia od umowy oraz naruszeniem zasad poufności zostały określone w paragrafie 11 ust. 11 pkt 11.1, pkt 11.2 i pkt 11.3</w:t>
      </w:r>
      <w:r w:rsidR="007F7BBB" w:rsidRPr="009A19B6">
        <w:rPr>
          <w:rFonts w:ascii="Calibri" w:hAnsi="Calibri" w:cs="Calibri"/>
          <w:color w:val="1F3864" w:themeColor="accent1" w:themeShade="80"/>
          <w:sz w:val="24"/>
          <w:szCs w:val="24"/>
        </w:rPr>
        <w:t xml:space="preserve"> PPU</w:t>
      </w:r>
      <w:r w:rsidRPr="009A19B6">
        <w:rPr>
          <w:rFonts w:ascii="Calibri" w:hAnsi="Calibri" w:cs="Calibri"/>
          <w:color w:val="1F3864" w:themeColor="accent1" w:themeShade="80"/>
          <w:sz w:val="24"/>
          <w:szCs w:val="24"/>
        </w:rPr>
        <w:t>, a nie w punktach wskazanych przez Wykonawcę w pytaniu.</w:t>
      </w:r>
    </w:p>
    <w:p w14:paraId="5C50ADC3" w14:textId="77777777" w:rsidR="005240A7" w:rsidRPr="009A19B6" w:rsidRDefault="005240A7" w:rsidP="000F24C9">
      <w:pPr>
        <w:spacing w:after="0" w:line="276" w:lineRule="auto"/>
        <w:rPr>
          <w:rFonts w:ascii="Calibri" w:hAnsi="Calibri" w:cs="Calibri"/>
          <w:color w:val="000000"/>
          <w:sz w:val="24"/>
          <w:szCs w:val="24"/>
        </w:rPr>
      </w:pPr>
    </w:p>
    <w:p w14:paraId="51A20A70" w14:textId="7794142C" w:rsidR="001A623F" w:rsidRPr="000F24C9" w:rsidRDefault="007F3A10" w:rsidP="000F24C9">
      <w:pPr>
        <w:spacing w:after="0" w:line="276" w:lineRule="auto"/>
        <w:rPr>
          <w:rFonts w:ascii="Calibri" w:eastAsia="Cambria" w:hAnsi="Calibri" w:cs="Calibri"/>
          <w:b/>
          <w:sz w:val="24"/>
          <w:szCs w:val="24"/>
          <w:lang w:eastAsia="pl-PL"/>
        </w:rPr>
      </w:pPr>
      <w:r w:rsidRPr="000F24C9">
        <w:rPr>
          <w:rFonts w:ascii="Calibri" w:eastAsia="Cambria" w:hAnsi="Calibri" w:cs="Calibri"/>
          <w:b/>
          <w:sz w:val="24"/>
          <w:szCs w:val="24"/>
          <w:lang w:eastAsia="pl-PL"/>
        </w:rPr>
        <w:t>Pytanie nr 59:</w:t>
      </w:r>
    </w:p>
    <w:p w14:paraId="1446B0AE" w14:textId="77777777" w:rsidR="00201B6E" w:rsidRPr="00811E0D" w:rsidRDefault="00201B6E" w:rsidP="000F24C9">
      <w:pPr>
        <w:spacing w:after="0" w:line="276" w:lineRule="auto"/>
        <w:rPr>
          <w:rFonts w:ascii="Calibri" w:eastAsia="Cambria" w:hAnsi="Calibri" w:cs="Calibri"/>
          <w:bCs/>
          <w:sz w:val="24"/>
          <w:szCs w:val="24"/>
          <w:lang w:eastAsia="pl-PL"/>
        </w:rPr>
      </w:pPr>
      <w:r w:rsidRPr="00811E0D">
        <w:rPr>
          <w:rFonts w:ascii="Calibri" w:eastAsia="Cambria" w:hAnsi="Calibri" w:cs="Calibri"/>
          <w:bCs/>
          <w:sz w:val="24"/>
          <w:szCs w:val="24"/>
          <w:lang w:eastAsia="pl-PL"/>
        </w:rPr>
        <w:t>Pytanie do Paragrafu 3 ust. 10 i 11:</w:t>
      </w:r>
    </w:p>
    <w:p w14:paraId="5C79434B" w14:textId="76F4B6D5" w:rsidR="003510CD" w:rsidRPr="00811E0D" w:rsidRDefault="00201B6E" w:rsidP="000F24C9">
      <w:pPr>
        <w:spacing w:after="0" w:line="276" w:lineRule="auto"/>
        <w:rPr>
          <w:rFonts w:ascii="Calibri" w:eastAsia="Cambria" w:hAnsi="Calibri" w:cs="Calibri"/>
          <w:bCs/>
          <w:sz w:val="24"/>
          <w:szCs w:val="24"/>
          <w:lang w:eastAsia="pl-PL"/>
        </w:rPr>
      </w:pPr>
      <w:r w:rsidRPr="00811E0D">
        <w:rPr>
          <w:rFonts w:ascii="Calibri" w:eastAsia="Cambria" w:hAnsi="Calibri" w:cs="Calibri"/>
          <w:bCs/>
          <w:sz w:val="24"/>
          <w:szCs w:val="24"/>
          <w:lang w:eastAsia="pl-PL"/>
        </w:rPr>
        <w:lastRenderedPageBreak/>
        <w:t>Prosimy o wyjaśnienie i potwierdzenie, że Wykonawca nie będzie odpowiadał za Wady</w:t>
      </w:r>
      <w:r w:rsidR="007F7BBB" w:rsidRPr="00811E0D">
        <w:rPr>
          <w:rFonts w:ascii="Calibri" w:eastAsia="Cambria" w:hAnsi="Calibri" w:cs="Calibri"/>
          <w:bCs/>
          <w:sz w:val="24"/>
          <w:szCs w:val="24"/>
          <w:lang w:eastAsia="pl-PL"/>
        </w:rPr>
        <w:t xml:space="preserve"> </w:t>
      </w:r>
      <w:r w:rsidRPr="00811E0D">
        <w:rPr>
          <w:rFonts w:ascii="Calibri" w:eastAsia="Cambria" w:hAnsi="Calibri" w:cs="Calibri"/>
          <w:bCs/>
          <w:sz w:val="24"/>
          <w:szCs w:val="24"/>
          <w:lang w:eastAsia="pl-PL"/>
        </w:rPr>
        <w:t>Systemu spowodowane przez ewentualne nieprawidłowości wywołane przez zmiany wprowadzane przez Zamawiającego/pomioty trzecie w trybie przewidzianym w przedmiotowych postanowieniach.</w:t>
      </w:r>
    </w:p>
    <w:p w14:paraId="207EE742" w14:textId="3B07E5C2" w:rsidR="00201B6E" w:rsidRPr="00811E0D" w:rsidRDefault="00201B6E" w:rsidP="000F24C9">
      <w:pPr>
        <w:spacing w:after="0" w:line="276" w:lineRule="auto"/>
        <w:rPr>
          <w:rFonts w:ascii="Calibri" w:eastAsia="Cambria" w:hAnsi="Calibri" w:cs="Calibri"/>
          <w:b/>
          <w:color w:val="1F3864" w:themeColor="accent1" w:themeShade="80"/>
          <w:sz w:val="24"/>
          <w:szCs w:val="24"/>
          <w:lang w:eastAsia="pl-PL"/>
        </w:rPr>
      </w:pPr>
      <w:r w:rsidRPr="00811E0D">
        <w:rPr>
          <w:rFonts w:ascii="Calibri" w:eastAsia="Cambria" w:hAnsi="Calibri" w:cs="Calibri"/>
          <w:b/>
          <w:color w:val="1F3864" w:themeColor="accent1" w:themeShade="80"/>
          <w:sz w:val="24"/>
          <w:szCs w:val="24"/>
          <w:lang w:eastAsia="pl-PL"/>
        </w:rPr>
        <w:t>Odpowiedź:</w:t>
      </w:r>
    </w:p>
    <w:p w14:paraId="3B4356BA" w14:textId="128B4BB1" w:rsidR="00201B6E" w:rsidRPr="009A19B6" w:rsidRDefault="00BA2C8E" w:rsidP="000F24C9">
      <w:pPr>
        <w:spacing w:after="0" w:line="276" w:lineRule="auto"/>
        <w:rPr>
          <w:rFonts w:ascii="Calibri" w:eastAsia="Cambria" w:hAnsi="Calibri" w:cs="Calibri"/>
          <w:bCs/>
          <w:color w:val="1F3864" w:themeColor="accent1" w:themeShade="80"/>
          <w:sz w:val="24"/>
          <w:szCs w:val="24"/>
          <w:lang w:eastAsia="pl-PL"/>
        </w:rPr>
      </w:pPr>
      <w:r w:rsidRPr="00811E0D">
        <w:rPr>
          <w:rFonts w:ascii="Calibri" w:eastAsia="Cambria" w:hAnsi="Calibri" w:cs="Calibri"/>
          <w:bCs/>
          <w:color w:val="1F3864" w:themeColor="accent1" w:themeShade="80"/>
          <w:sz w:val="24"/>
          <w:szCs w:val="24"/>
          <w:lang w:eastAsia="pl-PL"/>
        </w:rPr>
        <w:t>Zamawiający odsyła do odpowiedzi na pytania nr</w:t>
      </w:r>
      <w:r w:rsidR="008D425E" w:rsidRPr="00811E0D">
        <w:rPr>
          <w:rFonts w:ascii="Calibri" w:eastAsia="Cambria" w:hAnsi="Calibri" w:cs="Calibri"/>
          <w:bCs/>
          <w:color w:val="1F3864" w:themeColor="accent1" w:themeShade="80"/>
          <w:sz w:val="24"/>
          <w:szCs w:val="24"/>
          <w:lang w:eastAsia="pl-PL"/>
        </w:rPr>
        <w:t xml:space="preserve"> </w:t>
      </w:r>
      <w:r w:rsidR="007A324A" w:rsidRPr="00811E0D">
        <w:rPr>
          <w:rFonts w:ascii="Calibri" w:eastAsia="Cambria" w:hAnsi="Calibri" w:cs="Calibri"/>
          <w:bCs/>
          <w:color w:val="1F3864" w:themeColor="accent1" w:themeShade="80"/>
          <w:sz w:val="24"/>
          <w:szCs w:val="24"/>
          <w:lang w:eastAsia="pl-PL"/>
        </w:rPr>
        <w:t>10</w:t>
      </w:r>
      <w:r w:rsidR="00C30F60" w:rsidRPr="00811E0D">
        <w:rPr>
          <w:rFonts w:ascii="Calibri" w:eastAsia="Cambria" w:hAnsi="Calibri" w:cs="Calibri"/>
          <w:bCs/>
          <w:color w:val="1F3864" w:themeColor="accent1" w:themeShade="80"/>
          <w:sz w:val="24"/>
          <w:szCs w:val="24"/>
          <w:lang w:eastAsia="pl-PL"/>
        </w:rPr>
        <w:t xml:space="preserve">, 23, </w:t>
      </w:r>
      <w:r w:rsidR="004A4922" w:rsidRPr="00811E0D">
        <w:rPr>
          <w:rFonts w:ascii="Calibri" w:eastAsia="Cambria" w:hAnsi="Calibri" w:cs="Calibri"/>
          <w:bCs/>
          <w:color w:val="1F3864" w:themeColor="accent1" w:themeShade="80"/>
          <w:sz w:val="24"/>
          <w:szCs w:val="24"/>
          <w:lang w:eastAsia="pl-PL"/>
        </w:rPr>
        <w:t>25</w:t>
      </w:r>
      <w:r w:rsidR="00D124F8" w:rsidRPr="00811E0D">
        <w:rPr>
          <w:rFonts w:ascii="Calibri" w:eastAsia="Cambria" w:hAnsi="Calibri" w:cs="Calibri"/>
          <w:bCs/>
          <w:color w:val="1F3864" w:themeColor="accent1" w:themeShade="80"/>
          <w:sz w:val="24"/>
          <w:szCs w:val="24"/>
          <w:lang w:eastAsia="pl-PL"/>
        </w:rPr>
        <w:t>. Ponadto Zamawiający wyjaśnia, iż dokonał zmiany treści paragrafu 3 ust. 10 i 11 PPU.</w:t>
      </w:r>
    </w:p>
    <w:p w14:paraId="12A4DB76" w14:textId="2276A7AB" w:rsidR="002D2B31" w:rsidRPr="009A19B6" w:rsidRDefault="002D2B31" w:rsidP="000F24C9">
      <w:pPr>
        <w:spacing w:before="240" w:after="0" w:line="276" w:lineRule="auto"/>
        <w:rPr>
          <w:rFonts w:ascii="Calibri" w:eastAsia="Cambria" w:hAnsi="Calibri" w:cs="Calibri"/>
          <w:b/>
          <w:sz w:val="24"/>
          <w:szCs w:val="24"/>
          <w:lang w:eastAsia="pl-PL"/>
        </w:rPr>
      </w:pPr>
      <w:r w:rsidRPr="009A19B6">
        <w:rPr>
          <w:rFonts w:ascii="Calibri" w:eastAsia="Cambria" w:hAnsi="Calibri" w:cs="Calibri"/>
          <w:b/>
          <w:sz w:val="24"/>
          <w:szCs w:val="24"/>
          <w:lang w:eastAsia="pl-PL"/>
        </w:rPr>
        <w:t>Pytanie nr 60:</w:t>
      </w:r>
    </w:p>
    <w:p w14:paraId="35C3F31A" w14:textId="77777777" w:rsidR="002D2B31" w:rsidRPr="009A19B6" w:rsidRDefault="002D2B31"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Pytanie do Paragrafu 4 ust. 3 pkt 3.2:</w:t>
      </w:r>
    </w:p>
    <w:p w14:paraId="6DB5B8A2" w14:textId="3951F820" w:rsidR="002D2B31" w:rsidRPr="009A19B6" w:rsidRDefault="002D2B31"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Prosimy o wyjaśnienie jaki podmiot jest "gestorem Systemu"?</w:t>
      </w:r>
    </w:p>
    <w:p w14:paraId="25275666" w14:textId="4EE58C21" w:rsidR="005A234B" w:rsidRPr="009A19B6" w:rsidRDefault="005A234B" w:rsidP="000F24C9">
      <w:pPr>
        <w:spacing w:after="0" w:line="276" w:lineRule="auto"/>
        <w:rPr>
          <w:rFonts w:ascii="Calibri" w:eastAsia="Cambria" w:hAnsi="Calibri" w:cs="Calibri"/>
          <w:b/>
          <w:color w:val="1F3864" w:themeColor="accent1" w:themeShade="80"/>
          <w:sz w:val="24"/>
          <w:szCs w:val="24"/>
          <w:lang w:eastAsia="pl-PL"/>
        </w:rPr>
      </w:pPr>
      <w:r w:rsidRPr="009A19B6">
        <w:rPr>
          <w:rFonts w:ascii="Calibri" w:eastAsia="Cambria" w:hAnsi="Calibri" w:cs="Calibri"/>
          <w:b/>
          <w:color w:val="1F3864" w:themeColor="accent1" w:themeShade="80"/>
          <w:sz w:val="24"/>
          <w:szCs w:val="24"/>
          <w:lang w:eastAsia="pl-PL"/>
        </w:rPr>
        <w:t>Odpowiedź:</w:t>
      </w:r>
    </w:p>
    <w:p w14:paraId="76925CB2" w14:textId="692383FC" w:rsidR="005A234B" w:rsidRPr="009A19B6" w:rsidRDefault="005A234B" w:rsidP="000F24C9">
      <w:pPr>
        <w:spacing w:after="0" w:line="276" w:lineRule="auto"/>
        <w:rPr>
          <w:rFonts w:ascii="Calibri" w:eastAsia="Cambria" w:hAnsi="Calibri" w:cs="Calibri"/>
          <w:bCs/>
          <w:color w:val="1F3864" w:themeColor="accent1" w:themeShade="80"/>
          <w:sz w:val="24"/>
          <w:szCs w:val="24"/>
          <w:lang w:eastAsia="pl-PL"/>
        </w:rPr>
      </w:pPr>
      <w:r w:rsidRPr="009A19B6">
        <w:rPr>
          <w:rFonts w:ascii="Calibri" w:eastAsia="Cambria" w:hAnsi="Calibri" w:cs="Calibri"/>
          <w:bCs/>
          <w:color w:val="1F3864" w:themeColor="accent1" w:themeShade="80"/>
          <w:sz w:val="24"/>
          <w:szCs w:val="24"/>
          <w:lang w:eastAsia="pl-PL"/>
        </w:rPr>
        <w:t xml:space="preserve">Gestorem Systemu </w:t>
      </w:r>
      <w:r w:rsidR="00090C65" w:rsidRPr="009A19B6">
        <w:rPr>
          <w:rFonts w:ascii="Calibri" w:eastAsia="Cambria" w:hAnsi="Calibri" w:cs="Calibri"/>
          <w:bCs/>
          <w:color w:val="1F3864" w:themeColor="accent1" w:themeShade="80"/>
          <w:sz w:val="24"/>
          <w:szCs w:val="24"/>
          <w:lang w:eastAsia="pl-PL"/>
        </w:rPr>
        <w:t xml:space="preserve">jest </w:t>
      </w:r>
      <w:r w:rsidR="00814167" w:rsidRPr="009A19B6">
        <w:rPr>
          <w:rFonts w:ascii="Calibri" w:eastAsia="Cambria" w:hAnsi="Calibri" w:cs="Calibri"/>
          <w:bCs/>
          <w:color w:val="1F3864" w:themeColor="accent1" w:themeShade="80"/>
          <w:sz w:val="24"/>
          <w:szCs w:val="24"/>
          <w:lang w:eastAsia="pl-PL"/>
        </w:rPr>
        <w:t xml:space="preserve">pracownik Zamawiającego </w:t>
      </w:r>
      <w:r w:rsidR="006D4328" w:rsidRPr="009A19B6">
        <w:rPr>
          <w:rFonts w:ascii="Calibri" w:eastAsia="Cambria" w:hAnsi="Calibri" w:cs="Calibri"/>
          <w:bCs/>
          <w:color w:val="1F3864" w:themeColor="accent1" w:themeShade="80"/>
          <w:sz w:val="24"/>
          <w:szCs w:val="24"/>
          <w:lang w:eastAsia="pl-PL"/>
        </w:rPr>
        <w:t>wyznaczony przez</w:t>
      </w:r>
      <w:r w:rsidR="00814167" w:rsidRPr="009A19B6">
        <w:rPr>
          <w:rFonts w:ascii="Calibri" w:eastAsia="Cambria" w:hAnsi="Calibri" w:cs="Calibri"/>
          <w:bCs/>
          <w:color w:val="1F3864" w:themeColor="accent1" w:themeShade="80"/>
          <w:sz w:val="24"/>
          <w:szCs w:val="24"/>
          <w:lang w:eastAsia="pl-PL"/>
        </w:rPr>
        <w:t xml:space="preserve"> </w:t>
      </w:r>
      <w:r w:rsidR="007B73D9">
        <w:rPr>
          <w:rFonts w:ascii="Calibri" w:eastAsia="Cambria" w:hAnsi="Calibri" w:cs="Calibri"/>
          <w:bCs/>
          <w:color w:val="1F3864" w:themeColor="accent1" w:themeShade="80"/>
          <w:sz w:val="24"/>
          <w:szCs w:val="24"/>
          <w:lang w:eastAsia="pl-PL"/>
        </w:rPr>
        <w:t>Prezesa</w:t>
      </w:r>
      <w:r w:rsidR="00090C65" w:rsidRPr="009A19B6">
        <w:rPr>
          <w:rFonts w:ascii="Calibri" w:eastAsia="Cambria" w:hAnsi="Calibri" w:cs="Calibri"/>
          <w:bCs/>
          <w:color w:val="1F3864" w:themeColor="accent1" w:themeShade="80"/>
          <w:sz w:val="24"/>
          <w:szCs w:val="24"/>
          <w:lang w:eastAsia="pl-PL"/>
        </w:rPr>
        <w:t xml:space="preserve"> </w:t>
      </w:r>
      <w:r w:rsidR="00814167" w:rsidRPr="009A19B6">
        <w:rPr>
          <w:rFonts w:ascii="Calibri" w:eastAsia="Cambria" w:hAnsi="Calibri" w:cs="Calibri"/>
          <w:bCs/>
          <w:color w:val="1F3864" w:themeColor="accent1" w:themeShade="80"/>
          <w:sz w:val="24"/>
          <w:szCs w:val="24"/>
          <w:lang w:eastAsia="pl-PL"/>
        </w:rPr>
        <w:t>PFRON.</w:t>
      </w:r>
    </w:p>
    <w:p w14:paraId="0665509D" w14:textId="00AB38F4" w:rsidR="006D4328" w:rsidRPr="009A19B6" w:rsidRDefault="006D4328" w:rsidP="000F24C9">
      <w:pPr>
        <w:spacing w:before="240" w:after="0" w:line="276" w:lineRule="auto"/>
        <w:rPr>
          <w:rFonts w:ascii="Calibri" w:eastAsia="Cambria" w:hAnsi="Calibri" w:cs="Calibri"/>
          <w:b/>
          <w:sz w:val="24"/>
          <w:szCs w:val="24"/>
          <w:lang w:eastAsia="pl-PL"/>
        </w:rPr>
      </w:pPr>
      <w:r w:rsidRPr="009A19B6">
        <w:rPr>
          <w:rFonts w:ascii="Calibri" w:eastAsia="Cambria" w:hAnsi="Calibri" w:cs="Calibri"/>
          <w:b/>
          <w:sz w:val="24"/>
          <w:szCs w:val="24"/>
          <w:lang w:eastAsia="pl-PL"/>
        </w:rPr>
        <w:t>Pytanie nr 61:</w:t>
      </w:r>
    </w:p>
    <w:p w14:paraId="0445EC06" w14:textId="6E8B553C" w:rsidR="006D4328" w:rsidRPr="009A19B6" w:rsidRDefault="005566A5"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 xml:space="preserve">PYTANIE do par. 4 ust. 4: Czy Zamawiający potwierdza, że nie wykonuje kopii zapasowych danych Systemu, nie </w:t>
      </w:r>
      <w:bookmarkStart w:id="5" w:name="_Hlk149806607"/>
      <w:r w:rsidRPr="009A19B6">
        <w:rPr>
          <w:rFonts w:ascii="Calibri" w:eastAsia="Cambria" w:hAnsi="Calibri" w:cs="Calibri"/>
          <w:bCs/>
          <w:sz w:val="24"/>
          <w:szCs w:val="24"/>
          <w:lang w:eastAsia="pl-PL"/>
        </w:rPr>
        <w:t>posiada ani infrastruktury ani oprogramowania umożliwiającego tworzenie i przechowywanie kopii zapasowych Systemu</w:t>
      </w:r>
      <w:bookmarkEnd w:id="5"/>
      <w:r w:rsidRPr="009A19B6">
        <w:rPr>
          <w:rFonts w:ascii="Calibri" w:eastAsia="Cambria" w:hAnsi="Calibri" w:cs="Calibri"/>
          <w:bCs/>
          <w:sz w:val="24"/>
          <w:szCs w:val="24"/>
          <w:lang w:eastAsia="pl-PL"/>
        </w:rPr>
        <w:t>?</w:t>
      </w:r>
    </w:p>
    <w:p w14:paraId="6A7A8235" w14:textId="26B055CA" w:rsidR="005566A5" w:rsidRPr="009A19B6" w:rsidRDefault="005566A5" w:rsidP="000F24C9">
      <w:pPr>
        <w:spacing w:after="0" w:line="276" w:lineRule="auto"/>
        <w:rPr>
          <w:rFonts w:ascii="Calibri" w:eastAsia="Cambria" w:hAnsi="Calibri" w:cs="Calibri"/>
          <w:b/>
          <w:color w:val="1F3864" w:themeColor="accent1" w:themeShade="80"/>
          <w:sz w:val="24"/>
          <w:szCs w:val="24"/>
          <w:lang w:eastAsia="pl-PL"/>
        </w:rPr>
      </w:pPr>
      <w:r w:rsidRPr="009A19B6">
        <w:rPr>
          <w:rFonts w:ascii="Calibri" w:eastAsia="Cambria" w:hAnsi="Calibri" w:cs="Calibri"/>
          <w:b/>
          <w:color w:val="1F3864" w:themeColor="accent1" w:themeShade="80"/>
          <w:sz w:val="24"/>
          <w:szCs w:val="24"/>
          <w:lang w:eastAsia="pl-PL"/>
        </w:rPr>
        <w:t>Odpowiedź:</w:t>
      </w:r>
    </w:p>
    <w:p w14:paraId="76011C84" w14:textId="0F10A5D3" w:rsidR="007841A9" w:rsidRPr="009A19B6" w:rsidRDefault="0038137B" w:rsidP="000F24C9">
      <w:pPr>
        <w:spacing w:after="0" w:line="276" w:lineRule="auto"/>
        <w:rPr>
          <w:rFonts w:ascii="Calibri" w:eastAsia="Cambria" w:hAnsi="Calibri" w:cs="Calibri"/>
          <w:bCs/>
          <w:color w:val="1F3864" w:themeColor="accent1" w:themeShade="80"/>
          <w:sz w:val="24"/>
          <w:szCs w:val="24"/>
          <w:lang w:eastAsia="pl-PL"/>
        </w:rPr>
      </w:pPr>
      <w:r w:rsidRPr="009A19B6">
        <w:rPr>
          <w:rFonts w:ascii="Calibri" w:eastAsia="Cambria" w:hAnsi="Calibri" w:cs="Calibri"/>
          <w:bCs/>
          <w:color w:val="1F3864" w:themeColor="accent1" w:themeShade="80"/>
          <w:sz w:val="24"/>
          <w:szCs w:val="24"/>
          <w:lang w:eastAsia="pl-PL"/>
        </w:rPr>
        <w:t>Zamawiający</w:t>
      </w:r>
      <w:r w:rsidR="007D5A3F" w:rsidRPr="009A19B6">
        <w:rPr>
          <w:rFonts w:ascii="Calibri" w:eastAsia="Cambria" w:hAnsi="Calibri" w:cs="Calibri"/>
          <w:bCs/>
          <w:color w:val="1F3864" w:themeColor="accent1" w:themeShade="80"/>
          <w:sz w:val="24"/>
          <w:szCs w:val="24"/>
          <w:lang w:eastAsia="pl-PL"/>
        </w:rPr>
        <w:t xml:space="preserve"> </w:t>
      </w:r>
      <w:r w:rsidRPr="009A19B6">
        <w:rPr>
          <w:rFonts w:ascii="Calibri" w:eastAsia="Cambria" w:hAnsi="Calibri" w:cs="Calibri"/>
          <w:bCs/>
          <w:color w:val="1F3864" w:themeColor="accent1" w:themeShade="80"/>
          <w:sz w:val="24"/>
          <w:szCs w:val="24"/>
          <w:lang w:eastAsia="pl-PL"/>
        </w:rPr>
        <w:t>wykonuje kopie zapasowe danych Systemu, posiada infrastrukturę oraz oprogramowania umożliwiającego tworzenie i przechowywanie kopii zapasowych Systemu</w:t>
      </w:r>
      <w:r w:rsidR="006B68DC">
        <w:rPr>
          <w:rFonts w:ascii="Calibri" w:eastAsia="Cambria" w:hAnsi="Calibri" w:cs="Calibri"/>
          <w:bCs/>
          <w:color w:val="1F3864" w:themeColor="accent1" w:themeShade="80"/>
          <w:sz w:val="24"/>
          <w:szCs w:val="24"/>
          <w:lang w:eastAsia="pl-PL"/>
        </w:rPr>
        <w:t>.</w:t>
      </w:r>
    </w:p>
    <w:p w14:paraId="5A6ADDEE" w14:textId="705E4628" w:rsidR="005566A5" w:rsidRPr="000F24C9" w:rsidRDefault="005566A5" w:rsidP="000F24C9">
      <w:pPr>
        <w:spacing w:after="0" w:line="276" w:lineRule="auto"/>
        <w:rPr>
          <w:rFonts w:ascii="Calibri" w:eastAsia="Cambria" w:hAnsi="Calibri" w:cs="Calibri"/>
          <w:b/>
          <w:sz w:val="24"/>
          <w:szCs w:val="24"/>
          <w:lang w:eastAsia="pl-PL"/>
        </w:rPr>
      </w:pPr>
      <w:r w:rsidRPr="000F24C9">
        <w:rPr>
          <w:rFonts w:ascii="Calibri" w:eastAsia="Cambria" w:hAnsi="Calibri" w:cs="Calibri"/>
          <w:b/>
          <w:sz w:val="24"/>
          <w:szCs w:val="24"/>
          <w:lang w:eastAsia="pl-PL"/>
        </w:rPr>
        <w:t>Pytanie nr 62;</w:t>
      </w:r>
    </w:p>
    <w:p w14:paraId="62760564" w14:textId="77777777" w:rsidR="005566A5" w:rsidRPr="000F24C9" w:rsidRDefault="005566A5" w:rsidP="000F24C9">
      <w:pPr>
        <w:spacing w:after="0" w:line="276" w:lineRule="auto"/>
        <w:rPr>
          <w:rFonts w:ascii="Calibri" w:eastAsia="Cambria" w:hAnsi="Calibri" w:cs="Calibri"/>
          <w:bCs/>
          <w:sz w:val="24"/>
          <w:szCs w:val="24"/>
          <w:lang w:eastAsia="pl-PL"/>
        </w:rPr>
      </w:pPr>
      <w:r w:rsidRPr="000F24C9">
        <w:rPr>
          <w:rFonts w:ascii="Calibri" w:eastAsia="Cambria" w:hAnsi="Calibri" w:cs="Calibri"/>
          <w:bCs/>
          <w:sz w:val="24"/>
          <w:szCs w:val="24"/>
          <w:lang w:eastAsia="pl-PL"/>
        </w:rPr>
        <w:t>Pytanie do Paragrafu 4 ust. 18:</w:t>
      </w:r>
    </w:p>
    <w:p w14:paraId="4C238BE9" w14:textId="64B9B254" w:rsidR="005566A5" w:rsidRPr="000F24C9" w:rsidRDefault="005566A5" w:rsidP="000F24C9">
      <w:pPr>
        <w:spacing w:after="0" w:line="276" w:lineRule="auto"/>
        <w:rPr>
          <w:rFonts w:ascii="Calibri" w:eastAsia="Cambria" w:hAnsi="Calibri" w:cs="Calibri"/>
          <w:bCs/>
          <w:sz w:val="24"/>
          <w:szCs w:val="24"/>
          <w:lang w:eastAsia="pl-PL"/>
        </w:rPr>
      </w:pPr>
      <w:r w:rsidRPr="000F24C9">
        <w:rPr>
          <w:rFonts w:ascii="Calibri" w:eastAsia="Cambria" w:hAnsi="Calibri" w:cs="Calibri"/>
          <w:bCs/>
          <w:sz w:val="24"/>
          <w:szCs w:val="24"/>
          <w:lang w:eastAsia="pl-PL"/>
        </w:rPr>
        <w:t>Prosimy o wyjaśnienie, czy Zamawiający wyrazi zgodę na zmianę przedmiotowego postanowienia w taki sposób, aby w okresie przygotowawczym Zamawiający w ogóle nie naliczał Wykonawcy kar umownych. Wykonawca zwraca uwagę, że cechą charakterystyczną okresu przygotowawczego jest to, że wykonawca przygotowuje się do świadczenia usługi, a zatem nie powinien być zagrożony karami umownymi.</w:t>
      </w:r>
    </w:p>
    <w:p w14:paraId="21BE3CE0" w14:textId="1656E936" w:rsidR="005566A5" w:rsidRPr="000F24C9" w:rsidRDefault="005566A5" w:rsidP="000F24C9">
      <w:pPr>
        <w:spacing w:after="0" w:line="276" w:lineRule="auto"/>
        <w:rPr>
          <w:rFonts w:ascii="Calibri" w:eastAsia="Cambria" w:hAnsi="Calibri" w:cs="Calibri"/>
          <w:b/>
          <w:color w:val="1F3864" w:themeColor="accent1" w:themeShade="80"/>
          <w:sz w:val="24"/>
          <w:szCs w:val="24"/>
          <w:lang w:eastAsia="pl-PL"/>
        </w:rPr>
      </w:pPr>
      <w:r w:rsidRPr="000F24C9">
        <w:rPr>
          <w:rFonts w:ascii="Calibri" w:eastAsia="Cambria" w:hAnsi="Calibri" w:cs="Calibri"/>
          <w:b/>
          <w:color w:val="1F3864" w:themeColor="accent1" w:themeShade="80"/>
          <w:sz w:val="24"/>
          <w:szCs w:val="24"/>
          <w:lang w:eastAsia="pl-PL"/>
        </w:rPr>
        <w:t>Odpowiedź:</w:t>
      </w:r>
    </w:p>
    <w:p w14:paraId="3008C3EE" w14:textId="759674CE" w:rsidR="00DC09DA" w:rsidRDefault="007D09E5" w:rsidP="000F24C9">
      <w:pPr>
        <w:spacing w:after="0" w:line="276" w:lineRule="auto"/>
        <w:rPr>
          <w:rFonts w:ascii="Calibri" w:eastAsia="Cambria" w:hAnsi="Calibri" w:cs="Calibri"/>
          <w:bCs/>
          <w:color w:val="1F3864" w:themeColor="accent1" w:themeShade="80"/>
          <w:sz w:val="24"/>
          <w:szCs w:val="24"/>
          <w:lang w:eastAsia="pl-PL"/>
        </w:rPr>
      </w:pPr>
      <w:r w:rsidRPr="000F24C9">
        <w:rPr>
          <w:rFonts w:ascii="Calibri" w:eastAsia="Cambria" w:hAnsi="Calibri" w:cs="Calibri"/>
          <w:bCs/>
          <w:color w:val="1F3864" w:themeColor="accent1" w:themeShade="80"/>
          <w:sz w:val="24"/>
          <w:szCs w:val="24"/>
          <w:lang w:eastAsia="pl-PL"/>
        </w:rPr>
        <w:t>Zamawiający nie wyraża zgody na propozycję Wykonawcy.</w:t>
      </w:r>
    </w:p>
    <w:p w14:paraId="3F909DB4" w14:textId="77777777" w:rsidR="00596967" w:rsidRPr="009A19B6" w:rsidRDefault="00596967" w:rsidP="000F24C9">
      <w:pPr>
        <w:spacing w:after="0" w:line="276" w:lineRule="auto"/>
        <w:rPr>
          <w:rFonts w:ascii="Calibri" w:eastAsia="Cambria" w:hAnsi="Calibri" w:cs="Calibri"/>
          <w:bCs/>
          <w:color w:val="1F3864" w:themeColor="accent1" w:themeShade="80"/>
          <w:sz w:val="24"/>
          <w:szCs w:val="24"/>
          <w:lang w:eastAsia="pl-PL"/>
        </w:rPr>
      </w:pPr>
    </w:p>
    <w:p w14:paraId="15609F1B" w14:textId="4E435D68" w:rsidR="005566A5" w:rsidRPr="009A19B6" w:rsidRDefault="005566A5" w:rsidP="000F24C9">
      <w:pPr>
        <w:spacing w:after="0" w:line="276" w:lineRule="auto"/>
        <w:rPr>
          <w:rFonts w:ascii="Calibri" w:eastAsia="Cambria" w:hAnsi="Calibri" w:cs="Calibri"/>
          <w:b/>
          <w:sz w:val="24"/>
          <w:szCs w:val="24"/>
          <w:lang w:eastAsia="pl-PL"/>
        </w:rPr>
      </w:pPr>
      <w:r w:rsidRPr="009A19B6">
        <w:rPr>
          <w:rFonts w:ascii="Calibri" w:eastAsia="Cambria" w:hAnsi="Calibri" w:cs="Calibri"/>
          <w:b/>
          <w:sz w:val="24"/>
          <w:szCs w:val="24"/>
          <w:lang w:eastAsia="pl-PL"/>
        </w:rPr>
        <w:t>Pytanie nr 63:</w:t>
      </w:r>
    </w:p>
    <w:p w14:paraId="3DD38532" w14:textId="1DD0374D" w:rsidR="005566A5" w:rsidRPr="009A19B6" w:rsidRDefault="00A2325F"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PYTANIE do par. 7 ust. 1: Czy Zamawiający potwierdza, że czas trwania odbiorów po stronie Zamawiającego nie stanowi zwłoki ani opóźnienia Wykonawcy i nie jest wliczany w termin wykonania prac, zadania ?</w:t>
      </w:r>
    </w:p>
    <w:p w14:paraId="35EDE701" w14:textId="146CC884" w:rsidR="00A2325F" w:rsidRPr="009A19B6" w:rsidRDefault="00A2325F" w:rsidP="000F24C9">
      <w:pPr>
        <w:spacing w:after="0" w:line="276" w:lineRule="auto"/>
        <w:rPr>
          <w:rFonts w:ascii="Calibri" w:eastAsia="Cambria" w:hAnsi="Calibri" w:cs="Calibri"/>
          <w:b/>
          <w:color w:val="1F3864" w:themeColor="accent1" w:themeShade="80"/>
          <w:sz w:val="24"/>
          <w:szCs w:val="24"/>
          <w:lang w:eastAsia="pl-PL"/>
        </w:rPr>
      </w:pPr>
      <w:r w:rsidRPr="009A19B6">
        <w:rPr>
          <w:rFonts w:ascii="Calibri" w:eastAsia="Cambria" w:hAnsi="Calibri" w:cs="Calibri"/>
          <w:b/>
          <w:color w:val="1F3864" w:themeColor="accent1" w:themeShade="80"/>
          <w:sz w:val="24"/>
          <w:szCs w:val="24"/>
          <w:lang w:eastAsia="pl-PL"/>
        </w:rPr>
        <w:t>Odpowiedź:</w:t>
      </w:r>
    </w:p>
    <w:p w14:paraId="509D8B9D" w14:textId="276D3704" w:rsidR="00DC6C08" w:rsidRDefault="00DC6C08" w:rsidP="000F24C9">
      <w:pPr>
        <w:spacing w:after="0" w:line="276" w:lineRule="auto"/>
        <w:rPr>
          <w:rFonts w:ascii="Calibri" w:eastAsia="Cambria" w:hAnsi="Calibri" w:cs="Calibri"/>
          <w:bCs/>
          <w:color w:val="1F3864" w:themeColor="accent1" w:themeShade="80"/>
          <w:sz w:val="24"/>
          <w:szCs w:val="24"/>
          <w:lang w:eastAsia="pl-PL"/>
        </w:rPr>
      </w:pPr>
      <w:r w:rsidRPr="009A19B6">
        <w:rPr>
          <w:rFonts w:ascii="Calibri" w:eastAsia="Cambria" w:hAnsi="Calibri" w:cs="Calibri"/>
          <w:bCs/>
          <w:color w:val="1F3864" w:themeColor="accent1" w:themeShade="80"/>
          <w:sz w:val="24"/>
          <w:szCs w:val="24"/>
          <w:lang w:eastAsia="pl-PL"/>
        </w:rPr>
        <w:t xml:space="preserve">Zgodnie z paragrafem 7 ust. 13 </w:t>
      </w:r>
      <w:r w:rsidR="005F748D" w:rsidRPr="009A19B6">
        <w:rPr>
          <w:rFonts w:ascii="Calibri" w:eastAsia="Cambria" w:hAnsi="Calibri" w:cs="Calibri"/>
          <w:bCs/>
          <w:color w:val="1F3864" w:themeColor="accent1" w:themeShade="80"/>
          <w:sz w:val="24"/>
          <w:szCs w:val="24"/>
          <w:lang w:eastAsia="pl-PL"/>
        </w:rPr>
        <w:t>PPU „Kara umowna nie będzie naliczana za dni, w których przedmiot Odbioru jest weryfikowany przez Zamawiającego w ramach iteracji.”</w:t>
      </w:r>
    </w:p>
    <w:p w14:paraId="709CAB1F" w14:textId="77777777" w:rsidR="00596967" w:rsidRPr="009A19B6" w:rsidRDefault="00596967" w:rsidP="000F24C9">
      <w:pPr>
        <w:spacing w:after="0" w:line="276" w:lineRule="auto"/>
        <w:rPr>
          <w:rFonts w:ascii="Calibri" w:eastAsia="Cambria" w:hAnsi="Calibri" w:cs="Calibri"/>
          <w:bCs/>
          <w:color w:val="1F3864" w:themeColor="accent1" w:themeShade="80"/>
          <w:sz w:val="24"/>
          <w:szCs w:val="24"/>
          <w:lang w:eastAsia="pl-PL"/>
        </w:rPr>
      </w:pPr>
    </w:p>
    <w:p w14:paraId="5CAF7CEE" w14:textId="19B51E31" w:rsidR="00A2325F" w:rsidRPr="000F24C9" w:rsidRDefault="00A2325F" w:rsidP="000F24C9">
      <w:pPr>
        <w:spacing w:after="0" w:line="276" w:lineRule="auto"/>
        <w:rPr>
          <w:rFonts w:ascii="Calibri" w:eastAsia="Cambria" w:hAnsi="Calibri" w:cs="Calibri"/>
          <w:b/>
          <w:sz w:val="24"/>
          <w:szCs w:val="24"/>
          <w:lang w:eastAsia="pl-PL"/>
        </w:rPr>
      </w:pPr>
      <w:r w:rsidRPr="000F24C9">
        <w:rPr>
          <w:rFonts w:ascii="Calibri" w:eastAsia="Cambria" w:hAnsi="Calibri" w:cs="Calibri"/>
          <w:b/>
          <w:sz w:val="24"/>
          <w:szCs w:val="24"/>
          <w:lang w:eastAsia="pl-PL"/>
        </w:rPr>
        <w:t>Pytanie nr 64:</w:t>
      </w:r>
    </w:p>
    <w:p w14:paraId="013BEBF5" w14:textId="77777777" w:rsidR="00A2325F" w:rsidRPr="000F24C9" w:rsidRDefault="00A2325F" w:rsidP="000F24C9">
      <w:pPr>
        <w:spacing w:after="0" w:line="276" w:lineRule="auto"/>
        <w:rPr>
          <w:rFonts w:ascii="Calibri" w:eastAsia="Cambria" w:hAnsi="Calibri" w:cs="Calibri"/>
          <w:bCs/>
          <w:sz w:val="24"/>
          <w:szCs w:val="24"/>
          <w:lang w:eastAsia="pl-PL"/>
        </w:rPr>
      </w:pPr>
      <w:r w:rsidRPr="000F24C9">
        <w:rPr>
          <w:rFonts w:ascii="Calibri" w:eastAsia="Cambria" w:hAnsi="Calibri" w:cs="Calibri"/>
          <w:bCs/>
          <w:sz w:val="24"/>
          <w:szCs w:val="24"/>
          <w:lang w:eastAsia="pl-PL"/>
        </w:rPr>
        <w:t>Pytanie do Paragrafu 7 ust. 12:</w:t>
      </w:r>
    </w:p>
    <w:p w14:paraId="72D7CBE0" w14:textId="77777777" w:rsidR="00A2325F" w:rsidRPr="000F24C9" w:rsidRDefault="00A2325F" w:rsidP="000F24C9">
      <w:pPr>
        <w:spacing w:after="0" w:line="276" w:lineRule="auto"/>
        <w:rPr>
          <w:rFonts w:ascii="Calibri" w:eastAsia="Cambria" w:hAnsi="Calibri" w:cs="Calibri"/>
          <w:bCs/>
          <w:sz w:val="24"/>
          <w:szCs w:val="24"/>
          <w:lang w:eastAsia="pl-PL"/>
        </w:rPr>
      </w:pPr>
      <w:r w:rsidRPr="000F24C9">
        <w:rPr>
          <w:rFonts w:ascii="Calibri" w:eastAsia="Cambria" w:hAnsi="Calibri" w:cs="Calibri"/>
          <w:bCs/>
          <w:sz w:val="24"/>
          <w:szCs w:val="24"/>
          <w:lang w:eastAsia="pl-PL"/>
        </w:rPr>
        <w:t xml:space="preserve">Prosimy o wyjaśnienie, czy Zamawiający wyrazi zgodę na wykreślenie przedmiotowego postanowienia z PPU. W ocenie Wykonawcy w razie ujawnienia się ew. nienależytego </w:t>
      </w:r>
      <w:r w:rsidRPr="000F24C9">
        <w:rPr>
          <w:rFonts w:ascii="Calibri" w:eastAsia="Cambria" w:hAnsi="Calibri" w:cs="Calibri"/>
          <w:bCs/>
          <w:sz w:val="24"/>
          <w:szCs w:val="24"/>
          <w:lang w:eastAsia="pl-PL"/>
        </w:rPr>
        <w:lastRenderedPageBreak/>
        <w:t>wykonania Umowy po dokonaniu odbioru, Zamawiający może skorzystać z uprawnień z tyt. udzielonej rękojmi I gwarancji.</w:t>
      </w:r>
    </w:p>
    <w:p w14:paraId="35E8851C" w14:textId="5BB54138" w:rsidR="00A2325F" w:rsidRPr="000F24C9" w:rsidRDefault="00A2325F" w:rsidP="000F24C9">
      <w:pPr>
        <w:spacing w:after="0" w:line="276" w:lineRule="auto"/>
        <w:rPr>
          <w:rFonts w:ascii="Calibri" w:eastAsia="Cambria" w:hAnsi="Calibri" w:cs="Calibri"/>
          <w:bCs/>
          <w:sz w:val="24"/>
          <w:szCs w:val="24"/>
          <w:lang w:eastAsia="pl-PL"/>
        </w:rPr>
      </w:pPr>
      <w:r w:rsidRPr="000F24C9">
        <w:rPr>
          <w:rFonts w:ascii="Calibri" w:eastAsia="Cambria" w:hAnsi="Calibri" w:cs="Calibri"/>
          <w:bCs/>
          <w:sz w:val="24"/>
          <w:szCs w:val="24"/>
          <w:lang w:eastAsia="pl-PL"/>
        </w:rPr>
        <w:t>Jeżeli Zamawiający nie przychyli się do wniosku Wykonawcy, prosimy o wyjaśnienie jakie uprawnienia (o negatywnych konsekwencjach dla wykonawcy) ma zamiar realizować Zamawiający po pozytywnym odbiorze?</w:t>
      </w:r>
    </w:p>
    <w:p w14:paraId="409B9419" w14:textId="42FB31A2" w:rsidR="00A2325F" w:rsidRPr="000F24C9" w:rsidRDefault="00A2325F" w:rsidP="000F24C9">
      <w:pPr>
        <w:spacing w:after="0" w:line="276" w:lineRule="auto"/>
        <w:rPr>
          <w:rFonts w:ascii="Calibri" w:eastAsia="Cambria" w:hAnsi="Calibri" w:cs="Calibri"/>
          <w:b/>
          <w:color w:val="1F3864" w:themeColor="accent1" w:themeShade="80"/>
          <w:sz w:val="24"/>
          <w:szCs w:val="24"/>
          <w:lang w:eastAsia="pl-PL"/>
        </w:rPr>
      </w:pPr>
      <w:r w:rsidRPr="000F24C9">
        <w:rPr>
          <w:rFonts w:ascii="Calibri" w:eastAsia="Cambria" w:hAnsi="Calibri" w:cs="Calibri"/>
          <w:b/>
          <w:color w:val="1F3864" w:themeColor="accent1" w:themeShade="80"/>
          <w:sz w:val="24"/>
          <w:szCs w:val="24"/>
          <w:lang w:eastAsia="pl-PL"/>
        </w:rPr>
        <w:t>Odpowiedź:</w:t>
      </w:r>
    </w:p>
    <w:p w14:paraId="216A6FDE" w14:textId="27D37C42" w:rsidR="00607BDB" w:rsidRPr="009A19B6" w:rsidRDefault="00BA401B" w:rsidP="000F24C9">
      <w:pPr>
        <w:spacing w:after="0" w:line="276" w:lineRule="auto"/>
        <w:rPr>
          <w:rFonts w:ascii="Calibri" w:eastAsia="Cambria" w:hAnsi="Calibri" w:cs="Calibri"/>
          <w:bCs/>
          <w:color w:val="1F3864" w:themeColor="accent1" w:themeShade="80"/>
          <w:sz w:val="24"/>
          <w:szCs w:val="24"/>
          <w:lang w:eastAsia="pl-PL"/>
        </w:rPr>
      </w:pPr>
      <w:r w:rsidRPr="000F24C9">
        <w:rPr>
          <w:rFonts w:ascii="Calibri" w:eastAsia="Cambria" w:hAnsi="Calibri" w:cs="Calibri"/>
          <w:bCs/>
          <w:color w:val="1F3864" w:themeColor="accent1" w:themeShade="80"/>
          <w:sz w:val="24"/>
          <w:szCs w:val="24"/>
          <w:lang w:eastAsia="pl-PL"/>
        </w:rPr>
        <w:t>Zamawiający nie wyraża zgody na wykreślenie ust. 12 w paragrafie 7 PPU.</w:t>
      </w:r>
    </w:p>
    <w:p w14:paraId="18D670DE" w14:textId="77777777" w:rsidR="00596967" w:rsidRDefault="00596967" w:rsidP="000F24C9">
      <w:pPr>
        <w:spacing w:after="0" w:line="276" w:lineRule="auto"/>
        <w:rPr>
          <w:rFonts w:ascii="Calibri" w:eastAsia="Cambria" w:hAnsi="Calibri" w:cs="Calibri"/>
          <w:b/>
          <w:sz w:val="24"/>
          <w:szCs w:val="24"/>
          <w:highlight w:val="green"/>
          <w:lang w:eastAsia="pl-PL"/>
        </w:rPr>
      </w:pPr>
    </w:p>
    <w:p w14:paraId="11B6BFE7" w14:textId="0AD497F6" w:rsidR="00A2325F" w:rsidRPr="000F24C9" w:rsidRDefault="00A2325F" w:rsidP="000F24C9">
      <w:pPr>
        <w:spacing w:after="0" w:line="276" w:lineRule="auto"/>
        <w:rPr>
          <w:rFonts w:ascii="Calibri" w:eastAsia="Cambria" w:hAnsi="Calibri" w:cs="Calibri"/>
          <w:b/>
          <w:sz w:val="24"/>
          <w:szCs w:val="24"/>
          <w:lang w:eastAsia="pl-PL"/>
        </w:rPr>
      </w:pPr>
      <w:r w:rsidRPr="000F24C9">
        <w:rPr>
          <w:rFonts w:ascii="Calibri" w:eastAsia="Cambria" w:hAnsi="Calibri" w:cs="Calibri"/>
          <w:b/>
          <w:sz w:val="24"/>
          <w:szCs w:val="24"/>
          <w:lang w:eastAsia="pl-PL"/>
        </w:rPr>
        <w:t>Pytanie nr 65:</w:t>
      </w:r>
    </w:p>
    <w:p w14:paraId="58CA860C" w14:textId="77777777" w:rsidR="00BF3EC2" w:rsidRPr="000F24C9" w:rsidRDefault="00BF3EC2" w:rsidP="000F24C9">
      <w:pPr>
        <w:spacing w:after="0" w:line="276" w:lineRule="auto"/>
        <w:rPr>
          <w:rFonts w:ascii="Calibri" w:eastAsia="Cambria" w:hAnsi="Calibri" w:cs="Calibri"/>
          <w:bCs/>
          <w:sz w:val="24"/>
          <w:szCs w:val="24"/>
          <w:lang w:eastAsia="pl-PL"/>
        </w:rPr>
      </w:pPr>
      <w:r w:rsidRPr="000F24C9">
        <w:rPr>
          <w:rFonts w:ascii="Calibri" w:eastAsia="Cambria" w:hAnsi="Calibri" w:cs="Calibri"/>
          <w:bCs/>
          <w:sz w:val="24"/>
          <w:szCs w:val="24"/>
          <w:lang w:eastAsia="pl-PL"/>
        </w:rPr>
        <w:t>Pytanie do Paragrafu 8 ust. 18:</w:t>
      </w:r>
    </w:p>
    <w:p w14:paraId="4B6E4A06" w14:textId="42B16B17" w:rsidR="00A2325F" w:rsidRPr="000F24C9" w:rsidRDefault="00BF3EC2" w:rsidP="000F24C9">
      <w:pPr>
        <w:spacing w:after="0" w:line="276" w:lineRule="auto"/>
        <w:rPr>
          <w:rFonts w:ascii="Calibri" w:eastAsia="Cambria" w:hAnsi="Calibri" w:cs="Calibri"/>
          <w:bCs/>
          <w:sz w:val="24"/>
          <w:szCs w:val="24"/>
          <w:lang w:eastAsia="pl-PL"/>
        </w:rPr>
      </w:pPr>
      <w:r w:rsidRPr="000F24C9">
        <w:rPr>
          <w:rFonts w:ascii="Calibri" w:eastAsia="Cambria" w:hAnsi="Calibri" w:cs="Calibri"/>
          <w:bCs/>
          <w:sz w:val="24"/>
          <w:szCs w:val="24"/>
          <w:lang w:eastAsia="pl-PL"/>
        </w:rPr>
        <w:t xml:space="preserve">Prosimy o wyjaśnienie, czy Zamawiający wyrazi zgodę na wykreślenie przedmiotowego postanowienia z PPU. W ocenie Wykonawcy postanowienie to jest zbyt ogólne </w:t>
      </w:r>
      <w:r w:rsidR="00B40A9D" w:rsidRPr="000F24C9">
        <w:rPr>
          <w:rFonts w:ascii="Calibri" w:eastAsia="Cambria" w:hAnsi="Calibri" w:cs="Calibri"/>
          <w:bCs/>
          <w:sz w:val="24"/>
          <w:szCs w:val="24"/>
          <w:lang w:eastAsia="pl-PL"/>
        </w:rPr>
        <w:t>i</w:t>
      </w:r>
      <w:r w:rsidRPr="000F24C9">
        <w:rPr>
          <w:rFonts w:ascii="Calibri" w:eastAsia="Cambria" w:hAnsi="Calibri" w:cs="Calibri"/>
          <w:bCs/>
          <w:sz w:val="24"/>
          <w:szCs w:val="24"/>
          <w:lang w:eastAsia="pl-PL"/>
        </w:rPr>
        <w:t xml:space="preserve"> może stanowić potencjalne źródło wątpliwości interpretacyjnch na etapie realizacji Umowy. Wykonawca zwraca uwagę, że wymagania Zamawiającego w zakresie oczekiwanych warunków licencji są szczegółowo opisane, zatem postanowienie ust. 18 o treści ogólnej </w:t>
      </w:r>
      <w:r w:rsidR="00844CF1" w:rsidRPr="000F24C9">
        <w:rPr>
          <w:rFonts w:ascii="Calibri" w:eastAsia="Cambria" w:hAnsi="Calibri" w:cs="Calibri"/>
          <w:bCs/>
          <w:sz w:val="24"/>
          <w:szCs w:val="24"/>
          <w:lang w:eastAsia="pl-PL"/>
        </w:rPr>
        <w:t>i</w:t>
      </w:r>
      <w:r w:rsidRPr="000F24C9">
        <w:rPr>
          <w:rFonts w:ascii="Calibri" w:eastAsia="Cambria" w:hAnsi="Calibri" w:cs="Calibri"/>
          <w:bCs/>
          <w:sz w:val="24"/>
          <w:szCs w:val="24"/>
          <w:lang w:eastAsia="pl-PL"/>
        </w:rPr>
        <w:t xml:space="preserve"> niekonkretnej jest zbędne.</w:t>
      </w:r>
    </w:p>
    <w:p w14:paraId="5FB6711D" w14:textId="1CF93C66" w:rsidR="00BF3EC2" w:rsidRPr="000F24C9" w:rsidRDefault="00BF3EC2" w:rsidP="000F24C9">
      <w:pPr>
        <w:spacing w:after="0" w:line="276" w:lineRule="auto"/>
        <w:rPr>
          <w:rFonts w:ascii="Calibri" w:eastAsia="Cambria" w:hAnsi="Calibri" w:cs="Calibri"/>
          <w:b/>
          <w:color w:val="1F3864" w:themeColor="accent1" w:themeShade="80"/>
          <w:sz w:val="24"/>
          <w:szCs w:val="24"/>
          <w:lang w:eastAsia="pl-PL"/>
        </w:rPr>
      </w:pPr>
      <w:r w:rsidRPr="000F24C9">
        <w:rPr>
          <w:rFonts w:ascii="Calibri" w:eastAsia="Cambria" w:hAnsi="Calibri" w:cs="Calibri"/>
          <w:b/>
          <w:color w:val="1F3864" w:themeColor="accent1" w:themeShade="80"/>
          <w:sz w:val="24"/>
          <w:szCs w:val="24"/>
          <w:lang w:eastAsia="pl-PL"/>
        </w:rPr>
        <w:t>Odpowiedź:</w:t>
      </w:r>
    </w:p>
    <w:p w14:paraId="26923D7D" w14:textId="70434CE1" w:rsidR="00811496" w:rsidRPr="009A19B6" w:rsidRDefault="00811496" w:rsidP="000F24C9">
      <w:pPr>
        <w:spacing w:after="0" w:line="276" w:lineRule="auto"/>
        <w:rPr>
          <w:rFonts w:ascii="Calibri" w:eastAsia="Cambria" w:hAnsi="Calibri" w:cs="Calibri"/>
          <w:bCs/>
          <w:color w:val="1F3864" w:themeColor="accent1" w:themeShade="80"/>
          <w:sz w:val="24"/>
          <w:szCs w:val="24"/>
          <w:lang w:eastAsia="pl-PL"/>
        </w:rPr>
      </w:pPr>
      <w:r w:rsidRPr="000F24C9">
        <w:rPr>
          <w:rFonts w:ascii="Calibri" w:eastAsia="Cambria" w:hAnsi="Calibri" w:cs="Calibri"/>
          <w:bCs/>
          <w:color w:val="1F3864" w:themeColor="accent1" w:themeShade="80"/>
          <w:sz w:val="24"/>
          <w:szCs w:val="24"/>
          <w:lang w:eastAsia="pl-PL"/>
        </w:rPr>
        <w:t>Zamawiający nie wyraża zgody na wykreślenie ust. 18 w paragrafie 8 PPU.</w:t>
      </w:r>
    </w:p>
    <w:p w14:paraId="69235739" w14:textId="77777777" w:rsidR="00596967" w:rsidRDefault="00596967" w:rsidP="000F24C9">
      <w:pPr>
        <w:spacing w:after="0" w:line="276" w:lineRule="auto"/>
        <w:rPr>
          <w:rFonts w:ascii="Calibri" w:eastAsia="Cambria" w:hAnsi="Calibri" w:cs="Calibri"/>
          <w:b/>
          <w:sz w:val="24"/>
          <w:szCs w:val="24"/>
          <w:highlight w:val="green"/>
          <w:lang w:eastAsia="pl-PL"/>
        </w:rPr>
      </w:pPr>
    </w:p>
    <w:p w14:paraId="228A25BE" w14:textId="75F23D37" w:rsidR="00BF3EC2" w:rsidRPr="000F24C9" w:rsidRDefault="00BF3EC2" w:rsidP="000F24C9">
      <w:pPr>
        <w:spacing w:after="0" w:line="276" w:lineRule="auto"/>
        <w:rPr>
          <w:rFonts w:ascii="Calibri" w:eastAsia="Cambria" w:hAnsi="Calibri" w:cs="Calibri"/>
          <w:bCs/>
          <w:sz w:val="24"/>
          <w:szCs w:val="24"/>
          <w:lang w:eastAsia="pl-PL"/>
        </w:rPr>
      </w:pPr>
      <w:r w:rsidRPr="000F24C9">
        <w:rPr>
          <w:rFonts w:ascii="Calibri" w:eastAsia="Cambria" w:hAnsi="Calibri" w:cs="Calibri"/>
          <w:b/>
          <w:sz w:val="24"/>
          <w:szCs w:val="24"/>
          <w:lang w:eastAsia="pl-PL"/>
        </w:rPr>
        <w:t>Pytanie nr 66</w:t>
      </w:r>
      <w:r w:rsidRPr="000F24C9">
        <w:rPr>
          <w:rFonts w:ascii="Calibri" w:eastAsia="Cambria" w:hAnsi="Calibri" w:cs="Calibri"/>
          <w:bCs/>
          <w:sz w:val="24"/>
          <w:szCs w:val="24"/>
          <w:lang w:eastAsia="pl-PL"/>
        </w:rPr>
        <w:t>:</w:t>
      </w:r>
    </w:p>
    <w:p w14:paraId="78C663E4" w14:textId="77777777" w:rsidR="00BF3EC2" w:rsidRPr="000F24C9" w:rsidRDefault="00BF3EC2" w:rsidP="000F24C9">
      <w:pPr>
        <w:spacing w:after="0" w:line="276" w:lineRule="auto"/>
        <w:rPr>
          <w:rFonts w:ascii="Calibri" w:eastAsia="Cambria" w:hAnsi="Calibri" w:cs="Calibri"/>
          <w:bCs/>
          <w:sz w:val="24"/>
          <w:szCs w:val="24"/>
          <w:lang w:eastAsia="pl-PL"/>
        </w:rPr>
      </w:pPr>
      <w:r w:rsidRPr="000F24C9">
        <w:rPr>
          <w:rFonts w:ascii="Calibri" w:eastAsia="Cambria" w:hAnsi="Calibri" w:cs="Calibri"/>
          <w:bCs/>
          <w:sz w:val="24"/>
          <w:szCs w:val="24"/>
          <w:lang w:eastAsia="pl-PL"/>
        </w:rPr>
        <w:t>Pytanie do Paragrafu 8 ust. 19:</w:t>
      </w:r>
    </w:p>
    <w:p w14:paraId="6BDE2A74" w14:textId="5D1689D8" w:rsidR="00BF3EC2" w:rsidRPr="000F24C9" w:rsidRDefault="00BF3EC2" w:rsidP="000F24C9">
      <w:pPr>
        <w:spacing w:after="0" w:line="276" w:lineRule="auto"/>
        <w:rPr>
          <w:rFonts w:ascii="Calibri" w:eastAsia="Cambria" w:hAnsi="Calibri" w:cs="Calibri"/>
          <w:bCs/>
          <w:sz w:val="24"/>
          <w:szCs w:val="24"/>
          <w:lang w:eastAsia="pl-PL"/>
        </w:rPr>
      </w:pPr>
      <w:r w:rsidRPr="000F24C9">
        <w:rPr>
          <w:rFonts w:ascii="Calibri" w:eastAsia="Cambria" w:hAnsi="Calibri" w:cs="Calibri"/>
          <w:bCs/>
          <w:sz w:val="24"/>
          <w:szCs w:val="24"/>
          <w:lang w:eastAsia="pl-PL"/>
        </w:rPr>
        <w:t>Prosimy o wyjaśnienie, czy Zamawiający wyrazi zgodę na wykreślenie z wymagań licencyjnych punktów 19.2., 19,3, 19.6. Wykonawca na podstawie swojego dotychczasowego doświadczenia I znajomości rynku standardowego oprogramowania komputerowego wskazuje, że producenci oprogramowania w</w:t>
      </w:r>
      <w:r w:rsidR="007A7D78" w:rsidRPr="000F24C9">
        <w:rPr>
          <w:sz w:val="24"/>
          <w:szCs w:val="24"/>
        </w:rPr>
        <w:t xml:space="preserve"> </w:t>
      </w:r>
      <w:r w:rsidR="007A7D78" w:rsidRPr="000F24C9">
        <w:rPr>
          <w:rFonts w:ascii="Calibri" w:eastAsia="Cambria" w:hAnsi="Calibri" w:cs="Calibri"/>
          <w:bCs/>
          <w:sz w:val="24"/>
          <w:szCs w:val="24"/>
          <w:lang w:eastAsia="pl-PL"/>
        </w:rPr>
        <w:t>swoich standardowych warunkach licencyjnych (które są nienegocjowalne) nie udzielają uprawnień w wymaganym przez Zamawiającego zakresie. W związku z powyższym wykonawca może nie być w stanie dostarczyć zamawiającemu oprogramowania standardowego licencjonowanego zgodnie z wymaganiami ustalonymi przez Zamawiającego.</w:t>
      </w:r>
    </w:p>
    <w:p w14:paraId="5ABE6252" w14:textId="7608BF1B" w:rsidR="007A7D78" w:rsidRPr="00FB0DCC" w:rsidRDefault="007A7D78" w:rsidP="000F24C9">
      <w:pPr>
        <w:spacing w:after="0" w:line="276" w:lineRule="auto"/>
        <w:rPr>
          <w:rFonts w:ascii="Calibri" w:eastAsia="Cambria" w:hAnsi="Calibri" w:cs="Calibri"/>
          <w:b/>
          <w:color w:val="1F3864" w:themeColor="accent1" w:themeShade="80"/>
          <w:sz w:val="24"/>
          <w:szCs w:val="24"/>
          <w:lang w:eastAsia="pl-PL"/>
        </w:rPr>
      </w:pPr>
      <w:r w:rsidRPr="000F24C9">
        <w:rPr>
          <w:rFonts w:ascii="Calibri" w:eastAsia="Cambria" w:hAnsi="Calibri" w:cs="Calibri"/>
          <w:b/>
          <w:color w:val="1F3864" w:themeColor="accent1" w:themeShade="80"/>
          <w:sz w:val="24"/>
          <w:szCs w:val="24"/>
          <w:lang w:eastAsia="pl-PL"/>
        </w:rPr>
        <w:t>Odpowiedź:</w:t>
      </w:r>
    </w:p>
    <w:p w14:paraId="63AB7D7F" w14:textId="6619F4A8" w:rsidR="00907590" w:rsidRPr="00811E0D" w:rsidRDefault="00344399" w:rsidP="000F24C9">
      <w:pPr>
        <w:spacing w:after="0" w:line="276" w:lineRule="auto"/>
        <w:rPr>
          <w:rFonts w:ascii="Calibri" w:eastAsia="Cambria" w:hAnsi="Calibri" w:cs="Calibri"/>
          <w:bCs/>
          <w:color w:val="1F3864" w:themeColor="accent1" w:themeShade="80"/>
          <w:sz w:val="24"/>
          <w:szCs w:val="24"/>
          <w:lang w:eastAsia="pl-PL"/>
        </w:rPr>
      </w:pPr>
      <w:r w:rsidRPr="00811E0D">
        <w:rPr>
          <w:rFonts w:ascii="Calibri" w:eastAsia="Cambria" w:hAnsi="Calibri" w:cs="Calibri"/>
          <w:bCs/>
          <w:color w:val="1F3864" w:themeColor="accent1" w:themeShade="80"/>
          <w:sz w:val="24"/>
          <w:szCs w:val="24"/>
          <w:lang w:eastAsia="pl-PL"/>
        </w:rPr>
        <w:t>Zamawiający nie wyraża zgody na wykreślenie w ust. 19 paragrafu 8 PPU pkt 19.2, pkt 19.3 i pkt 19.6 PPU.</w:t>
      </w:r>
    </w:p>
    <w:p w14:paraId="23A62A2F" w14:textId="4E59271B" w:rsidR="00C84B38" w:rsidRPr="00811E0D" w:rsidRDefault="00C84B38" w:rsidP="000F24C9">
      <w:pPr>
        <w:spacing w:after="0" w:line="276" w:lineRule="auto"/>
        <w:rPr>
          <w:rFonts w:ascii="Calibri" w:eastAsia="Cambria" w:hAnsi="Calibri" w:cs="Calibri"/>
          <w:bCs/>
          <w:color w:val="1F3864" w:themeColor="accent1" w:themeShade="80"/>
          <w:sz w:val="24"/>
          <w:szCs w:val="24"/>
          <w:lang w:eastAsia="pl-PL"/>
        </w:rPr>
      </w:pPr>
      <w:r w:rsidRPr="00811E0D">
        <w:rPr>
          <w:rFonts w:ascii="Calibri" w:eastAsia="Cambria" w:hAnsi="Calibri" w:cs="Calibri"/>
          <w:bCs/>
          <w:color w:val="1F3864" w:themeColor="accent1" w:themeShade="80"/>
          <w:sz w:val="24"/>
          <w:szCs w:val="24"/>
          <w:lang w:eastAsia="pl-PL"/>
        </w:rPr>
        <w:t xml:space="preserve">Zamawiający informuje, że dokonał zmiany treści paragrafu </w:t>
      </w:r>
      <w:r w:rsidR="002812B4" w:rsidRPr="00811E0D">
        <w:rPr>
          <w:rFonts w:ascii="Calibri" w:eastAsia="Cambria" w:hAnsi="Calibri" w:cs="Calibri"/>
          <w:bCs/>
          <w:color w:val="1F3864" w:themeColor="accent1" w:themeShade="80"/>
          <w:sz w:val="24"/>
          <w:szCs w:val="24"/>
          <w:lang w:eastAsia="pl-PL"/>
        </w:rPr>
        <w:t>8 poprze</w:t>
      </w:r>
      <w:r w:rsidR="00B62ACF" w:rsidRPr="00811E0D">
        <w:rPr>
          <w:rFonts w:ascii="Calibri" w:eastAsia="Cambria" w:hAnsi="Calibri" w:cs="Calibri"/>
          <w:bCs/>
          <w:color w:val="1F3864" w:themeColor="accent1" w:themeShade="80"/>
          <w:sz w:val="24"/>
          <w:szCs w:val="24"/>
          <w:lang w:eastAsia="pl-PL"/>
        </w:rPr>
        <w:t>z</w:t>
      </w:r>
      <w:r w:rsidR="002812B4" w:rsidRPr="00811E0D">
        <w:rPr>
          <w:rFonts w:ascii="Calibri" w:eastAsia="Cambria" w:hAnsi="Calibri" w:cs="Calibri"/>
          <w:bCs/>
          <w:color w:val="1F3864" w:themeColor="accent1" w:themeShade="80"/>
          <w:sz w:val="24"/>
          <w:szCs w:val="24"/>
          <w:lang w:eastAsia="pl-PL"/>
        </w:rPr>
        <w:t xml:space="preserve"> dodanie ust. 29-30. </w:t>
      </w:r>
    </w:p>
    <w:p w14:paraId="33FDA73C" w14:textId="7B7BCBAA" w:rsidR="001A5838" w:rsidRPr="000F24C9" w:rsidRDefault="0001542C" w:rsidP="000F24C9">
      <w:pPr>
        <w:spacing w:after="0" w:line="276" w:lineRule="auto"/>
        <w:rPr>
          <w:rFonts w:ascii="Calibri" w:eastAsia="Cambria" w:hAnsi="Calibri" w:cs="Calibri"/>
          <w:bCs/>
          <w:color w:val="1F3864" w:themeColor="accent1" w:themeShade="80"/>
          <w:sz w:val="24"/>
          <w:szCs w:val="24"/>
          <w:lang w:eastAsia="pl-PL"/>
        </w:rPr>
      </w:pPr>
      <w:r w:rsidRPr="00811E0D">
        <w:rPr>
          <w:rFonts w:ascii="Calibri" w:eastAsia="Cambria" w:hAnsi="Calibri" w:cs="Calibri"/>
          <w:bCs/>
          <w:color w:val="1F3864" w:themeColor="accent1" w:themeShade="80"/>
          <w:sz w:val="24"/>
          <w:szCs w:val="24"/>
          <w:lang w:eastAsia="pl-PL"/>
        </w:rPr>
        <w:t>Ponadto, kwestie związane z udzieleniem licencji i sublicencji</w:t>
      </w:r>
      <w:r w:rsidR="008045C6" w:rsidRPr="00811E0D">
        <w:rPr>
          <w:rFonts w:ascii="Calibri" w:eastAsia="Cambria" w:hAnsi="Calibri" w:cs="Calibri"/>
          <w:bCs/>
          <w:color w:val="1F3864" w:themeColor="accent1" w:themeShade="80"/>
          <w:sz w:val="24"/>
          <w:szCs w:val="24"/>
          <w:lang w:eastAsia="pl-PL"/>
        </w:rPr>
        <w:t xml:space="preserve"> </w:t>
      </w:r>
      <w:r w:rsidR="001A5838" w:rsidRPr="00811E0D">
        <w:rPr>
          <w:rFonts w:ascii="Calibri" w:eastAsia="Cambria" w:hAnsi="Calibri" w:cs="Calibri"/>
          <w:bCs/>
          <w:color w:val="1F3864" w:themeColor="accent1" w:themeShade="80"/>
          <w:sz w:val="24"/>
          <w:szCs w:val="24"/>
          <w:lang w:eastAsia="pl-PL"/>
        </w:rPr>
        <w:t xml:space="preserve">m.in. w zakresie </w:t>
      </w:r>
      <w:r w:rsidR="00475C88" w:rsidRPr="00811E0D">
        <w:rPr>
          <w:rFonts w:ascii="Calibri" w:eastAsia="Cambria" w:hAnsi="Calibri" w:cs="Calibri"/>
          <w:bCs/>
          <w:color w:val="1F3864" w:themeColor="accent1" w:themeShade="80"/>
          <w:sz w:val="24"/>
          <w:szCs w:val="24"/>
          <w:lang w:eastAsia="pl-PL"/>
        </w:rPr>
        <w:t xml:space="preserve">okresu </w:t>
      </w:r>
      <w:r w:rsidR="00475C88" w:rsidRPr="000F24C9">
        <w:rPr>
          <w:rFonts w:ascii="Calibri" w:eastAsia="Cambria" w:hAnsi="Calibri" w:cs="Calibri"/>
          <w:bCs/>
          <w:color w:val="1F3864" w:themeColor="accent1" w:themeShade="80"/>
          <w:sz w:val="24"/>
          <w:szCs w:val="24"/>
          <w:lang w:eastAsia="pl-PL"/>
        </w:rPr>
        <w:t xml:space="preserve">ich obowiązywania </w:t>
      </w:r>
      <w:r w:rsidRPr="000F24C9">
        <w:rPr>
          <w:rFonts w:ascii="Calibri" w:eastAsia="Cambria" w:hAnsi="Calibri" w:cs="Calibri"/>
          <w:bCs/>
          <w:color w:val="1F3864" w:themeColor="accent1" w:themeShade="80"/>
          <w:sz w:val="24"/>
          <w:szCs w:val="24"/>
          <w:lang w:eastAsia="pl-PL"/>
        </w:rPr>
        <w:t xml:space="preserve">są opisane w </w:t>
      </w:r>
      <w:r w:rsidR="001A5838" w:rsidRPr="000F24C9">
        <w:rPr>
          <w:rFonts w:ascii="Calibri" w:eastAsia="Cambria" w:hAnsi="Calibri" w:cs="Calibri"/>
          <w:bCs/>
          <w:color w:val="1F3864" w:themeColor="accent1" w:themeShade="80"/>
          <w:sz w:val="24"/>
          <w:szCs w:val="24"/>
          <w:lang w:eastAsia="pl-PL"/>
        </w:rPr>
        <w:t>ust. 21 i 22 PPU</w:t>
      </w:r>
      <w:r w:rsidR="008045C6" w:rsidRPr="000F24C9">
        <w:rPr>
          <w:rFonts w:ascii="Calibri" w:eastAsia="Cambria" w:hAnsi="Calibri" w:cs="Calibri"/>
          <w:bCs/>
          <w:color w:val="1F3864" w:themeColor="accent1" w:themeShade="80"/>
          <w:sz w:val="24"/>
          <w:szCs w:val="24"/>
          <w:lang w:eastAsia="pl-PL"/>
        </w:rPr>
        <w:t>.</w:t>
      </w:r>
    </w:p>
    <w:p w14:paraId="70B28D71" w14:textId="77777777" w:rsidR="0099468F" w:rsidRPr="000F24C9" w:rsidRDefault="008045C6" w:rsidP="000F24C9">
      <w:pPr>
        <w:spacing w:after="0" w:line="276" w:lineRule="auto"/>
        <w:rPr>
          <w:rFonts w:ascii="Calibri" w:eastAsia="Cambria" w:hAnsi="Calibri" w:cs="Calibri"/>
          <w:bCs/>
          <w:color w:val="1F3864" w:themeColor="accent1" w:themeShade="80"/>
          <w:sz w:val="24"/>
          <w:szCs w:val="24"/>
          <w:lang w:eastAsia="pl-PL"/>
        </w:rPr>
      </w:pPr>
      <w:r w:rsidRPr="000F24C9">
        <w:rPr>
          <w:rFonts w:ascii="Calibri" w:eastAsia="Cambria" w:hAnsi="Calibri" w:cs="Calibri"/>
          <w:bCs/>
          <w:color w:val="1F3864" w:themeColor="accent1" w:themeShade="80"/>
          <w:sz w:val="24"/>
          <w:szCs w:val="24"/>
          <w:lang w:eastAsia="pl-PL"/>
        </w:rPr>
        <w:t xml:space="preserve">Zamawiający pragnie podkreślić, </w:t>
      </w:r>
      <w:r w:rsidR="00F41914" w:rsidRPr="000F24C9">
        <w:rPr>
          <w:rFonts w:ascii="Calibri" w:eastAsia="Cambria" w:hAnsi="Calibri" w:cs="Calibri"/>
          <w:bCs/>
          <w:color w:val="1F3864" w:themeColor="accent1" w:themeShade="80"/>
          <w:sz w:val="24"/>
          <w:szCs w:val="24"/>
          <w:lang w:eastAsia="pl-PL"/>
        </w:rPr>
        <w:t>że</w:t>
      </w:r>
      <w:r w:rsidR="0099468F" w:rsidRPr="000F24C9">
        <w:rPr>
          <w:rFonts w:ascii="Calibri" w:eastAsia="Cambria" w:hAnsi="Calibri" w:cs="Calibri"/>
          <w:bCs/>
          <w:color w:val="1F3864" w:themeColor="accent1" w:themeShade="80"/>
          <w:sz w:val="24"/>
          <w:szCs w:val="24"/>
          <w:lang w:eastAsia="pl-PL"/>
        </w:rPr>
        <w:t>:</w:t>
      </w:r>
    </w:p>
    <w:p w14:paraId="4704DDAE" w14:textId="29F3DA8D" w:rsidR="00F41914" w:rsidRPr="000F24C9" w:rsidRDefault="00F41914" w:rsidP="000F24C9">
      <w:pPr>
        <w:pStyle w:val="Akapitzlist"/>
        <w:numPr>
          <w:ilvl w:val="0"/>
          <w:numId w:val="11"/>
        </w:numPr>
        <w:spacing w:after="0" w:line="276" w:lineRule="auto"/>
        <w:rPr>
          <w:rFonts w:ascii="Calibri" w:eastAsia="Cambria" w:hAnsi="Calibri" w:cs="Calibri"/>
          <w:bCs/>
          <w:color w:val="1F3864" w:themeColor="accent1" w:themeShade="80"/>
          <w:sz w:val="24"/>
          <w:szCs w:val="24"/>
          <w:lang w:eastAsia="pl-PL"/>
        </w:rPr>
      </w:pPr>
      <w:r w:rsidRPr="000F24C9">
        <w:rPr>
          <w:rFonts w:ascii="Calibri" w:eastAsia="Cambria" w:hAnsi="Calibri" w:cs="Calibri"/>
          <w:bCs/>
          <w:color w:val="1F3864" w:themeColor="accent1" w:themeShade="80"/>
          <w:sz w:val="24"/>
          <w:szCs w:val="24"/>
          <w:lang w:eastAsia="pl-PL"/>
        </w:rPr>
        <w:t xml:space="preserve">System iPFRON+ </w:t>
      </w:r>
      <w:r w:rsidR="00C27B59" w:rsidRPr="000F24C9">
        <w:rPr>
          <w:rFonts w:ascii="Calibri" w:eastAsia="Cambria" w:hAnsi="Calibri" w:cs="Calibri"/>
          <w:bCs/>
          <w:color w:val="1F3864" w:themeColor="accent1" w:themeShade="80"/>
          <w:sz w:val="24"/>
          <w:szCs w:val="24"/>
          <w:lang w:eastAsia="pl-PL"/>
        </w:rPr>
        <w:t>wykorzystuje</w:t>
      </w:r>
      <w:r w:rsidR="002322A6" w:rsidRPr="000F24C9">
        <w:rPr>
          <w:color w:val="1F3864" w:themeColor="accent1" w:themeShade="80"/>
          <w:sz w:val="24"/>
          <w:szCs w:val="24"/>
        </w:rPr>
        <w:t xml:space="preserve"> </w:t>
      </w:r>
      <w:r w:rsidR="002322A6" w:rsidRPr="000F24C9">
        <w:rPr>
          <w:rFonts w:ascii="Calibri" w:eastAsia="Cambria" w:hAnsi="Calibri" w:cs="Calibri"/>
          <w:bCs/>
          <w:color w:val="1F3864" w:themeColor="accent1" w:themeShade="80"/>
          <w:sz w:val="24"/>
          <w:szCs w:val="24"/>
          <w:lang w:eastAsia="pl-PL"/>
        </w:rPr>
        <w:t xml:space="preserve">Oprogramowania Standardowego/Obcego, Oprogramowania Narzędziowego i Systemowego spełniające wymagania określone w </w:t>
      </w:r>
      <w:r w:rsidR="0099468F" w:rsidRPr="000F24C9">
        <w:rPr>
          <w:rFonts w:ascii="Calibri" w:eastAsia="Cambria" w:hAnsi="Calibri" w:cs="Calibri"/>
          <w:bCs/>
          <w:color w:val="1F3864" w:themeColor="accent1" w:themeShade="80"/>
          <w:sz w:val="24"/>
          <w:szCs w:val="24"/>
          <w:lang w:eastAsia="pl-PL"/>
        </w:rPr>
        <w:t>paragrafie</w:t>
      </w:r>
      <w:r w:rsidR="002322A6" w:rsidRPr="000F24C9">
        <w:rPr>
          <w:rFonts w:ascii="Calibri" w:eastAsia="Cambria" w:hAnsi="Calibri" w:cs="Calibri"/>
          <w:bCs/>
          <w:color w:val="1F3864" w:themeColor="accent1" w:themeShade="80"/>
          <w:sz w:val="24"/>
          <w:szCs w:val="24"/>
          <w:lang w:eastAsia="pl-PL"/>
        </w:rPr>
        <w:t xml:space="preserve"> 8 ust. 19 PPU</w:t>
      </w:r>
      <w:r w:rsidR="0099468F" w:rsidRPr="000F24C9">
        <w:rPr>
          <w:rFonts w:ascii="Calibri" w:eastAsia="Cambria" w:hAnsi="Calibri" w:cs="Calibri"/>
          <w:bCs/>
          <w:color w:val="1F3864" w:themeColor="accent1" w:themeShade="80"/>
          <w:sz w:val="24"/>
          <w:szCs w:val="24"/>
          <w:lang w:eastAsia="pl-PL"/>
        </w:rPr>
        <w:t>, wobec czego obawy Wykonawcy są nieuzasadnione</w:t>
      </w:r>
      <w:r w:rsidR="002322A6" w:rsidRPr="000F24C9">
        <w:rPr>
          <w:rFonts w:ascii="Calibri" w:eastAsia="Cambria" w:hAnsi="Calibri" w:cs="Calibri"/>
          <w:bCs/>
          <w:color w:val="1F3864" w:themeColor="accent1" w:themeShade="80"/>
          <w:sz w:val="24"/>
          <w:szCs w:val="24"/>
          <w:lang w:eastAsia="pl-PL"/>
        </w:rPr>
        <w:t>.</w:t>
      </w:r>
      <w:r w:rsidR="0099468F" w:rsidRPr="000F24C9">
        <w:rPr>
          <w:rFonts w:ascii="Calibri" w:eastAsia="Cambria" w:hAnsi="Calibri" w:cs="Calibri"/>
          <w:bCs/>
          <w:color w:val="1F3864" w:themeColor="accent1" w:themeShade="80"/>
          <w:sz w:val="24"/>
          <w:szCs w:val="24"/>
          <w:lang w:eastAsia="pl-PL"/>
        </w:rPr>
        <w:t>;</w:t>
      </w:r>
    </w:p>
    <w:p w14:paraId="0E3E3245" w14:textId="5840BFA4" w:rsidR="008045C6" w:rsidRPr="000F24C9" w:rsidRDefault="00790262" w:rsidP="000F24C9">
      <w:pPr>
        <w:pStyle w:val="Akapitzlist"/>
        <w:numPr>
          <w:ilvl w:val="0"/>
          <w:numId w:val="11"/>
        </w:numPr>
        <w:spacing w:after="0" w:line="276" w:lineRule="auto"/>
        <w:rPr>
          <w:rFonts w:ascii="Calibri" w:eastAsia="Cambria" w:hAnsi="Calibri" w:cs="Calibri"/>
          <w:bCs/>
          <w:color w:val="1F3864" w:themeColor="accent1" w:themeShade="80"/>
          <w:sz w:val="24"/>
          <w:szCs w:val="24"/>
          <w:lang w:eastAsia="pl-PL"/>
        </w:rPr>
      </w:pPr>
      <w:r w:rsidRPr="000F24C9">
        <w:rPr>
          <w:rFonts w:ascii="Calibri" w:eastAsia="Cambria" w:hAnsi="Calibri" w:cs="Calibri"/>
          <w:bCs/>
          <w:color w:val="1F3864" w:themeColor="accent1" w:themeShade="80"/>
          <w:sz w:val="24"/>
          <w:szCs w:val="24"/>
          <w:lang w:eastAsia="pl-PL"/>
        </w:rPr>
        <w:t>zgodnie z postanowieniami UMR-08</w:t>
      </w:r>
      <w:r w:rsidR="00087614" w:rsidRPr="000F24C9">
        <w:rPr>
          <w:rFonts w:ascii="Calibri" w:eastAsia="Cambria" w:hAnsi="Calibri" w:cs="Calibri"/>
          <w:bCs/>
          <w:color w:val="1F3864" w:themeColor="accent1" w:themeShade="80"/>
          <w:sz w:val="24"/>
          <w:szCs w:val="24"/>
          <w:lang w:eastAsia="pl-PL"/>
        </w:rPr>
        <w:t xml:space="preserve"> OPZ w przypadku prac w ramach </w:t>
      </w:r>
      <w:r w:rsidR="00910031" w:rsidRPr="000F24C9">
        <w:rPr>
          <w:rFonts w:ascii="Calibri" w:eastAsia="Cambria" w:hAnsi="Calibri" w:cs="Calibri"/>
          <w:bCs/>
          <w:color w:val="1F3864" w:themeColor="accent1" w:themeShade="80"/>
          <w:sz w:val="24"/>
          <w:szCs w:val="24"/>
          <w:lang w:eastAsia="pl-PL"/>
        </w:rPr>
        <w:t>Rozwoju</w:t>
      </w:r>
      <w:r w:rsidR="00087614" w:rsidRPr="000F24C9">
        <w:rPr>
          <w:rFonts w:ascii="Calibri" w:eastAsia="Cambria" w:hAnsi="Calibri" w:cs="Calibri"/>
          <w:bCs/>
          <w:color w:val="1F3864" w:themeColor="accent1" w:themeShade="80"/>
          <w:sz w:val="24"/>
          <w:szCs w:val="24"/>
          <w:lang w:eastAsia="pl-PL"/>
        </w:rPr>
        <w:t xml:space="preserve"> niezbędne będzie </w:t>
      </w:r>
      <w:r w:rsidR="00910031" w:rsidRPr="000F24C9">
        <w:rPr>
          <w:rFonts w:ascii="Calibri" w:eastAsia="Cambria" w:hAnsi="Calibri" w:cs="Calibri"/>
          <w:bCs/>
          <w:color w:val="1F3864" w:themeColor="accent1" w:themeShade="80"/>
          <w:sz w:val="24"/>
          <w:szCs w:val="24"/>
          <w:lang w:eastAsia="pl-PL"/>
        </w:rPr>
        <w:t>użycie</w:t>
      </w:r>
      <w:r w:rsidR="00087614" w:rsidRPr="000F24C9">
        <w:rPr>
          <w:rFonts w:ascii="Calibri" w:eastAsia="Cambria" w:hAnsi="Calibri" w:cs="Calibri"/>
          <w:bCs/>
          <w:color w:val="1F3864" w:themeColor="accent1" w:themeShade="80"/>
          <w:sz w:val="24"/>
          <w:szCs w:val="24"/>
          <w:lang w:eastAsia="pl-PL"/>
        </w:rPr>
        <w:t xml:space="preserve"> licencji, Wykonawca zobowiązany będzie </w:t>
      </w:r>
      <w:r w:rsidR="00FD6D94" w:rsidRPr="000F24C9">
        <w:rPr>
          <w:rFonts w:ascii="Calibri" w:eastAsia="Cambria" w:hAnsi="Calibri" w:cs="Calibri"/>
          <w:bCs/>
          <w:color w:val="1F3864" w:themeColor="accent1" w:themeShade="80"/>
          <w:sz w:val="24"/>
          <w:szCs w:val="24"/>
          <w:lang w:eastAsia="pl-PL"/>
        </w:rPr>
        <w:t>do wykorzystania licencji typu open source. Stosowanie płatnych licencji dopuszczalne jest wyłącznie w sytuacji braku odpowiedniej licencji typu open source.</w:t>
      </w:r>
      <w:r w:rsidR="00910031" w:rsidRPr="000F24C9">
        <w:rPr>
          <w:rFonts w:ascii="Calibri" w:eastAsia="Cambria" w:hAnsi="Calibri" w:cs="Calibri"/>
          <w:bCs/>
          <w:color w:val="1F3864" w:themeColor="accent1" w:themeShade="80"/>
          <w:sz w:val="24"/>
          <w:szCs w:val="24"/>
          <w:lang w:eastAsia="pl-PL"/>
        </w:rPr>
        <w:t xml:space="preserve"> </w:t>
      </w:r>
    </w:p>
    <w:p w14:paraId="2510A962" w14:textId="77777777" w:rsidR="00F15C22" w:rsidRDefault="00F15C22" w:rsidP="000F24C9">
      <w:pPr>
        <w:spacing w:after="0" w:line="276" w:lineRule="auto"/>
        <w:rPr>
          <w:rFonts w:ascii="Calibri" w:eastAsia="Cambria" w:hAnsi="Calibri" w:cs="Calibri"/>
          <w:b/>
          <w:sz w:val="24"/>
          <w:szCs w:val="24"/>
          <w:lang w:eastAsia="pl-PL"/>
        </w:rPr>
      </w:pPr>
    </w:p>
    <w:p w14:paraId="1A40DF57" w14:textId="05A4F9D2" w:rsidR="007A7D78" w:rsidRPr="009A19B6" w:rsidRDefault="007A7D78" w:rsidP="000F24C9">
      <w:pPr>
        <w:spacing w:after="0" w:line="276" w:lineRule="auto"/>
        <w:rPr>
          <w:rFonts w:ascii="Calibri" w:eastAsia="Cambria" w:hAnsi="Calibri" w:cs="Calibri"/>
          <w:b/>
          <w:sz w:val="24"/>
          <w:szCs w:val="24"/>
          <w:lang w:eastAsia="pl-PL"/>
        </w:rPr>
      </w:pPr>
      <w:r w:rsidRPr="009A19B6">
        <w:rPr>
          <w:rFonts w:ascii="Calibri" w:eastAsia="Cambria" w:hAnsi="Calibri" w:cs="Calibri"/>
          <w:b/>
          <w:sz w:val="24"/>
          <w:szCs w:val="24"/>
          <w:lang w:eastAsia="pl-PL"/>
        </w:rPr>
        <w:t>Pytanie nr 67:</w:t>
      </w:r>
    </w:p>
    <w:p w14:paraId="0AE2C2CF" w14:textId="77777777" w:rsidR="007A7D78" w:rsidRPr="009A19B6" w:rsidRDefault="007A7D78"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lastRenderedPageBreak/>
        <w:t>PYTANIE do par. 8 ust. 19 ust. 19.2</w:t>
      </w:r>
    </w:p>
    <w:p w14:paraId="655DD609" w14:textId="213FDC00" w:rsidR="007A7D78" w:rsidRPr="009A19B6" w:rsidRDefault="007A7D78"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Czy Zamawiający dopuszcza wykreślenie postanowienia par. 8 ust. 19 ust. 19.2 ? W zakresie Oprogramowania Standardowego/Obecnego, Narzędziowego czy Systemowego, Wykonawca może co najwyżej zapewnić Zamawiającemu standardową licencję producenta tego oprogramowania. Wykonawca nie jest obiektywnie w stanie zmodyfikować tych warunków . Jak również zgodę na modyfikację nie wyrazi producent.</w:t>
      </w:r>
    </w:p>
    <w:p w14:paraId="378A29B9" w14:textId="1903252A" w:rsidR="007A7D78" w:rsidRPr="009A19B6" w:rsidRDefault="007A7D78" w:rsidP="000F24C9">
      <w:pPr>
        <w:spacing w:after="0" w:line="276" w:lineRule="auto"/>
        <w:rPr>
          <w:rFonts w:ascii="Calibri" w:eastAsia="Cambria" w:hAnsi="Calibri" w:cs="Calibri"/>
          <w:b/>
          <w:color w:val="1F3864" w:themeColor="accent1" w:themeShade="80"/>
          <w:sz w:val="24"/>
          <w:szCs w:val="24"/>
          <w:lang w:eastAsia="pl-PL"/>
        </w:rPr>
      </w:pPr>
      <w:r w:rsidRPr="009A19B6">
        <w:rPr>
          <w:rFonts w:ascii="Calibri" w:eastAsia="Cambria" w:hAnsi="Calibri" w:cs="Calibri"/>
          <w:b/>
          <w:color w:val="1F3864" w:themeColor="accent1" w:themeShade="80"/>
          <w:sz w:val="24"/>
          <w:szCs w:val="24"/>
          <w:lang w:eastAsia="pl-PL"/>
        </w:rPr>
        <w:t>Odpowiedź:</w:t>
      </w:r>
    </w:p>
    <w:p w14:paraId="30601C56" w14:textId="6087036B" w:rsidR="00967C16" w:rsidRPr="009A19B6" w:rsidRDefault="005777AB" w:rsidP="000F24C9">
      <w:pPr>
        <w:spacing w:after="0" w:line="276" w:lineRule="auto"/>
        <w:rPr>
          <w:rFonts w:ascii="Calibri" w:eastAsia="Cambria" w:hAnsi="Calibri" w:cs="Calibri"/>
          <w:bCs/>
          <w:color w:val="1F3864" w:themeColor="accent1" w:themeShade="80"/>
          <w:sz w:val="24"/>
          <w:szCs w:val="24"/>
          <w:lang w:eastAsia="pl-PL"/>
        </w:rPr>
      </w:pPr>
      <w:r w:rsidRPr="009A19B6">
        <w:rPr>
          <w:rFonts w:ascii="Calibri" w:eastAsia="Cambria" w:hAnsi="Calibri" w:cs="Calibri"/>
          <w:bCs/>
          <w:color w:val="1F3864" w:themeColor="accent1" w:themeShade="80"/>
          <w:sz w:val="24"/>
          <w:szCs w:val="24"/>
          <w:lang w:eastAsia="pl-PL"/>
        </w:rPr>
        <w:t>Zamawiający nie wyraża zgody na wykreślenie w ust. 19 paragrafu 8 PPU pkt 19.2</w:t>
      </w:r>
      <w:r w:rsidR="00967C16" w:rsidRPr="009A19B6">
        <w:rPr>
          <w:rFonts w:ascii="Calibri" w:eastAsia="Cambria" w:hAnsi="Calibri" w:cs="Calibri"/>
          <w:bCs/>
          <w:color w:val="1F3864" w:themeColor="accent1" w:themeShade="80"/>
          <w:sz w:val="24"/>
          <w:szCs w:val="24"/>
          <w:lang w:eastAsia="pl-PL"/>
        </w:rPr>
        <w:t>.</w:t>
      </w:r>
    </w:p>
    <w:p w14:paraId="694D2A48" w14:textId="7A1C6540" w:rsidR="00967C16" w:rsidRPr="009A19B6" w:rsidRDefault="00967C16" w:rsidP="000F24C9">
      <w:pPr>
        <w:spacing w:after="0" w:line="276" w:lineRule="auto"/>
        <w:rPr>
          <w:rFonts w:ascii="Calibri" w:eastAsia="Cambria" w:hAnsi="Calibri" w:cs="Calibri"/>
          <w:bCs/>
          <w:color w:val="1F3864" w:themeColor="accent1" w:themeShade="80"/>
          <w:sz w:val="24"/>
          <w:szCs w:val="24"/>
          <w:lang w:eastAsia="pl-PL"/>
        </w:rPr>
      </w:pPr>
      <w:r w:rsidRPr="009A19B6">
        <w:rPr>
          <w:rFonts w:ascii="Calibri" w:eastAsia="Cambria" w:hAnsi="Calibri" w:cs="Calibri"/>
          <w:bCs/>
          <w:color w:val="1F3864" w:themeColor="accent1" w:themeShade="80"/>
          <w:sz w:val="24"/>
          <w:szCs w:val="24"/>
          <w:lang w:eastAsia="pl-PL"/>
        </w:rPr>
        <w:t xml:space="preserve">Ponadto, zastosowanie ma odpowiedź na pytanie nr </w:t>
      </w:r>
      <w:r w:rsidR="007B0C87" w:rsidRPr="009A19B6">
        <w:rPr>
          <w:rFonts w:ascii="Calibri" w:eastAsia="Cambria" w:hAnsi="Calibri" w:cs="Calibri"/>
          <w:bCs/>
          <w:color w:val="1F3864" w:themeColor="accent1" w:themeShade="80"/>
          <w:sz w:val="24"/>
          <w:szCs w:val="24"/>
          <w:lang w:eastAsia="pl-PL"/>
        </w:rPr>
        <w:t>66.</w:t>
      </w:r>
    </w:p>
    <w:p w14:paraId="579CE227" w14:textId="4B4AC800" w:rsidR="007A7D78" w:rsidRPr="009A19B6" w:rsidRDefault="007A7D78" w:rsidP="000F24C9">
      <w:pPr>
        <w:spacing w:before="240" w:after="0" w:line="276" w:lineRule="auto"/>
        <w:rPr>
          <w:rFonts w:ascii="Calibri" w:eastAsia="Cambria" w:hAnsi="Calibri" w:cs="Calibri"/>
          <w:b/>
          <w:sz w:val="24"/>
          <w:szCs w:val="24"/>
          <w:lang w:eastAsia="pl-PL"/>
        </w:rPr>
      </w:pPr>
      <w:r w:rsidRPr="009A19B6">
        <w:rPr>
          <w:rFonts w:ascii="Calibri" w:eastAsia="Cambria" w:hAnsi="Calibri" w:cs="Calibri"/>
          <w:b/>
          <w:sz w:val="24"/>
          <w:szCs w:val="24"/>
          <w:lang w:eastAsia="pl-PL"/>
        </w:rPr>
        <w:t>Pytanie nr 68:</w:t>
      </w:r>
    </w:p>
    <w:p w14:paraId="774338F1" w14:textId="77777777" w:rsidR="0018105D" w:rsidRPr="009A19B6" w:rsidRDefault="0018105D"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PYTANIE do par. 8 ust. 19 ust. 19.3</w:t>
      </w:r>
    </w:p>
    <w:p w14:paraId="65CE1FD9" w14:textId="68EC693D" w:rsidR="007A7D78" w:rsidRPr="009A19B6" w:rsidRDefault="0018105D"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Czy Zamawiający dopuszcza wykreślenie postanowienia par. 8 ust. 19 ust. 19.3 ? W zakresie Oprogramowania Standardowego/Obecnego, Narzędziowego czy Systemowego, Wykonawca może co najwyżej zapewnić Zamawiającemu standardową licencję producenta tego oprogramowania. Wykonawca nie jest obiektywnie w stanie zmodyfikować tych warunków . Jak również zgodę na modyfikację nie wyrazi producent.</w:t>
      </w:r>
    </w:p>
    <w:p w14:paraId="7639EF2C" w14:textId="254DF1D4" w:rsidR="0018105D" w:rsidRPr="009A19B6" w:rsidRDefault="0018105D" w:rsidP="000F24C9">
      <w:pPr>
        <w:spacing w:after="0" w:line="276" w:lineRule="auto"/>
        <w:rPr>
          <w:rFonts w:ascii="Calibri" w:eastAsia="Cambria" w:hAnsi="Calibri" w:cs="Calibri"/>
          <w:b/>
          <w:color w:val="1F3864" w:themeColor="accent1" w:themeShade="80"/>
          <w:sz w:val="24"/>
          <w:szCs w:val="24"/>
          <w:lang w:eastAsia="pl-PL"/>
        </w:rPr>
      </w:pPr>
      <w:r w:rsidRPr="009A19B6">
        <w:rPr>
          <w:rFonts w:ascii="Calibri" w:eastAsia="Cambria" w:hAnsi="Calibri" w:cs="Calibri"/>
          <w:b/>
          <w:color w:val="1F3864" w:themeColor="accent1" w:themeShade="80"/>
          <w:sz w:val="24"/>
          <w:szCs w:val="24"/>
          <w:lang w:eastAsia="pl-PL"/>
        </w:rPr>
        <w:t>Odpowiedź:</w:t>
      </w:r>
    </w:p>
    <w:p w14:paraId="0756CBBC" w14:textId="0B417C0D" w:rsidR="005777AB" w:rsidRPr="009A19B6" w:rsidRDefault="005777AB" w:rsidP="000F24C9">
      <w:pPr>
        <w:spacing w:after="0" w:line="276" w:lineRule="auto"/>
        <w:rPr>
          <w:rFonts w:ascii="Calibri" w:eastAsia="Cambria" w:hAnsi="Calibri" w:cs="Calibri"/>
          <w:bCs/>
          <w:color w:val="1F3864" w:themeColor="accent1" w:themeShade="80"/>
          <w:sz w:val="24"/>
          <w:szCs w:val="24"/>
          <w:lang w:eastAsia="pl-PL"/>
        </w:rPr>
      </w:pPr>
      <w:r w:rsidRPr="009A19B6">
        <w:rPr>
          <w:rFonts w:ascii="Calibri" w:eastAsia="Cambria" w:hAnsi="Calibri" w:cs="Calibri"/>
          <w:bCs/>
          <w:color w:val="1F3864" w:themeColor="accent1" w:themeShade="80"/>
          <w:sz w:val="24"/>
          <w:szCs w:val="24"/>
          <w:lang w:eastAsia="pl-PL"/>
        </w:rPr>
        <w:t>Zamawiający nie wyraża zgody na wykreślenie w ust. 19 paragrafu 8 PPU pkt 19.3 PPU.</w:t>
      </w:r>
      <w:r w:rsidR="007B0C87" w:rsidRPr="000F24C9">
        <w:rPr>
          <w:color w:val="1F3864" w:themeColor="accent1" w:themeShade="80"/>
          <w:sz w:val="24"/>
          <w:szCs w:val="24"/>
        </w:rPr>
        <w:t xml:space="preserve"> </w:t>
      </w:r>
      <w:r w:rsidR="007B0C87" w:rsidRPr="009A19B6">
        <w:rPr>
          <w:rFonts w:ascii="Calibri" w:eastAsia="Cambria" w:hAnsi="Calibri" w:cs="Calibri"/>
          <w:bCs/>
          <w:color w:val="1F3864" w:themeColor="accent1" w:themeShade="80"/>
          <w:sz w:val="24"/>
          <w:szCs w:val="24"/>
          <w:lang w:eastAsia="pl-PL"/>
        </w:rPr>
        <w:t>Ponadto, zastosowanie ma odpowiedź na pytanie nr 66.</w:t>
      </w:r>
    </w:p>
    <w:p w14:paraId="3AAC0820" w14:textId="47A53067" w:rsidR="0018105D" w:rsidRPr="009A19B6" w:rsidRDefault="0018105D" w:rsidP="000F24C9">
      <w:pPr>
        <w:spacing w:before="240" w:after="0" w:line="276" w:lineRule="auto"/>
        <w:rPr>
          <w:rFonts w:ascii="Calibri" w:eastAsia="Cambria" w:hAnsi="Calibri" w:cs="Calibri"/>
          <w:bCs/>
          <w:sz w:val="24"/>
          <w:szCs w:val="24"/>
          <w:lang w:eastAsia="pl-PL"/>
        </w:rPr>
      </w:pPr>
      <w:r w:rsidRPr="009A19B6">
        <w:rPr>
          <w:rFonts w:ascii="Calibri" w:eastAsia="Cambria" w:hAnsi="Calibri" w:cs="Calibri"/>
          <w:b/>
          <w:sz w:val="24"/>
          <w:szCs w:val="24"/>
          <w:lang w:eastAsia="pl-PL"/>
        </w:rPr>
        <w:t>Pytanie nr 69</w:t>
      </w:r>
      <w:r w:rsidRPr="009A19B6">
        <w:rPr>
          <w:rFonts w:ascii="Calibri" w:eastAsia="Cambria" w:hAnsi="Calibri" w:cs="Calibri"/>
          <w:bCs/>
          <w:sz w:val="24"/>
          <w:szCs w:val="24"/>
          <w:lang w:eastAsia="pl-PL"/>
        </w:rPr>
        <w:t>:</w:t>
      </w:r>
    </w:p>
    <w:p w14:paraId="07362CB7" w14:textId="77777777" w:rsidR="0018105D" w:rsidRPr="009A19B6" w:rsidRDefault="0018105D"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PYTANIE do par. 8 ust. 19 ust. 19.4</w:t>
      </w:r>
    </w:p>
    <w:p w14:paraId="445E2D0A" w14:textId="77777777" w:rsidR="0018105D" w:rsidRPr="009A19B6" w:rsidRDefault="0018105D"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Czy Zamawiający dopuszcza wykreślenie postanowienia par. 8 ust. 19 ust. 19.4 ? W zakresie Oprogramowania Standardowego/Obecnego, Narzędziowego czy Systemowego, Wykonawca może co najwyżej zapewnić Zamawiającemu standardową licencję producenta tego oprogramowania. Wykonawca nie jest obiektywnie w stanie zmodyfikować tych warunków . Jak również zgodę na modyfikację nie wyrazi producent.</w:t>
      </w:r>
    </w:p>
    <w:p w14:paraId="2E52B3C2" w14:textId="6BF2BA30" w:rsidR="0018105D" w:rsidRPr="009A19B6" w:rsidRDefault="0018105D"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Wykonawca zapewni Zamawiającemu taką ilość licencji, która pozwoli Zamawiającemu na korzystanie z oprogramowanie, zgodnie z Umową.</w:t>
      </w:r>
    </w:p>
    <w:p w14:paraId="3320FE52" w14:textId="48C526A3" w:rsidR="0018105D" w:rsidRPr="009A19B6" w:rsidRDefault="0018105D" w:rsidP="000F24C9">
      <w:pPr>
        <w:spacing w:after="0" w:line="276" w:lineRule="auto"/>
        <w:rPr>
          <w:rFonts w:ascii="Calibri" w:eastAsia="Cambria" w:hAnsi="Calibri" w:cs="Calibri"/>
          <w:b/>
          <w:color w:val="1F3864" w:themeColor="accent1" w:themeShade="80"/>
          <w:sz w:val="24"/>
          <w:szCs w:val="24"/>
          <w:lang w:eastAsia="pl-PL"/>
        </w:rPr>
      </w:pPr>
      <w:r w:rsidRPr="009A19B6">
        <w:rPr>
          <w:rFonts w:ascii="Calibri" w:eastAsia="Cambria" w:hAnsi="Calibri" w:cs="Calibri"/>
          <w:b/>
          <w:color w:val="1F3864" w:themeColor="accent1" w:themeShade="80"/>
          <w:sz w:val="24"/>
          <w:szCs w:val="24"/>
          <w:lang w:eastAsia="pl-PL"/>
        </w:rPr>
        <w:t>Odpowiedź:</w:t>
      </w:r>
    </w:p>
    <w:p w14:paraId="1C286C77" w14:textId="615DB1B2" w:rsidR="00087170" w:rsidRPr="009A19B6" w:rsidRDefault="00087170" w:rsidP="000F24C9">
      <w:pPr>
        <w:spacing w:after="0" w:line="276" w:lineRule="auto"/>
        <w:rPr>
          <w:rFonts w:ascii="Calibri" w:eastAsia="Cambria" w:hAnsi="Calibri" w:cs="Calibri"/>
          <w:bCs/>
          <w:color w:val="1F3864" w:themeColor="accent1" w:themeShade="80"/>
          <w:sz w:val="24"/>
          <w:szCs w:val="24"/>
          <w:lang w:eastAsia="pl-PL"/>
        </w:rPr>
      </w:pPr>
      <w:r w:rsidRPr="009A19B6">
        <w:rPr>
          <w:rFonts w:ascii="Calibri" w:eastAsia="Cambria" w:hAnsi="Calibri" w:cs="Calibri"/>
          <w:bCs/>
          <w:color w:val="1F3864" w:themeColor="accent1" w:themeShade="80"/>
          <w:sz w:val="24"/>
          <w:szCs w:val="24"/>
          <w:lang w:eastAsia="pl-PL"/>
        </w:rPr>
        <w:t>Zamawiający nie wyraża zgody na wykreślenie w ust. 19 paragrafu 8 PPU pkt 19.4 PPU.</w:t>
      </w:r>
    </w:p>
    <w:p w14:paraId="4FAAB891" w14:textId="506B424C" w:rsidR="007B0C87" w:rsidRPr="009A19B6" w:rsidRDefault="007B0C87" w:rsidP="000F24C9">
      <w:pPr>
        <w:spacing w:after="0" w:line="276" w:lineRule="auto"/>
        <w:rPr>
          <w:rFonts w:ascii="Calibri" w:eastAsia="Cambria" w:hAnsi="Calibri" w:cs="Calibri"/>
          <w:bCs/>
          <w:color w:val="1F3864" w:themeColor="accent1" w:themeShade="80"/>
          <w:sz w:val="24"/>
          <w:szCs w:val="24"/>
          <w:lang w:eastAsia="pl-PL"/>
        </w:rPr>
      </w:pPr>
      <w:r w:rsidRPr="009A19B6">
        <w:rPr>
          <w:rFonts w:ascii="Calibri" w:eastAsia="Cambria" w:hAnsi="Calibri" w:cs="Calibri"/>
          <w:bCs/>
          <w:color w:val="1F3864" w:themeColor="accent1" w:themeShade="80"/>
          <w:sz w:val="24"/>
          <w:szCs w:val="24"/>
          <w:lang w:eastAsia="pl-PL"/>
        </w:rPr>
        <w:t>Ponadto, zastosowanie ma odpowiedź na pytanie nr 66.</w:t>
      </w:r>
    </w:p>
    <w:p w14:paraId="0CAB8CDA" w14:textId="08D3A6D2" w:rsidR="0018105D" w:rsidRPr="009A19B6" w:rsidRDefault="0018105D" w:rsidP="000F24C9">
      <w:pPr>
        <w:spacing w:before="240" w:after="0" w:line="276" w:lineRule="auto"/>
        <w:rPr>
          <w:rFonts w:ascii="Calibri" w:eastAsia="Cambria" w:hAnsi="Calibri" w:cs="Calibri"/>
          <w:b/>
          <w:sz w:val="24"/>
          <w:szCs w:val="24"/>
          <w:lang w:eastAsia="pl-PL"/>
        </w:rPr>
      </w:pPr>
      <w:r w:rsidRPr="009A19B6">
        <w:rPr>
          <w:rFonts w:ascii="Calibri" w:eastAsia="Cambria" w:hAnsi="Calibri" w:cs="Calibri"/>
          <w:b/>
          <w:sz w:val="24"/>
          <w:szCs w:val="24"/>
          <w:lang w:eastAsia="pl-PL"/>
        </w:rPr>
        <w:t>Pytanie nr 70:</w:t>
      </w:r>
    </w:p>
    <w:p w14:paraId="4963540C" w14:textId="77777777" w:rsidR="00821254" w:rsidRPr="009A19B6" w:rsidRDefault="00821254"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PYTANIE do par. 8 ust. 19 ust. 19.5</w:t>
      </w:r>
    </w:p>
    <w:p w14:paraId="14A62B1C" w14:textId="029C1992" w:rsidR="0018105D" w:rsidRPr="009A19B6" w:rsidRDefault="00821254"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Czy Zamawiający dopuszcza wykreślenie postanowienia par. 8 ust. 19 ust. 19.5 ? W zakresie Oprogramowania Standardowego/Obecnego, Narzędziowego czy Systemowego, Wykonawca może co najwyżej zapewnić Zamawiającemu standardową licencję producenta tego oprogramowania. Wykonawca nie jest obiektywnie w stanie zmodyfikować tych warunków . Jak również zgodę na modyfikację nie wyrazi producent.</w:t>
      </w:r>
    </w:p>
    <w:p w14:paraId="0E59716D" w14:textId="178722E1" w:rsidR="00821254" w:rsidRPr="009A19B6" w:rsidRDefault="00821254" w:rsidP="000F24C9">
      <w:pPr>
        <w:spacing w:after="0" w:line="276" w:lineRule="auto"/>
        <w:rPr>
          <w:rFonts w:ascii="Calibri" w:eastAsia="Cambria" w:hAnsi="Calibri" w:cs="Calibri"/>
          <w:b/>
          <w:color w:val="1F3864" w:themeColor="accent1" w:themeShade="80"/>
          <w:sz w:val="24"/>
          <w:szCs w:val="24"/>
          <w:lang w:eastAsia="pl-PL"/>
        </w:rPr>
      </w:pPr>
      <w:r w:rsidRPr="009A19B6">
        <w:rPr>
          <w:rFonts w:ascii="Calibri" w:eastAsia="Cambria" w:hAnsi="Calibri" w:cs="Calibri"/>
          <w:b/>
          <w:color w:val="1F3864" w:themeColor="accent1" w:themeShade="80"/>
          <w:sz w:val="24"/>
          <w:szCs w:val="24"/>
          <w:lang w:eastAsia="pl-PL"/>
        </w:rPr>
        <w:t>Odpowiedź:</w:t>
      </w:r>
    </w:p>
    <w:p w14:paraId="39928F7D" w14:textId="53B36D95" w:rsidR="007B0C87" w:rsidRPr="009A19B6" w:rsidRDefault="007B0C87" w:rsidP="000F24C9">
      <w:pPr>
        <w:spacing w:after="0" w:line="276" w:lineRule="auto"/>
        <w:rPr>
          <w:rFonts w:ascii="Calibri" w:eastAsia="Cambria" w:hAnsi="Calibri" w:cs="Calibri"/>
          <w:bCs/>
          <w:color w:val="1F3864" w:themeColor="accent1" w:themeShade="80"/>
          <w:sz w:val="24"/>
          <w:szCs w:val="24"/>
          <w:lang w:eastAsia="pl-PL"/>
        </w:rPr>
      </w:pPr>
      <w:r w:rsidRPr="009A19B6">
        <w:rPr>
          <w:rFonts w:ascii="Calibri" w:eastAsia="Cambria" w:hAnsi="Calibri" w:cs="Calibri"/>
          <w:bCs/>
          <w:color w:val="1F3864" w:themeColor="accent1" w:themeShade="80"/>
          <w:sz w:val="24"/>
          <w:szCs w:val="24"/>
          <w:lang w:eastAsia="pl-PL"/>
        </w:rPr>
        <w:t>Zamawiający nie wyraża zgody na wykreślenie w ust. 19 paragrafu 8 PPU pkt 19.5 PPU.</w:t>
      </w:r>
    </w:p>
    <w:p w14:paraId="1D69AE45" w14:textId="46977106" w:rsidR="007B0C87" w:rsidRPr="009A19B6" w:rsidRDefault="007B0C87" w:rsidP="000F24C9">
      <w:pPr>
        <w:spacing w:after="0" w:line="276" w:lineRule="auto"/>
        <w:rPr>
          <w:rFonts w:ascii="Calibri" w:eastAsia="Cambria" w:hAnsi="Calibri" w:cs="Calibri"/>
          <w:bCs/>
          <w:color w:val="1F3864" w:themeColor="accent1" w:themeShade="80"/>
          <w:sz w:val="24"/>
          <w:szCs w:val="24"/>
          <w:lang w:eastAsia="pl-PL"/>
        </w:rPr>
      </w:pPr>
      <w:r w:rsidRPr="009A19B6">
        <w:rPr>
          <w:rFonts w:ascii="Calibri" w:eastAsia="Cambria" w:hAnsi="Calibri" w:cs="Calibri"/>
          <w:bCs/>
          <w:color w:val="1F3864" w:themeColor="accent1" w:themeShade="80"/>
          <w:sz w:val="24"/>
          <w:szCs w:val="24"/>
          <w:lang w:eastAsia="pl-PL"/>
        </w:rPr>
        <w:t>Ponadto, zastosowanie ma odpowiedź na pytanie nr 66.</w:t>
      </w:r>
    </w:p>
    <w:p w14:paraId="7DE75408" w14:textId="01B35941" w:rsidR="00821254" w:rsidRPr="009A19B6" w:rsidRDefault="00821254" w:rsidP="000F24C9">
      <w:pPr>
        <w:spacing w:before="240" w:after="0" w:line="276" w:lineRule="auto"/>
        <w:rPr>
          <w:rFonts w:ascii="Calibri" w:eastAsia="Cambria" w:hAnsi="Calibri" w:cs="Calibri"/>
          <w:b/>
          <w:sz w:val="24"/>
          <w:szCs w:val="24"/>
          <w:lang w:eastAsia="pl-PL"/>
        </w:rPr>
      </w:pPr>
      <w:r w:rsidRPr="009A19B6">
        <w:rPr>
          <w:rFonts w:ascii="Calibri" w:eastAsia="Cambria" w:hAnsi="Calibri" w:cs="Calibri"/>
          <w:b/>
          <w:sz w:val="24"/>
          <w:szCs w:val="24"/>
          <w:lang w:eastAsia="pl-PL"/>
        </w:rPr>
        <w:lastRenderedPageBreak/>
        <w:t>Pytanie nr 71:</w:t>
      </w:r>
    </w:p>
    <w:p w14:paraId="18778F61" w14:textId="77777777" w:rsidR="00821254" w:rsidRPr="009A19B6" w:rsidRDefault="00821254"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PYTANIE do par. 8 ust. 19 ust. 19.6</w:t>
      </w:r>
    </w:p>
    <w:p w14:paraId="3DC43C3A" w14:textId="77777777" w:rsidR="00821254" w:rsidRPr="009A19B6" w:rsidRDefault="00821254"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Czy Zamawiający dopuszcza wykreślenie postanowienia par. 8 ust. 19 ust. 19.6 ? W zakresie Oprogramowania Standardowego/Obecnego, Narzędziowego czy Systemowego, Wykonawca może co najwyżej zapewnić Zamawiającemu standardową licencję producenta tego oprogramowania. Wykonawca nie jest obiektywnie w stanie zmodyfikować tych warunków . Jak również zgodę na modyfikację nie wyrazi producent.</w:t>
      </w:r>
    </w:p>
    <w:p w14:paraId="6A640177" w14:textId="2C475B8E" w:rsidR="00821254" w:rsidRPr="009A19B6" w:rsidRDefault="00821254"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Wykonawca może zapewnić Zamawiającemu licencję producenta: bezterminową lub wieczystą (w zależności od polityki licencyjnej producenta) i bezterminową.</w:t>
      </w:r>
    </w:p>
    <w:p w14:paraId="72E816C0" w14:textId="33A1AA13" w:rsidR="00821254" w:rsidRPr="009A19B6" w:rsidRDefault="00821254" w:rsidP="000F24C9">
      <w:pPr>
        <w:spacing w:after="0" w:line="276" w:lineRule="auto"/>
        <w:rPr>
          <w:rFonts w:ascii="Calibri" w:eastAsia="Cambria" w:hAnsi="Calibri" w:cs="Calibri"/>
          <w:b/>
          <w:color w:val="1F3864" w:themeColor="accent1" w:themeShade="80"/>
          <w:sz w:val="24"/>
          <w:szCs w:val="24"/>
          <w:lang w:eastAsia="pl-PL"/>
        </w:rPr>
      </w:pPr>
      <w:r w:rsidRPr="009A19B6">
        <w:rPr>
          <w:rFonts w:ascii="Calibri" w:eastAsia="Cambria" w:hAnsi="Calibri" w:cs="Calibri"/>
          <w:b/>
          <w:color w:val="1F3864" w:themeColor="accent1" w:themeShade="80"/>
          <w:sz w:val="24"/>
          <w:szCs w:val="24"/>
          <w:lang w:eastAsia="pl-PL"/>
        </w:rPr>
        <w:t>Odpowiedź:</w:t>
      </w:r>
    </w:p>
    <w:p w14:paraId="1B4C9DC9" w14:textId="7F120DAD" w:rsidR="007B0C87" w:rsidRPr="009A19B6" w:rsidRDefault="007B0C87" w:rsidP="000F24C9">
      <w:pPr>
        <w:spacing w:after="0" w:line="276" w:lineRule="auto"/>
        <w:rPr>
          <w:rFonts w:ascii="Calibri" w:eastAsia="Cambria" w:hAnsi="Calibri" w:cs="Calibri"/>
          <w:bCs/>
          <w:color w:val="1F3864" w:themeColor="accent1" w:themeShade="80"/>
          <w:sz w:val="24"/>
          <w:szCs w:val="24"/>
          <w:lang w:eastAsia="pl-PL"/>
        </w:rPr>
      </w:pPr>
      <w:r w:rsidRPr="009A19B6">
        <w:rPr>
          <w:rFonts w:ascii="Calibri" w:eastAsia="Cambria" w:hAnsi="Calibri" w:cs="Calibri"/>
          <w:bCs/>
          <w:color w:val="1F3864" w:themeColor="accent1" w:themeShade="80"/>
          <w:sz w:val="24"/>
          <w:szCs w:val="24"/>
          <w:lang w:eastAsia="pl-PL"/>
        </w:rPr>
        <w:t>Zamawiający nie wyraża zgody na wykreślenie w ust. 19 paragrafu 8 PPU pkt 19.6 PPU.</w:t>
      </w:r>
    </w:p>
    <w:p w14:paraId="39898556" w14:textId="654DDAE5" w:rsidR="007B0C87" w:rsidRPr="009A19B6" w:rsidRDefault="007B0C87" w:rsidP="000F24C9">
      <w:pPr>
        <w:spacing w:after="0" w:line="276" w:lineRule="auto"/>
        <w:rPr>
          <w:rFonts w:ascii="Calibri" w:eastAsia="Cambria" w:hAnsi="Calibri" w:cs="Calibri"/>
          <w:bCs/>
          <w:color w:val="1F3864" w:themeColor="accent1" w:themeShade="80"/>
          <w:sz w:val="24"/>
          <w:szCs w:val="24"/>
          <w:lang w:eastAsia="pl-PL"/>
        </w:rPr>
      </w:pPr>
      <w:r w:rsidRPr="009A19B6">
        <w:rPr>
          <w:rFonts w:ascii="Calibri" w:eastAsia="Cambria" w:hAnsi="Calibri" w:cs="Calibri"/>
          <w:bCs/>
          <w:color w:val="1F3864" w:themeColor="accent1" w:themeShade="80"/>
          <w:sz w:val="24"/>
          <w:szCs w:val="24"/>
          <w:lang w:eastAsia="pl-PL"/>
        </w:rPr>
        <w:t>Ponadto, zastosowanie ma odpowiedź na pytanie nr 66.</w:t>
      </w:r>
    </w:p>
    <w:p w14:paraId="7D749D4E" w14:textId="3E2FFBC6" w:rsidR="00821254" w:rsidRPr="000F24C9" w:rsidRDefault="00821254" w:rsidP="000F24C9">
      <w:pPr>
        <w:spacing w:before="240" w:after="0" w:line="276" w:lineRule="auto"/>
        <w:rPr>
          <w:rFonts w:ascii="Calibri" w:eastAsia="Cambria" w:hAnsi="Calibri" w:cs="Calibri"/>
          <w:b/>
          <w:sz w:val="24"/>
          <w:szCs w:val="24"/>
          <w:lang w:eastAsia="pl-PL"/>
        </w:rPr>
      </w:pPr>
      <w:r w:rsidRPr="000F24C9">
        <w:rPr>
          <w:rFonts w:ascii="Calibri" w:eastAsia="Cambria" w:hAnsi="Calibri" w:cs="Calibri"/>
          <w:b/>
          <w:sz w:val="24"/>
          <w:szCs w:val="24"/>
          <w:lang w:eastAsia="pl-PL"/>
        </w:rPr>
        <w:t xml:space="preserve">Pytanie nr </w:t>
      </w:r>
      <w:r w:rsidR="006305BB" w:rsidRPr="000F24C9">
        <w:rPr>
          <w:rFonts w:ascii="Calibri" w:eastAsia="Cambria" w:hAnsi="Calibri" w:cs="Calibri"/>
          <w:b/>
          <w:sz w:val="24"/>
          <w:szCs w:val="24"/>
          <w:lang w:eastAsia="pl-PL"/>
        </w:rPr>
        <w:t>72:</w:t>
      </w:r>
    </w:p>
    <w:p w14:paraId="4E475BE2" w14:textId="7598C4FE" w:rsidR="006305BB" w:rsidRPr="000F24C9" w:rsidRDefault="006305BB" w:rsidP="000F24C9">
      <w:pPr>
        <w:spacing w:after="0" w:line="276" w:lineRule="auto"/>
        <w:rPr>
          <w:rFonts w:ascii="Calibri" w:eastAsia="Cambria" w:hAnsi="Calibri" w:cs="Calibri"/>
          <w:bCs/>
          <w:sz w:val="24"/>
          <w:szCs w:val="24"/>
          <w:lang w:eastAsia="pl-PL"/>
        </w:rPr>
      </w:pPr>
      <w:r w:rsidRPr="000F24C9">
        <w:rPr>
          <w:rFonts w:ascii="Calibri" w:eastAsia="Cambria" w:hAnsi="Calibri" w:cs="Calibri"/>
          <w:bCs/>
          <w:sz w:val="24"/>
          <w:szCs w:val="24"/>
          <w:lang w:eastAsia="pl-PL"/>
        </w:rPr>
        <w:t>PYTANIE do par. 8 ust. 20: Czy Zamawiający dopuszcza wykreślenie postanowienia par. 8 ust. 20 zwrotu 'i niewypowiadalne" ? W zakresie Oprogramowania Standardowego/Obecnego, Narzędziowego czy Systemowego, Wykonawca może co najwyżej zapewnić Zamawiającemu standardową licencję producenta tego oprogramowania. Wykonawca nie jest obiektywnie w stanie zmodyfikować tych warunków. Każda licencja standardowa zawiera postanowienia upoważniające licencjodawcę do jej wypowiedzenia w przypadku naruszenia jej warunków przez użytkownika.</w:t>
      </w:r>
    </w:p>
    <w:p w14:paraId="51B7E5DD" w14:textId="326BD061" w:rsidR="006305BB" w:rsidRPr="000F24C9" w:rsidRDefault="006305BB" w:rsidP="000F24C9">
      <w:pPr>
        <w:spacing w:after="0" w:line="276" w:lineRule="auto"/>
        <w:rPr>
          <w:rFonts w:ascii="Calibri" w:eastAsia="Cambria" w:hAnsi="Calibri" w:cs="Calibri"/>
          <w:b/>
          <w:color w:val="1F3864" w:themeColor="accent1" w:themeShade="80"/>
          <w:sz w:val="24"/>
          <w:szCs w:val="24"/>
          <w:lang w:eastAsia="pl-PL"/>
        </w:rPr>
      </w:pPr>
      <w:r w:rsidRPr="000F24C9">
        <w:rPr>
          <w:rFonts w:ascii="Calibri" w:eastAsia="Cambria" w:hAnsi="Calibri" w:cs="Calibri"/>
          <w:b/>
          <w:color w:val="1F3864" w:themeColor="accent1" w:themeShade="80"/>
          <w:sz w:val="24"/>
          <w:szCs w:val="24"/>
          <w:lang w:eastAsia="pl-PL"/>
        </w:rPr>
        <w:t>Odpowiedź:</w:t>
      </w:r>
    </w:p>
    <w:p w14:paraId="71C952F9" w14:textId="4626A675" w:rsidR="00C65091" w:rsidRPr="00B6748A" w:rsidRDefault="00C65091" w:rsidP="000F24C9">
      <w:pPr>
        <w:spacing w:after="0" w:line="276" w:lineRule="auto"/>
        <w:rPr>
          <w:rFonts w:ascii="Calibri" w:eastAsia="Cambria" w:hAnsi="Calibri" w:cs="Calibri"/>
          <w:bCs/>
          <w:color w:val="1F3864" w:themeColor="accent1" w:themeShade="80"/>
          <w:sz w:val="24"/>
          <w:szCs w:val="24"/>
          <w:lang w:eastAsia="pl-PL"/>
        </w:rPr>
      </w:pPr>
      <w:r w:rsidRPr="000F24C9">
        <w:rPr>
          <w:rFonts w:ascii="Calibri" w:eastAsia="Cambria" w:hAnsi="Calibri" w:cs="Calibri"/>
          <w:bCs/>
          <w:color w:val="1F3864" w:themeColor="accent1" w:themeShade="80"/>
          <w:sz w:val="24"/>
          <w:szCs w:val="24"/>
          <w:lang w:eastAsia="pl-PL"/>
        </w:rPr>
        <w:t>Ustęp</w:t>
      </w:r>
      <w:r w:rsidR="0014686C" w:rsidRPr="000F24C9">
        <w:rPr>
          <w:rFonts w:ascii="Calibri" w:eastAsia="Cambria" w:hAnsi="Calibri" w:cs="Calibri"/>
          <w:bCs/>
          <w:color w:val="1F3864" w:themeColor="accent1" w:themeShade="80"/>
          <w:sz w:val="24"/>
          <w:szCs w:val="24"/>
          <w:lang w:eastAsia="pl-PL"/>
        </w:rPr>
        <w:t xml:space="preserve"> 20 paragrafu 8 PPU mówi o </w:t>
      </w:r>
      <w:r w:rsidR="00CD1749" w:rsidRPr="000F24C9">
        <w:rPr>
          <w:rFonts w:ascii="Calibri" w:eastAsia="Cambria" w:hAnsi="Calibri" w:cs="Calibri"/>
          <w:bCs/>
          <w:color w:val="1F3864" w:themeColor="accent1" w:themeShade="80"/>
          <w:sz w:val="24"/>
          <w:szCs w:val="24"/>
          <w:lang w:eastAsia="pl-PL"/>
        </w:rPr>
        <w:t>udzielaniu licencji oraz sublicencji na wykorzystan</w:t>
      </w:r>
      <w:r w:rsidR="008310EA" w:rsidRPr="000F24C9">
        <w:rPr>
          <w:rFonts w:ascii="Calibri" w:eastAsia="Cambria" w:hAnsi="Calibri" w:cs="Calibri"/>
          <w:bCs/>
          <w:color w:val="1F3864" w:themeColor="accent1" w:themeShade="80"/>
          <w:sz w:val="24"/>
          <w:szCs w:val="24"/>
          <w:lang w:eastAsia="pl-PL"/>
        </w:rPr>
        <w:t>e</w:t>
      </w:r>
      <w:r w:rsidR="00CD1749" w:rsidRPr="000F24C9">
        <w:rPr>
          <w:rFonts w:ascii="Calibri" w:eastAsia="Cambria" w:hAnsi="Calibri" w:cs="Calibri"/>
          <w:bCs/>
          <w:color w:val="1F3864" w:themeColor="accent1" w:themeShade="80"/>
          <w:sz w:val="24"/>
          <w:szCs w:val="24"/>
          <w:lang w:eastAsia="pl-PL"/>
        </w:rPr>
        <w:t xml:space="preserve"> do realizacji Umowy </w:t>
      </w:r>
      <w:r w:rsidR="008310EA" w:rsidRPr="000F24C9">
        <w:rPr>
          <w:rFonts w:ascii="Calibri" w:eastAsia="Cambria" w:hAnsi="Calibri" w:cs="Calibri"/>
          <w:bCs/>
          <w:color w:val="1F3864" w:themeColor="accent1" w:themeShade="80"/>
          <w:sz w:val="24"/>
          <w:szCs w:val="24"/>
          <w:lang w:eastAsia="pl-PL"/>
        </w:rPr>
        <w:t>O</w:t>
      </w:r>
      <w:r w:rsidR="00CD1749" w:rsidRPr="000F24C9">
        <w:rPr>
          <w:rFonts w:ascii="Calibri" w:eastAsia="Cambria" w:hAnsi="Calibri" w:cs="Calibri"/>
          <w:bCs/>
          <w:color w:val="1F3864" w:themeColor="accent1" w:themeShade="80"/>
          <w:sz w:val="24"/>
          <w:szCs w:val="24"/>
          <w:lang w:eastAsia="pl-PL"/>
        </w:rPr>
        <w:t>programowanie</w:t>
      </w:r>
      <w:r w:rsidR="008310EA" w:rsidRPr="000F24C9">
        <w:rPr>
          <w:bCs/>
          <w:color w:val="1F3864" w:themeColor="accent1" w:themeShade="80"/>
          <w:sz w:val="24"/>
          <w:szCs w:val="24"/>
        </w:rPr>
        <w:t xml:space="preserve"> </w:t>
      </w:r>
      <w:r w:rsidR="008310EA" w:rsidRPr="000F24C9">
        <w:rPr>
          <w:rFonts w:ascii="Calibri" w:eastAsia="Cambria" w:hAnsi="Calibri" w:cs="Calibri"/>
          <w:bCs/>
          <w:color w:val="1F3864" w:themeColor="accent1" w:themeShade="80"/>
          <w:sz w:val="24"/>
          <w:szCs w:val="24"/>
          <w:lang w:eastAsia="pl-PL"/>
        </w:rPr>
        <w:t>Standardowego/Obcego, Oprogramowania Narzędziowego i Systemowego</w:t>
      </w:r>
      <w:r w:rsidR="00CD1749" w:rsidRPr="000F24C9">
        <w:rPr>
          <w:rFonts w:ascii="Calibri" w:eastAsia="Cambria" w:hAnsi="Calibri" w:cs="Calibri"/>
          <w:bCs/>
          <w:color w:val="1F3864" w:themeColor="accent1" w:themeShade="80"/>
          <w:sz w:val="24"/>
          <w:szCs w:val="24"/>
          <w:lang w:eastAsia="pl-PL"/>
        </w:rPr>
        <w:t xml:space="preserve"> </w:t>
      </w:r>
      <w:r w:rsidR="008310EA" w:rsidRPr="000F24C9">
        <w:rPr>
          <w:rFonts w:ascii="Calibri" w:eastAsia="Cambria" w:hAnsi="Calibri" w:cs="Calibri"/>
          <w:bCs/>
          <w:color w:val="1F3864" w:themeColor="accent1" w:themeShade="80"/>
          <w:sz w:val="24"/>
          <w:szCs w:val="24"/>
          <w:lang w:eastAsia="pl-PL"/>
        </w:rPr>
        <w:t xml:space="preserve">wytworzone przez Wykonawcę. Wobec powyższego, to Wykonawca </w:t>
      </w:r>
      <w:r w:rsidR="00524FD7" w:rsidRPr="000F24C9">
        <w:rPr>
          <w:rFonts w:ascii="Calibri" w:eastAsia="Cambria" w:hAnsi="Calibri" w:cs="Calibri"/>
          <w:bCs/>
          <w:color w:val="1F3864" w:themeColor="accent1" w:themeShade="80"/>
          <w:sz w:val="24"/>
          <w:szCs w:val="24"/>
          <w:lang w:eastAsia="pl-PL"/>
        </w:rPr>
        <w:t xml:space="preserve">ma odpowiednie </w:t>
      </w:r>
      <w:r w:rsidR="000D6A21" w:rsidRPr="000F24C9">
        <w:rPr>
          <w:rFonts w:ascii="Calibri" w:eastAsia="Cambria" w:hAnsi="Calibri" w:cs="Calibri"/>
          <w:bCs/>
          <w:color w:val="1F3864" w:themeColor="accent1" w:themeShade="80"/>
          <w:sz w:val="24"/>
          <w:szCs w:val="24"/>
          <w:lang w:eastAsia="pl-PL"/>
        </w:rPr>
        <w:t>uprawnienia</w:t>
      </w:r>
      <w:r w:rsidR="00524FD7" w:rsidRPr="000F24C9">
        <w:rPr>
          <w:rFonts w:ascii="Calibri" w:eastAsia="Cambria" w:hAnsi="Calibri" w:cs="Calibri"/>
          <w:bCs/>
          <w:color w:val="1F3864" w:themeColor="accent1" w:themeShade="80"/>
          <w:sz w:val="24"/>
          <w:szCs w:val="24"/>
          <w:lang w:eastAsia="pl-PL"/>
        </w:rPr>
        <w:t xml:space="preserve"> na udzielenie licencji oraz sublicencji </w:t>
      </w:r>
      <w:r w:rsidR="00700BBF" w:rsidRPr="000F24C9">
        <w:rPr>
          <w:rFonts w:ascii="Calibri" w:eastAsia="Cambria" w:hAnsi="Calibri" w:cs="Calibri"/>
          <w:bCs/>
          <w:color w:val="1F3864" w:themeColor="accent1" w:themeShade="80"/>
          <w:sz w:val="24"/>
          <w:szCs w:val="24"/>
          <w:lang w:eastAsia="pl-PL"/>
        </w:rPr>
        <w:t>o charakterze, o którym mowa w tym ustępie.</w:t>
      </w:r>
    </w:p>
    <w:p w14:paraId="7F256829" w14:textId="0F83C229" w:rsidR="000E41D2" w:rsidRPr="009A19B6" w:rsidRDefault="000E41D2" w:rsidP="000F24C9">
      <w:pPr>
        <w:spacing w:after="0" w:line="276" w:lineRule="auto"/>
        <w:rPr>
          <w:rFonts w:ascii="Calibri" w:eastAsia="Cambria" w:hAnsi="Calibri" w:cs="Calibri"/>
          <w:bCs/>
          <w:color w:val="1F3864" w:themeColor="accent1" w:themeShade="80"/>
          <w:sz w:val="24"/>
          <w:szCs w:val="24"/>
          <w:lang w:eastAsia="pl-PL"/>
        </w:rPr>
      </w:pPr>
      <w:r w:rsidRPr="00B6748A">
        <w:rPr>
          <w:rFonts w:ascii="Calibri" w:eastAsia="Cambria" w:hAnsi="Calibri" w:cs="Calibri"/>
          <w:bCs/>
          <w:color w:val="1F3864" w:themeColor="accent1" w:themeShade="80"/>
          <w:sz w:val="24"/>
          <w:szCs w:val="24"/>
          <w:lang w:eastAsia="pl-PL"/>
        </w:rPr>
        <w:t xml:space="preserve">Ponadto Zamawiający wskazuje na dokonaną zmianę w zakresie paragrafu 8 poprzez dodanie ust. 29-30, a także na odpowiedź </w:t>
      </w:r>
      <w:r w:rsidR="000641FF" w:rsidRPr="00B6748A">
        <w:rPr>
          <w:rFonts w:ascii="Calibri" w:eastAsia="Cambria" w:hAnsi="Calibri" w:cs="Calibri"/>
          <w:bCs/>
          <w:color w:val="1F3864" w:themeColor="accent1" w:themeShade="80"/>
          <w:sz w:val="24"/>
          <w:szCs w:val="24"/>
          <w:lang w:eastAsia="pl-PL"/>
        </w:rPr>
        <w:t>nr 32.</w:t>
      </w:r>
      <w:r w:rsidR="000641FF">
        <w:rPr>
          <w:rFonts w:ascii="Calibri" w:eastAsia="Cambria" w:hAnsi="Calibri" w:cs="Calibri"/>
          <w:bCs/>
          <w:color w:val="1F3864" w:themeColor="accent1" w:themeShade="80"/>
          <w:sz w:val="24"/>
          <w:szCs w:val="24"/>
          <w:lang w:eastAsia="pl-PL"/>
        </w:rPr>
        <w:t xml:space="preserve"> </w:t>
      </w:r>
    </w:p>
    <w:p w14:paraId="61E88F16" w14:textId="5DDCF20B" w:rsidR="006305BB" w:rsidRPr="000F24C9" w:rsidRDefault="006305BB" w:rsidP="000F24C9">
      <w:pPr>
        <w:spacing w:before="240" w:after="0" w:line="276" w:lineRule="auto"/>
        <w:rPr>
          <w:rFonts w:ascii="Calibri" w:eastAsia="Cambria" w:hAnsi="Calibri" w:cs="Calibri"/>
          <w:b/>
          <w:sz w:val="24"/>
          <w:szCs w:val="24"/>
          <w:lang w:eastAsia="pl-PL"/>
        </w:rPr>
      </w:pPr>
      <w:r w:rsidRPr="000F24C9">
        <w:rPr>
          <w:rFonts w:ascii="Calibri" w:eastAsia="Cambria" w:hAnsi="Calibri" w:cs="Calibri"/>
          <w:b/>
          <w:sz w:val="24"/>
          <w:szCs w:val="24"/>
          <w:lang w:eastAsia="pl-PL"/>
        </w:rPr>
        <w:t>Pytanie nr 73:</w:t>
      </w:r>
    </w:p>
    <w:p w14:paraId="487E6675" w14:textId="77777777" w:rsidR="006305BB" w:rsidRPr="00811E0D" w:rsidRDefault="006305BB" w:rsidP="000F24C9">
      <w:pPr>
        <w:spacing w:after="0" w:line="276" w:lineRule="auto"/>
        <w:rPr>
          <w:rFonts w:ascii="Calibri" w:eastAsia="Cambria" w:hAnsi="Calibri" w:cs="Calibri"/>
          <w:bCs/>
          <w:sz w:val="24"/>
          <w:szCs w:val="24"/>
          <w:lang w:eastAsia="pl-PL"/>
        </w:rPr>
      </w:pPr>
      <w:r w:rsidRPr="00811E0D">
        <w:rPr>
          <w:rFonts w:ascii="Calibri" w:eastAsia="Cambria" w:hAnsi="Calibri" w:cs="Calibri"/>
          <w:bCs/>
          <w:sz w:val="24"/>
          <w:szCs w:val="24"/>
          <w:lang w:eastAsia="pl-PL"/>
        </w:rPr>
        <w:t>Pytanie do Paragrafu 8 ust. 23:</w:t>
      </w:r>
    </w:p>
    <w:p w14:paraId="76B3D9CC" w14:textId="36167DE0" w:rsidR="006305BB" w:rsidRPr="00811E0D" w:rsidRDefault="006305BB" w:rsidP="000F24C9">
      <w:pPr>
        <w:spacing w:after="0" w:line="276" w:lineRule="auto"/>
        <w:rPr>
          <w:rFonts w:ascii="Calibri" w:eastAsia="Cambria" w:hAnsi="Calibri" w:cs="Calibri"/>
          <w:bCs/>
          <w:sz w:val="24"/>
          <w:szCs w:val="24"/>
          <w:lang w:eastAsia="pl-PL"/>
        </w:rPr>
      </w:pPr>
      <w:r w:rsidRPr="00811E0D">
        <w:rPr>
          <w:rFonts w:ascii="Calibri" w:eastAsia="Cambria" w:hAnsi="Calibri" w:cs="Calibri"/>
          <w:bCs/>
          <w:sz w:val="24"/>
          <w:szCs w:val="24"/>
          <w:lang w:eastAsia="pl-PL"/>
        </w:rPr>
        <w:t xml:space="preserve">Prosimy o wyjaśnienie </w:t>
      </w:r>
      <w:r w:rsidR="000D6A21" w:rsidRPr="00811E0D">
        <w:rPr>
          <w:rFonts w:ascii="Calibri" w:eastAsia="Cambria" w:hAnsi="Calibri" w:cs="Calibri"/>
          <w:bCs/>
          <w:sz w:val="24"/>
          <w:szCs w:val="24"/>
          <w:lang w:eastAsia="pl-PL"/>
        </w:rPr>
        <w:t>i</w:t>
      </w:r>
      <w:r w:rsidRPr="00811E0D">
        <w:rPr>
          <w:rFonts w:ascii="Calibri" w:eastAsia="Cambria" w:hAnsi="Calibri" w:cs="Calibri"/>
          <w:bCs/>
          <w:sz w:val="24"/>
          <w:szCs w:val="24"/>
          <w:lang w:eastAsia="pl-PL"/>
        </w:rPr>
        <w:t xml:space="preserve"> potwierdzenie, że oznaczenie utworu nie będzie uważane przez Zamawiającego za korzystanie przez uprawnione osoby z osobistych praw autorskich.</w:t>
      </w:r>
    </w:p>
    <w:p w14:paraId="5839DB7B" w14:textId="02BD98B3" w:rsidR="006305BB" w:rsidRPr="00B6748A" w:rsidRDefault="006305BB" w:rsidP="000F24C9">
      <w:pPr>
        <w:spacing w:after="0" w:line="276" w:lineRule="auto"/>
        <w:rPr>
          <w:rFonts w:ascii="Calibri" w:eastAsia="Cambria" w:hAnsi="Calibri" w:cs="Calibri"/>
          <w:b/>
          <w:color w:val="1F3864" w:themeColor="accent1" w:themeShade="80"/>
          <w:sz w:val="24"/>
          <w:szCs w:val="24"/>
          <w:lang w:eastAsia="pl-PL"/>
        </w:rPr>
      </w:pPr>
      <w:r w:rsidRPr="00811E0D">
        <w:rPr>
          <w:rFonts w:ascii="Calibri" w:eastAsia="Cambria" w:hAnsi="Calibri" w:cs="Calibri"/>
          <w:b/>
          <w:color w:val="1F3864" w:themeColor="accent1" w:themeShade="80"/>
          <w:sz w:val="24"/>
          <w:szCs w:val="24"/>
          <w:lang w:eastAsia="pl-PL"/>
        </w:rPr>
        <w:t>Odpowiedź:</w:t>
      </w:r>
    </w:p>
    <w:p w14:paraId="3262A149" w14:textId="05A66DEE" w:rsidR="00EF7523" w:rsidRPr="00811E0D" w:rsidRDefault="00B62ACF" w:rsidP="000F24C9">
      <w:pPr>
        <w:spacing w:after="0" w:line="276" w:lineRule="auto"/>
        <w:rPr>
          <w:rFonts w:ascii="Calibri" w:eastAsia="Cambria" w:hAnsi="Calibri" w:cs="Calibri"/>
          <w:bCs/>
          <w:color w:val="1F3864" w:themeColor="accent1" w:themeShade="80"/>
          <w:sz w:val="24"/>
          <w:szCs w:val="24"/>
          <w:lang w:eastAsia="pl-PL"/>
        </w:rPr>
      </w:pPr>
      <w:r w:rsidRPr="00811E0D">
        <w:rPr>
          <w:rFonts w:ascii="Calibri" w:eastAsia="Cambria" w:hAnsi="Calibri" w:cs="Calibri"/>
          <w:bCs/>
          <w:color w:val="1F3864" w:themeColor="accent1" w:themeShade="80"/>
          <w:sz w:val="24"/>
          <w:szCs w:val="24"/>
          <w:lang w:eastAsia="pl-PL"/>
        </w:rPr>
        <w:t>Zamawiający</w:t>
      </w:r>
      <w:r w:rsidR="00EF7523" w:rsidRPr="00811E0D">
        <w:rPr>
          <w:rFonts w:ascii="Calibri" w:eastAsia="Cambria" w:hAnsi="Calibri" w:cs="Calibri"/>
          <w:bCs/>
          <w:color w:val="1F3864" w:themeColor="accent1" w:themeShade="80"/>
          <w:sz w:val="24"/>
          <w:szCs w:val="24"/>
          <w:lang w:eastAsia="pl-PL"/>
        </w:rPr>
        <w:t xml:space="preserve"> </w:t>
      </w:r>
      <w:r w:rsidR="00E754A8" w:rsidRPr="00811E0D">
        <w:rPr>
          <w:rFonts w:ascii="Calibri" w:eastAsia="Cambria" w:hAnsi="Calibri" w:cs="Calibri"/>
          <w:bCs/>
          <w:color w:val="1F3864" w:themeColor="accent1" w:themeShade="80"/>
          <w:sz w:val="24"/>
          <w:szCs w:val="24"/>
          <w:lang w:eastAsia="pl-PL"/>
        </w:rPr>
        <w:t>informuje</w:t>
      </w:r>
      <w:r w:rsidR="00EF7523" w:rsidRPr="00811E0D">
        <w:rPr>
          <w:rFonts w:ascii="Calibri" w:eastAsia="Cambria" w:hAnsi="Calibri" w:cs="Calibri"/>
          <w:bCs/>
          <w:color w:val="1F3864" w:themeColor="accent1" w:themeShade="80"/>
          <w:sz w:val="24"/>
          <w:szCs w:val="24"/>
          <w:lang w:eastAsia="pl-PL"/>
        </w:rPr>
        <w:t xml:space="preserve">, że </w:t>
      </w:r>
      <w:r w:rsidR="00367FC0" w:rsidRPr="00811E0D">
        <w:rPr>
          <w:rFonts w:ascii="Calibri" w:eastAsia="Cambria" w:hAnsi="Calibri" w:cs="Calibri"/>
          <w:bCs/>
          <w:color w:val="1F3864" w:themeColor="accent1" w:themeShade="80"/>
          <w:sz w:val="24"/>
          <w:szCs w:val="24"/>
          <w:lang w:eastAsia="pl-PL"/>
        </w:rPr>
        <w:t xml:space="preserve">oznaczenie utworu </w:t>
      </w:r>
      <w:r w:rsidR="00FB25C5" w:rsidRPr="00811E0D">
        <w:rPr>
          <w:rFonts w:ascii="Calibri" w:eastAsia="Cambria" w:hAnsi="Calibri" w:cs="Calibri"/>
          <w:bCs/>
          <w:color w:val="1F3864" w:themeColor="accent1" w:themeShade="80"/>
          <w:sz w:val="24"/>
          <w:szCs w:val="24"/>
          <w:lang w:eastAsia="pl-PL"/>
        </w:rPr>
        <w:t xml:space="preserve">jest formą realizacji autorskich prawa osobistych natomiast Zamawiający </w:t>
      </w:r>
      <w:r w:rsidR="00F66DAE" w:rsidRPr="00811E0D">
        <w:rPr>
          <w:rFonts w:ascii="Calibri" w:eastAsia="Cambria" w:hAnsi="Calibri" w:cs="Calibri"/>
          <w:bCs/>
          <w:color w:val="1F3864" w:themeColor="accent1" w:themeShade="80"/>
          <w:sz w:val="24"/>
          <w:szCs w:val="24"/>
          <w:lang w:eastAsia="pl-PL"/>
        </w:rPr>
        <w:t xml:space="preserve">(jako wyjątek) </w:t>
      </w:r>
      <w:r w:rsidR="00FB25C5" w:rsidRPr="00811E0D">
        <w:rPr>
          <w:rFonts w:ascii="Calibri" w:eastAsia="Cambria" w:hAnsi="Calibri" w:cs="Calibri"/>
          <w:bCs/>
          <w:color w:val="1F3864" w:themeColor="accent1" w:themeShade="80"/>
          <w:sz w:val="24"/>
          <w:szCs w:val="24"/>
          <w:lang w:eastAsia="pl-PL"/>
        </w:rPr>
        <w:t xml:space="preserve">nie będzie przeciwstawiał się takiej formie korzystania z tych praw. </w:t>
      </w:r>
    </w:p>
    <w:p w14:paraId="5E462E9B" w14:textId="0B886476" w:rsidR="006305BB" w:rsidRPr="009A19B6" w:rsidRDefault="006305BB" w:rsidP="000F24C9">
      <w:pPr>
        <w:spacing w:before="240" w:after="0" w:line="276" w:lineRule="auto"/>
        <w:rPr>
          <w:rFonts w:ascii="Calibri" w:eastAsia="Cambria" w:hAnsi="Calibri" w:cs="Calibri"/>
          <w:b/>
          <w:sz w:val="24"/>
          <w:szCs w:val="24"/>
          <w:lang w:eastAsia="pl-PL"/>
        </w:rPr>
      </w:pPr>
      <w:r w:rsidRPr="009A19B6">
        <w:rPr>
          <w:rFonts w:ascii="Calibri" w:eastAsia="Cambria" w:hAnsi="Calibri" w:cs="Calibri"/>
          <w:b/>
          <w:sz w:val="24"/>
          <w:szCs w:val="24"/>
          <w:lang w:eastAsia="pl-PL"/>
        </w:rPr>
        <w:t>Pytanie nr 74:</w:t>
      </w:r>
    </w:p>
    <w:p w14:paraId="51893770" w14:textId="59B1C5E9" w:rsidR="006305BB" w:rsidRPr="009A19B6" w:rsidRDefault="00542C68"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PYTANIE do par. 9 ust. 16: Wykonawca wskazuje, że postanowienie par. 9 ust. 16 jest sprzeczne z ustawą o przeciwdziałaniu nadmiernym opóźnieniom w transakcjach handlowych.</w:t>
      </w:r>
    </w:p>
    <w:p w14:paraId="0BB96923" w14:textId="77777777" w:rsidR="00542C68" w:rsidRPr="009A19B6" w:rsidRDefault="00542C68"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lastRenderedPageBreak/>
        <w:t>Termin zapłaty - zgodnie z ww. ustawą - liczony jest od dnia doręczenia dłużnikowi faktury/rachunku. Ustawa ta nie wiąże terminu zapłaty od dostarczenia innych dokumentów, np. protokołów odbioru.</w:t>
      </w:r>
    </w:p>
    <w:p w14:paraId="6303293F" w14:textId="77777777" w:rsidR="00542C68" w:rsidRPr="009A19B6" w:rsidRDefault="00542C68"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Czy wobec powyższego, Zamawiający dopuszcza zmianę postanowienia w sposób następujący:</w:t>
      </w:r>
    </w:p>
    <w:p w14:paraId="382ECC60" w14:textId="0B52454F" w:rsidR="00542C68" w:rsidRPr="009A19B6" w:rsidRDefault="00542C68"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"Zapłata wynagrodzenia nastąpi wyłącznie w złotych polskich przelewem na rachunek bankowy Wykonawcy o numerze …… w terminie 21 dni od daty dostarczenia Zamawiającemu prawidłowo wystawionej faktury VAT. Podstawą do wystawienia faktury jest Protokół Odbioru/Protokoły Odbioru, o których mowa w niniejszym Paragrafie (faktura powinna zawierać wszystkie elementy wymagane w tym zakresie przez obowiązujące przepisy prawa oraz prawidłowe dane)." ?</w:t>
      </w:r>
    </w:p>
    <w:p w14:paraId="43ABDEE3" w14:textId="1D28C631" w:rsidR="00542C68" w:rsidRPr="009A19B6" w:rsidRDefault="00542C68" w:rsidP="000F24C9">
      <w:pPr>
        <w:spacing w:after="0" w:line="276" w:lineRule="auto"/>
        <w:rPr>
          <w:rFonts w:ascii="Calibri" w:eastAsia="Cambria" w:hAnsi="Calibri" w:cs="Calibri"/>
          <w:b/>
          <w:color w:val="1F3864" w:themeColor="accent1" w:themeShade="80"/>
          <w:sz w:val="24"/>
          <w:szCs w:val="24"/>
          <w:lang w:eastAsia="pl-PL"/>
        </w:rPr>
      </w:pPr>
      <w:r w:rsidRPr="009A19B6">
        <w:rPr>
          <w:rFonts w:ascii="Calibri" w:eastAsia="Cambria" w:hAnsi="Calibri" w:cs="Calibri"/>
          <w:b/>
          <w:color w:val="1F3864" w:themeColor="accent1" w:themeShade="80"/>
          <w:sz w:val="24"/>
          <w:szCs w:val="24"/>
          <w:lang w:eastAsia="pl-PL"/>
        </w:rPr>
        <w:t>Odpowiedź:</w:t>
      </w:r>
    </w:p>
    <w:p w14:paraId="45FA4F7F" w14:textId="7FFCA121" w:rsidR="00863AB0" w:rsidRPr="009A19B6" w:rsidRDefault="000B464F" w:rsidP="000F24C9">
      <w:pPr>
        <w:spacing w:after="0" w:line="276" w:lineRule="auto"/>
        <w:rPr>
          <w:rFonts w:ascii="Calibri" w:eastAsia="Cambria" w:hAnsi="Calibri" w:cs="Calibri"/>
          <w:bCs/>
          <w:color w:val="1F3864" w:themeColor="accent1" w:themeShade="80"/>
          <w:sz w:val="24"/>
          <w:szCs w:val="24"/>
          <w:lang w:eastAsia="pl-PL"/>
        </w:rPr>
      </w:pPr>
      <w:r w:rsidRPr="009A19B6">
        <w:rPr>
          <w:rFonts w:ascii="Calibri" w:eastAsia="Cambria" w:hAnsi="Calibri" w:cs="Calibri"/>
          <w:bCs/>
          <w:color w:val="1F3864" w:themeColor="accent1" w:themeShade="80"/>
          <w:sz w:val="24"/>
          <w:szCs w:val="24"/>
          <w:lang w:eastAsia="pl-PL"/>
        </w:rPr>
        <w:t>Zamawiający</w:t>
      </w:r>
      <w:r w:rsidR="00863AB0" w:rsidRPr="009A19B6">
        <w:rPr>
          <w:rFonts w:ascii="Calibri" w:eastAsia="Cambria" w:hAnsi="Calibri" w:cs="Calibri"/>
          <w:bCs/>
          <w:color w:val="1F3864" w:themeColor="accent1" w:themeShade="80"/>
          <w:sz w:val="24"/>
          <w:szCs w:val="24"/>
          <w:lang w:eastAsia="pl-PL"/>
        </w:rPr>
        <w:t xml:space="preserve"> dokona stosownej zmiany paragrafu </w:t>
      </w:r>
      <w:r w:rsidRPr="009A19B6">
        <w:rPr>
          <w:rFonts w:ascii="Calibri" w:eastAsia="Cambria" w:hAnsi="Calibri" w:cs="Calibri"/>
          <w:bCs/>
          <w:color w:val="1F3864" w:themeColor="accent1" w:themeShade="80"/>
          <w:sz w:val="24"/>
          <w:szCs w:val="24"/>
          <w:lang w:eastAsia="pl-PL"/>
        </w:rPr>
        <w:t>9 ust. 16 PPU.</w:t>
      </w:r>
    </w:p>
    <w:p w14:paraId="2785C430" w14:textId="5E2E34BF" w:rsidR="00542C68" w:rsidRPr="000F24C9" w:rsidRDefault="00542C68" w:rsidP="000F24C9">
      <w:pPr>
        <w:spacing w:before="240" w:after="0" w:line="276" w:lineRule="auto"/>
        <w:rPr>
          <w:rFonts w:ascii="Calibri" w:eastAsia="Cambria" w:hAnsi="Calibri" w:cs="Calibri"/>
          <w:b/>
          <w:sz w:val="24"/>
          <w:szCs w:val="24"/>
          <w:lang w:eastAsia="pl-PL"/>
        </w:rPr>
      </w:pPr>
      <w:r w:rsidRPr="000F24C9">
        <w:rPr>
          <w:rFonts w:ascii="Calibri" w:eastAsia="Cambria" w:hAnsi="Calibri" w:cs="Calibri"/>
          <w:b/>
          <w:sz w:val="24"/>
          <w:szCs w:val="24"/>
          <w:lang w:eastAsia="pl-PL"/>
        </w:rPr>
        <w:t>Pytanie nr 75:</w:t>
      </w:r>
    </w:p>
    <w:p w14:paraId="7F03E546" w14:textId="77777777" w:rsidR="00542C68" w:rsidRPr="000F24C9" w:rsidRDefault="00542C68" w:rsidP="000F24C9">
      <w:pPr>
        <w:spacing w:after="0" w:line="276" w:lineRule="auto"/>
        <w:rPr>
          <w:rFonts w:ascii="Calibri" w:eastAsia="Cambria" w:hAnsi="Calibri" w:cs="Calibri"/>
          <w:bCs/>
          <w:sz w:val="24"/>
          <w:szCs w:val="24"/>
          <w:lang w:eastAsia="pl-PL"/>
        </w:rPr>
      </w:pPr>
      <w:r w:rsidRPr="000F24C9">
        <w:rPr>
          <w:rFonts w:ascii="Calibri" w:eastAsia="Cambria" w:hAnsi="Calibri" w:cs="Calibri"/>
          <w:bCs/>
          <w:sz w:val="24"/>
          <w:szCs w:val="24"/>
          <w:lang w:eastAsia="pl-PL"/>
        </w:rPr>
        <w:t>Pytanie do Paragrafu 11 ust. 7:</w:t>
      </w:r>
    </w:p>
    <w:p w14:paraId="537FAA49" w14:textId="77777777" w:rsidR="00542C68" w:rsidRPr="000F24C9" w:rsidRDefault="00542C68" w:rsidP="000F24C9">
      <w:pPr>
        <w:spacing w:after="0" w:line="276" w:lineRule="auto"/>
        <w:rPr>
          <w:rFonts w:ascii="Calibri" w:eastAsia="Cambria" w:hAnsi="Calibri" w:cs="Calibri"/>
          <w:bCs/>
          <w:sz w:val="24"/>
          <w:szCs w:val="24"/>
          <w:lang w:eastAsia="pl-PL"/>
        </w:rPr>
      </w:pPr>
      <w:r w:rsidRPr="000F24C9">
        <w:rPr>
          <w:rFonts w:ascii="Calibri" w:eastAsia="Cambria" w:hAnsi="Calibri" w:cs="Calibri"/>
          <w:bCs/>
          <w:sz w:val="24"/>
          <w:szCs w:val="24"/>
          <w:lang w:eastAsia="pl-PL"/>
        </w:rPr>
        <w:t>Prosimy o wyjaśnienie, czy Zamawiający wyrazi zgodę na modyfikację projektu umowy w ten sposób, że w §11 PPU ust. 7 otrzyma brzmienie:</w:t>
      </w:r>
    </w:p>
    <w:p w14:paraId="63B49619" w14:textId="77777777" w:rsidR="00542C68" w:rsidRPr="000F24C9" w:rsidRDefault="00542C68" w:rsidP="000F24C9">
      <w:pPr>
        <w:spacing w:after="0" w:line="276" w:lineRule="auto"/>
        <w:rPr>
          <w:rFonts w:ascii="Calibri" w:eastAsia="Cambria" w:hAnsi="Calibri" w:cs="Calibri"/>
          <w:bCs/>
          <w:sz w:val="24"/>
          <w:szCs w:val="24"/>
          <w:lang w:eastAsia="pl-PL"/>
        </w:rPr>
      </w:pPr>
      <w:r w:rsidRPr="000F24C9">
        <w:rPr>
          <w:rFonts w:ascii="Calibri" w:eastAsia="Cambria" w:hAnsi="Calibri" w:cs="Calibri"/>
          <w:bCs/>
          <w:sz w:val="24"/>
          <w:szCs w:val="24"/>
          <w:lang w:eastAsia="pl-PL"/>
        </w:rPr>
        <w:t>„7. Zamawiającemu przysługuje prawo dochodzenia odszkodowania uzupełniającego do wysokości rzeczywiście poniesionej szkody, jednak całkowita odpowiedzialność Wykonawcy z tytułu realizacji niniejszej umowy ograniczona jest (z zastrzeżeniem odpowiedzialności w pełnej wysokości za szkody spowodowane z winy umyślnej lub rażącego niedbalstwa) do górnej wysokości 100% całkowitego gwarantowanego wynagrodzenia netto przysługującego Wykonawcy z tytułu realizacji Umowy (w przypadku skorzystania z prawa opcji odpowiednio do wysokości całkowitego wynagrodzenia umownego)."</w:t>
      </w:r>
    </w:p>
    <w:p w14:paraId="7E456F07" w14:textId="21EF2649" w:rsidR="00542C68" w:rsidRPr="000F24C9" w:rsidRDefault="00542C68" w:rsidP="000F24C9">
      <w:pPr>
        <w:spacing w:after="0" w:line="276" w:lineRule="auto"/>
        <w:rPr>
          <w:rFonts w:ascii="Calibri" w:eastAsia="Cambria" w:hAnsi="Calibri" w:cs="Calibri"/>
          <w:bCs/>
          <w:sz w:val="24"/>
          <w:szCs w:val="24"/>
          <w:lang w:eastAsia="pl-PL"/>
        </w:rPr>
      </w:pPr>
      <w:r w:rsidRPr="000F24C9">
        <w:rPr>
          <w:rFonts w:ascii="Calibri" w:eastAsia="Cambria" w:hAnsi="Calibri" w:cs="Calibri"/>
          <w:bCs/>
          <w:sz w:val="24"/>
          <w:szCs w:val="24"/>
          <w:lang w:eastAsia="pl-PL"/>
        </w:rPr>
        <w:t>Przedmiotowe postanowienie stanowiące górny limit odpowiedzialności Wykonawcy z tytułu realizacji Umowy pozwoli na lepsze oszacowanie ryzyka związanego z realizacją Umowy co przełoży się na możliwość zaoferowania niższej ceny.</w:t>
      </w:r>
    </w:p>
    <w:p w14:paraId="57759204" w14:textId="3B99117A" w:rsidR="00542C68" w:rsidRPr="00811E0D" w:rsidRDefault="00542C68" w:rsidP="000F24C9">
      <w:pPr>
        <w:spacing w:after="0" w:line="276" w:lineRule="auto"/>
        <w:rPr>
          <w:rFonts w:ascii="Calibri" w:eastAsia="Cambria" w:hAnsi="Calibri" w:cs="Calibri"/>
          <w:b/>
          <w:color w:val="1F3864" w:themeColor="accent1" w:themeShade="80"/>
          <w:sz w:val="24"/>
          <w:szCs w:val="24"/>
          <w:lang w:eastAsia="pl-PL"/>
        </w:rPr>
      </w:pPr>
      <w:r w:rsidRPr="00811E0D">
        <w:rPr>
          <w:rFonts w:ascii="Calibri" w:eastAsia="Cambria" w:hAnsi="Calibri" w:cs="Calibri"/>
          <w:b/>
          <w:color w:val="1F3864" w:themeColor="accent1" w:themeShade="80"/>
          <w:sz w:val="24"/>
          <w:szCs w:val="24"/>
          <w:lang w:eastAsia="pl-PL"/>
        </w:rPr>
        <w:t>Odpowiedź:</w:t>
      </w:r>
    </w:p>
    <w:p w14:paraId="209EB91A" w14:textId="11F74418" w:rsidR="00A302EC" w:rsidRPr="00811E0D" w:rsidRDefault="00A302EC" w:rsidP="000F24C9">
      <w:pPr>
        <w:spacing w:after="0" w:line="276" w:lineRule="auto"/>
        <w:rPr>
          <w:rFonts w:ascii="Calibri" w:eastAsia="Cambria" w:hAnsi="Calibri" w:cs="Calibri"/>
          <w:bCs/>
          <w:color w:val="1F3864" w:themeColor="accent1" w:themeShade="80"/>
          <w:sz w:val="24"/>
          <w:szCs w:val="24"/>
          <w:lang w:eastAsia="pl-PL"/>
        </w:rPr>
      </w:pPr>
      <w:r w:rsidRPr="00811E0D">
        <w:rPr>
          <w:rFonts w:ascii="Calibri" w:eastAsia="Cambria" w:hAnsi="Calibri" w:cs="Calibri"/>
          <w:bCs/>
          <w:color w:val="1F3864" w:themeColor="accent1" w:themeShade="80"/>
          <w:sz w:val="24"/>
          <w:szCs w:val="24"/>
          <w:lang w:eastAsia="pl-PL"/>
        </w:rPr>
        <w:t xml:space="preserve">Zamawiający dokonał zmiany PPU poprzez dodanie </w:t>
      </w:r>
      <w:r w:rsidR="00910FE7" w:rsidRPr="00811E0D">
        <w:rPr>
          <w:rFonts w:ascii="Calibri" w:eastAsia="Cambria" w:hAnsi="Calibri" w:cs="Calibri"/>
          <w:bCs/>
          <w:color w:val="1F3864" w:themeColor="accent1" w:themeShade="80"/>
          <w:sz w:val="24"/>
          <w:szCs w:val="24"/>
          <w:lang w:eastAsia="pl-PL"/>
        </w:rPr>
        <w:t xml:space="preserve">ust. 16 </w:t>
      </w:r>
      <w:r w:rsidRPr="00811E0D">
        <w:rPr>
          <w:rFonts w:ascii="Calibri" w:eastAsia="Cambria" w:hAnsi="Calibri" w:cs="Calibri"/>
          <w:bCs/>
          <w:color w:val="1F3864" w:themeColor="accent1" w:themeShade="80"/>
          <w:sz w:val="24"/>
          <w:szCs w:val="24"/>
          <w:lang w:eastAsia="pl-PL"/>
        </w:rPr>
        <w:t>w paragrafie 11</w:t>
      </w:r>
      <w:r w:rsidR="00910FE7" w:rsidRPr="00811E0D">
        <w:rPr>
          <w:rFonts w:ascii="Calibri" w:eastAsia="Cambria" w:hAnsi="Calibri" w:cs="Calibri"/>
          <w:bCs/>
          <w:color w:val="1F3864" w:themeColor="accent1" w:themeShade="80"/>
          <w:sz w:val="24"/>
          <w:szCs w:val="24"/>
          <w:lang w:eastAsia="pl-PL"/>
        </w:rPr>
        <w:t xml:space="preserve"> PPU</w:t>
      </w:r>
      <w:r w:rsidRPr="00811E0D">
        <w:rPr>
          <w:rFonts w:ascii="Calibri" w:eastAsia="Cambria" w:hAnsi="Calibri" w:cs="Calibri"/>
          <w:bCs/>
          <w:color w:val="1F3864" w:themeColor="accent1" w:themeShade="80"/>
          <w:sz w:val="24"/>
          <w:szCs w:val="24"/>
          <w:lang w:eastAsia="pl-PL"/>
        </w:rPr>
        <w:t xml:space="preserve"> oraz modyfikację </w:t>
      </w:r>
      <w:r w:rsidR="00910FE7" w:rsidRPr="00811E0D">
        <w:rPr>
          <w:rFonts w:ascii="Calibri" w:eastAsia="Cambria" w:hAnsi="Calibri" w:cs="Calibri"/>
          <w:bCs/>
          <w:color w:val="1F3864" w:themeColor="accent1" w:themeShade="80"/>
          <w:sz w:val="24"/>
          <w:szCs w:val="24"/>
          <w:lang w:eastAsia="pl-PL"/>
        </w:rPr>
        <w:t>paragrafu</w:t>
      </w:r>
      <w:r w:rsidRPr="00811E0D">
        <w:rPr>
          <w:rFonts w:ascii="Calibri" w:eastAsia="Cambria" w:hAnsi="Calibri" w:cs="Calibri"/>
          <w:bCs/>
          <w:color w:val="1F3864" w:themeColor="accent1" w:themeShade="80"/>
          <w:sz w:val="24"/>
          <w:szCs w:val="24"/>
          <w:lang w:eastAsia="pl-PL"/>
        </w:rPr>
        <w:t xml:space="preserve"> 11 ust. 7</w:t>
      </w:r>
      <w:r w:rsidR="00910FE7" w:rsidRPr="00811E0D">
        <w:rPr>
          <w:rFonts w:ascii="Calibri" w:eastAsia="Cambria" w:hAnsi="Calibri" w:cs="Calibri"/>
          <w:bCs/>
          <w:color w:val="1F3864" w:themeColor="accent1" w:themeShade="80"/>
          <w:sz w:val="24"/>
          <w:szCs w:val="24"/>
          <w:lang w:eastAsia="pl-PL"/>
        </w:rPr>
        <w:t xml:space="preserve"> PPU</w:t>
      </w:r>
      <w:r w:rsidRPr="00811E0D">
        <w:rPr>
          <w:rFonts w:ascii="Calibri" w:eastAsia="Cambria" w:hAnsi="Calibri" w:cs="Calibri"/>
          <w:bCs/>
          <w:color w:val="1F3864" w:themeColor="accent1" w:themeShade="80"/>
          <w:sz w:val="24"/>
          <w:szCs w:val="24"/>
          <w:lang w:eastAsia="pl-PL"/>
        </w:rPr>
        <w:t>.</w:t>
      </w:r>
    </w:p>
    <w:p w14:paraId="1196B925" w14:textId="1880EACC" w:rsidR="00542C68" w:rsidRPr="009A19B6" w:rsidRDefault="00542C68" w:rsidP="000F24C9">
      <w:pPr>
        <w:spacing w:before="240" w:after="0" w:line="276" w:lineRule="auto"/>
        <w:rPr>
          <w:rFonts w:ascii="Calibri" w:eastAsia="Cambria" w:hAnsi="Calibri" w:cs="Calibri"/>
          <w:b/>
          <w:sz w:val="24"/>
          <w:szCs w:val="24"/>
          <w:lang w:eastAsia="pl-PL"/>
        </w:rPr>
      </w:pPr>
      <w:r w:rsidRPr="009A19B6">
        <w:rPr>
          <w:rFonts w:ascii="Calibri" w:eastAsia="Cambria" w:hAnsi="Calibri" w:cs="Calibri"/>
          <w:b/>
          <w:sz w:val="24"/>
          <w:szCs w:val="24"/>
          <w:lang w:eastAsia="pl-PL"/>
        </w:rPr>
        <w:t>Pytanie nr 76:</w:t>
      </w:r>
    </w:p>
    <w:p w14:paraId="6A3AD4B6" w14:textId="77777777" w:rsidR="00D900DA" w:rsidRPr="009A19B6" w:rsidRDefault="00D900DA"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Pytania do Paragrafu 11 ust. 9:</w:t>
      </w:r>
    </w:p>
    <w:p w14:paraId="07C98150" w14:textId="77777777" w:rsidR="00D900DA" w:rsidRPr="009A19B6" w:rsidRDefault="00D900DA" w:rsidP="000F24C9">
      <w:pPr>
        <w:pStyle w:val="Akapitzlist"/>
        <w:numPr>
          <w:ilvl w:val="0"/>
          <w:numId w:val="10"/>
        </w:num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W przedmiotowym postanowieniu Zamawiający przewidział karę umowną w wysokości 120 000 zł za utratę danych z Systemu "w każdym dniu".</w:t>
      </w:r>
    </w:p>
    <w:p w14:paraId="75A7EADD" w14:textId="06ABCC4E" w:rsidR="00D900DA" w:rsidRPr="009A19B6" w:rsidRDefault="00D900DA" w:rsidP="000F24C9">
      <w:pPr>
        <w:pStyle w:val="Akapitzlist"/>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Prosimy o wyjaśnienia jak należy rozumieć to określenie? Co ono znaczy dla wykonawcy, czy wykonawca będzie obciążany karą umowną 120 000 zł dziennie? Jeśli tak to przez ile dni? Kiedy rozpocznie się naliczanie I kiedy się zakończy?</w:t>
      </w:r>
    </w:p>
    <w:p w14:paraId="46AA5E0F" w14:textId="77777777" w:rsidR="00D900DA" w:rsidRPr="009A19B6" w:rsidRDefault="00D900DA" w:rsidP="000F24C9">
      <w:pPr>
        <w:pStyle w:val="Akapitzlist"/>
        <w:numPr>
          <w:ilvl w:val="0"/>
          <w:numId w:val="10"/>
        </w:num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Czy Zamawiający tworzy regularnie kopie zapasowe danych z Systemu ? Czy Zamawiający może przedstawić politykę tworzenia kopii zapasowych danych Systemu Z jaką częstotliwością dane te są tworzone i w jaki sposób i jak długo dane te są przechowywane przez Zamawiającego?</w:t>
      </w:r>
    </w:p>
    <w:p w14:paraId="3E6C5582" w14:textId="41968648" w:rsidR="00D900DA" w:rsidRPr="009A19B6" w:rsidRDefault="00D900DA" w:rsidP="000F24C9">
      <w:pPr>
        <w:pStyle w:val="Akapitzlist"/>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lastRenderedPageBreak/>
        <w:t>Ewentualnie, czy obowiązek tworzenia kopii zapasowych danych z Systemu obciąża wyłącznie Wykonawcę, a Zamawiający nie tworzy w jakikolwiek sposób kopii zapasowych danych i niezabezpiecza tych danych przez utratą lub uszkodzeniem ?</w:t>
      </w:r>
    </w:p>
    <w:p w14:paraId="6A99830B" w14:textId="5F48B6EB" w:rsidR="00542C68" w:rsidRPr="009A19B6" w:rsidRDefault="00D900DA" w:rsidP="000F24C9">
      <w:pPr>
        <w:pStyle w:val="Akapitzlist"/>
        <w:numPr>
          <w:ilvl w:val="0"/>
          <w:numId w:val="10"/>
        </w:num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Czy Zamawiający dopuszcza obniżenie poziomu kary umownej z 120.000 PLN na kwotę 30.000 PLN?</w:t>
      </w:r>
    </w:p>
    <w:p w14:paraId="69D8D602" w14:textId="2EFFFFEC" w:rsidR="00D900DA" w:rsidRPr="009A19B6" w:rsidRDefault="00D900DA" w:rsidP="000F24C9">
      <w:pPr>
        <w:spacing w:after="0" w:line="276" w:lineRule="auto"/>
        <w:rPr>
          <w:rFonts w:ascii="Calibri" w:eastAsia="Cambria" w:hAnsi="Calibri" w:cs="Calibri"/>
          <w:b/>
          <w:color w:val="1F3864" w:themeColor="accent1" w:themeShade="80"/>
          <w:sz w:val="24"/>
          <w:szCs w:val="24"/>
          <w:lang w:eastAsia="pl-PL"/>
        </w:rPr>
      </w:pPr>
      <w:r w:rsidRPr="009A19B6">
        <w:rPr>
          <w:rFonts w:ascii="Calibri" w:eastAsia="Cambria" w:hAnsi="Calibri" w:cs="Calibri"/>
          <w:b/>
          <w:color w:val="1F3864" w:themeColor="accent1" w:themeShade="80"/>
          <w:sz w:val="24"/>
          <w:szCs w:val="24"/>
          <w:lang w:eastAsia="pl-PL"/>
        </w:rPr>
        <w:t>Odpowiedź:</w:t>
      </w:r>
    </w:p>
    <w:p w14:paraId="724B5605" w14:textId="66CEE44C" w:rsidR="00601358" w:rsidRPr="009A19B6" w:rsidRDefault="00A861E1" w:rsidP="000F24C9">
      <w:pPr>
        <w:spacing w:after="0" w:line="276" w:lineRule="auto"/>
        <w:rPr>
          <w:rFonts w:ascii="Calibri" w:eastAsia="Cambria" w:hAnsi="Calibri" w:cs="Calibri"/>
          <w:bCs/>
          <w:color w:val="1F3864" w:themeColor="accent1" w:themeShade="80"/>
          <w:sz w:val="24"/>
          <w:szCs w:val="24"/>
          <w:lang w:eastAsia="pl-PL"/>
        </w:rPr>
      </w:pPr>
      <w:r w:rsidRPr="009A19B6">
        <w:rPr>
          <w:rFonts w:ascii="Calibri" w:eastAsia="Cambria" w:hAnsi="Calibri" w:cs="Calibri"/>
          <w:bCs/>
          <w:color w:val="1F3864" w:themeColor="accent1" w:themeShade="80"/>
          <w:sz w:val="24"/>
          <w:szCs w:val="24"/>
          <w:lang w:eastAsia="pl-PL"/>
        </w:rPr>
        <w:t xml:space="preserve">Ad. 1. </w:t>
      </w:r>
      <w:r w:rsidR="00601358" w:rsidRPr="009A19B6">
        <w:rPr>
          <w:rFonts w:ascii="Calibri" w:eastAsia="Cambria" w:hAnsi="Calibri" w:cs="Calibri"/>
          <w:bCs/>
          <w:color w:val="1F3864" w:themeColor="accent1" w:themeShade="80"/>
          <w:sz w:val="24"/>
          <w:szCs w:val="24"/>
          <w:lang w:eastAsia="pl-PL"/>
        </w:rPr>
        <w:t xml:space="preserve">Kara w tym postanowieniu będzie naliczana za utratę danych z Systemu danego dnia, w którym dojdzie do trwałej i nieodwracalnej utraty danych z Systemu. </w:t>
      </w:r>
      <w:r w:rsidR="00BF5F5F" w:rsidRPr="009A19B6">
        <w:rPr>
          <w:rFonts w:ascii="Calibri" w:eastAsia="Cambria" w:hAnsi="Calibri" w:cs="Calibri"/>
          <w:bCs/>
          <w:color w:val="1F3864" w:themeColor="accent1" w:themeShade="80"/>
          <w:sz w:val="24"/>
          <w:szCs w:val="24"/>
          <w:lang w:eastAsia="pl-PL"/>
        </w:rPr>
        <w:t xml:space="preserve">Jeżeli dojdzie do trwałej i nieodwracalnej utraty danych z Systemu np. w dniu </w:t>
      </w:r>
      <w:r w:rsidR="00B90F67" w:rsidRPr="009A19B6">
        <w:rPr>
          <w:rFonts w:ascii="Calibri" w:eastAsia="Cambria" w:hAnsi="Calibri" w:cs="Calibri"/>
          <w:bCs/>
          <w:color w:val="1F3864" w:themeColor="accent1" w:themeShade="80"/>
          <w:sz w:val="24"/>
          <w:szCs w:val="24"/>
          <w:lang w:eastAsia="pl-PL"/>
        </w:rPr>
        <w:t>10 stycznia 2025 r., Wykonawcy zostanie naliczon</w:t>
      </w:r>
      <w:r w:rsidR="00A973A2" w:rsidRPr="009A19B6">
        <w:rPr>
          <w:rFonts w:ascii="Calibri" w:eastAsia="Cambria" w:hAnsi="Calibri" w:cs="Calibri"/>
          <w:bCs/>
          <w:color w:val="1F3864" w:themeColor="accent1" w:themeShade="80"/>
          <w:sz w:val="24"/>
          <w:szCs w:val="24"/>
          <w:lang w:eastAsia="pl-PL"/>
        </w:rPr>
        <w:t>a kara umowna w wysokości</w:t>
      </w:r>
      <w:r w:rsidR="00B90F67" w:rsidRPr="009A19B6">
        <w:rPr>
          <w:rFonts w:ascii="Calibri" w:eastAsia="Cambria" w:hAnsi="Calibri" w:cs="Calibri"/>
          <w:bCs/>
          <w:color w:val="1F3864" w:themeColor="accent1" w:themeShade="80"/>
          <w:sz w:val="24"/>
          <w:szCs w:val="24"/>
          <w:lang w:eastAsia="pl-PL"/>
        </w:rPr>
        <w:t xml:space="preserve"> 120 tyś zł. </w:t>
      </w:r>
      <w:r w:rsidR="00BF5F5F" w:rsidRPr="009A19B6">
        <w:rPr>
          <w:rFonts w:ascii="Calibri" w:eastAsia="Cambria" w:hAnsi="Calibri" w:cs="Calibri"/>
          <w:bCs/>
          <w:color w:val="1F3864" w:themeColor="accent1" w:themeShade="80"/>
          <w:sz w:val="24"/>
          <w:szCs w:val="24"/>
          <w:lang w:eastAsia="pl-PL"/>
        </w:rPr>
        <w:t xml:space="preserve"> </w:t>
      </w:r>
      <w:r w:rsidR="00B90F67" w:rsidRPr="009A19B6">
        <w:rPr>
          <w:rFonts w:ascii="Calibri" w:eastAsia="Cambria" w:hAnsi="Calibri" w:cs="Calibri"/>
          <w:bCs/>
          <w:color w:val="1F3864" w:themeColor="accent1" w:themeShade="80"/>
          <w:sz w:val="24"/>
          <w:szCs w:val="24"/>
          <w:lang w:eastAsia="pl-PL"/>
        </w:rPr>
        <w:t xml:space="preserve">Jeżeli kolejny raz dojdzie do utraty danych np. </w:t>
      </w:r>
      <w:r w:rsidR="00EE5CFB" w:rsidRPr="009A19B6">
        <w:rPr>
          <w:rFonts w:ascii="Calibri" w:eastAsia="Cambria" w:hAnsi="Calibri" w:cs="Calibri"/>
          <w:bCs/>
          <w:color w:val="1F3864" w:themeColor="accent1" w:themeShade="80"/>
          <w:sz w:val="24"/>
          <w:szCs w:val="24"/>
          <w:lang w:eastAsia="pl-PL"/>
        </w:rPr>
        <w:t>23 kwietnia 2025 r.</w:t>
      </w:r>
      <w:r w:rsidR="00A973A2" w:rsidRPr="009A19B6">
        <w:rPr>
          <w:rFonts w:ascii="Calibri" w:eastAsia="Cambria" w:hAnsi="Calibri" w:cs="Calibri"/>
          <w:bCs/>
          <w:color w:val="1F3864" w:themeColor="accent1" w:themeShade="80"/>
          <w:sz w:val="24"/>
          <w:szCs w:val="24"/>
          <w:lang w:eastAsia="pl-PL"/>
        </w:rPr>
        <w:t>,</w:t>
      </w:r>
      <w:r w:rsidR="00EE5CFB" w:rsidRPr="009A19B6">
        <w:rPr>
          <w:rFonts w:ascii="Calibri" w:eastAsia="Cambria" w:hAnsi="Calibri" w:cs="Calibri"/>
          <w:bCs/>
          <w:color w:val="1F3864" w:themeColor="accent1" w:themeShade="80"/>
          <w:sz w:val="24"/>
          <w:szCs w:val="24"/>
          <w:lang w:eastAsia="pl-PL"/>
        </w:rPr>
        <w:t xml:space="preserve"> Wykonawcy </w:t>
      </w:r>
      <w:r w:rsidR="00A973A2" w:rsidRPr="009A19B6">
        <w:rPr>
          <w:rFonts w:ascii="Calibri" w:eastAsia="Cambria" w:hAnsi="Calibri" w:cs="Calibri"/>
          <w:bCs/>
          <w:color w:val="1F3864" w:themeColor="accent1" w:themeShade="80"/>
          <w:sz w:val="24"/>
          <w:szCs w:val="24"/>
          <w:lang w:eastAsia="pl-PL"/>
        </w:rPr>
        <w:t xml:space="preserve">ponownie </w:t>
      </w:r>
      <w:r w:rsidR="00EE5CFB" w:rsidRPr="009A19B6">
        <w:rPr>
          <w:rFonts w:ascii="Calibri" w:eastAsia="Cambria" w:hAnsi="Calibri" w:cs="Calibri"/>
          <w:bCs/>
          <w:color w:val="1F3864" w:themeColor="accent1" w:themeShade="80"/>
          <w:sz w:val="24"/>
          <w:szCs w:val="24"/>
          <w:lang w:eastAsia="pl-PL"/>
        </w:rPr>
        <w:t xml:space="preserve">zostanie naliczona kara umowna w wysokości 120 tyś zł. </w:t>
      </w:r>
    </w:p>
    <w:p w14:paraId="3F99738F" w14:textId="0CB658F0" w:rsidR="000F6B81" w:rsidRPr="009A19B6" w:rsidRDefault="00B604E3" w:rsidP="000F24C9">
      <w:pPr>
        <w:spacing w:after="0" w:line="276" w:lineRule="auto"/>
        <w:rPr>
          <w:rFonts w:ascii="Calibri" w:eastAsia="Cambria" w:hAnsi="Calibri" w:cs="Calibri"/>
          <w:bCs/>
          <w:color w:val="1F3864" w:themeColor="accent1" w:themeShade="80"/>
          <w:sz w:val="24"/>
          <w:szCs w:val="24"/>
          <w:lang w:eastAsia="pl-PL"/>
        </w:rPr>
      </w:pPr>
      <w:r w:rsidRPr="009A19B6">
        <w:rPr>
          <w:rFonts w:ascii="Calibri" w:eastAsia="Cambria" w:hAnsi="Calibri" w:cs="Calibri"/>
          <w:bCs/>
          <w:color w:val="1F3864" w:themeColor="accent1" w:themeShade="80"/>
          <w:sz w:val="24"/>
          <w:szCs w:val="24"/>
          <w:lang w:eastAsia="pl-PL"/>
        </w:rPr>
        <w:t xml:space="preserve">Ad. 2. </w:t>
      </w:r>
      <w:r w:rsidR="00C25E9A" w:rsidRPr="009A19B6">
        <w:rPr>
          <w:rFonts w:ascii="Calibri" w:eastAsia="Cambria" w:hAnsi="Calibri" w:cs="Calibri"/>
          <w:bCs/>
          <w:color w:val="1F3864" w:themeColor="accent1" w:themeShade="80"/>
          <w:sz w:val="24"/>
          <w:szCs w:val="24"/>
          <w:lang w:eastAsia="pl-PL"/>
        </w:rPr>
        <w:t>Zamawiający</w:t>
      </w:r>
      <w:r w:rsidR="00970155" w:rsidRPr="009A19B6">
        <w:rPr>
          <w:rFonts w:ascii="Calibri" w:eastAsia="Cambria" w:hAnsi="Calibri" w:cs="Calibri"/>
          <w:bCs/>
          <w:color w:val="1F3864" w:themeColor="accent1" w:themeShade="80"/>
          <w:sz w:val="24"/>
          <w:szCs w:val="24"/>
          <w:lang w:eastAsia="pl-PL"/>
        </w:rPr>
        <w:t xml:space="preserve"> tworzy </w:t>
      </w:r>
      <w:r w:rsidR="00C25E9A" w:rsidRPr="009A19B6">
        <w:rPr>
          <w:rFonts w:ascii="Calibri" w:eastAsia="Cambria" w:hAnsi="Calibri" w:cs="Calibri"/>
          <w:bCs/>
          <w:color w:val="1F3864" w:themeColor="accent1" w:themeShade="80"/>
          <w:sz w:val="24"/>
          <w:szCs w:val="24"/>
          <w:lang w:eastAsia="pl-PL"/>
        </w:rPr>
        <w:t>kopie zapasowe danych z Systemu</w:t>
      </w:r>
      <w:r w:rsidR="000F6B81" w:rsidRPr="009A19B6">
        <w:rPr>
          <w:rFonts w:ascii="Calibri" w:eastAsia="Cambria" w:hAnsi="Calibri" w:cs="Calibri"/>
          <w:bCs/>
          <w:color w:val="1F3864" w:themeColor="accent1" w:themeShade="80"/>
          <w:sz w:val="24"/>
          <w:szCs w:val="24"/>
          <w:lang w:eastAsia="pl-PL"/>
        </w:rPr>
        <w:t>:</w:t>
      </w:r>
    </w:p>
    <w:p w14:paraId="2A6A2985" w14:textId="77777777" w:rsidR="00CD477C" w:rsidRPr="009A19B6" w:rsidRDefault="007828D8" w:rsidP="000F24C9">
      <w:pPr>
        <w:pStyle w:val="Akapitzlist"/>
        <w:numPr>
          <w:ilvl w:val="0"/>
          <w:numId w:val="13"/>
        </w:numPr>
        <w:spacing w:after="0" w:line="276" w:lineRule="auto"/>
        <w:rPr>
          <w:rFonts w:ascii="Calibri" w:eastAsia="Cambria" w:hAnsi="Calibri" w:cs="Calibri"/>
          <w:bCs/>
          <w:color w:val="1F3864" w:themeColor="accent1" w:themeShade="80"/>
          <w:sz w:val="24"/>
          <w:szCs w:val="24"/>
          <w:lang w:eastAsia="pl-PL"/>
        </w:rPr>
      </w:pPr>
      <w:r w:rsidRPr="009A19B6">
        <w:rPr>
          <w:rFonts w:ascii="Calibri" w:eastAsia="Cambria" w:hAnsi="Calibri" w:cs="Calibri"/>
          <w:bCs/>
          <w:color w:val="1F3864" w:themeColor="accent1" w:themeShade="80"/>
          <w:sz w:val="24"/>
          <w:szCs w:val="24"/>
          <w:lang w:eastAsia="pl-PL"/>
        </w:rPr>
        <w:t xml:space="preserve">Przyrostowe </w:t>
      </w:r>
      <w:r w:rsidR="00CD477C" w:rsidRPr="009A19B6">
        <w:rPr>
          <w:rFonts w:ascii="Calibri" w:eastAsia="Cambria" w:hAnsi="Calibri" w:cs="Calibri"/>
          <w:bCs/>
          <w:color w:val="1F3864" w:themeColor="accent1" w:themeShade="80"/>
          <w:sz w:val="24"/>
          <w:szCs w:val="24"/>
          <w:lang w:eastAsia="pl-PL"/>
        </w:rPr>
        <w:t xml:space="preserve">- </w:t>
      </w:r>
      <w:r w:rsidR="00771BA8" w:rsidRPr="009A19B6">
        <w:rPr>
          <w:rFonts w:ascii="Calibri" w:eastAsia="Cambria" w:hAnsi="Calibri" w:cs="Calibri"/>
          <w:bCs/>
          <w:color w:val="1F3864" w:themeColor="accent1" w:themeShade="80"/>
          <w:sz w:val="24"/>
          <w:szCs w:val="24"/>
          <w:lang w:eastAsia="pl-PL"/>
        </w:rPr>
        <w:t>codziennie</w:t>
      </w:r>
      <w:r w:rsidR="00D7042C" w:rsidRPr="009A19B6">
        <w:rPr>
          <w:rFonts w:ascii="Calibri" w:eastAsia="Cambria" w:hAnsi="Calibri" w:cs="Calibri"/>
          <w:bCs/>
          <w:color w:val="1F3864" w:themeColor="accent1" w:themeShade="80"/>
          <w:sz w:val="24"/>
          <w:szCs w:val="24"/>
          <w:lang w:eastAsia="pl-PL"/>
        </w:rPr>
        <w:t xml:space="preserve"> i przechowuje je</w:t>
      </w:r>
      <w:r w:rsidR="00CD477C" w:rsidRPr="009A19B6">
        <w:rPr>
          <w:rFonts w:ascii="Calibri" w:eastAsia="Cambria" w:hAnsi="Calibri" w:cs="Calibri"/>
          <w:bCs/>
          <w:color w:val="1F3864" w:themeColor="accent1" w:themeShade="80"/>
          <w:sz w:val="24"/>
          <w:szCs w:val="24"/>
          <w:lang w:eastAsia="pl-PL"/>
        </w:rPr>
        <w:t xml:space="preserve"> 30 dni;</w:t>
      </w:r>
    </w:p>
    <w:p w14:paraId="18C4B280" w14:textId="0265D8C5" w:rsidR="00CD477C" w:rsidRPr="009A19B6" w:rsidRDefault="00CD477C" w:rsidP="000F24C9">
      <w:pPr>
        <w:pStyle w:val="Akapitzlist"/>
        <w:numPr>
          <w:ilvl w:val="0"/>
          <w:numId w:val="13"/>
        </w:numPr>
        <w:spacing w:after="0" w:line="276" w:lineRule="auto"/>
        <w:rPr>
          <w:rFonts w:ascii="Calibri" w:eastAsia="Cambria" w:hAnsi="Calibri" w:cs="Calibri"/>
          <w:bCs/>
          <w:color w:val="1F3864" w:themeColor="accent1" w:themeShade="80"/>
          <w:sz w:val="24"/>
          <w:szCs w:val="24"/>
          <w:lang w:eastAsia="pl-PL"/>
        </w:rPr>
      </w:pPr>
      <w:r w:rsidRPr="009A19B6">
        <w:rPr>
          <w:rFonts w:ascii="Calibri" w:eastAsia="Cambria" w:hAnsi="Calibri" w:cs="Calibri"/>
          <w:bCs/>
          <w:color w:val="1F3864" w:themeColor="accent1" w:themeShade="80"/>
          <w:sz w:val="24"/>
          <w:szCs w:val="24"/>
          <w:lang w:eastAsia="pl-PL"/>
        </w:rPr>
        <w:t>Pełny - co tydzień i przechowuje je 12 tygodni;</w:t>
      </w:r>
    </w:p>
    <w:p w14:paraId="58A772A7" w14:textId="6B983417" w:rsidR="00BB5BEB" w:rsidRPr="009A19B6" w:rsidRDefault="00BB5BEB" w:rsidP="000F24C9">
      <w:pPr>
        <w:pStyle w:val="Akapitzlist"/>
        <w:numPr>
          <w:ilvl w:val="0"/>
          <w:numId w:val="13"/>
        </w:numPr>
        <w:spacing w:after="0" w:line="276" w:lineRule="auto"/>
        <w:rPr>
          <w:rFonts w:ascii="Calibri" w:eastAsia="Cambria" w:hAnsi="Calibri" w:cs="Calibri"/>
          <w:bCs/>
          <w:color w:val="1F3864" w:themeColor="accent1" w:themeShade="80"/>
          <w:sz w:val="24"/>
          <w:szCs w:val="24"/>
          <w:lang w:eastAsia="pl-PL"/>
        </w:rPr>
      </w:pPr>
      <w:r w:rsidRPr="009A19B6">
        <w:rPr>
          <w:rFonts w:ascii="Calibri" w:eastAsia="Cambria" w:hAnsi="Calibri" w:cs="Calibri"/>
          <w:bCs/>
          <w:color w:val="1F3864" w:themeColor="accent1" w:themeShade="80"/>
          <w:sz w:val="24"/>
          <w:szCs w:val="24"/>
          <w:lang w:eastAsia="pl-PL"/>
        </w:rPr>
        <w:t>Pełny - co miesiąc i przechowuje je 36 miesięcy;</w:t>
      </w:r>
    </w:p>
    <w:p w14:paraId="52020ADA" w14:textId="2DAD2014" w:rsidR="00BB5BEB" w:rsidRPr="009A19B6" w:rsidRDefault="00BB5BEB" w:rsidP="000F24C9">
      <w:pPr>
        <w:pStyle w:val="Akapitzlist"/>
        <w:numPr>
          <w:ilvl w:val="0"/>
          <w:numId w:val="13"/>
        </w:numPr>
        <w:spacing w:after="0" w:line="276" w:lineRule="auto"/>
        <w:rPr>
          <w:rFonts w:ascii="Calibri" w:eastAsia="Cambria" w:hAnsi="Calibri" w:cs="Calibri"/>
          <w:bCs/>
          <w:color w:val="1F3864" w:themeColor="accent1" w:themeShade="80"/>
          <w:sz w:val="24"/>
          <w:szCs w:val="24"/>
          <w:lang w:eastAsia="pl-PL"/>
        </w:rPr>
      </w:pPr>
      <w:r w:rsidRPr="009A19B6">
        <w:rPr>
          <w:rFonts w:ascii="Calibri" w:eastAsia="Cambria" w:hAnsi="Calibri" w:cs="Calibri"/>
          <w:bCs/>
          <w:color w:val="1F3864" w:themeColor="accent1" w:themeShade="80"/>
          <w:sz w:val="24"/>
          <w:szCs w:val="24"/>
          <w:lang w:eastAsia="pl-PL"/>
        </w:rPr>
        <w:t>Pełny – co rok i przechowuje je 120 miesięcy.</w:t>
      </w:r>
    </w:p>
    <w:p w14:paraId="1935CEAB" w14:textId="248BF702" w:rsidR="00EF357D" w:rsidRPr="009A19B6" w:rsidRDefault="005E10EA" w:rsidP="000F24C9">
      <w:pPr>
        <w:spacing w:after="0" w:line="276" w:lineRule="auto"/>
        <w:ind w:left="426"/>
        <w:rPr>
          <w:rFonts w:ascii="Calibri" w:eastAsia="Cambria" w:hAnsi="Calibri" w:cs="Calibri"/>
          <w:bCs/>
          <w:color w:val="1F3864" w:themeColor="accent1" w:themeShade="80"/>
          <w:sz w:val="24"/>
          <w:szCs w:val="24"/>
          <w:lang w:eastAsia="pl-PL"/>
        </w:rPr>
      </w:pPr>
      <w:r w:rsidRPr="009A19B6">
        <w:rPr>
          <w:rFonts w:ascii="Calibri" w:eastAsia="Cambria" w:hAnsi="Calibri" w:cs="Calibri"/>
          <w:bCs/>
          <w:color w:val="1F3864" w:themeColor="accent1" w:themeShade="80"/>
          <w:sz w:val="24"/>
          <w:szCs w:val="24"/>
          <w:lang w:eastAsia="pl-PL"/>
        </w:rPr>
        <w:t xml:space="preserve">Zamawiający </w:t>
      </w:r>
      <w:r w:rsidR="00B84461" w:rsidRPr="009A19B6">
        <w:rPr>
          <w:rFonts w:ascii="Calibri" w:eastAsia="Cambria" w:hAnsi="Calibri" w:cs="Calibri"/>
          <w:bCs/>
          <w:color w:val="1F3864" w:themeColor="accent1" w:themeShade="80"/>
          <w:sz w:val="24"/>
          <w:szCs w:val="24"/>
          <w:lang w:eastAsia="pl-PL"/>
        </w:rPr>
        <w:t xml:space="preserve">po zawarciu umowy </w:t>
      </w:r>
      <w:r w:rsidRPr="009A19B6">
        <w:rPr>
          <w:rFonts w:ascii="Calibri" w:eastAsia="Cambria" w:hAnsi="Calibri" w:cs="Calibri"/>
          <w:bCs/>
          <w:color w:val="1F3864" w:themeColor="accent1" w:themeShade="80"/>
          <w:sz w:val="24"/>
          <w:szCs w:val="24"/>
          <w:lang w:eastAsia="pl-PL"/>
        </w:rPr>
        <w:t>prze</w:t>
      </w:r>
      <w:r w:rsidR="00474A04" w:rsidRPr="009A19B6">
        <w:rPr>
          <w:rFonts w:ascii="Calibri" w:eastAsia="Cambria" w:hAnsi="Calibri" w:cs="Calibri"/>
          <w:bCs/>
          <w:color w:val="1F3864" w:themeColor="accent1" w:themeShade="80"/>
          <w:sz w:val="24"/>
          <w:szCs w:val="24"/>
          <w:lang w:eastAsia="pl-PL"/>
        </w:rPr>
        <w:t xml:space="preserve">każe </w:t>
      </w:r>
      <w:r w:rsidR="00BB5BEB" w:rsidRPr="009A19B6">
        <w:rPr>
          <w:rFonts w:ascii="Calibri" w:eastAsia="Cambria" w:hAnsi="Calibri" w:cs="Calibri"/>
          <w:bCs/>
          <w:color w:val="1F3864" w:themeColor="accent1" w:themeShade="80"/>
          <w:sz w:val="24"/>
          <w:szCs w:val="24"/>
          <w:lang w:eastAsia="pl-PL"/>
        </w:rPr>
        <w:t>W</w:t>
      </w:r>
      <w:r w:rsidR="00474A04" w:rsidRPr="009A19B6">
        <w:rPr>
          <w:rFonts w:ascii="Calibri" w:eastAsia="Cambria" w:hAnsi="Calibri" w:cs="Calibri"/>
          <w:bCs/>
          <w:color w:val="1F3864" w:themeColor="accent1" w:themeShade="80"/>
          <w:sz w:val="24"/>
          <w:szCs w:val="24"/>
          <w:lang w:eastAsia="pl-PL"/>
        </w:rPr>
        <w:t>ykonawcy politykę tworzenia kopii zapasowych danych Systemu</w:t>
      </w:r>
      <w:r w:rsidR="00B84461" w:rsidRPr="009A19B6">
        <w:rPr>
          <w:rFonts w:ascii="Calibri" w:eastAsia="Cambria" w:hAnsi="Calibri" w:cs="Calibri"/>
          <w:bCs/>
          <w:color w:val="1F3864" w:themeColor="accent1" w:themeShade="80"/>
          <w:sz w:val="24"/>
          <w:szCs w:val="24"/>
          <w:lang w:eastAsia="pl-PL"/>
        </w:rPr>
        <w:t xml:space="preserve">. </w:t>
      </w:r>
      <w:r w:rsidR="00B829F1" w:rsidRPr="009A19B6">
        <w:rPr>
          <w:rFonts w:ascii="Calibri" w:eastAsia="Cambria" w:hAnsi="Calibri" w:cs="Calibri"/>
          <w:bCs/>
          <w:color w:val="1F3864" w:themeColor="accent1" w:themeShade="80"/>
          <w:sz w:val="24"/>
          <w:szCs w:val="24"/>
          <w:lang w:eastAsia="pl-PL"/>
        </w:rPr>
        <w:t xml:space="preserve">Jednocześnie </w:t>
      </w:r>
      <w:r w:rsidR="00FB6B75" w:rsidRPr="009A19B6">
        <w:rPr>
          <w:rFonts w:ascii="Calibri" w:eastAsia="Cambria" w:hAnsi="Calibri" w:cs="Calibri"/>
          <w:bCs/>
          <w:color w:val="1F3864" w:themeColor="accent1" w:themeShade="80"/>
          <w:sz w:val="24"/>
          <w:szCs w:val="24"/>
          <w:lang w:eastAsia="pl-PL"/>
        </w:rPr>
        <w:t>Zamawiający</w:t>
      </w:r>
      <w:r w:rsidR="00B829F1" w:rsidRPr="009A19B6">
        <w:rPr>
          <w:rFonts w:ascii="Calibri" w:eastAsia="Cambria" w:hAnsi="Calibri" w:cs="Calibri"/>
          <w:bCs/>
          <w:color w:val="1F3864" w:themeColor="accent1" w:themeShade="80"/>
          <w:sz w:val="24"/>
          <w:szCs w:val="24"/>
          <w:lang w:eastAsia="pl-PL"/>
        </w:rPr>
        <w:t xml:space="preserve"> zwraca uwagę, iż zgodnie z postanowieniem paragrafu 4 ust. </w:t>
      </w:r>
      <w:r w:rsidR="004F5CA0" w:rsidRPr="009A19B6">
        <w:rPr>
          <w:rFonts w:ascii="Calibri" w:eastAsia="Cambria" w:hAnsi="Calibri" w:cs="Calibri"/>
          <w:bCs/>
          <w:color w:val="1F3864" w:themeColor="accent1" w:themeShade="80"/>
          <w:sz w:val="24"/>
          <w:szCs w:val="24"/>
          <w:lang w:eastAsia="pl-PL"/>
        </w:rPr>
        <w:t>3</w:t>
      </w:r>
      <w:r w:rsidR="0068410D" w:rsidRPr="009A19B6">
        <w:rPr>
          <w:rFonts w:ascii="Calibri" w:eastAsia="Cambria" w:hAnsi="Calibri" w:cs="Calibri"/>
          <w:bCs/>
          <w:color w:val="1F3864" w:themeColor="accent1" w:themeShade="80"/>
          <w:sz w:val="24"/>
          <w:szCs w:val="24"/>
          <w:lang w:eastAsia="pl-PL"/>
        </w:rPr>
        <w:t xml:space="preserve"> i ust. 4</w:t>
      </w:r>
      <w:r w:rsidR="00BB5BEB" w:rsidRPr="009A19B6">
        <w:rPr>
          <w:rFonts w:ascii="Calibri" w:eastAsia="Cambria" w:hAnsi="Calibri" w:cs="Calibri"/>
          <w:bCs/>
          <w:color w:val="1F3864" w:themeColor="accent1" w:themeShade="80"/>
          <w:sz w:val="24"/>
          <w:szCs w:val="24"/>
          <w:lang w:eastAsia="pl-PL"/>
        </w:rPr>
        <w:t xml:space="preserve"> PPU,</w:t>
      </w:r>
      <w:r w:rsidR="004F5CA0" w:rsidRPr="009A19B6">
        <w:rPr>
          <w:rFonts w:ascii="Calibri" w:eastAsia="Cambria" w:hAnsi="Calibri" w:cs="Calibri"/>
          <w:bCs/>
          <w:color w:val="1F3864" w:themeColor="accent1" w:themeShade="80"/>
          <w:sz w:val="24"/>
          <w:szCs w:val="24"/>
          <w:lang w:eastAsia="pl-PL"/>
        </w:rPr>
        <w:t xml:space="preserve"> Wykonawca </w:t>
      </w:r>
      <w:r w:rsidR="009F2EAC" w:rsidRPr="009A19B6">
        <w:rPr>
          <w:rFonts w:ascii="Calibri" w:eastAsia="Cambria" w:hAnsi="Calibri" w:cs="Calibri"/>
          <w:bCs/>
          <w:color w:val="1F3864" w:themeColor="accent1" w:themeShade="80"/>
          <w:sz w:val="24"/>
          <w:szCs w:val="24"/>
          <w:lang w:eastAsia="pl-PL"/>
        </w:rPr>
        <w:t>zobowiązany będzie</w:t>
      </w:r>
      <w:r w:rsidR="00EF357D" w:rsidRPr="009A19B6">
        <w:rPr>
          <w:rFonts w:ascii="Calibri" w:eastAsia="Cambria" w:hAnsi="Calibri" w:cs="Calibri"/>
          <w:bCs/>
          <w:color w:val="1F3864" w:themeColor="accent1" w:themeShade="80"/>
          <w:sz w:val="24"/>
          <w:szCs w:val="24"/>
          <w:lang w:eastAsia="pl-PL"/>
        </w:rPr>
        <w:t>:</w:t>
      </w:r>
    </w:p>
    <w:p w14:paraId="79C8EE47" w14:textId="77777777" w:rsidR="00EF357D" w:rsidRPr="009A19B6" w:rsidRDefault="009F2EAC" w:rsidP="000F24C9">
      <w:pPr>
        <w:pStyle w:val="Akapitzlist"/>
        <w:numPr>
          <w:ilvl w:val="0"/>
          <w:numId w:val="12"/>
        </w:numPr>
        <w:spacing w:after="0" w:line="276" w:lineRule="auto"/>
        <w:rPr>
          <w:rFonts w:ascii="Calibri" w:eastAsia="Cambria" w:hAnsi="Calibri" w:cs="Calibri"/>
          <w:bCs/>
          <w:color w:val="1F3864" w:themeColor="accent1" w:themeShade="80"/>
          <w:sz w:val="24"/>
          <w:szCs w:val="24"/>
          <w:lang w:eastAsia="pl-PL"/>
        </w:rPr>
      </w:pPr>
      <w:r w:rsidRPr="009A19B6">
        <w:rPr>
          <w:rFonts w:ascii="Calibri" w:eastAsia="Cambria" w:hAnsi="Calibri" w:cs="Calibri"/>
          <w:bCs/>
          <w:color w:val="1F3864" w:themeColor="accent1" w:themeShade="80"/>
          <w:sz w:val="24"/>
          <w:szCs w:val="24"/>
          <w:lang w:eastAsia="pl-PL"/>
        </w:rPr>
        <w:t>zweryfikować obowiązujący harmonogram, zakres, sposób tworzenia kopii zapasowych Systemu i Oprogramowania Zamawiającego oraz scenariusze “Disaster recovery”, a następnie przygotuje i przedstawi Zamawiającemu do akceptacji zaktualizowane dokumenty, w taki sposób, aby mógł świadczyć ATiK oraz UMR w sposób opisany w Umowie wraz z załącznikami</w:t>
      </w:r>
      <w:r w:rsidR="00EF357D" w:rsidRPr="009A19B6">
        <w:rPr>
          <w:rFonts w:ascii="Calibri" w:eastAsia="Cambria" w:hAnsi="Calibri" w:cs="Calibri"/>
          <w:bCs/>
          <w:color w:val="1F3864" w:themeColor="accent1" w:themeShade="80"/>
          <w:sz w:val="24"/>
          <w:szCs w:val="24"/>
          <w:lang w:eastAsia="pl-PL"/>
        </w:rPr>
        <w:t>;</w:t>
      </w:r>
    </w:p>
    <w:p w14:paraId="16CCDA07" w14:textId="77777777" w:rsidR="0068410D" w:rsidRPr="009A19B6" w:rsidRDefault="005B036A" w:rsidP="000F24C9">
      <w:pPr>
        <w:pStyle w:val="Akapitzlist"/>
        <w:numPr>
          <w:ilvl w:val="0"/>
          <w:numId w:val="12"/>
        </w:numPr>
        <w:spacing w:after="0" w:line="276" w:lineRule="auto"/>
        <w:rPr>
          <w:rFonts w:ascii="Calibri" w:eastAsia="Cambria" w:hAnsi="Calibri" w:cs="Calibri"/>
          <w:bCs/>
          <w:color w:val="1F3864" w:themeColor="accent1" w:themeShade="80"/>
          <w:sz w:val="24"/>
          <w:szCs w:val="24"/>
          <w:lang w:eastAsia="pl-PL"/>
        </w:rPr>
      </w:pPr>
      <w:r w:rsidRPr="009A19B6">
        <w:rPr>
          <w:rFonts w:ascii="Calibri" w:eastAsia="Cambria" w:hAnsi="Calibri" w:cs="Calibri"/>
          <w:bCs/>
          <w:color w:val="1F3864" w:themeColor="accent1" w:themeShade="80"/>
          <w:sz w:val="24"/>
          <w:szCs w:val="24"/>
          <w:lang w:eastAsia="pl-PL"/>
        </w:rPr>
        <w:t xml:space="preserve">zobowiązany zweryfikować procedury oraz mechanizmy przywracania Systemu po Awarii oraz odzyskiwania danych Systemu i określić na tej podstawie aktualne czasy RPO i RTO. Na podstawie przeprowadzonej analizy, Wykonawca zobowiązany </w:t>
      </w:r>
      <w:r w:rsidR="009707CC" w:rsidRPr="009A19B6">
        <w:rPr>
          <w:rFonts w:ascii="Calibri" w:eastAsia="Cambria" w:hAnsi="Calibri" w:cs="Calibri"/>
          <w:bCs/>
          <w:color w:val="1F3864" w:themeColor="accent1" w:themeShade="80"/>
          <w:sz w:val="24"/>
          <w:szCs w:val="24"/>
          <w:lang w:eastAsia="pl-PL"/>
        </w:rPr>
        <w:t xml:space="preserve">będzie </w:t>
      </w:r>
      <w:r w:rsidRPr="009A19B6">
        <w:rPr>
          <w:rFonts w:ascii="Calibri" w:eastAsia="Cambria" w:hAnsi="Calibri" w:cs="Calibri"/>
          <w:bCs/>
          <w:color w:val="1F3864" w:themeColor="accent1" w:themeShade="80"/>
          <w:sz w:val="24"/>
          <w:szCs w:val="24"/>
          <w:lang w:eastAsia="pl-PL"/>
        </w:rPr>
        <w:t>do przedstawienia Zamawiającemu, w terminie 10 Dni Roboczych od dnia zakończenia weryfikacji (chyba, że Strony postanowią inaczej) planu optymalizacji parametrów RTO i RPO</w:t>
      </w:r>
      <w:r w:rsidR="009707CC" w:rsidRPr="009A19B6">
        <w:rPr>
          <w:rFonts w:ascii="Calibri" w:eastAsia="Cambria" w:hAnsi="Calibri" w:cs="Calibri"/>
          <w:bCs/>
          <w:color w:val="1F3864" w:themeColor="accent1" w:themeShade="80"/>
          <w:sz w:val="24"/>
          <w:szCs w:val="24"/>
          <w:lang w:eastAsia="pl-PL"/>
        </w:rPr>
        <w:t>.</w:t>
      </w:r>
      <w:r w:rsidR="00311724" w:rsidRPr="000F24C9">
        <w:rPr>
          <w:color w:val="1F3864" w:themeColor="accent1" w:themeShade="80"/>
          <w:sz w:val="24"/>
          <w:szCs w:val="24"/>
        </w:rPr>
        <w:t xml:space="preserve"> </w:t>
      </w:r>
      <w:r w:rsidR="00311724" w:rsidRPr="009A19B6">
        <w:rPr>
          <w:rFonts w:ascii="Calibri" w:eastAsia="Cambria" w:hAnsi="Calibri" w:cs="Calibri"/>
          <w:bCs/>
          <w:color w:val="1F3864" w:themeColor="accent1" w:themeShade="80"/>
          <w:sz w:val="24"/>
          <w:szCs w:val="24"/>
          <w:lang w:eastAsia="pl-PL"/>
        </w:rPr>
        <w:t>Plan musi przedstawiać prace do zrealizowania, propozycje rozwiązań do wdrożenia i uruchomienia oraz harmonogram działań</w:t>
      </w:r>
      <w:r w:rsidR="0068410D" w:rsidRPr="009A19B6">
        <w:rPr>
          <w:rFonts w:ascii="Calibri" w:eastAsia="Cambria" w:hAnsi="Calibri" w:cs="Calibri"/>
          <w:bCs/>
          <w:color w:val="1F3864" w:themeColor="accent1" w:themeShade="80"/>
          <w:sz w:val="24"/>
          <w:szCs w:val="24"/>
          <w:lang w:eastAsia="pl-PL"/>
        </w:rPr>
        <w:t>;</w:t>
      </w:r>
    </w:p>
    <w:p w14:paraId="3DC4D3D2" w14:textId="0D67AB75" w:rsidR="003F38F0" w:rsidRPr="009A19B6" w:rsidRDefault="003F38F0" w:rsidP="000F24C9">
      <w:pPr>
        <w:pStyle w:val="Akapitzlist"/>
        <w:numPr>
          <w:ilvl w:val="0"/>
          <w:numId w:val="12"/>
        </w:numPr>
        <w:spacing w:after="0" w:line="276" w:lineRule="auto"/>
        <w:rPr>
          <w:rFonts w:ascii="Calibri" w:eastAsia="Cambria" w:hAnsi="Calibri" w:cs="Calibri"/>
          <w:bCs/>
          <w:color w:val="1F3864" w:themeColor="accent1" w:themeShade="80"/>
          <w:sz w:val="24"/>
          <w:szCs w:val="24"/>
          <w:lang w:eastAsia="pl-PL"/>
        </w:rPr>
      </w:pPr>
      <w:r w:rsidRPr="009A19B6">
        <w:rPr>
          <w:rFonts w:ascii="Calibri" w:eastAsia="Cambria" w:hAnsi="Calibri" w:cs="Calibri"/>
          <w:bCs/>
          <w:color w:val="1F3864" w:themeColor="accent1" w:themeShade="80"/>
          <w:sz w:val="24"/>
          <w:szCs w:val="24"/>
          <w:lang w:eastAsia="pl-PL"/>
        </w:rPr>
        <w:t>do codziennego wykonywania kopii zapasowych danych Systemu iPFRON+ w trybie ciągłym. Za zapewnienie odpowiednich narzędzi do wykonywania bieżących kopii zapasowych danych Systemu w trybie ciągłym odpowiada Wykonawca</w:t>
      </w:r>
      <w:r w:rsidR="00311724" w:rsidRPr="009A19B6">
        <w:rPr>
          <w:rFonts w:ascii="Calibri" w:eastAsia="Cambria" w:hAnsi="Calibri" w:cs="Calibri"/>
          <w:bCs/>
          <w:color w:val="1F3864" w:themeColor="accent1" w:themeShade="80"/>
          <w:sz w:val="24"/>
          <w:szCs w:val="24"/>
          <w:lang w:eastAsia="pl-PL"/>
        </w:rPr>
        <w:t>.</w:t>
      </w:r>
    </w:p>
    <w:p w14:paraId="6E70F503" w14:textId="27E28B47" w:rsidR="00EB1133" w:rsidRPr="009A19B6" w:rsidRDefault="00EB1133" w:rsidP="000F24C9">
      <w:pPr>
        <w:spacing w:after="0" w:line="276" w:lineRule="auto"/>
        <w:rPr>
          <w:rFonts w:ascii="Calibri" w:eastAsia="Cambria" w:hAnsi="Calibri" w:cs="Calibri"/>
          <w:bCs/>
          <w:color w:val="1F3864" w:themeColor="accent1" w:themeShade="80"/>
          <w:sz w:val="24"/>
          <w:szCs w:val="24"/>
          <w:lang w:eastAsia="pl-PL"/>
        </w:rPr>
      </w:pPr>
      <w:r w:rsidRPr="009A19B6">
        <w:rPr>
          <w:rFonts w:ascii="Calibri" w:eastAsia="Cambria" w:hAnsi="Calibri" w:cs="Calibri"/>
          <w:bCs/>
          <w:color w:val="1F3864" w:themeColor="accent1" w:themeShade="80"/>
          <w:sz w:val="24"/>
          <w:szCs w:val="24"/>
          <w:lang w:eastAsia="pl-PL"/>
        </w:rPr>
        <w:t xml:space="preserve">Ad. 3. </w:t>
      </w:r>
      <w:r w:rsidR="003F38F0" w:rsidRPr="009A19B6">
        <w:rPr>
          <w:rFonts w:ascii="Calibri" w:eastAsia="Cambria" w:hAnsi="Calibri" w:cs="Calibri"/>
          <w:bCs/>
          <w:color w:val="1F3864" w:themeColor="accent1" w:themeShade="80"/>
          <w:sz w:val="24"/>
          <w:szCs w:val="24"/>
          <w:lang w:eastAsia="pl-PL"/>
        </w:rPr>
        <w:t xml:space="preserve"> </w:t>
      </w:r>
      <w:r w:rsidR="00874421" w:rsidRPr="009A19B6">
        <w:rPr>
          <w:rFonts w:ascii="Calibri" w:eastAsia="Cambria" w:hAnsi="Calibri" w:cs="Calibri"/>
          <w:bCs/>
          <w:color w:val="1F3864" w:themeColor="accent1" w:themeShade="80"/>
          <w:sz w:val="24"/>
          <w:szCs w:val="24"/>
          <w:lang w:eastAsia="pl-PL"/>
        </w:rPr>
        <w:t>Zamawiający</w:t>
      </w:r>
      <w:r w:rsidR="003F38F0" w:rsidRPr="009A19B6">
        <w:rPr>
          <w:rFonts w:ascii="Calibri" w:eastAsia="Cambria" w:hAnsi="Calibri" w:cs="Calibri"/>
          <w:bCs/>
          <w:color w:val="1F3864" w:themeColor="accent1" w:themeShade="80"/>
          <w:sz w:val="24"/>
          <w:szCs w:val="24"/>
          <w:lang w:eastAsia="pl-PL"/>
        </w:rPr>
        <w:t xml:space="preserve"> nie wyraża zgody na zmodyfikowanie wysokości kary umownej</w:t>
      </w:r>
      <w:r w:rsidR="00874421" w:rsidRPr="009A19B6">
        <w:rPr>
          <w:rFonts w:ascii="Calibri" w:eastAsia="Cambria" w:hAnsi="Calibri" w:cs="Calibri"/>
          <w:bCs/>
          <w:color w:val="1F3864" w:themeColor="accent1" w:themeShade="80"/>
          <w:sz w:val="24"/>
          <w:szCs w:val="24"/>
          <w:lang w:eastAsia="pl-PL"/>
        </w:rPr>
        <w:t>,</w:t>
      </w:r>
      <w:r w:rsidR="003F38F0" w:rsidRPr="009A19B6">
        <w:rPr>
          <w:rFonts w:ascii="Calibri" w:eastAsia="Cambria" w:hAnsi="Calibri" w:cs="Calibri"/>
          <w:bCs/>
          <w:color w:val="1F3864" w:themeColor="accent1" w:themeShade="80"/>
          <w:sz w:val="24"/>
          <w:szCs w:val="24"/>
          <w:lang w:eastAsia="pl-PL"/>
        </w:rPr>
        <w:t xml:space="preserve"> o której mowa w </w:t>
      </w:r>
      <w:r w:rsidR="00874421" w:rsidRPr="009A19B6">
        <w:rPr>
          <w:rFonts w:ascii="Calibri" w:eastAsia="Cambria" w:hAnsi="Calibri" w:cs="Calibri"/>
          <w:bCs/>
          <w:color w:val="1F3864" w:themeColor="accent1" w:themeShade="80"/>
          <w:sz w:val="24"/>
          <w:szCs w:val="24"/>
          <w:lang w:eastAsia="pl-PL"/>
        </w:rPr>
        <w:t>paragrafie</w:t>
      </w:r>
      <w:r w:rsidR="003F38F0" w:rsidRPr="009A19B6">
        <w:rPr>
          <w:rFonts w:ascii="Calibri" w:eastAsia="Cambria" w:hAnsi="Calibri" w:cs="Calibri"/>
          <w:bCs/>
          <w:color w:val="1F3864" w:themeColor="accent1" w:themeShade="80"/>
          <w:sz w:val="24"/>
          <w:szCs w:val="24"/>
          <w:lang w:eastAsia="pl-PL"/>
        </w:rPr>
        <w:t xml:space="preserve"> </w:t>
      </w:r>
      <w:r w:rsidR="00874421" w:rsidRPr="009A19B6">
        <w:rPr>
          <w:rFonts w:ascii="Calibri" w:eastAsia="Cambria" w:hAnsi="Calibri" w:cs="Calibri"/>
          <w:bCs/>
          <w:color w:val="1F3864" w:themeColor="accent1" w:themeShade="80"/>
          <w:sz w:val="24"/>
          <w:szCs w:val="24"/>
          <w:lang w:eastAsia="pl-PL"/>
        </w:rPr>
        <w:t>11 ust. 9 PPU.</w:t>
      </w:r>
    </w:p>
    <w:p w14:paraId="4A91B0E5" w14:textId="751C20F8" w:rsidR="00D900DA" w:rsidRPr="009A19B6" w:rsidRDefault="00D900DA" w:rsidP="000F24C9">
      <w:pPr>
        <w:spacing w:before="240" w:after="0" w:line="276" w:lineRule="auto"/>
        <w:rPr>
          <w:rFonts w:ascii="Calibri" w:eastAsia="Cambria" w:hAnsi="Calibri" w:cs="Calibri"/>
          <w:b/>
          <w:sz w:val="24"/>
          <w:szCs w:val="24"/>
          <w:lang w:eastAsia="pl-PL"/>
        </w:rPr>
      </w:pPr>
      <w:r w:rsidRPr="009A19B6">
        <w:rPr>
          <w:rFonts w:ascii="Calibri" w:eastAsia="Cambria" w:hAnsi="Calibri" w:cs="Calibri"/>
          <w:b/>
          <w:sz w:val="24"/>
          <w:szCs w:val="24"/>
          <w:lang w:eastAsia="pl-PL"/>
        </w:rPr>
        <w:t>Pytanie nr 77:</w:t>
      </w:r>
    </w:p>
    <w:p w14:paraId="18F5DB9B" w14:textId="77777777" w:rsidR="005F67A6" w:rsidRPr="009A19B6" w:rsidRDefault="005F67A6"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PYTANIE do par. 11 ust. 10 pkt 10.1:</w:t>
      </w:r>
    </w:p>
    <w:p w14:paraId="2AF676CB" w14:textId="77777777" w:rsidR="005F67A6" w:rsidRPr="009A19B6" w:rsidRDefault="005F67A6"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Czy Zamawiający dopuszcza obniżenie wysokości kar umownych (które mają charakter rażąco wysoki) w następujący sposób:</w:t>
      </w:r>
    </w:p>
    <w:p w14:paraId="4C380709" w14:textId="77777777" w:rsidR="005F67A6" w:rsidRPr="009A19B6" w:rsidRDefault="005F67A6"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Wysokość kary w złotych za każdy miesiąc</w:t>
      </w:r>
    </w:p>
    <w:p w14:paraId="1C72D471" w14:textId="77777777" w:rsidR="005F67A6" w:rsidRPr="009A19B6" w:rsidRDefault="005F67A6"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Zamiast 5 000,00 zł - kara umowna 1.500 zł</w:t>
      </w:r>
    </w:p>
    <w:p w14:paraId="7C4CA34D" w14:textId="77777777" w:rsidR="005F67A6" w:rsidRPr="009A19B6" w:rsidRDefault="005F67A6"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lastRenderedPageBreak/>
        <w:t>Zamiast 10 000,00 zł - kara umowna 3.000 zł</w:t>
      </w:r>
    </w:p>
    <w:p w14:paraId="2321C047" w14:textId="77777777" w:rsidR="005F67A6" w:rsidRPr="009A19B6" w:rsidRDefault="005F67A6"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Zamiast 20 000,00 zł - kara umowna 5.000 zł</w:t>
      </w:r>
    </w:p>
    <w:p w14:paraId="60DA2EA5" w14:textId="77777777" w:rsidR="005F67A6" w:rsidRPr="009A19B6" w:rsidRDefault="005F67A6"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Zamiast 40 000,00 zł - kara umowna 7.500 zł</w:t>
      </w:r>
    </w:p>
    <w:p w14:paraId="2D3C5B64" w14:textId="77777777" w:rsidR="005F67A6" w:rsidRPr="009A19B6" w:rsidRDefault="005F67A6"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Zamiast 60 000,00 zł - kara umowna 10.000 zł</w:t>
      </w:r>
    </w:p>
    <w:p w14:paraId="7F8AD0EF" w14:textId="77777777" w:rsidR="005F67A6" w:rsidRPr="009A19B6" w:rsidRDefault="005F67A6"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Zamiast 100 000,00 zł - kara umowna 15.000 zł</w:t>
      </w:r>
    </w:p>
    <w:p w14:paraId="0525D8A7" w14:textId="0B7E5737" w:rsidR="00D900DA" w:rsidRPr="009A19B6" w:rsidRDefault="005F67A6"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Zamiast 200 000,00 zł - kara umowna 20.000 zł ?</w:t>
      </w:r>
    </w:p>
    <w:p w14:paraId="313D4DE0" w14:textId="1AE06F64" w:rsidR="005F67A6" w:rsidRPr="009A19B6" w:rsidRDefault="005F67A6" w:rsidP="000F24C9">
      <w:pPr>
        <w:spacing w:after="0" w:line="276" w:lineRule="auto"/>
        <w:rPr>
          <w:rFonts w:ascii="Calibri" w:eastAsia="Cambria" w:hAnsi="Calibri" w:cs="Calibri"/>
          <w:b/>
          <w:color w:val="1F3864" w:themeColor="accent1" w:themeShade="80"/>
          <w:sz w:val="24"/>
          <w:szCs w:val="24"/>
          <w:lang w:eastAsia="pl-PL"/>
        </w:rPr>
      </w:pPr>
      <w:r w:rsidRPr="009A19B6">
        <w:rPr>
          <w:rFonts w:ascii="Calibri" w:eastAsia="Cambria" w:hAnsi="Calibri" w:cs="Calibri"/>
          <w:b/>
          <w:color w:val="1F3864" w:themeColor="accent1" w:themeShade="80"/>
          <w:sz w:val="24"/>
          <w:szCs w:val="24"/>
          <w:lang w:eastAsia="pl-PL"/>
        </w:rPr>
        <w:t>Odpowiedź:</w:t>
      </w:r>
    </w:p>
    <w:p w14:paraId="365EBABE" w14:textId="1839B025" w:rsidR="00942490" w:rsidRPr="009A19B6" w:rsidRDefault="00942490" w:rsidP="000F24C9">
      <w:pPr>
        <w:spacing w:after="0" w:line="276" w:lineRule="auto"/>
        <w:rPr>
          <w:rFonts w:ascii="Calibri" w:eastAsia="Cambria" w:hAnsi="Calibri" w:cs="Calibri"/>
          <w:bCs/>
          <w:color w:val="1F3864" w:themeColor="accent1" w:themeShade="80"/>
          <w:sz w:val="24"/>
          <w:szCs w:val="24"/>
          <w:lang w:eastAsia="pl-PL"/>
        </w:rPr>
      </w:pPr>
      <w:r w:rsidRPr="009A19B6">
        <w:rPr>
          <w:rFonts w:ascii="Calibri" w:eastAsia="Cambria" w:hAnsi="Calibri" w:cs="Calibri"/>
          <w:bCs/>
          <w:color w:val="1F3864" w:themeColor="accent1" w:themeShade="80"/>
          <w:sz w:val="24"/>
          <w:szCs w:val="24"/>
          <w:lang w:eastAsia="pl-PL"/>
        </w:rPr>
        <w:t>Zamawiający nie wyraża zgody na zmianę wysokości kar umownych</w:t>
      </w:r>
      <w:r w:rsidR="00FC36BE" w:rsidRPr="009A19B6">
        <w:rPr>
          <w:rFonts w:ascii="Calibri" w:eastAsia="Cambria" w:hAnsi="Calibri" w:cs="Calibri"/>
          <w:bCs/>
          <w:color w:val="1F3864" w:themeColor="accent1" w:themeShade="80"/>
          <w:sz w:val="24"/>
          <w:szCs w:val="24"/>
          <w:lang w:eastAsia="pl-PL"/>
        </w:rPr>
        <w:t>, o</w:t>
      </w:r>
      <w:r w:rsidRPr="009A19B6">
        <w:rPr>
          <w:rFonts w:ascii="Calibri" w:eastAsia="Cambria" w:hAnsi="Calibri" w:cs="Calibri"/>
          <w:bCs/>
          <w:color w:val="1F3864" w:themeColor="accent1" w:themeShade="80"/>
          <w:sz w:val="24"/>
          <w:szCs w:val="24"/>
          <w:lang w:eastAsia="pl-PL"/>
        </w:rPr>
        <w:t xml:space="preserve"> których mowa w pytaniu.</w:t>
      </w:r>
      <w:r w:rsidR="00FC36BE" w:rsidRPr="009A19B6">
        <w:rPr>
          <w:rFonts w:ascii="Calibri" w:eastAsia="Cambria" w:hAnsi="Calibri" w:cs="Calibri"/>
          <w:bCs/>
          <w:color w:val="1F3864" w:themeColor="accent1" w:themeShade="80"/>
          <w:sz w:val="24"/>
          <w:szCs w:val="24"/>
          <w:lang w:eastAsia="pl-PL"/>
        </w:rPr>
        <w:t xml:space="preserve"> Wysokość kar umownych jest adekwatna do</w:t>
      </w:r>
      <w:r w:rsidR="00A86984" w:rsidRPr="009A19B6">
        <w:rPr>
          <w:rFonts w:ascii="Calibri" w:eastAsia="Cambria" w:hAnsi="Calibri" w:cs="Calibri"/>
          <w:bCs/>
          <w:color w:val="1F3864" w:themeColor="accent1" w:themeShade="80"/>
          <w:sz w:val="24"/>
          <w:szCs w:val="24"/>
          <w:lang w:eastAsia="pl-PL"/>
        </w:rPr>
        <w:t xml:space="preserve"> okresu niedostępności Systemu w wyniku naruszenia przez Wykonawcę </w:t>
      </w:r>
      <w:r w:rsidR="00702697" w:rsidRPr="009A19B6">
        <w:rPr>
          <w:rFonts w:ascii="Calibri" w:eastAsia="Cambria" w:hAnsi="Calibri" w:cs="Calibri"/>
          <w:bCs/>
          <w:color w:val="1F3864" w:themeColor="accent1" w:themeShade="80"/>
          <w:sz w:val="24"/>
          <w:szCs w:val="24"/>
          <w:lang w:eastAsia="pl-PL"/>
        </w:rPr>
        <w:t>wskaźnika RPDS</w:t>
      </w:r>
      <w:r w:rsidR="00A86984" w:rsidRPr="009A19B6">
        <w:rPr>
          <w:rFonts w:ascii="Calibri" w:eastAsia="Cambria" w:hAnsi="Calibri" w:cs="Calibri"/>
          <w:bCs/>
          <w:color w:val="1F3864" w:themeColor="accent1" w:themeShade="80"/>
          <w:sz w:val="24"/>
          <w:szCs w:val="24"/>
          <w:lang w:eastAsia="pl-PL"/>
        </w:rPr>
        <w:t>.</w:t>
      </w:r>
    </w:p>
    <w:p w14:paraId="30DC794B" w14:textId="495D42F5" w:rsidR="005F67A6" w:rsidRPr="009A19B6" w:rsidRDefault="005F67A6" w:rsidP="000F24C9">
      <w:pPr>
        <w:spacing w:before="240" w:after="0" w:line="276" w:lineRule="auto"/>
        <w:rPr>
          <w:rFonts w:ascii="Calibri" w:eastAsia="Cambria" w:hAnsi="Calibri" w:cs="Calibri"/>
          <w:b/>
          <w:sz w:val="24"/>
          <w:szCs w:val="24"/>
          <w:lang w:eastAsia="pl-PL"/>
        </w:rPr>
      </w:pPr>
      <w:r w:rsidRPr="009A19B6">
        <w:rPr>
          <w:rFonts w:ascii="Calibri" w:eastAsia="Cambria" w:hAnsi="Calibri" w:cs="Calibri"/>
          <w:b/>
          <w:sz w:val="24"/>
          <w:szCs w:val="24"/>
          <w:lang w:eastAsia="pl-PL"/>
        </w:rPr>
        <w:t>Pytanie nr 78:</w:t>
      </w:r>
    </w:p>
    <w:p w14:paraId="07D25480" w14:textId="77777777" w:rsidR="005F67A6" w:rsidRPr="009A19B6" w:rsidRDefault="005F67A6"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PYTANIE do par. 11 ust. 10 pkt 10.2:</w:t>
      </w:r>
    </w:p>
    <w:p w14:paraId="2B0076E9" w14:textId="77777777" w:rsidR="005F67A6" w:rsidRPr="009A19B6" w:rsidRDefault="005F67A6"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Czy Zamawiający dopuszcza obniżenie wysokości kar umownych (które mają charakter rażąco wysoki) w następujący sposób:</w:t>
      </w:r>
    </w:p>
    <w:p w14:paraId="4BDE9C44" w14:textId="77777777" w:rsidR="005F67A6" w:rsidRPr="009A19B6" w:rsidRDefault="005F67A6"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Wysokość kary w złotych za każdy miesiąc</w:t>
      </w:r>
    </w:p>
    <w:p w14:paraId="361DAB74" w14:textId="77777777" w:rsidR="005F67A6" w:rsidRPr="009A19B6" w:rsidRDefault="005F67A6"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Bez zmian 1 000,00 zł</w:t>
      </w:r>
    </w:p>
    <w:p w14:paraId="0A86E660" w14:textId="2B47574F" w:rsidR="005F67A6" w:rsidRPr="009A19B6" w:rsidRDefault="005F67A6"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Zamiast 3 000,00 zł - kara umowna 2.000 zł</w:t>
      </w:r>
    </w:p>
    <w:p w14:paraId="3D973649" w14:textId="77777777" w:rsidR="005F67A6" w:rsidRPr="009A19B6" w:rsidRDefault="005F67A6"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Zamiast 5 000,00 zł - kara umowna 3.000 zł</w:t>
      </w:r>
    </w:p>
    <w:p w14:paraId="4977D37C" w14:textId="6D0A6FED" w:rsidR="005F67A6" w:rsidRPr="009A19B6" w:rsidRDefault="005F67A6"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Zamiast 10 000,00 zł - kara umowna 5.000 zł ?</w:t>
      </w:r>
    </w:p>
    <w:p w14:paraId="3B0BE7F8" w14:textId="28F5B16D" w:rsidR="005F67A6" w:rsidRPr="009A19B6" w:rsidRDefault="005F67A6" w:rsidP="000F24C9">
      <w:pPr>
        <w:spacing w:after="0" w:line="276" w:lineRule="auto"/>
        <w:rPr>
          <w:rFonts w:ascii="Calibri" w:eastAsia="Cambria" w:hAnsi="Calibri" w:cs="Calibri"/>
          <w:b/>
          <w:color w:val="1F3864" w:themeColor="accent1" w:themeShade="80"/>
          <w:sz w:val="24"/>
          <w:szCs w:val="24"/>
          <w:lang w:eastAsia="pl-PL"/>
        </w:rPr>
      </w:pPr>
      <w:r w:rsidRPr="009A19B6">
        <w:rPr>
          <w:rFonts w:ascii="Calibri" w:eastAsia="Cambria" w:hAnsi="Calibri" w:cs="Calibri"/>
          <w:b/>
          <w:color w:val="1F3864" w:themeColor="accent1" w:themeShade="80"/>
          <w:sz w:val="24"/>
          <w:szCs w:val="24"/>
          <w:lang w:eastAsia="pl-PL"/>
        </w:rPr>
        <w:t>Odpowiedź:</w:t>
      </w:r>
    </w:p>
    <w:p w14:paraId="5F0C25F3" w14:textId="3142DAE8" w:rsidR="00FC36BE" w:rsidRPr="009A19B6" w:rsidRDefault="00FC36BE" w:rsidP="000F24C9">
      <w:pPr>
        <w:spacing w:after="0" w:line="276" w:lineRule="auto"/>
        <w:rPr>
          <w:rFonts w:ascii="Calibri" w:eastAsia="Cambria" w:hAnsi="Calibri" w:cs="Calibri"/>
          <w:bCs/>
          <w:color w:val="1F3864" w:themeColor="accent1" w:themeShade="80"/>
          <w:sz w:val="24"/>
          <w:szCs w:val="24"/>
          <w:lang w:eastAsia="pl-PL"/>
        </w:rPr>
      </w:pPr>
      <w:r w:rsidRPr="009A19B6">
        <w:rPr>
          <w:rFonts w:ascii="Calibri" w:eastAsia="Cambria" w:hAnsi="Calibri" w:cs="Calibri"/>
          <w:bCs/>
          <w:color w:val="1F3864" w:themeColor="accent1" w:themeShade="80"/>
          <w:sz w:val="24"/>
          <w:szCs w:val="24"/>
          <w:lang w:eastAsia="pl-PL"/>
        </w:rPr>
        <w:t>Zamawiający nie wyraża zgody na zmianę wysokości kar umownych, o których mowa w pytaniu.</w:t>
      </w:r>
      <w:r w:rsidR="00702697" w:rsidRPr="000F24C9">
        <w:rPr>
          <w:bCs/>
          <w:sz w:val="24"/>
          <w:szCs w:val="24"/>
        </w:rPr>
        <w:t xml:space="preserve"> </w:t>
      </w:r>
      <w:r w:rsidR="00702697" w:rsidRPr="009A19B6">
        <w:rPr>
          <w:rFonts w:ascii="Calibri" w:eastAsia="Cambria" w:hAnsi="Calibri" w:cs="Calibri"/>
          <w:bCs/>
          <w:color w:val="1F3864" w:themeColor="accent1" w:themeShade="80"/>
          <w:sz w:val="24"/>
          <w:szCs w:val="24"/>
          <w:lang w:eastAsia="pl-PL"/>
        </w:rPr>
        <w:t xml:space="preserve">Wysokość kar umownych jest adekwatna do </w:t>
      </w:r>
      <w:r w:rsidR="00424DC1" w:rsidRPr="009A19B6">
        <w:rPr>
          <w:rFonts w:ascii="Calibri" w:eastAsia="Cambria" w:hAnsi="Calibri" w:cs="Calibri"/>
          <w:bCs/>
          <w:color w:val="1F3864" w:themeColor="accent1" w:themeShade="80"/>
          <w:sz w:val="24"/>
          <w:szCs w:val="24"/>
          <w:lang w:eastAsia="pl-PL"/>
        </w:rPr>
        <w:t xml:space="preserve">zwłoki w </w:t>
      </w:r>
      <w:r w:rsidR="00395E6F" w:rsidRPr="009A19B6">
        <w:rPr>
          <w:rFonts w:ascii="Calibri" w:eastAsia="Cambria" w:hAnsi="Calibri" w:cs="Calibri"/>
          <w:bCs/>
          <w:color w:val="1F3864" w:themeColor="accent1" w:themeShade="80"/>
          <w:sz w:val="24"/>
          <w:szCs w:val="24"/>
          <w:lang w:eastAsia="pl-PL"/>
        </w:rPr>
        <w:t>Czas</w:t>
      </w:r>
      <w:r w:rsidR="00424DC1" w:rsidRPr="009A19B6">
        <w:rPr>
          <w:rFonts w:ascii="Calibri" w:eastAsia="Cambria" w:hAnsi="Calibri" w:cs="Calibri"/>
          <w:bCs/>
          <w:color w:val="1F3864" w:themeColor="accent1" w:themeShade="80"/>
          <w:sz w:val="24"/>
          <w:szCs w:val="24"/>
          <w:lang w:eastAsia="pl-PL"/>
        </w:rPr>
        <w:t>ie</w:t>
      </w:r>
      <w:r w:rsidR="00395E6F" w:rsidRPr="009A19B6">
        <w:rPr>
          <w:rFonts w:ascii="Calibri" w:eastAsia="Cambria" w:hAnsi="Calibri" w:cs="Calibri"/>
          <w:bCs/>
          <w:color w:val="1F3864" w:themeColor="accent1" w:themeShade="80"/>
          <w:sz w:val="24"/>
          <w:szCs w:val="24"/>
          <w:lang w:eastAsia="pl-PL"/>
        </w:rPr>
        <w:t xml:space="preserve"> Naprawy</w:t>
      </w:r>
      <w:r w:rsidR="00702697" w:rsidRPr="009A19B6">
        <w:rPr>
          <w:rFonts w:ascii="Calibri" w:eastAsia="Cambria" w:hAnsi="Calibri" w:cs="Calibri"/>
          <w:bCs/>
          <w:color w:val="1F3864" w:themeColor="accent1" w:themeShade="80"/>
          <w:sz w:val="24"/>
          <w:szCs w:val="24"/>
          <w:lang w:eastAsia="pl-PL"/>
        </w:rPr>
        <w:t xml:space="preserve"> Systemu w wyniku naruszenia przez Wykonawcę wskaźnika PDTN.</w:t>
      </w:r>
    </w:p>
    <w:p w14:paraId="62A8E47E" w14:textId="48F12579" w:rsidR="005F67A6" w:rsidRPr="009A19B6" w:rsidRDefault="005F67A6" w:rsidP="000F24C9">
      <w:pPr>
        <w:spacing w:before="240" w:after="0" w:line="276" w:lineRule="auto"/>
        <w:rPr>
          <w:rFonts w:ascii="Calibri" w:eastAsia="Cambria" w:hAnsi="Calibri" w:cs="Calibri"/>
          <w:b/>
          <w:sz w:val="24"/>
          <w:szCs w:val="24"/>
          <w:lang w:eastAsia="pl-PL"/>
        </w:rPr>
      </w:pPr>
      <w:r w:rsidRPr="009A19B6">
        <w:rPr>
          <w:rFonts w:ascii="Calibri" w:eastAsia="Cambria" w:hAnsi="Calibri" w:cs="Calibri"/>
          <w:b/>
          <w:sz w:val="24"/>
          <w:szCs w:val="24"/>
          <w:lang w:eastAsia="pl-PL"/>
        </w:rPr>
        <w:t>Pytanie nr 79:</w:t>
      </w:r>
    </w:p>
    <w:p w14:paraId="1387D4E9" w14:textId="77777777" w:rsidR="009D01F0" w:rsidRPr="009A19B6" w:rsidRDefault="009D01F0"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PYTANIE do par. 11 ust. 11 pkt 11.2:</w:t>
      </w:r>
    </w:p>
    <w:p w14:paraId="780D9780" w14:textId="5CFFAE56" w:rsidR="005F67A6" w:rsidRPr="009A19B6" w:rsidRDefault="009D01F0"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Czy Zamawiający dopuszcza obniżenie kary umownej za odstąpienie z 20% wynagrodzenia brutto Wykonawcy, o którym mowa w Paragrafie 9 ust. 1 pkt 1.1. Umowy na 10% wynagrodzenia brutto Wykonawcy, o którym mowa w Paragrafie 9 ust. 1 pkt 1.1. Umowy ?</w:t>
      </w:r>
    </w:p>
    <w:p w14:paraId="4F8F7267" w14:textId="6574818E" w:rsidR="009D01F0" w:rsidRPr="009A19B6" w:rsidRDefault="009D01F0" w:rsidP="000F24C9">
      <w:pPr>
        <w:spacing w:after="0" w:line="276" w:lineRule="auto"/>
        <w:rPr>
          <w:rFonts w:ascii="Calibri" w:eastAsia="Cambria" w:hAnsi="Calibri" w:cs="Calibri"/>
          <w:b/>
          <w:color w:val="1F3864" w:themeColor="accent1" w:themeShade="80"/>
          <w:sz w:val="24"/>
          <w:szCs w:val="24"/>
          <w:lang w:eastAsia="pl-PL"/>
        </w:rPr>
      </w:pPr>
      <w:r w:rsidRPr="009A19B6">
        <w:rPr>
          <w:rFonts w:ascii="Calibri" w:eastAsia="Cambria" w:hAnsi="Calibri" w:cs="Calibri"/>
          <w:b/>
          <w:color w:val="1F3864" w:themeColor="accent1" w:themeShade="80"/>
          <w:sz w:val="24"/>
          <w:szCs w:val="24"/>
          <w:lang w:eastAsia="pl-PL"/>
        </w:rPr>
        <w:t>Odpowiedź:</w:t>
      </w:r>
    </w:p>
    <w:p w14:paraId="68B42B75" w14:textId="2367CF18" w:rsidR="00FC36BE" w:rsidRPr="009A19B6" w:rsidRDefault="00FC36BE" w:rsidP="000F24C9">
      <w:pPr>
        <w:spacing w:after="0" w:line="276" w:lineRule="auto"/>
        <w:rPr>
          <w:rFonts w:ascii="Calibri" w:eastAsia="Cambria" w:hAnsi="Calibri" w:cs="Calibri"/>
          <w:bCs/>
          <w:color w:val="1F3864" w:themeColor="accent1" w:themeShade="80"/>
          <w:sz w:val="24"/>
          <w:szCs w:val="24"/>
          <w:lang w:eastAsia="pl-PL"/>
        </w:rPr>
      </w:pPr>
      <w:bookmarkStart w:id="6" w:name="_Hlk149812037"/>
      <w:r w:rsidRPr="009A19B6">
        <w:rPr>
          <w:rFonts w:ascii="Calibri" w:eastAsia="Cambria" w:hAnsi="Calibri" w:cs="Calibri"/>
          <w:bCs/>
          <w:color w:val="1F3864" w:themeColor="accent1" w:themeShade="80"/>
          <w:sz w:val="24"/>
          <w:szCs w:val="24"/>
          <w:lang w:eastAsia="pl-PL"/>
        </w:rPr>
        <w:t>Zamawiający nie wyraża zgody na zmianę wysokości kar umownych, o których mowa w pytaniu</w:t>
      </w:r>
      <w:bookmarkEnd w:id="6"/>
      <w:r w:rsidRPr="009A19B6">
        <w:rPr>
          <w:rFonts w:ascii="Calibri" w:eastAsia="Cambria" w:hAnsi="Calibri" w:cs="Calibri"/>
          <w:bCs/>
          <w:color w:val="1F3864" w:themeColor="accent1" w:themeShade="80"/>
          <w:sz w:val="24"/>
          <w:szCs w:val="24"/>
          <w:lang w:eastAsia="pl-PL"/>
        </w:rPr>
        <w:t>.</w:t>
      </w:r>
    </w:p>
    <w:p w14:paraId="7718D3FA" w14:textId="7DCA9DB5" w:rsidR="009D01F0" w:rsidRPr="009A19B6" w:rsidRDefault="009D01F0" w:rsidP="000F24C9">
      <w:pPr>
        <w:spacing w:before="240" w:after="0" w:line="276" w:lineRule="auto"/>
        <w:rPr>
          <w:rFonts w:ascii="Calibri" w:eastAsia="Cambria" w:hAnsi="Calibri" w:cs="Calibri"/>
          <w:b/>
          <w:sz w:val="24"/>
          <w:szCs w:val="24"/>
          <w:lang w:eastAsia="pl-PL"/>
        </w:rPr>
      </w:pPr>
      <w:r w:rsidRPr="009A19B6">
        <w:rPr>
          <w:rFonts w:ascii="Calibri" w:eastAsia="Cambria" w:hAnsi="Calibri" w:cs="Calibri"/>
          <w:b/>
          <w:sz w:val="24"/>
          <w:szCs w:val="24"/>
          <w:lang w:eastAsia="pl-PL"/>
        </w:rPr>
        <w:t>Pytanie nr 80:</w:t>
      </w:r>
    </w:p>
    <w:p w14:paraId="0FD4C523" w14:textId="77777777" w:rsidR="009D01F0" w:rsidRPr="009A19B6" w:rsidRDefault="009D01F0"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PYTANIE do par. 11 ust. 11 pkt 11.2:</w:t>
      </w:r>
    </w:p>
    <w:p w14:paraId="6A7CAF67" w14:textId="709B92D9" w:rsidR="009D01F0" w:rsidRPr="009A19B6" w:rsidRDefault="009D01F0"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Czy Zamawiający dopuszcza obniżenie kary umownej za odstąpienie z 20% łącznego wynagrodzenia brutto Wykonawcy, o którym mowa w paragrafie 9 ust. 1 Umowy na 10% łącznego wynagrodzenia brutto Wykonawcy, o którym mowa w paragrafie 9 ust. 1 Umowy ?</w:t>
      </w:r>
    </w:p>
    <w:p w14:paraId="0F495EDE" w14:textId="6483E19C" w:rsidR="009D01F0" w:rsidRPr="009A19B6" w:rsidRDefault="009D01F0" w:rsidP="000F24C9">
      <w:pPr>
        <w:spacing w:after="0" w:line="276" w:lineRule="auto"/>
        <w:rPr>
          <w:rFonts w:ascii="Calibri" w:eastAsia="Cambria" w:hAnsi="Calibri" w:cs="Calibri"/>
          <w:b/>
          <w:color w:val="1F3864" w:themeColor="accent1" w:themeShade="80"/>
          <w:sz w:val="24"/>
          <w:szCs w:val="24"/>
          <w:lang w:eastAsia="pl-PL"/>
        </w:rPr>
      </w:pPr>
      <w:r w:rsidRPr="009A19B6">
        <w:rPr>
          <w:rFonts w:ascii="Calibri" w:eastAsia="Cambria" w:hAnsi="Calibri" w:cs="Calibri"/>
          <w:b/>
          <w:color w:val="1F3864" w:themeColor="accent1" w:themeShade="80"/>
          <w:sz w:val="24"/>
          <w:szCs w:val="24"/>
          <w:lang w:eastAsia="pl-PL"/>
        </w:rPr>
        <w:t>Odpowiedź:</w:t>
      </w:r>
    </w:p>
    <w:p w14:paraId="2EDA07EF" w14:textId="371642B6" w:rsidR="00117D7F" w:rsidRPr="009A19B6" w:rsidRDefault="00117D7F" w:rsidP="000F24C9">
      <w:pPr>
        <w:spacing w:after="0" w:line="276" w:lineRule="auto"/>
        <w:rPr>
          <w:rFonts w:ascii="Calibri" w:eastAsia="Cambria" w:hAnsi="Calibri" w:cs="Calibri"/>
          <w:bCs/>
          <w:color w:val="1F3864" w:themeColor="accent1" w:themeShade="80"/>
          <w:sz w:val="24"/>
          <w:szCs w:val="24"/>
          <w:lang w:eastAsia="pl-PL"/>
        </w:rPr>
      </w:pPr>
      <w:r w:rsidRPr="009A19B6">
        <w:rPr>
          <w:rFonts w:ascii="Calibri" w:eastAsia="Cambria" w:hAnsi="Calibri" w:cs="Calibri"/>
          <w:bCs/>
          <w:color w:val="1F3864" w:themeColor="accent1" w:themeShade="80"/>
          <w:sz w:val="24"/>
          <w:szCs w:val="24"/>
          <w:lang w:eastAsia="pl-PL"/>
        </w:rPr>
        <w:t>Zamawiający nie wyraża zgody na zmianę wysokości kar umownych, o których mowa w pytaniu.</w:t>
      </w:r>
    </w:p>
    <w:p w14:paraId="042019A1" w14:textId="613081C5" w:rsidR="009D01F0" w:rsidRPr="009A19B6" w:rsidRDefault="009D01F0" w:rsidP="000F24C9">
      <w:pPr>
        <w:spacing w:before="240" w:after="0" w:line="276" w:lineRule="auto"/>
        <w:rPr>
          <w:rFonts w:ascii="Calibri" w:eastAsia="Cambria" w:hAnsi="Calibri" w:cs="Calibri"/>
          <w:b/>
          <w:sz w:val="24"/>
          <w:szCs w:val="24"/>
          <w:lang w:eastAsia="pl-PL"/>
        </w:rPr>
      </w:pPr>
      <w:r w:rsidRPr="009A19B6">
        <w:rPr>
          <w:rFonts w:ascii="Calibri" w:eastAsia="Cambria" w:hAnsi="Calibri" w:cs="Calibri"/>
          <w:b/>
          <w:sz w:val="24"/>
          <w:szCs w:val="24"/>
          <w:lang w:eastAsia="pl-PL"/>
        </w:rPr>
        <w:t>Pytanie nr 81:</w:t>
      </w:r>
    </w:p>
    <w:p w14:paraId="43179EBE" w14:textId="77777777" w:rsidR="009B761B" w:rsidRPr="009A19B6" w:rsidRDefault="009B761B"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Pytanie do Paragrafu 11 ust. 11 pkt 11.3:</w:t>
      </w:r>
    </w:p>
    <w:p w14:paraId="23853595" w14:textId="7C31B629" w:rsidR="009D01F0" w:rsidRPr="009A19B6" w:rsidRDefault="009B761B"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lastRenderedPageBreak/>
        <w:t>Prosimy o wyjaśnienie, czy Zamawiający wyrazi zgodę na obniżenie kary umownej zastrzeżonej w przedmiotowym postanowieniu do 50 000 zł.</w:t>
      </w:r>
    </w:p>
    <w:p w14:paraId="365BB09F" w14:textId="3F2E2C48" w:rsidR="009B761B" w:rsidRPr="009A19B6" w:rsidRDefault="009B761B" w:rsidP="000F24C9">
      <w:pPr>
        <w:spacing w:before="240" w:after="0" w:line="276" w:lineRule="auto"/>
        <w:rPr>
          <w:rFonts w:ascii="Calibri" w:eastAsia="Cambria" w:hAnsi="Calibri" w:cs="Calibri"/>
          <w:b/>
          <w:color w:val="1F3864" w:themeColor="accent1" w:themeShade="80"/>
          <w:sz w:val="24"/>
          <w:szCs w:val="24"/>
          <w:lang w:eastAsia="pl-PL"/>
        </w:rPr>
      </w:pPr>
      <w:r w:rsidRPr="009A19B6">
        <w:rPr>
          <w:rFonts w:ascii="Calibri" w:eastAsia="Cambria" w:hAnsi="Calibri" w:cs="Calibri"/>
          <w:b/>
          <w:color w:val="1F3864" w:themeColor="accent1" w:themeShade="80"/>
          <w:sz w:val="24"/>
          <w:szCs w:val="24"/>
          <w:lang w:eastAsia="pl-PL"/>
        </w:rPr>
        <w:t>Odpowiedź:</w:t>
      </w:r>
    </w:p>
    <w:p w14:paraId="58E37113" w14:textId="57CD5867" w:rsidR="00117D7F" w:rsidRPr="009A19B6" w:rsidRDefault="00117D7F" w:rsidP="000F24C9">
      <w:pPr>
        <w:spacing w:after="0" w:line="276" w:lineRule="auto"/>
        <w:rPr>
          <w:rFonts w:ascii="Calibri" w:eastAsia="Cambria" w:hAnsi="Calibri" w:cs="Calibri"/>
          <w:bCs/>
          <w:color w:val="1F3864" w:themeColor="accent1" w:themeShade="80"/>
          <w:sz w:val="24"/>
          <w:szCs w:val="24"/>
          <w:lang w:eastAsia="pl-PL"/>
        </w:rPr>
      </w:pPr>
      <w:r w:rsidRPr="009A19B6">
        <w:rPr>
          <w:rFonts w:ascii="Calibri" w:eastAsia="Cambria" w:hAnsi="Calibri" w:cs="Calibri"/>
          <w:bCs/>
          <w:color w:val="1F3864" w:themeColor="accent1" w:themeShade="80"/>
          <w:sz w:val="24"/>
          <w:szCs w:val="24"/>
          <w:lang w:eastAsia="pl-PL"/>
        </w:rPr>
        <w:t>Zamawiający nie wyraża zgody na zmianę wysokości kar umownych, o których mowa w pytaniu.</w:t>
      </w:r>
    </w:p>
    <w:p w14:paraId="7C727764" w14:textId="5530114F" w:rsidR="009B761B" w:rsidRPr="009A19B6" w:rsidRDefault="009B761B" w:rsidP="000F24C9">
      <w:pPr>
        <w:spacing w:before="240" w:after="0" w:line="276" w:lineRule="auto"/>
        <w:rPr>
          <w:rFonts w:ascii="Calibri" w:eastAsia="Cambria" w:hAnsi="Calibri" w:cs="Calibri"/>
          <w:b/>
          <w:sz w:val="24"/>
          <w:szCs w:val="24"/>
          <w:lang w:eastAsia="pl-PL"/>
        </w:rPr>
      </w:pPr>
      <w:r w:rsidRPr="009A19B6">
        <w:rPr>
          <w:rFonts w:ascii="Calibri" w:eastAsia="Cambria" w:hAnsi="Calibri" w:cs="Calibri"/>
          <w:b/>
          <w:sz w:val="24"/>
          <w:szCs w:val="24"/>
          <w:lang w:eastAsia="pl-PL"/>
        </w:rPr>
        <w:t>Pytanie nr 82:</w:t>
      </w:r>
    </w:p>
    <w:p w14:paraId="50AB0270" w14:textId="77777777" w:rsidR="009B761B" w:rsidRPr="009A19B6" w:rsidRDefault="009B761B"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Pytanie do Paragrafu 11 ust. 11 pkt 11.4:</w:t>
      </w:r>
    </w:p>
    <w:p w14:paraId="2BDFC4AB" w14:textId="4B89503D" w:rsidR="009B761B" w:rsidRPr="009A19B6" w:rsidRDefault="009B761B"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Prosimy o wyjaśnienie, czy Zamawiający wyrazi zgodę na wykreślenie z przedmiotowej przesłanki naliczenia kary umownej Paragrafu 8 ust. 25. W ocenie wykonawcy przedmiotowe postanowienie nie zawiera wymagań Zamawiającego, których niedotrzymanie mogłoby/powinno skutkować nałożeniem na wykonawcę kary umownej.</w:t>
      </w:r>
    </w:p>
    <w:p w14:paraId="62FF4F38" w14:textId="61241A4B" w:rsidR="009B761B" w:rsidRPr="009A19B6" w:rsidRDefault="009B761B" w:rsidP="000F24C9">
      <w:pPr>
        <w:spacing w:after="0" w:line="276" w:lineRule="auto"/>
        <w:rPr>
          <w:rFonts w:ascii="Calibri" w:eastAsia="Cambria" w:hAnsi="Calibri" w:cs="Calibri"/>
          <w:b/>
          <w:color w:val="1F3864" w:themeColor="accent1" w:themeShade="80"/>
          <w:sz w:val="24"/>
          <w:szCs w:val="24"/>
          <w:lang w:eastAsia="pl-PL"/>
        </w:rPr>
      </w:pPr>
      <w:r w:rsidRPr="009A19B6">
        <w:rPr>
          <w:rFonts w:ascii="Calibri" w:eastAsia="Cambria" w:hAnsi="Calibri" w:cs="Calibri"/>
          <w:b/>
          <w:color w:val="1F3864" w:themeColor="accent1" w:themeShade="80"/>
          <w:sz w:val="24"/>
          <w:szCs w:val="24"/>
          <w:lang w:eastAsia="pl-PL"/>
        </w:rPr>
        <w:t>Odpowiedź</w:t>
      </w:r>
      <w:r w:rsidR="006F0A63" w:rsidRPr="009A19B6">
        <w:rPr>
          <w:rFonts w:ascii="Calibri" w:eastAsia="Cambria" w:hAnsi="Calibri" w:cs="Calibri"/>
          <w:b/>
          <w:color w:val="1F3864" w:themeColor="accent1" w:themeShade="80"/>
          <w:sz w:val="24"/>
          <w:szCs w:val="24"/>
          <w:lang w:eastAsia="pl-PL"/>
        </w:rPr>
        <w:t>:</w:t>
      </w:r>
    </w:p>
    <w:p w14:paraId="5A4EB0F2" w14:textId="127BA429" w:rsidR="006F0A63" w:rsidRPr="009A19B6" w:rsidRDefault="00387E3E"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color w:val="1F3864" w:themeColor="accent1" w:themeShade="80"/>
          <w:sz w:val="24"/>
          <w:szCs w:val="24"/>
          <w:lang w:eastAsia="pl-PL"/>
        </w:rPr>
        <w:t xml:space="preserve">Zamawiający nie wyraża zgody na </w:t>
      </w:r>
      <w:r w:rsidR="00F8465C" w:rsidRPr="009A19B6">
        <w:rPr>
          <w:rFonts w:ascii="Calibri" w:eastAsia="Cambria" w:hAnsi="Calibri" w:cs="Calibri"/>
          <w:bCs/>
          <w:color w:val="1F3864" w:themeColor="accent1" w:themeShade="80"/>
          <w:sz w:val="24"/>
          <w:szCs w:val="24"/>
          <w:lang w:eastAsia="pl-PL"/>
        </w:rPr>
        <w:t>wykreślenie</w:t>
      </w:r>
      <w:r w:rsidRPr="009A19B6">
        <w:rPr>
          <w:rFonts w:ascii="Calibri" w:eastAsia="Cambria" w:hAnsi="Calibri" w:cs="Calibri"/>
          <w:bCs/>
          <w:color w:val="1F3864" w:themeColor="accent1" w:themeShade="80"/>
          <w:sz w:val="24"/>
          <w:szCs w:val="24"/>
          <w:lang w:eastAsia="pl-PL"/>
        </w:rPr>
        <w:t xml:space="preserve"> kar</w:t>
      </w:r>
      <w:r w:rsidR="00F8465C" w:rsidRPr="009A19B6">
        <w:rPr>
          <w:rFonts w:ascii="Calibri" w:eastAsia="Cambria" w:hAnsi="Calibri" w:cs="Calibri"/>
          <w:bCs/>
          <w:color w:val="1F3864" w:themeColor="accent1" w:themeShade="80"/>
          <w:sz w:val="24"/>
          <w:szCs w:val="24"/>
          <w:lang w:eastAsia="pl-PL"/>
        </w:rPr>
        <w:t>y</w:t>
      </w:r>
      <w:r w:rsidRPr="009A19B6">
        <w:rPr>
          <w:rFonts w:ascii="Calibri" w:eastAsia="Cambria" w:hAnsi="Calibri" w:cs="Calibri"/>
          <w:bCs/>
          <w:color w:val="1F3864" w:themeColor="accent1" w:themeShade="80"/>
          <w:sz w:val="24"/>
          <w:szCs w:val="24"/>
          <w:lang w:eastAsia="pl-PL"/>
        </w:rPr>
        <w:t xml:space="preserve"> umown</w:t>
      </w:r>
      <w:r w:rsidR="00F8465C" w:rsidRPr="009A19B6">
        <w:rPr>
          <w:rFonts w:ascii="Calibri" w:eastAsia="Cambria" w:hAnsi="Calibri" w:cs="Calibri"/>
          <w:bCs/>
          <w:color w:val="1F3864" w:themeColor="accent1" w:themeShade="80"/>
          <w:sz w:val="24"/>
          <w:szCs w:val="24"/>
          <w:lang w:eastAsia="pl-PL"/>
        </w:rPr>
        <w:t>ej</w:t>
      </w:r>
      <w:r w:rsidRPr="009A19B6">
        <w:rPr>
          <w:rFonts w:ascii="Calibri" w:eastAsia="Cambria" w:hAnsi="Calibri" w:cs="Calibri"/>
          <w:bCs/>
          <w:color w:val="1F3864" w:themeColor="accent1" w:themeShade="80"/>
          <w:sz w:val="24"/>
          <w:szCs w:val="24"/>
          <w:lang w:eastAsia="pl-PL"/>
        </w:rPr>
        <w:t>, o któr</w:t>
      </w:r>
      <w:r w:rsidR="00F8465C" w:rsidRPr="009A19B6">
        <w:rPr>
          <w:rFonts w:ascii="Calibri" w:eastAsia="Cambria" w:hAnsi="Calibri" w:cs="Calibri"/>
          <w:bCs/>
          <w:color w:val="1F3864" w:themeColor="accent1" w:themeShade="80"/>
          <w:sz w:val="24"/>
          <w:szCs w:val="24"/>
          <w:lang w:eastAsia="pl-PL"/>
        </w:rPr>
        <w:t>ej</w:t>
      </w:r>
      <w:r w:rsidRPr="009A19B6">
        <w:rPr>
          <w:rFonts w:ascii="Calibri" w:eastAsia="Cambria" w:hAnsi="Calibri" w:cs="Calibri"/>
          <w:bCs/>
          <w:color w:val="1F3864" w:themeColor="accent1" w:themeShade="80"/>
          <w:sz w:val="24"/>
          <w:szCs w:val="24"/>
          <w:lang w:eastAsia="pl-PL"/>
        </w:rPr>
        <w:t xml:space="preserve"> mowa w pytaniu</w:t>
      </w:r>
      <w:r w:rsidR="00F8465C" w:rsidRPr="009A19B6">
        <w:rPr>
          <w:rFonts w:ascii="Calibri" w:eastAsia="Cambria" w:hAnsi="Calibri" w:cs="Calibri"/>
          <w:bCs/>
          <w:color w:val="1F3864" w:themeColor="accent1" w:themeShade="80"/>
          <w:sz w:val="24"/>
          <w:szCs w:val="24"/>
          <w:lang w:eastAsia="pl-PL"/>
        </w:rPr>
        <w:t>.</w:t>
      </w:r>
    </w:p>
    <w:p w14:paraId="3302FE4E" w14:textId="66926A07" w:rsidR="009B761B" w:rsidRPr="000F24C9" w:rsidRDefault="009B761B" w:rsidP="000F24C9">
      <w:pPr>
        <w:spacing w:before="240" w:after="0" w:line="276" w:lineRule="auto"/>
        <w:rPr>
          <w:rFonts w:ascii="Calibri" w:eastAsia="Cambria" w:hAnsi="Calibri" w:cs="Calibri"/>
          <w:b/>
          <w:sz w:val="24"/>
          <w:szCs w:val="24"/>
          <w:lang w:eastAsia="pl-PL"/>
        </w:rPr>
      </w:pPr>
      <w:r w:rsidRPr="000F24C9">
        <w:rPr>
          <w:rFonts w:ascii="Calibri" w:eastAsia="Cambria" w:hAnsi="Calibri" w:cs="Calibri"/>
          <w:b/>
          <w:sz w:val="24"/>
          <w:szCs w:val="24"/>
          <w:lang w:eastAsia="pl-PL"/>
        </w:rPr>
        <w:t>Pytanie nr 83:</w:t>
      </w:r>
    </w:p>
    <w:p w14:paraId="3BC48CC0" w14:textId="08926F34" w:rsidR="009B761B" w:rsidRPr="000F24C9" w:rsidRDefault="0035791C" w:rsidP="000F24C9">
      <w:pPr>
        <w:spacing w:after="0" w:line="276" w:lineRule="auto"/>
        <w:rPr>
          <w:rFonts w:ascii="Calibri" w:eastAsia="Cambria" w:hAnsi="Calibri" w:cs="Calibri"/>
          <w:bCs/>
          <w:sz w:val="24"/>
          <w:szCs w:val="24"/>
          <w:lang w:eastAsia="pl-PL"/>
        </w:rPr>
      </w:pPr>
      <w:r w:rsidRPr="000F24C9">
        <w:rPr>
          <w:rFonts w:ascii="Calibri" w:eastAsia="Cambria" w:hAnsi="Calibri" w:cs="Calibri"/>
          <w:bCs/>
          <w:sz w:val="24"/>
          <w:szCs w:val="24"/>
          <w:lang w:eastAsia="pl-PL"/>
        </w:rPr>
        <w:t>PYTANIE do par. 11 ust. 11 pkt 11.22: Czy ze względu na rażąco wysoką karę umowną z par. 11 ust. 11 pkt 11.22, Zamawiający dopuszcza zmianę wysokości kary umowne z 1.000.000 PLN na 200.000 PLN ? Wykonawca podkreśla, że w każdym przypadku Zamawiającemu przysługuje prawo do dochodzenia odszkodowania uzupełniającego na zasadach ogólnych KC.</w:t>
      </w:r>
    </w:p>
    <w:p w14:paraId="536BF8C3" w14:textId="02E18424" w:rsidR="0035791C" w:rsidRPr="000F24C9" w:rsidRDefault="0035791C" w:rsidP="000F24C9">
      <w:pPr>
        <w:spacing w:after="0" w:line="276" w:lineRule="auto"/>
        <w:rPr>
          <w:rFonts w:ascii="Calibri" w:eastAsia="Cambria" w:hAnsi="Calibri" w:cs="Calibri"/>
          <w:b/>
          <w:color w:val="1F3864" w:themeColor="accent1" w:themeShade="80"/>
          <w:sz w:val="24"/>
          <w:szCs w:val="24"/>
          <w:lang w:eastAsia="pl-PL"/>
        </w:rPr>
      </w:pPr>
      <w:r w:rsidRPr="000F24C9">
        <w:rPr>
          <w:rFonts w:ascii="Calibri" w:eastAsia="Cambria" w:hAnsi="Calibri" w:cs="Calibri"/>
          <w:b/>
          <w:color w:val="1F3864" w:themeColor="accent1" w:themeShade="80"/>
          <w:sz w:val="24"/>
          <w:szCs w:val="24"/>
          <w:lang w:eastAsia="pl-PL"/>
        </w:rPr>
        <w:t>Odpowiedź:</w:t>
      </w:r>
    </w:p>
    <w:p w14:paraId="32FBCF5E" w14:textId="25F93922" w:rsidR="00F840C2" w:rsidRPr="009A19B6" w:rsidRDefault="00F840C2" w:rsidP="000F24C9">
      <w:pPr>
        <w:spacing w:after="0" w:line="276" w:lineRule="auto"/>
        <w:rPr>
          <w:rFonts w:ascii="Calibri" w:eastAsia="Cambria" w:hAnsi="Calibri" w:cs="Calibri"/>
          <w:bCs/>
          <w:color w:val="1F3864" w:themeColor="accent1" w:themeShade="80"/>
          <w:sz w:val="24"/>
          <w:szCs w:val="24"/>
          <w:lang w:eastAsia="pl-PL"/>
        </w:rPr>
      </w:pPr>
      <w:r w:rsidRPr="000F24C9">
        <w:rPr>
          <w:rFonts w:ascii="Calibri" w:eastAsia="Cambria" w:hAnsi="Calibri" w:cs="Calibri"/>
          <w:bCs/>
          <w:color w:val="1F3864" w:themeColor="accent1" w:themeShade="80"/>
          <w:sz w:val="24"/>
          <w:szCs w:val="24"/>
          <w:lang w:eastAsia="pl-PL"/>
        </w:rPr>
        <w:t>Zamawiający nie wyraża zgody na zmianę wysokości kar</w:t>
      </w:r>
      <w:r w:rsidR="00F8465C" w:rsidRPr="000F24C9">
        <w:rPr>
          <w:rFonts w:ascii="Calibri" w:eastAsia="Cambria" w:hAnsi="Calibri" w:cs="Calibri"/>
          <w:bCs/>
          <w:color w:val="1F3864" w:themeColor="accent1" w:themeShade="80"/>
          <w:sz w:val="24"/>
          <w:szCs w:val="24"/>
          <w:lang w:eastAsia="pl-PL"/>
        </w:rPr>
        <w:t xml:space="preserve">y </w:t>
      </w:r>
      <w:r w:rsidRPr="000F24C9">
        <w:rPr>
          <w:rFonts w:ascii="Calibri" w:eastAsia="Cambria" w:hAnsi="Calibri" w:cs="Calibri"/>
          <w:bCs/>
          <w:color w:val="1F3864" w:themeColor="accent1" w:themeShade="80"/>
          <w:sz w:val="24"/>
          <w:szCs w:val="24"/>
          <w:lang w:eastAsia="pl-PL"/>
        </w:rPr>
        <w:t>umown</w:t>
      </w:r>
      <w:r w:rsidR="00F8465C" w:rsidRPr="000F24C9">
        <w:rPr>
          <w:rFonts w:ascii="Calibri" w:eastAsia="Cambria" w:hAnsi="Calibri" w:cs="Calibri"/>
          <w:bCs/>
          <w:color w:val="1F3864" w:themeColor="accent1" w:themeShade="80"/>
          <w:sz w:val="24"/>
          <w:szCs w:val="24"/>
          <w:lang w:eastAsia="pl-PL"/>
        </w:rPr>
        <w:t>ej</w:t>
      </w:r>
      <w:r w:rsidRPr="000F24C9">
        <w:rPr>
          <w:rFonts w:ascii="Calibri" w:eastAsia="Cambria" w:hAnsi="Calibri" w:cs="Calibri"/>
          <w:bCs/>
          <w:color w:val="1F3864" w:themeColor="accent1" w:themeShade="80"/>
          <w:sz w:val="24"/>
          <w:szCs w:val="24"/>
          <w:lang w:eastAsia="pl-PL"/>
        </w:rPr>
        <w:t>, o któr</w:t>
      </w:r>
      <w:r w:rsidR="00F8465C" w:rsidRPr="000F24C9">
        <w:rPr>
          <w:rFonts w:ascii="Calibri" w:eastAsia="Cambria" w:hAnsi="Calibri" w:cs="Calibri"/>
          <w:bCs/>
          <w:color w:val="1F3864" w:themeColor="accent1" w:themeShade="80"/>
          <w:sz w:val="24"/>
          <w:szCs w:val="24"/>
          <w:lang w:eastAsia="pl-PL"/>
        </w:rPr>
        <w:t>ej</w:t>
      </w:r>
      <w:r w:rsidRPr="000F24C9">
        <w:rPr>
          <w:rFonts w:ascii="Calibri" w:eastAsia="Cambria" w:hAnsi="Calibri" w:cs="Calibri"/>
          <w:bCs/>
          <w:color w:val="1F3864" w:themeColor="accent1" w:themeShade="80"/>
          <w:sz w:val="24"/>
          <w:szCs w:val="24"/>
          <w:lang w:eastAsia="pl-PL"/>
        </w:rPr>
        <w:t xml:space="preserve"> mowa w pytaniu.</w:t>
      </w:r>
    </w:p>
    <w:p w14:paraId="60251A1A" w14:textId="75A31600" w:rsidR="0035791C" w:rsidRPr="009A19B6" w:rsidRDefault="0035791C" w:rsidP="000F24C9">
      <w:pPr>
        <w:spacing w:before="240" w:after="0" w:line="276" w:lineRule="auto"/>
        <w:rPr>
          <w:rFonts w:ascii="Calibri" w:eastAsia="Cambria" w:hAnsi="Calibri" w:cs="Calibri"/>
          <w:bCs/>
          <w:sz w:val="24"/>
          <w:szCs w:val="24"/>
          <w:lang w:eastAsia="pl-PL"/>
        </w:rPr>
      </w:pPr>
      <w:r w:rsidRPr="009A19B6">
        <w:rPr>
          <w:rFonts w:ascii="Calibri" w:eastAsia="Cambria" w:hAnsi="Calibri" w:cs="Calibri"/>
          <w:b/>
          <w:sz w:val="24"/>
          <w:szCs w:val="24"/>
          <w:lang w:eastAsia="pl-PL"/>
        </w:rPr>
        <w:t>Pytanie nr 84</w:t>
      </w:r>
      <w:r w:rsidRPr="009A19B6">
        <w:rPr>
          <w:rFonts w:ascii="Calibri" w:eastAsia="Cambria" w:hAnsi="Calibri" w:cs="Calibri"/>
          <w:bCs/>
          <w:sz w:val="24"/>
          <w:szCs w:val="24"/>
          <w:lang w:eastAsia="pl-PL"/>
        </w:rPr>
        <w:t>:</w:t>
      </w:r>
    </w:p>
    <w:p w14:paraId="28A57F57" w14:textId="77777777" w:rsidR="0035791C" w:rsidRPr="009A19B6" w:rsidRDefault="0035791C"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PYTANIE do par. 11 ust. 11 pkt 11.24:</w:t>
      </w:r>
    </w:p>
    <w:p w14:paraId="0A712A24" w14:textId="7012F1E9" w:rsidR="0035791C" w:rsidRPr="009A19B6" w:rsidRDefault="0035791C"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Czy Zamawiający dopuszcza wprowadzenie limitu dla kar umownych naliczanych w ramach Rozwoju, do wysokości 50% wynagrodzenia netto określonego w Zleceniu ?</w:t>
      </w:r>
    </w:p>
    <w:p w14:paraId="668DECA9" w14:textId="67B81B7A" w:rsidR="0035791C" w:rsidRPr="009A19B6" w:rsidRDefault="0035791C" w:rsidP="000F24C9">
      <w:pPr>
        <w:spacing w:after="0" w:line="276" w:lineRule="auto"/>
        <w:rPr>
          <w:rFonts w:ascii="Calibri" w:eastAsia="Cambria" w:hAnsi="Calibri" w:cs="Calibri"/>
          <w:b/>
          <w:color w:val="1F3864" w:themeColor="accent1" w:themeShade="80"/>
          <w:sz w:val="24"/>
          <w:szCs w:val="24"/>
          <w:lang w:eastAsia="pl-PL"/>
        </w:rPr>
      </w:pPr>
      <w:r w:rsidRPr="009A19B6">
        <w:rPr>
          <w:rFonts w:ascii="Calibri" w:eastAsia="Cambria" w:hAnsi="Calibri" w:cs="Calibri"/>
          <w:b/>
          <w:color w:val="1F3864" w:themeColor="accent1" w:themeShade="80"/>
          <w:sz w:val="24"/>
          <w:szCs w:val="24"/>
          <w:lang w:eastAsia="pl-PL"/>
        </w:rPr>
        <w:t>Odpowiedź:</w:t>
      </w:r>
    </w:p>
    <w:p w14:paraId="23F34030" w14:textId="457C9FC2" w:rsidR="00F840C2" w:rsidRPr="009A19B6" w:rsidRDefault="002A1DF3" w:rsidP="000F24C9">
      <w:pPr>
        <w:spacing w:after="0" w:line="276" w:lineRule="auto"/>
        <w:rPr>
          <w:rFonts w:ascii="Calibri" w:eastAsia="Cambria" w:hAnsi="Calibri" w:cs="Calibri"/>
          <w:bCs/>
          <w:color w:val="1F3864" w:themeColor="accent1" w:themeShade="80"/>
          <w:sz w:val="24"/>
          <w:szCs w:val="24"/>
          <w:lang w:eastAsia="pl-PL"/>
        </w:rPr>
      </w:pPr>
      <w:r w:rsidRPr="009A19B6">
        <w:rPr>
          <w:rFonts w:ascii="Calibri" w:eastAsia="Cambria" w:hAnsi="Calibri" w:cs="Calibri"/>
          <w:bCs/>
          <w:color w:val="1F3864" w:themeColor="accent1" w:themeShade="80"/>
          <w:sz w:val="24"/>
          <w:szCs w:val="24"/>
          <w:lang w:eastAsia="pl-PL"/>
        </w:rPr>
        <w:t xml:space="preserve">Zamawiający nie wyraża zgody na </w:t>
      </w:r>
      <w:r w:rsidR="00E0639B" w:rsidRPr="009A19B6">
        <w:rPr>
          <w:rFonts w:ascii="Calibri" w:eastAsia="Cambria" w:hAnsi="Calibri" w:cs="Calibri"/>
          <w:bCs/>
          <w:color w:val="1F3864" w:themeColor="accent1" w:themeShade="80"/>
          <w:sz w:val="24"/>
          <w:szCs w:val="24"/>
          <w:lang w:eastAsia="pl-PL"/>
        </w:rPr>
        <w:t>proponowane w pytaniu zmiany.</w:t>
      </w:r>
    </w:p>
    <w:p w14:paraId="19F249A2" w14:textId="584ACBAE" w:rsidR="0035791C" w:rsidRPr="009A19B6" w:rsidRDefault="007C4D7C" w:rsidP="000F24C9">
      <w:pPr>
        <w:spacing w:before="240" w:after="0" w:line="276" w:lineRule="auto"/>
        <w:rPr>
          <w:rFonts w:ascii="Calibri" w:eastAsia="Cambria" w:hAnsi="Calibri" w:cs="Calibri"/>
          <w:b/>
          <w:sz w:val="24"/>
          <w:szCs w:val="24"/>
          <w:lang w:eastAsia="pl-PL"/>
        </w:rPr>
      </w:pPr>
      <w:r w:rsidRPr="009A19B6">
        <w:rPr>
          <w:rFonts w:ascii="Calibri" w:eastAsia="Cambria" w:hAnsi="Calibri" w:cs="Calibri"/>
          <w:b/>
          <w:sz w:val="24"/>
          <w:szCs w:val="24"/>
          <w:lang w:eastAsia="pl-PL"/>
        </w:rPr>
        <w:t>Pytanie nr 85:</w:t>
      </w:r>
    </w:p>
    <w:p w14:paraId="7D9B22B7" w14:textId="77777777" w:rsidR="007C4D7C" w:rsidRPr="009A19B6" w:rsidRDefault="007C4D7C"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PYTANIE do par. 11 ust. 11 pkt 11.25:</w:t>
      </w:r>
    </w:p>
    <w:p w14:paraId="42EFF2BE" w14:textId="438FCBDA" w:rsidR="007C4D7C" w:rsidRPr="009A19B6" w:rsidRDefault="007C4D7C"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Czy Zamawiający dopuszcza wprowadzenie limitu dla kar umownych naliczanych w ramach Rozwoju, do wysokości 50% wynagrodzenia netto określonego w Zleceniu ?</w:t>
      </w:r>
    </w:p>
    <w:p w14:paraId="0065B8C6" w14:textId="35D6246D" w:rsidR="007C4D7C" w:rsidRPr="009A19B6" w:rsidRDefault="007C4D7C" w:rsidP="000F24C9">
      <w:pPr>
        <w:spacing w:after="0" w:line="276" w:lineRule="auto"/>
        <w:rPr>
          <w:rFonts w:ascii="Calibri" w:eastAsia="Cambria" w:hAnsi="Calibri" w:cs="Calibri"/>
          <w:b/>
          <w:color w:val="1F3864" w:themeColor="accent1" w:themeShade="80"/>
          <w:sz w:val="24"/>
          <w:szCs w:val="24"/>
          <w:lang w:eastAsia="pl-PL"/>
        </w:rPr>
      </w:pPr>
      <w:r w:rsidRPr="009A19B6">
        <w:rPr>
          <w:rFonts w:ascii="Calibri" w:eastAsia="Cambria" w:hAnsi="Calibri" w:cs="Calibri"/>
          <w:b/>
          <w:color w:val="1F3864" w:themeColor="accent1" w:themeShade="80"/>
          <w:sz w:val="24"/>
          <w:szCs w:val="24"/>
          <w:lang w:eastAsia="pl-PL"/>
        </w:rPr>
        <w:t>Odpowiedź:</w:t>
      </w:r>
    </w:p>
    <w:p w14:paraId="7ADB7104" w14:textId="54606592" w:rsidR="007818E3" w:rsidRPr="009A19B6" w:rsidRDefault="007818E3"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color w:val="1F3864" w:themeColor="accent1" w:themeShade="80"/>
          <w:sz w:val="24"/>
          <w:szCs w:val="24"/>
          <w:lang w:eastAsia="pl-PL"/>
        </w:rPr>
        <w:t xml:space="preserve">Zamawiający nie wyraża zgody na </w:t>
      </w:r>
      <w:r w:rsidR="00E0639B" w:rsidRPr="009A19B6">
        <w:rPr>
          <w:rFonts w:ascii="Calibri" w:eastAsia="Cambria" w:hAnsi="Calibri" w:cs="Calibri"/>
          <w:bCs/>
          <w:color w:val="1F3864" w:themeColor="accent1" w:themeShade="80"/>
          <w:sz w:val="24"/>
          <w:szCs w:val="24"/>
          <w:lang w:eastAsia="pl-PL"/>
        </w:rPr>
        <w:t>proponowane w pytaniu zmiany.</w:t>
      </w:r>
    </w:p>
    <w:p w14:paraId="001DB742" w14:textId="541A98D9" w:rsidR="007C4D7C" w:rsidRPr="009A19B6" w:rsidRDefault="007C4D7C" w:rsidP="000F24C9">
      <w:pPr>
        <w:spacing w:before="240" w:after="0" w:line="276" w:lineRule="auto"/>
        <w:rPr>
          <w:rFonts w:ascii="Calibri" w:eastAsia="Cambria" w:hAnsi="Calibri" w:cs="Calibri"/>
          <w:b/>
          <w:sz w:val="24"/>
          <w:szCs w:val="24"/>
          <w:lang w:eastAsia="pl-PL"/>
        </w:rPr>
      </w:pPr>
      <w:r w:rsidRPr="009A19B6">
        <w:rPr>
          <w:rFonts w:ascii="Calibri" w:eastAsia="Cambria" w:hAnsi="Calibri" w:cs="Calibri"/>
          <w:b/>
          <w:sz w:val="24"/>
          <w:szCs w:val="24"/>
          <w:lang w:eastAsia="pl-PL"/>
        </w:rPr>
        <w:t>Pytanie nr 86:</w:t>
      </w:r>
    </w:p>
    <w:p w14:paraId="678B7AD7" w14:textId="77777777" w:rsidR="007C4D7C" w:rsidRPr="009A19B6" w:rsidRDefault="007C4D7C"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PYTANIE do par. 11 ust. 11 pkt 11.26:</w:t>
      </w:r>
    </w:p>
    <w:p w14:paraId="4DDC660C" w14:textId="6CF46A29" w:rsidR="007C4D7C" w:rsidRPr="009A19B6" w:rsidRDefault="007C4D7C"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Czy Zamawiający dopuszcza wprowadzenie limitu dla kar umownych naliczanych w ramach Rozwoju, do wysokości 50% wynagrodzenia netto określonego w Zleceniu ?</w:t>
      </w:r>
    </w:p>
    <w:p w14:paraId="23BF62A8" w14:textId="31EEEFC5" w:rsidR="007C4D7C" w:rsidRPr="009A19B6" w:rsidRDefault="007C4D7C" w:rsidP="000F24C9">
      <w:pPr>
        <w:spacing w:after="0" w:line="276" w:lineRule="auto"/>
        <w:rPr>
          <w:rFonts w:ascii="Calibri" w:eastAsia="Cambria" w:hAnsi="Calibri" w:cs="Calibri"/>
          <w:b/>
          <w:color w:val="1F3864" w:themeColor="accent1" w:themeShade="80"/>
          <w:sz w:val="24"/>
          <w:szCs w:val="24"/>
          <w:lang w:eastAsia="pl-PL"/>
        </w:rPr>
      </w:pPr>
      <w:r w:rsidRPr="009A19B6">
        <w:rPr>
          <w:rFonts w:ascii="Calibri" w:eastAsia="Cambria" w:hAnsi="Calibri" w:cs="Calibri"/>
          <w:b/>
          <w:color w:val="1F3864" w:themeColor="accent1" w:themeShade="80"/>
          <w:sz w:val="24"/>
          <w:szCs w:val="24"/>
          <w:lang w:eastAsia="pl-PL"/>
        </w:rPr>
        <w:t>Odpowiedź:</w:t>
      </w:r>
    </w:p>
    <w:p w14:paraId="45E3AFAA" w14:textId="28475DB3" w:rsidR="007818E3" w:rsidRPr="009A19B6" w:rsidRDefault="007818E3"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color w:val="1F3864" w:themeColor="accent1" w:themeShade="80"/>
          <w:sz w:val="24"/>
          <w:szCs w:val="24"/>
          <w:lang w:eastAsia="pl-PL"/>
        </w:rPr>
        <w:t xml:space="preserve">Zamawiający nie wyraża zgody </w:t>
      </w:r>
      <w:r w:rsidR="00E0639B" w:rsidRPr="009A19B6">
        <w:rPr>
          <w:rFonts w:ascii="Calibri" w:eastAsia="Cambria" w:hAnsi="Calibri" w:cs="Calibri"/>
          <w:bCs/>
          <w:color w:val="1F3864" w:themeColor="accent1" w:themeShade="80"/>
          <w:sz w:val="24"/>
          <w:szCs w:val="24"/>
          <w:lang w:eastAsia="pl-PL"/>
        </w:rPr>
        <w:t>na proponowane w pytaniu zmiany.</w:t>
      </w:r>
    </w:p>
    <w:p w14:paraId="2F6E140A" w14:textId="00DE399B" w:rsidR="007C4D7C" w:rsidRPr="009A19B6" w:rsidRDefault="007C4D7C"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Pytanie nr 87:</w:t>
      </w:r>
    </w:p>
    <w:p w14:paraId="32156EB7" w14:textId="77777777" w:rsidR="00082D83" w:rsidRPr="009A19B6" w:rsidRDefault="00082D83"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lastRenderedPageBreak/>
        <w:t>PYTANIE do par. 11 ust. 11 pkt 11.27:</w:t>
      </w:r>
    </w:p>
    <w:p w14:paraId="7D982F9A" w14:textId="7B452503" w:rsidR="007C4D7C" w:rsidRPr="009A19B6" w:rsidRDefault="00082D83"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Czy Zamawiający dopuszcza wprowadzenie limitu dla kar umownych naliczanych w ramach Rozwoju, do wysokości 50% wynagrodzenia netto określonego w Zleceniu ?</w:t>
      </w:r>
    </w:p>
    <w:p w14:paraId="634051C6" w14:textId="6DDECAAF" w:rsidR="00082D83" w:rsidRPr="009A19B6" w:rsidRDefault="00082D83" w:rsidP="000F24C9">
      <w:pPr>
        <w:spacing w:after="0" w:line="276" w:lineRule="auto"/>
        <w:rPr>
          <w:rFonts w:ascii="Calibri" w:eastAsia="Cambria" w:hAnsi="Calibri" w:cs="Calibri"/>
          <w:b/>
          <w:color w:val="1F3864" w:themeColor="accent1" w:themeShade="80"/>
          <w:sz w:val="24"/>
          <w:szCs w:val="24"/>
          <w:lang w:eastAsia="pl-PL"/>
        </w:rPr>
      </w:pPr>
      <w:r w:rsidRPr="009A19B6">
        <w:rPr>
          <w:rFonts w:ascii="Calibri" w:eastAsia="Cambria" w:hAnsi="Calibri" w:cs="Calibri"/>
          <w:b/>
          <w:color w:val="1F3864" w:themeColor="accent1" w:themeShade="80"/>
          <w:sz w:val="24"/>
          <w:szCs w:val="24"/>
          <w:lang w:eastAsia="pl-PL"/>
        </w:rPr>
        <w:t>Odpowiedź:</w:t>
      </w:r>
    </w:p>
    <w:p w14:paraId="01358C4A" w14:textId="1C1ED8EF" w:rsidR="007818E3" w:rsidRPr="009A19B6" w:rsidRDefault="007818E3"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color w:val="1F3864" w:themeColor="accent1" w:themeShade="80"/>
          <w:sz w:val="24"/>
          <w:szCs w:val="24"/>
          <w:lang w:eastAsia="pl-PL"/>
        </w:rPr>
        <w:t>Zamawiający nie wyraża zgody na</w:t>
      </w:r>
      <w:r w:rsidR="00E0639B" w:rsidRPr="000F24C9">
        <w:rPr>
          <w:bCs/>
          <w:sz w:val="24"/>
          <w:szCs w:val="24"/>
        </w:rPr>
        <w:t xml:space="preserve"> </w:t>
      </w:r>
      <w:r w:rsidR="00E0639B" w:rsidRPr="009A19B6">
        <w:rPr>
          <w:rFonts w:ascii="Calibri" w:eastAsia="Cambria" w:hAnsi="Calibri" w:cs="Calibri"/>
          <w:bCs/>
          <w:color w:val="1F3864" w:themeColor="accent1" w:themeShade="80"/>
          <w:sz w:val="24"/>
          <w:szCs w:val="24"/>
          <w:lang w:eastAsia="pl-PL"/>
        </w:rPr>
        <w:t>proponowane w pytaniu zmiany.</w:t>
      </w:r>
    </w:p>
    <w:p w14:paraId="3F5699F8" w14:textId="31363E87" w:rsidR="00082D83" w:rsidRPr="009A19B6" w:rsidRDefault="00082D83" w:rsidP="000F24C9">
      <w:pPr>
        <w:spacing w:before="240" w:after="0" w:line="276" w:lineRule="auto"/>
        <w:rPr>
          <w:rFonts w:ascii="Calibri" w:eastAsia="Cambria" w:hAnsi="Calibri" w:cs="Calibri"/>
          <w:b/>
          <w:sz w:val="24"/>
          <w:szCs w:val="24"/>
          <w:lang w:eastAsia="pl-PL"/>
        </w:rPr>
      </w:pPr>
      <w:r w:rsidRPr="009A19B6">
        <w:rPr>
          <w:rFonts w:ascii="Calibri" w:eastAsia="Cambria" w:hAnsi="Calibri" w:cs="Calibri"/>
          <w:b/>
          <w:sz w:val="24"/>
          <w:szCs w:val="24"/>
          <w:lang w:eastAsia="pl-PL"/>
        </w:rPr>
        <w:t>Pytanie nr 88:</w:t>
      </w:r>
    </w:p>
    <w:p w14:paraId="4EFA8ACE" w14:textId="77777777" w:rsidR="00082D83" w:rsidRPr="009A19B6" w:rsidRDefault="00082D83"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PYTANIE do par. 11 ust. 11 pkt 11.28:</w:t>
      </w:r>
    </w:p>
    <w:p w14:paraId="4D90C3EA" w14:textId="7CABD713" w:rsidR="00082D83" w:rsidRPr="009A19B6" w:rsidRDefault="00082D83"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Czy Zamawiający dopuszcza wprowadzenie limitu dla kar umownych naliczanych w ramach Zlecenia, do wysokości 50% wynagrodzenia netto określonego w Zleceniu ?</w:t>
      </w:r>
    </w:p>
    <w:p w14:paraId="1021E329" w14:textId="751FC8BA" w:rsidR="00082D83" w:rsidRPr="009A19B6" w:rsidRDefault="00082D83" w:rsidP="000F24C9">
      <w:pPr>
        <w:spacing w:after="0" w:line="276" w:lineRule="auto"/>
        <w:rPr>
          <w:rFonts w:ascii="Calibri" w:eastAsia="Cambria" w:hAnsi="Calibri" w:cs="Calibri"/>
          <w:b/>
          <w:sz w:val="24"/>
          <w:szCs w:val="24"/>
          <w:lang w:eastAsia="pl-PL"/>
        </w:rPr>
      </w:pPr>
      <w:r w:rsidRPr="009A19B6">
        <w:rPr>
          <w:rFonts w:ascii="Calibri" w:eastAsia="Cambria" w:hAnsi="Calibri" w:cs="Calibri"/>
          <w:b/>
          <w:color w:val="1F3864" w:themeColor="accent1" w:themeShade="80"/>
          <w:sz w:val="24"/>
          <w:szCs w:val="24"/>
          <w:lang w:eastAsia="pl-PL"/>
        </w:rPr>
        <w:t>Odpowiedź</w:t>
      </w:r>
      <w:r w:rsidRPr="009A19B6">
        <w:rPr>
          <w:rFonts w:ascii="Calibri" w:eastAsia="Cambria" w:hAnsi="Calibri" w:cs="Calibri"/>
          <w:b/>
          <w:sz w:val="24"/>
          <w:szCs w:val="24"/>
          <w:lang w:eastAsia="pl-PL"/>
        </w:rPr>
        <w:t>:</w:t>
      </w:r>
    </w:p>
    <w:p w14:paraId="2EC50829" w14:textId="1BF7D4E5" w:rsidR="00082D83" w:rsidRPr="009A19B6" w:rsidRDefault="00CF2189"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color w:val="1F3864" w:themeColor="accent1" w:themeShade="80"/>
          <w:sz w:val="24"/>
          <w:szCs w:val="24"/>
          <w:lang w:eastAsia="pl-PL"/>
        </w:rPr>
        <w:t xml:space="preserve">Zamawiający nie wyraża zgody </w:t>
      </w:r>
      <w:r w:rsidR="00E0639B" w:rsidRPr="009A19B6">
        <w:rPr>
          <w:rFonts w:ascii="Calibri" w:eastAsia="Cambria" w:hAnsi="Calibri" w:cs="Calibri"/>
          <w:bCs/>
          <w:color w:val="1F3864" w:themeColor="accent1" w:themeShade="80"/>
          <w:sz w:val="24"/>
          <w:szCs w:val="24"/>
          <w:lang w:eastAsia="pl-PL"/>
        </w:rPr>
        <w:t>na proponowane w pytaniu zmiany.</w:t>
      </w:r>
    </w:p>
    <w:p w14:paraId="7E5D4156" w14:textId="4B8043AD" w:rsidR="00963173" w:rsidRPr="009A19B6" w:rsidRDefault="00963173" w:rsidP="000F24C9">
      <w:pPr>
        <w:spacing w:before="240" w:after="0" w:line="276" w:lineRule="auto"/>
        <w:rPr>
          <w:rFonts w:ascii="Calibri" w:eastAsia="Cambria" w:hAnsi="Calibri" w:cs="Calibri"/>
          <w:b/>
          <w:sz w:val="24"/>
          <w:szCs w:val="24"/>
          <w:lang w:eastAsia="pl-PL"/>
        </w:rPr>
      </w:pPr>
      <w:r w:rsidRPr="009A19B6">
        <w:rPr>
          <w:rFonts w:ascii="Calibri" w:eastAsia="Cambria" w:hAnsi="Calibri" w:cs="Calibri"/>
          <w:b/>
          <w:sz w:val="24"/>
          <w:szCs w:val="24"/>
          <w:lang w:eastAsia="pl-PL"/>
        </w:rPr>
        <w:t>Pytanie nr 89:</w:t>
      </w:r>
    </w:p>
    <w:p w14:paraId="55EEF0BD" w14:textId="387512C1" w:rsidR="00885934" w:rsidRPr="009A19B6" w:rsidRDefault="00885934"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PYTANIE do par. 11 ust. 11 pkt 11.31:</w:t>
      </w:r>
    </w:p>
    <w:p w14:paraId="168DA146" w14:textId="4A965694" w:rsidR="00082D83" w:rsidRPr="009A19B6" w:rsidRDefault="00885934"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Czy Zamawiający dopuszcza wprowadzenie limitu dla kar umownych naliczanych w ramach Zlecenia, do wysokości 50% wynagrodzenia netto określonego w Zleceniu ?</w:t>
      </w:r>
    </w:p>
    <w:p w14:paraId="7B447AB8" w14:textId="77777777" w:rsidR="00CF2189" w:rsidRPr="009A19B6" w:rsidRDefault="00CF2189" w:rsidP="000F24C9">
      <w:pPr>
        <w:spacing w:after="0" w:line="276" w:lineRule="auto"/>
        <w:rPr>
          <w:rFonts w:ascii="Calibri" w:eastAsia="Cambria" w:hAnsi="Calibri" w:cs="Calibri"/>
          <w:b/>
          <w:sz w:val="24"/>
          <w:szCs w:val="24"/>
          <w:lang w:eastAsia="pl-PL"/>
        </w:rPr>
      </w:pPr>
      <w:r w:rsidRPr="009A19B6">
        <w:rPr>
          <w:rFonts w:ascii="Calibri" w:eastAsia="Cambria" w:hAnsi="Calibri" w:cs="Calibri"/>
          <w:b/>
          <w:color w:val="1F3864" w:themeColor="accent1" w:themeShade="80"/>
          <w:sz w:val="24"/>
          <w:szCs w:val="24"/>
          <w:lang w:eastAsia="pl-PL"/>
        </w:rPr>
        <w:t>Odpowiedź</w:t>
      </w:r>
      <w:r w:rsidRPr="009A19B6">
        <w:rPr>
          <w:rFonts w:ascii="Calibri" w:eastAsia="Cambria" w:hAnsi="Calibri" w:cs="Calibri"/>
          <w:b/>
          <w:sz w:val="24"/>
          <w:szCs w:val="24"/>
          <w:lang w:eastAsia="pl-PL"/>
        </w:rPr>
        <w:t>:</w:t>
      </w:r>
    </w:p>
    <w:p w14:paraId="0D24DCE2" w14:textId="2DC6D986" w:rsidR="00CF2189" w:rsidRPr="009A19B6" w:rsidRDefault="00CF2189"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color w:val="1F3864" w:themeColor="accent1" w:themeShade="80"/>
          <w:sz w:val="24"/>
          <w:szCs w:val="24"/>
          <w:lang w:eastAsia="pl-PL"/>
        </w:rPr>
        <w:t xml:space="preserve">Zamawiający nie wyraża zgody </w:t>
      </w:r>
      <w:r w:rsidR="00963173" w:rsidRPr="009A19B6">
        <w:rPr>
          <w:rFonts w:ascii="Calibri" w:eastAsia="Cambria" w:hAnsi="Calibri" w:cs="Calibri"/>
          <w:bCs/>
          <w:color w:val="1F3864" w:themeColor="accent1" w:themeShade="80"/>
          <w:sz w:val="24"/>
          <w:szCs w:val="24"/>
          <w:lang w:eastAsia="pl-PL"/>
        </w:rPr>
        <w:t>na proponowane w pytaniu zmiany.</w:t>
      </w:r>
    </w:p>
    <w:p w14:paraId="4CB0157B" w14:textId="7B272936" w:rsidR="00885934" w:rsidRPr="009A19B6" w:rsidRDefault="00885934" w:rsidP="000F24C9">
      <w:pPr>
        <w:spacing w:before="240" w:after="0" w:line="276" w:lineRule="auto"/>
        <w:rPr>
          <w:rFonts w:ascii="Calibri" w:eastAsia="Cambria" w:hAnsi="Calibri" w:cs="Calibri"/>
          <w:b/>
          <w:sz w:val="24"/>
          <w:szCs w:val="24"/>
          <w:lang w:eastAsia="pl-PL"/>
        </w:rPr>
      </w:pPr>
      <w:r w:rsidRPr="009A19B6">
        <w:rPr>
          <w:rFonts w:ascii="Calibri" w:eastAsia="Cambria" w:hAnsi="Calibri" w:cs="Calibri"/>
          <w:b/>
          <w:sz w:val="24"/>
          <w:szCs w:val="24"/>
          <w:lang w:eastAsia="pl-PL"/>
        </w:rPr>
        <w:t>Pytanie nr 90:</w:t>
      </w:r>
    </w:p>
    <w:p w14:paraId="45BF6372" w14:textId="77777777" w:rsidR="006940E1" w:rsidRPr="000F24C9" w:rsidRDefault="006940E1" w:rsidP="000F24C9">
      <w:pPr>
        <w:spacing w:after="0" w:line="276" w:lineRule="auto"/>
        <w:rPr>
          <w:rFonts w:ascii="Calibri" w:eastAsia="Cambria" w:hAnsi="Calibri" w:cs="Calibri"/>
          <w:bCs/>
          <w:sz w:val="24"/>
          <w:szCs w:val="24"/>
          <w:lang w:eastAsia="pl-PL"/>
        </w:rPr>
      </w:pPr>
      <w:r w:rsidRPr="000F24C9">
        <w:rPr>
          <w:rFonts w:ascii="Calibri" w:eastAsia="Cambria" w:hAnsi="Calibri" w:cs="Calibri"/>
          <w:bCs/>
          <w:sz w:val="24"/>
          <w:szCs w:val="24"/>
          <w:lang w:eastAsia="pl-PL"/>
        </w:rPr>
        <w:t>Pytanie do Paragrafu 11 ust. 12:</w:t>
      </w:r>
    </w:p>
    <w:p w14:paraId="441043CD" w14:textId="50DBE27B" w:rsidR="00885934" w:rsidRPr="000F24C9" w:rsidRDefault="006940E1" w:rsidP="000F24C9">
      <w:pPr>
        <w:spacing w:after="0" w:line="276" w:lineRule="auto"/>
        <w:rPr>
          <w:rFonts w:ascii="Calibri" w:eastAsia="Cambria" w:hAnsi="Calibri" w:cs="Calibri"/>
          <w:bCs/>
          <w:sz w:val="24"/>
          <w:szCs w:val="24"/>
          <w:lang w:eastAsia="pl-PL"/>
        </w:rPr>
      </w:pPr>
      <w:r w:rsidRPr="000F24C9">
        <w:rPr>
          <w:rFonts w:ascii="Calibri" w:eastAsia="Cambria" w:hAnsi="Calibri" w:cs="Calibri"/>
          <w:bCs/>
          <w:sz w:val="24"/>
          <w:szCs w:val="24"/>
          <w:lang w:eastAsia="pl-PL"/>
        </w:rPr>
        <w:t>Prosimy o wyjaśnienie, czy Zamawiający wyrazi zgodę na zmianę limitu kar umownych z 50% na 30%. Wykonawca wskazuje, że zgodnie z najnowszym orzecznictwem Krajowej Izby Odwoławczej, adekwatnym limitem jest właśnie 30% - zob. wyrok KIO 2327/23 z dn. 22.08.2023.</w:t>
      </w:r>
    </w:p>
    <w:p w14:paraId="0CC8E80B" w14:textId="26D51A1C" w:rsidR="006940E1" w:rsidRPr="000F24C9" w:rsidRDefault="006940E1" w:rsidP="000F24C9">
      <w:pPr>
        <w:spacing w:after="0" w:line="276" w:lineRule="auto"/>
        <w:rPr>
          <w:rFonts w:ascii="Calibri" w:eastAsia="Cambria" w:hAnsi="Calibri" w:cs="Calibri"/>
          <w:b/>
          <w:color w:val="1F3864" w:themeColor="accent1" w:themeShade="80"/>
          <w:sz w:val="24"/>
          <w:szCs w:val="24"/>
          <w:lang w:eastAsia="pl-PL"/>
        </w:rPr>
      </w:pPr>
      <w:r w:rsidRPr="000F24C9">
        <w:rPr>
          <w:rFonts w:ascii="Calibri" w:eastAsia="Cambria" w:hAnsi="Calibri" w:cs="Calibri"/>
          <w:b/>
          <w:color w:val="1F3864" w:themeColor="accent1" w:themeShade="80"/>
          <w:sz w:val="24"/>
          <w:szCs w:val="24"/>
          <w:lang w:eastAsia="pl-PL"/>
        </w:rPr>
        <w:t>Odpowiedź:</w:t>
      </w:r>
    </w:p>
    <w:p w14:paraId="6BE09CA1" w14:textId="02E6E175" w:rsidR="00C164D1" w:rsidRPr="009A19B6" w:rsidRDefault="00963173" w:rsidP="000F24C9">
      <w:pPr>
        <w:spacing w:after="0" w:line="276" w:lineRule="auto"/>
        <w:rPr>
          <w:rFonts w:ascii="Calibri" w:eastAsia="Cambria" w:hAnsi="Calibri" w:cs="Calibri"/>
          <w:bCs/>
          <w:color w:val="1F3864" w:themeColor="accent1" w:themeShade="80"/>
          <w:sz w:val="24"/>
          <w:szCs w:val="24"/>
          <w:lang w:eastAsia="pl-PL"/>
        </w:rPr>
      </w:pPr>
      <w:r w:rsidRPr="000F24C9">
        <w:rPr>
          <w:rFonts w:ascii="Calibri" w:eastAsia="Cambria" w:hAnsi="Calibri" w:cs="Calibri"/>
          <w:bCs/>
          <w:color w:val="1F3864" w:themeColor="accent1" w:themeShade="80"/>
          <w:sz w:val="24"/>
          <w:szCs w:val="24"/>
          <w:lang w:eastAsia="pl-PL"/>
        </w:rPr>
        <w:t>Zamawiający nie wyraża zgody na zmianę limitu kar umownych określonych w paragrafie 11 ust. 12 PPU.</w:t>
      </w:r>
    </w:p>
    <w:p w14:paraId="2A15099E" w14:textId="1E3E9834" w:rsidR="006940E1" w:rsidRPr="000F24C9" w:rsidRDefault="006940E1" w:rsidP="000F24C9">
      <w:pPr>
        <w:spacing w:before="240" w:after="0" w:line="276" w:lineRule="auto"/>
        <w:rPr>
          <w:rFonts w:ascii="Calibri" w:eastAsia="Cambria" w:hAnsi="Calibri" w:cs="Calibri"/>
          <w:b/>
          <w:sz w:val="24"/>
          <w:szCs w:val="24"/>
          <w:lang w:eastAsia="pl-PL"/>
        </w:rPr>
      </w:pPr>
      <w:r w:rsidRPr="000F24C9">
        <w:rPr>
          <w:rFonts w:ascii="Calibri" w:eastAsia="Cambria" w:hAnsi="Calibri" w:cs="Calibri"/>
          <w:b/>
          <w:sz w:val="24"/>
          <w:szCs w:val="24"/>
          <w:lang w:eastAsia="pl-PL"/>
        </w:rPr>
        <w:t>Pytanie nr 91:</w:t>
      </w:r>
    </w:p>
    <w:p w14:paraId="4366FF71" w14:textId="77777777" w:rsidR="006940E1" w:rsidRPr="000F24C9" w:rsidRDefault="006940E1" w:rsidP="000F24C9">
      <w:pPr>
        <w:spacing w:after="0" w:line="276" w:lineRule="auto"/>
        <w:rPr>
          <w:rFonts w:ascii="Calibri" w:eastAsia="Cambria" w:hAnsi="Calibri" w:cs="Calibri"/>
          <w:bCs/>
          <w:sz w:val="24"/>
          <w:szCs w:val="24"/>
          <w:lang w:eastAsia="pl-PL"/>
        </w:rPr>
      </w:pPr>
      <w:r w:rsidRPr="000F24C9">
        <w:rPr>
          <w:rFonts w:ascii="Calibri" w:eastAsia="Cambria" w:hAnsi="Calibri" w:cs="Calibri"/>
          <w:bCs/>
          <w:sz w:val="24"/>
          <w:szCs w:val="24"/>
          <w:lang w:eastAsia="pl-PL"/>
        </w:rPr>
        <w:t>Pytanie do Paragrafu 11 ust. 13:</w:t>
      </w:r>
    </w:p>
    <w:p w14:paraId="6162581B" w14:textId="77777777" w:rsidR="006940E1" w:rsidRPr="000F24C9" w:rsidRDefault="006940E1" w:rsidP="000F24C9">
      <w:pPr>
        <w:spacing w:after="0" w:line="276" w:lineRule="auto"/>
        <w:rPr>
          <w:rFonts w:ascii="Calibri" w:eastAsia="Cambria" w:hAnsi="Calibri" w:cs="Calibri"/>
          <w:bCs/>
          <w:sz w:val="24"/>
          <w:szCs w:val="24"/>
          <w:lang w:eastAsia="pl-PL"/>
        </w:rPr>
      </w:pPr>
      <w:r w:rsidRPr="000F24C9">
        <w:rPr>
          <w:rFonts w:ascii="Calibri" w:eastAsia="Cambria" w:hAnsi="Calibri" w:cs="Calibri"/>
          <w:bCs/>
          <w:sz w:val="24"/>
          <w:szCs w:val="24"/>
          <w:lang w:eastAsia="pl-PL"/>
        </w:rPr>
        <w:t>Prosimy o wyjaśnienie, czy Zamawiający wyrazi zgodę na ograniczenie przedmiotowego postanowienia do brzmienia:</w:t>
      </w:r>
    </w:p>
    <w:p w14:paraId="14DAFDA5" w14:textId="77777777" w:rsidR="006940E1" w:rsidRPr="000F24C9" w:rsidRDefault="006940E1" w:rsidP="000F24C9">
      <w:pPr>
        <w:spacing w:after="0" w:line="276" w:lineRule="auto"/>
        <w:rPr>
          <w:rFonts w:ascii="Calibri" w:eastAsia="Cambria" w:hAnsi="Calibri" w:cs="Calibri"/>
          <w:bCs/>
          <w:sz w:val="24"/>
          <w:szCs w:val="24"/>
          <w:lang w:eastAsia="pl-PL"/>
        </w:rPr>
      </w:pPr>
      <w:r w:rsidRPr="000F24C9">
        <w:rPr>
          <w:rFonts w:ascii="Calibri" w:eastAsia="Cambria" w:hAnsi="Calibri" w:cs="Calibri"/>
          <w:bCs/>
          <w:sz w:val="24"/>
          <w:szCs w:val="24"/>
          <w:lang w:eastAsia="pl-PL"/>
        </w:rPr>
        <w:t>13. Ograniczenie, o którym mowa w ust. 12, nie dotyczy szkód popełnionych umyślnie.</w:t>
      </w:r>
    </w:p>
    <w:p w14:paraId="5CF69F48" w14:textId="304163C1" w:rsidR="006940E1" w:rsidRPr="000F24C9" w:rsidRDefault="006940E1" w:rsidP="000F24C9">
      <w:pPr>
        <w:spacing w:after="0" w:line="276" w:lineRule="auto"/>
        <w:rPr>
          <w:rFonts w:ascii="Calibri" w:eastAsia="Cambria" w:hAnsi="Calibri" w:cs="Calibri"/>
          <w:bCs/>
          <w:sz w:val="24"/>
          <w:szCs w:val="24"/>
          <w:lang w:eastAsia="pl-PL"/>
        </w:rPr>
      </w:pPr>
      <w:r w:rsidRPr="000F24C9">
        <w:rPr>
          <w:rFonts w:ascii="Calibri" w:eastAsia="Cambria" w:hAnsi="Calibri" w:cs="Calibri"/>
          <w:bCs/>
          <w:sz w:val="24"/>
          <w:szCs w:val="24"/>
          <w:lang w:eastAsia="pl-PL"/>
        </w:rPr>
        <w:t>W ocenie Wykonawcy ust. 13 w obecnym brzmieniu powoduje, że ograniczenie/limit kar umownych z ust. 12 jest iluzoryczny, ponieważ nie ogranicza on w zasadzie odpowiedzialności Wykonawcy.</w:t>
      </w:r>
    </w:p>
    <w:p w14:paraId="58D72DBB" w14:textId="70381AA7" w:rsidR="006940E1" w:rsidRPr="000F24C9" w:rsidRDefault="006940E1" w:rsidP="000F24C9">
      <w:pPr>
        <w:spacing w:after="0" w:line="276" w:lineRule="auto"/>
        <w:rPr>
          <w:rFonts w:ascii="Calibri" w:eastAsia="Cambria" w:hAnsi="Calibri" w:cs="Calibri"/>
          <w:b/>
          <w:color w:val="1F3864" w:themeColor="accent1" w:themeShade="80"/>
          <w:sz w:val="24"/>
          <w:szCs w:val="24"/>
          <w:lang w:eastAsia="pl-PL"/>
        </w:rPr>
      </w:pPr>
      <w:r w:rsidRPr="000F24C9">
        <w:rPr>
          <w:rFonts w:ascii="Calibri" w:eastAsia="Cambria" w:hAnsi="Calibri" w:cs="Calibri"/>
          <w:b/>
          <w:color w:val="1F3864" w:themeColor="accent1" w:themeShade="80"/>
          <w:sz w:val="24"/>
          <w:szCs w:val="24"/>
          <w:lang w:eastAsia="pl-PL"/>
        </w:rPr>
        <w:t>Odpowiedź:</w:t>
      </w:r>
    </w:p>
    <w:p w14:paraId="18BC7E37" w14:textId="2A493D83" w:rsidR="00615E5D" w:rsidRPr="009A19B6" w:rsidRDefault="003E00F5" w:rsidP="000F24C9">
      <w:pPr>
        <w:spacing w:after="0" w:line="276" w:lineRule="auto"/>
        <w:rPr>
          <w:rFonts w:ascii="Calibri" w:eastAsia="Cambria" w:hAnsi="Calibri" w:cs="Calibri"/>
          <w:bCs/>
          <w:color w:val="1F3864" w:themeColor="accent1" w:themeShade="80"/>
          <w:sz w:val="24"/>
          <w:szCs w:val="24"/>
          <w:lang w:eastAsia="pl-PL"/>
        </w:rPr>
      </w:pPr>
      <w:r w:rsidRPr="000F24C9">
        <w:rPr>
          <w:rFonts w:ascii="Calibri" w:eastAsia="Cambria" w:hAnsi="Calibri" w:cs="Calibri"/>
          <w:bCs/>
          <w:color w:val="1F3864" w:themeColor="accent1" w:themeShade="80"/>
          <w:sz w:val="24"/>
          <w:szCs w:val="24"/>
          <w:lang w:eastAsia="pl-PL"/>
        </w:rPr>
        <w:t>Zamawiający nie wyraża zgody na zmianę postanowienia paragrafu 11 ust. 13 PPU.</w:t>
      </w:r>
    </w:p>
    <w:p w14:paraId="059D48C0" w14:textId="21357787" w:rsidR="006940E1" w:rsidRPr="000F24C9" w:rsidRDefault="005D6C1A" w:rsidP="000F24C9">
      <w:pPr>
        <w:spacing w:before="240" w:after="0" w:line="276" w:lineRule="auto"/>
        <w:rPr>
          <w:rFonts w:ascii="Calibri" w:eastAsia="Cambria" w:hAnsi="Calibri" w:cs="Calibri"/>
          <w:b/>
          <w:sz w:val="24"/>
          <w:szCs w:val="24"/>
          <w:lang w:eastAsia="pl-PL"/>
        </w:rPr>
      </w:pPr>
      <w:r w:rsidRPr="000F24C9">
        <w:rPr>
          <w:rFonts w:ascii="Calibri" w:eastAsia="Cambria" w:hAnsi="Calibri" w:cs="Calibri"/>
          <w:b/>
          <w:sz w:val="24"/>
          <w:szCs w:val="24"/>
          <w:lang w:eastAsia="pl-PL"/>
        </w:rPr>
        <w:t>Pytanie nr 92:</w:t>
      </w:r>
    </w:p>
    <w:p w14:paraId="0C19B78A" w14:textId="0B287E01" w:rsidR="005D6C1A" w:rsidRPr="000F24C9" w:rsidRDefault="005D6C1A" w:rsidP="000F24C9">
      <w:pPr>
        <w:spacing w:after="0" w:line="276" w:lineRule="auto"/>
        <w:rPr>
          <w:rFonts w:ascii="Calibri" w:eastAsia="Cambria" w:hAnsi="Calibri" w:cs="Calibri"/>
          <w:bCs/>
          <w:sz w:val="24"/>
          <w:szCs w:val="24"/>
          <w:lang w:eastAsia="pl-PL"/>
        </w:rPr>
      </w:pPr>
      <w:r w:rsidRPr="000F24C9">
        <w:rPr>
          <w:rFonts w:ascii="Calibri" w:eastAsia="Cambria" w:hAnsi="Calibri" w:cs="Calibri"/>
          <w:bCs/>
          <w:sz w:val="24"/>
          <w:szCs w:val="24"/>
          <w:lang w:eastAsia="pl-PL"/>
        </w:rPr>
        <w:t>PYTANIE do par. 11 ust. 14: Czy Zamawiający potwierdza, że prawo wykonania zastępczego przysługuje Zamawiającemu wyłącznie w stosunku do niewykonanej lub nienależycie wykonanej przez Wykonawcę części przedmiotu Umowy?</w:t>
      </w:r>
    </w:p>
    <w:p w14:paraId="2E632370" w14:textId="51A2F110" w:rsidR="005D6C1A" w:rsidRPr="000F24C9" w:rsidRDefault="005D6C1A" w:rsidP="000F24C9">
      <w:pPr>
        <w:spacing w:after="0" w:line="276" w:lineRule="auto"/>
        <w:rPr>
          <w:rFonts w:ascii="Calibri" w:eastAsia="Cambria" w:hAnsi="Calibri" w:cs="Calibri"/>
          <w:bCs/>
          <w:sz w:val="24"/>
          <w:szCs w:val="24"/>
          <w:lang w:eastAsia="pl-PL"/>
        </w:rPr>
      </w:pPr>
      <w:r w:rsidRPr="000F24C9">
        <w:rPr>
          <w:rFonts w:ascii="Calibri" w:eastAsia="Cambria" w:hAnsi="Calibri" w:cs="Calibri"/>
          <w:bCs/>
          <w:sz w:val="24"/>
          <w:szCs w:val="24"/>
          <w:lang w:eastAsia="pl-PL"/>
        </w:rPr>
        <w:lastRenderedPageBreak/>
        <w:t>Wykonawca nie może być obciążony ryzykiem wykonania zastępczego w stosunku do części Umowy pozostałej do wykonania, jeżeli wykonuje ją lub jest gotów do jej wykonania w sposób należyty.</w:t>
      </w:r>
    </w:p>
    <w:p w14:paraId="60189988" w14:textId="24B92A91" w:rsidR="005D6C1A" w:rsidRPr="000F24C9" w:rsidRDefault="005D6C1A" w:rsidP="000F24C9">
      <w:pPr>
        <w:spacing w:after="0" w:line="276" w:lineRule="auto"/>
        <w:rPr>
          <w:rFonts w:ascii="Calibri" w:eastAsia="Cambria" w:hAnsi="Calibri" w:cs="Calibri"/>
          <w:b/>
          <w:color w:val="1F3864" w:themeColor="accent1" w:themeShade="80"/>
          <w:sz w:val="24"/>
          <w:szCs w:val="24"/>
          <w:lang w:eastAsia="pl-PL"/>
        </w:rPr>
      </w:pPr>
      <w:r w:rsidRPr="000F24C9">
        <w:rPr>
          <w:rFonts w:ascii="Calibri" w:eastAsia="Cambria" w:hAnsi="Calibri" w:cs="Calibri"/>
          <w:b/>
          <w:color w:val="1F3864" w:themeColor="accent1" w:themeShade="80"/>
          <w:sz w:val="24"/>
          <w:szCs w:val="24"/>
          <w:lang w:eastAsia="pl-PL"/>
        </w:rPr>
        <w:t>Odpowiedź:</w:t>
      </w:r>
    </w:p>
    <w:p w14:paraId="51EC4D1E" w14:textId="55FC87C4" w:rsidR="00DD1CB7" w:rsidRPr="009A19B6" w:rsidRDefault="006905C3" w:rsidP="000F24C9">
      <w:pPr>
        <w:spacing w:after="0" w:line="276" w:lineRule="auto"/>
        <w:rPr>
          <w:rFonts w:ascii="Calibri" w:eastAsia="Cambria" w:hAnsi="Calibri" w:cs="Calibri"/>
          <w:bCs/>
          <w:color w:val="1F3864" w:themeColor="accent1" w:themeShade="80"/>
          <w:sz w:val="24"/>
          <w:szCs w:val="24"/>
          <w:lang w:eastAsia="pl-PL"/>
        </w:rPr>
      </w:pPr>
      <w:r w:rsidRPr="000F24C9">
        <w:rPr>
          <w:rFonts w:ascii="Calibri" w:eastAsia="Cambria" w:hAnsi="Calibri" w:cs="Calibri"/>
          <w:bCs/>
          <w:color w:val="1F3864" w:themeColor="accent1" w:themeShade="80"/>
          <w:sz w:val="24"/>
          <w:szCs w:val="24"/>
          <w:lang w:eastAsia="pl-PL"/>
        </w:rPr>
        <w:t xml:space="preserve">Tak, Zamawiający potwierdza, iż </w:t>
      </w:r>
      <w:r w:rsidR="00FD4281" w:rsidRPr="000F24C9">
        <w:rPr>
          <w:rFonts w:ascii="Calibri" w:eastAsia="Cambria" w:hAnsi="Calibri" w:cs="Calibri"/>
          <w:bCs/>
          <w:color w:val="1F3864" w:themeColor="accent1" w:themeShade="80"/>
          <w:sz w:val="24"/>
          <w:szCs w:val="24"/>
          <w:lang w:eastAsia="pl-PL"/>
        </w:rPr>
        <w:t>z wykonania zastępczego skorzysta w sytuacji opisanej w zdaniu pierwszym ust. 14 paragrafu 11 PPU</w:t>
      </w:r>
      <w:r w:rsidR="00DD1CB7" w:rsidRPr="000F24C9">
        <w:rPr>
          <w:rFonts w:ascii="Calibri" w:eastAsia="Cambria" w:hAnsi="Calibri" w:cs="Calibri"/>
          <w:bCs/>
          <w:color w:val="1F3864" w:themeColor="accent1" w:themeShade="80"/>
          <w:sz w:val="24"/>
          <w:szCs w:val="24"/>
          <w:lang w:eastAsia="pl-PL"/>
        </w:rPr>
        <w:t xml:space="preserve"> na zasadach opisanych </w:t>
      </w:r>
      <w:r w:rsidR="00A6743D" w:rsidRPr="000F24C9">
        <w:rPr>
          <w:rFonts w:ascii="Calibri" w:eastAsia="Cambria" w:hAnsi="Calibri" w:cs="Calibri"/>
          <w:bCs/>
          <w:color w:val="1F3864" w:themeColor="accent1" w:themeShade="80"/>
          <w:sz w:val="24"/>
          <w:szCs w:val="24"/>
          <w:lang w:eastAsia="pl-PL"/>
        </w:rPr>
        <w:t>w dalszych zdaniach ustępu 14 PPU.</w:t>
      </w:r>
    </w:p>
    <w:p w14:paraId="737A6C42" w14:textId="3FBC5314" w:rsidR="005D6C1A" w:rsidRPr="000F24C9" w:rsidRDefault="005D6C1A" w:rsidP="000F24C9">
      <w:pPr>
        <w:spacing w:before="240" w:after="0" w:line="276" w:lineRule="auto"/>
        <w:rPr>
          <w:rFonts w:ascii="Calibri" w:eastAsia="Cambria" w:hAnsi="Calibri" w:cs="Calibri"/>
          <w:b/>
          <w:sz w:val="24"/>
          <w:szCs w:val="24"/>
          <w:lang w:eastAsia="pl-PL"/>
        </w:rPr>
      </w:pPr>
      <w:r w:rsidRPr="000F24C9">
        <w:rPr>
          <w:rFonts w:ascii="Calibri" w:eastAsia="Cambria" w:hAnsi="Calibri" w:cs="Calibri"/>
          <w:b/>
          <w:sz w:val="24"/>
          <w:szCs w:val="24"/>
          <w:lang w:eastAsia="pl-PL"/>
        </w:rPr>
        <w:t>Pytanie nr 93:</w:t>
      </w:r>
    </w:p>
    <w:p w14:paraId="129AA09C" w14:textId="77777777" w:rsidR="00210904" w:rsidRPr="000F24C9" w:rsidRDefault="00210904" w:rsidP="000F24C9">
      <w:pPr>
        <w:spacing w:after="0" w:line="276" w:lineRule="auto"/>
        <w:rPr>
          <w:rFonts w:ascii="Calibri" w:eastAsia="Cambria" w:hAnsi="Calibri" w:cs="Calibri"/>
          <w:bCs/>
          <w:sz w:val="24"/>
          <w:szCs w:val="24"/>
          <w:lang w:eastAsia="pl-PL"/>
        </w:rPr>
      </w:pPr>
      <w:r w:rsidRPr="000F24C9">
        <w:rPr>
          <w:rFonts w:ascii="Calibri" w:eastAsia="Cambria" w:hAnsi="Calibri" w:cs="Calibri"/>
          <w:bCs/>
          <w:sz w:val="24"/>
          <w:szCs w:val="24"/>
          <w:lang w:eastAsia="pl-PL"/>
        </w:rPr>
        <w:t>PYTANIE do par. 12 ust. 1.2 pkt 1.2.4</w:t>
      </w:r>
    </w:p>
    <w:p w14:paraId="5110429C" w14:textId="77777777" w:rsidR="00210904" w:rsidRPr="000F24C9" w:rsidRDefault="00210904" w:rsidP="000F24C9">
      <w:pPr>
        <w:spacing w:after="0" w:line="276" w:lineRule="auto"/>
        <w:rPr>
          <w:rFonts w:ascii="Calibri" w:eastAsia="Cambria" w:hAnsi="Calibri" w:cs="Calibri"/>
          <w:bCs/>
          <w:sz w:val="24"/>
          <w:szCs w:val="24"/>
          <w:lang w:eastAsia="pl-PL"/>
        </w:rPr>
      </w:pPr>
      <w:r w:rsidRPr="000F24C9">
        <w:rPr>
          <w:rFonts w:ascii="Calibri" w:eastAsia="Cambria" w:hAnsi="Calibri" w:cs="Calibri"/>
          <w:bCs/>
          <w:sz w:val="24"/>
          <w:szCs w:val="24"/>
          <w:lang w:eastAsia="pl-PL"/>
        </w:rPr>
        <w:t>Czy Zamawiający dopuszcza zmianę postanowienia w sposób następujący: "gdy suma kar umownych, o których mowa w Paragrafie 11 ust. 9 – ust. 11 oraz ust. 11 pkt 11.3 – pkt 11.22 Umowy przekroczy 50% wynagrodzenia brutto określonego w Paragrafie 9 ust. 1.1 Umowy (łącznie)" ?</w:t>
      </w:r>
    </w:p>
    <w:p w14:paraId="77D82E83" w14:textId="77777777" w:rsidR="00210904" w:rsidRPr="000F24C9" w:rsidRDefault="00210904" w:rsidP="000F24C9">
      <w:pPr>
        <w:spacing w:after="0" w:line="276" w:lineRule="auto"/>
        <w:rPr>
          <w:rFonts w:ascii="Calibri" w:eastAsia="Cambria" w:hAnsi="Calibri" w:cs="Calibri"/>
          <w:bCs/>
          <w:sz w:val="24"/>
          <w:szCs w:val="24"/>
          <w:lang w:eastAsia="pl-PL"/>
        </w:rPr>
      </w:pPr>
      <w:r w:rsidRPr="000F24C9">
        <w:rPr>
          <w:rFonts w:ascii="Calibri" w:eastAsia="Cambria" w:hAnsi="Calibri" w:cs="Calibri"/>
          <w:bCs/>
          <w:sz w:val="24"/>
          <w:szCs w:val="24"/>
          <w:lang w:eastAsia="pl-PL"/>
        </w:rPr>
        <w:t>Wykonawca zwraca uwagę, że skoro Zamawiający określa limit kar umownych na poziomie 50% wynagrodzenia brutto, to jednocześnie nie może określać przesłanki odstąpienia - gdy suma kar umownych przekroczy 10% wynagrodzenia brutto.</w:t>
      </w:r>
    </w:p>
    <w:p w14:paraId="491ED526" w14:textId="3B7D619C" w:rsidR="005D6C1A" w:rsidRPr="000F24C9" w:rsidRDefault="00210904" w:rsidP="000F24C9">
      <w:pPr>
        <w:spacing w:after="0" w:line="276" w:lineRule="auto"/>
        <w:rPr>
          <w:rFonts w:ascii="Calibri" w:eastAsia="Cambria" w:hAnsi="Calibri" w:cs="Calibri"/>
          <w:bCs/>
          <w:sz w:val="24"/>
          <w:szCs w:val="24"/>
          <w:lang w:eastAsia="pl-PL"/>
        </w:rPr>
      </w:pPr>
      <w:r w:rsidRPr="000F24C9">
        <w:rPr>
          <w:rFonts w:ascii="Calibri" w:eastAsia="Cambria" w:hAnsi="Calibri" w:cs="Calibri"/>
          <w:bCs/>
          <w:sz w:val="24"/>
          <w:szCs w:val="24"/>
          <w:lang w:eastAsia="pl-PL"/>
        </w:rPr>
        <w:t>Z tego też powodu, przesłanka powinna ulec zmianie i dostosowaniu do limitu kar umownych określonych w par. 9 umowy albo Zamawiający powinien zmodyfikować limit kar umownych do poziomu przesłanki z odstąpienia, tj. do 10% wynagrodzenia brutto.</w:t>
      </w:r>
    </w:p>
    <w:p w14:paraId="4A056B94" w14:textId="15399F8B" w:rsidR="00210904" w:rsidRPr="000F24C9" w:rsidRDefault="00210904" w:rsidP="000F24C9">
      <w:pPr>
        <w:spacing w:after="0" w:line="276" w:lineRule="auto"/>
        <w:rPr>
          <w:rFonts w:ascii="Calibri" w:eastAsia="Cambria" w:hAnsi="Calibri" w:cs="Calibri"/>
          <w:b/>
          <w:color w:val="1F3864" w:themeColor="accent1" w:themeShade="80"/>
          <w:sz w:val="24"/>
          <w:szCs w:val="24"/>
          <w:lang w:eastAsia="pl-PL"/>
        </w:rPr>
      </w:pPr>
      <w:r w:rsidRPr="000F24C9">
        <w:rPr>
          <w:rFonts w:ascii="Calibri" w:eastAsia="Cambria" w:hAnsi="Calibri" w:cs="Calibri"/>
          <w:b/>
          <w:color w:val="1F3864" w:themeColor="accent1" w:themeShade="80"/>
          <w:sz w:val="24"/>
          <w:szCs w:val="24"/>
          <w:lang w:eastAsia="pl-PL"/>
        </w:rPr>
        <w:t>Odpowiedź:</w:t>
      </w:r>
    </w:p>
    <w:p w14:paraId="0D925DAA" w14:textId="0657169C" w:rsidR="006D7961" w:rsidRPr="009A19B6" w:rsidRDefault="006D7961" w:rsidP="000F24C9">
      <w:pPr>
        <w:spacing w:after="0" w:line="276" w:lineRule="auto"/>
        <w:rPr>
          <w:rFonts w:ascii="Calibri" w:eastAsia="Cambria" w:hAnsi="Calibri" w:cs="Calibri"/>
          <w:bCs/>
          <w:color w:val="1F3864" w:themeColor="accent1" w:themeShade="80"/>
          <w:sz w:val="24"/>
          <w:szCs w:val="24"/>
          <w:lang w:eastAsia="pl-PL"/>
        </w:rPr>
      </w:pPr>
      <w:r w:rsidRPr="000F24C9">
        <w:rPr>
          <w:rFonts w:ascii="Calibri" w:eastAsia="Cambria" w:hAnsi="Calibri" w:cs="Calibri"/>
          <w:bCs/>
          <w:color w:val="1F3864" w:themeColor="accent1" w:themeShade="80"/>
          <w:sz w:val="24"/>
          <w:szCs w:val="24"/>
          <w:lang w:eastAsia="pl-PL"/>
        </w:rPr>
        <w:t>Zamawiający nie wyraża zgody na zmianę treści postanowienia paragrafu 12 ust. 1 pkt 1.2.4 PPU.</w:t>
      </w:r>
      <w:r w:rsidRPr="009A19B6">
        <w:rPr>
          <w:rFonts w:ascii="Calibri" w:eastAsia="Cambria" w:hAnsi="Calibri" w:cs="Calibri"/>
          <w:bCs/>
          <w:color w:val="1F3864" w:themeColor="accent1" w:themeShade="80"/>
          <w:sz w:val="24"/>
          <w:szCs w:val="24"/>
          <w:lang w:eastAsia="pl-PL"/>
        </w:rPr>
        <w:t xml:space="preserve"> </w:t>
      </w:r>
    </w:p>
    <w:p w14:paraId="46F6B986" w14:textId="16F55732" w:rsidR="00210904" w:rsidRPr="009A19B6" w:rsidRDefault="00210904" w:rsidP="000F24C9">
      <w:pPr>
        <w:spacing w:before="240" w:after="0" w:line="276" w:lineRule="auto"/>
        <w:rPr>
          <w:rFonts w:ascii="Calibri" w:eastAsia="Cambria" w:hAnsi="Calibri" w:cs="Calibri"/>
          <w:b/>
          <w:sz w:val="24"/>
          <w:szCs w:val="24"/>
          <w:lang w:eastAsia="pl-PL"/>
        </w:rPr>
      </w:pPr>
      <w:r w:rsidRPr="009A19B6">
        <w:rPr>
          <w:rFonts w:ascii="Calibri" w:eastAsia="Cambria" w:hAnsi="Calibri" w:cs="Calibri"/>
          <w:b/>
          <w:sz w:val="24"/>
          <w:szCs w:val="24"/>
          <w:lang w:eastAsia="pl-PL"/>
        </w:rPr>
        <w:t>Pytanie nr 94:</w:t>
      </w:r>
    </w:p>
    <w:p w14:paraId="00D72A2D" w14:textId="6B91359C" w:rsidR="00210904" w:rsidRPr="009A19B6" w:rsidRDefault="00210904"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PYTANIE do par. 12 ust. 1.2 pkt 1.2.5: Czy Zamawiający dopuszcza, aby odstąpienie na podstawie par. 12 ust. 1.2 pkt 1.2.5 możliwe było tylko po uprzednim, jednokrotnym i bezskutecznym wezwaniu Wykonawcy do realizacji Umowy w dodatkowym, odpowiednim terminie wskazanym w pisemnym wezwaniu ?</w:t>
      </w:r>
    </w:p>
    <w:p w14:paraId="1796C50F" w14:textId="2E207FA8" w:rsidR="00210904" w:rsidRPr="009A19B6" w:rsidRDefault="00210904" w:rsidP="000F24C9">
      <w:pPr>
        <w:spacing w:after="0" w:line="276" w:lineRule="auto"/>
        <w:rPr>
          <w:rFonts w:ascii="Calibri" w:eastAsia="Cambria" w:hAnsi="Calibri" w:cs="Calibri"/>
          <w:b/>
          <w:color w:val="1F3864" w:themeColor="accent1" w:themeShade="80"/>
          <w:sz w:val="24"/>
          <w:szCs w:val="24"/>
          <w:lang w:eastAsia="pl-PL"/>
        </w:rPr>
      </w:pPr>
      <w:r w:rsidRPr="009A19B6">
        <w:rPr>
          <w:rFonts w:ascii="Calibri" w:eastAsia="Cambria" w:hAnsi="Calibri" w:cs="Calibri"/>
          <w:b/>
          <w:color w:val="1F3864" w:themeColor="accent1" w:themeShade="80"/>
          <w:sz w:val="24"/>
          <w:szCs w:val="24"/>
          <w:lang w:eastAsia="pl-PL"/>
        </w:rPr>
        <w:t>Odpowiedź:</w:t>
      </w:r>
    </w:p>
    <w:p w14:paraId="1DC66D7C" w14:textId="428033CC" w:rsidR="004D2500" w:rsidRPr="009A19B6" w:rsidRDefault="004D2500" w:rsidP="000F24C9">
      <w:pPr>
        <w:spacing w:after="0" w:line="276" w:lineRule="auto"/>
        <w:rPr>
          <w:rFonts w:ascii="Calibri" w:eastAsia="Cambria" w:hAnsi="Calibri" w:cs="Calibri"/>
          <w:bCs/>
          <w:color w:val="1F3864" w:themeColor="accent1" w:themeShade="80"/>
          <w:sz w:val="24"/>
          <w:szCs w:val="24"/>
          <w:lang w:eastAsia="pl-PL"/>
        </w:rPr>
      </w:pPr>
      <w:r w:rsidRPr="009A19B6">
        <w:rPr>
          <w:rFonts w:ascii="Calibri" w:eastAsia="Cambria" w:hAnsi="Calibri" w:cs="Calibri"/>
          <w:bCs/>
          <w:color w:val="1F3864" w:themeColor="accent1" w:themeShade="80"/>
          <w:sz w:val="24"/>
          <w:szCs w:val="24"/>
          <w:lang w:eastAsia="pl-PL"/>
        </w:rPr>
        <w:t>Zamawiający dokona stosownej zmiany postanowienia paragrafu 12 ust. 1 pkt 1.2.5 PPU.</w:t>
      </w:r>
    </w:p>
    <w:p w14:paraId="11857491" w14:textId="3FA117DE" w:rsidR="00210904" w:rsidRPr="000F24C9" w:rsidRDefault="00210904" w:rsidP="000F24C9">
      <w:pPr>
        <w:spacing w:before="240" w:after="0" w:line="276" w:lineRule="auto"/>
        <w:rPr>
          <w:rFonts w:ascii="Calibri" w:eastAsia="Cambria" w:hAnsi="Calibri" w:cs="Calibri"/>
          <w:b/>
          <w:sz w:val="24"/>
          <w:szCs w:val="24"/>
          <w:lang w:eastAsia="pl-PL"/>
        </w:rPr>
      </w:pPr>
      <w:r w:rsidRPr="000F24C9">
        <w:rPr>
          <w:rFonts w:ascii="Calibri" w:eastAsia="Cambria" w:hAnsi="Calibri" w:cs="Calibri"/>
          <w:b/>
          <w:sz w:val="24"/>
          <w:szCs w:val="24"/>
          <w:lang w:eastAsia="pl-PL"/>
        </w:rPr>
        <w:t>Pytanie nr 95:</w:t>
      </w:r>
    </w:p>
    <w:p w14:paraId="3ACB5F35" w14:textId="77777777" w:rsidR="00DC03C5" w:rsidRPr="000F24C9" w:rsidRDefault="00DC03C5" w:rsidP="000F24C9">
      <w:pPr>
        <w:spacing w:after="0" w:line="276" w:lineRule="auto"/>
        <w:rPr>
          <w:rFonts w:ascii="Calibri" w:eastAsia="Cambria" w:hAnsi="Calibri" w:cs="Calibri"/>
          <w:bCs/>
          <w:sz w:val="24"/>
          <w:szCs w:val="24"/>
          <w:lang w:eastAsia="pl-PL"/>
        </w:rPr>
      </w:pPr>
      <w:r w:rsidRPr="000F24C9">
        <w:rPr>
          <w:rFonts w:ascii="Calibri" w:eastAsia="Cambria" w:hAnsi="Calibri" w:cs="Calibri"/>
          <w:bCs/>
          <w:sz w:val="24"/>
          <w:szCs w:val="24"/>
          <w:lang w:eastAsia="pl-PL"/>
        </w:rPr>
        <w:t>PYTANIE do par. 12 ust. 12:</w:t>
      </w:r>
    </w:p>
    <w:p w14:paraId="27103CA3" w14:textId="77777777" w:rsidR="00DC03C5" w:rsidRPr="000F24C9" w:rsidRDefault="00DC03C5" w:rsidP="000F24C9">
      <w:pPr>
        <w:spacing w:after="0" w:line="276" w:lineRule="auto"/>
        <w:rPr>
          <w:rFonts w:ascii="Calibri" w:eastAsia="Cambria" w:hAnsi="Calibri" w:cs="Calibri"/>
          <w:bCs/>
          <w:sz w:val="24"/>
          <w:szCs w:val="24"/>
          <w:lang w:eastAsia="pl-PL"/>
        </w:rPr>
      </w:pPr>
      <w:r w:rsidRPr="000F24C9">
        <w:rPr>
          <w:rFonts w:ascii="Calibri" w:eastAsia="Cambria" w:hAnsi="Calibri" w:cs="Calibri"/>
          <w:bCs/>
          <w:sz w:val="24"/>
          <w:szCs w:val="24"/>
          <w:lang w:eastAsia="pl-PL"/>
        </w:rPr>
        <w:t>Czy Zamawiający dopuszcza wykreślenie z par. 12 ust. 12 ? Umowa nie może nakładać na Wykonawcę zrzeczenia do roszczeń jakie mogą powstać w związku z wypowiedzeniem/odstąpieniem od Umowy, w szczególności w przypadku gdyby na skutek wypowiedzenia/odstąpienia albo częściowego wypowiedzenia/odstąpienia od Umowy powstała szkoda, za którą Zamawiający mógł ponosić odpowiedzialność.</w:t>
      </w:r>
    </w:p>
    <w:p w14:paraId="619F0D00" w14:textId="34F2FE86" w:rsidR="00210904" w:rsidRPr="000F24C9" w:rsidRDefault="00DC03C5" w:rsidP="000F24C9">
      <w:pPr>
        <w:spacing w:after="0" w:line="276" w:lineRule="auto"/>
        <w:rPr>
          <w:rFonts w:ascii="Calibri" w:eastAsia="Cambria" w:hAnsi="Calibri" w:cs="Calibri"/>
          <w:bCs/>
          <w:sz w:val="24"/>
          <w:szCs w:val="24"/>
          <w:lang w:eastAsia="pl-PL"/>
        </w:rPr>
      </w:pPr>
      <w:r w:rsidRPr="000F24C9">
        <w:rPr>
          <w:rFonts w:ascii="Calibri" w:eastAsia="Cambria" w:hAnsi="Calibri" w:cs="Calibri"/>
          <w:bCs/>
          <w:sz w:val="24"/>
          <w:szCs w:val="24"/>
          <w:lang w:eastAsia="pl-PL"/>
        </w:rPr>
        <w:t xml:space="preserve">Takie postanowienia naruszają zasady współżycia społecznego i społeczno-gospodarczego przeznaczenia prawa i naruszają prawa Wykonawcy, w szczególności w sytuacji, której autorem umowy jest Zamawiający i Zamawiający wykorzystuje swoją dominującą pozycję. W każdym przypadku kwestia ewentualnych roszczeń Wykonawcy powinna być przedmiotem </w:t>
      </w:r>
      <w:r w:rsidRPr="000F24C9">
        <w:rPr>
          <w:rFonts w:ascii="Calibri" w:eastAsia="Cambria" w:hAnsi="Calibri" w:cs="Calibri"/>
          <w:bCs/>
          <w:sz w:val="24"/>
          <w:szCs w:val="24"/>
          <w:lang w:eastAsia="pl-PL"/>
        </w:rPr>
        <w:lastRenderedPageBreak/>
        <w:t>postępowania procesowego i nie powinna być poddana umownemu zrzeczeniu się roszczeń ze strony Wykonawcy.</w:t>
      </w:r>
    </w:p>
    <w:p w14:paraId="34F81840" w14:textId="08A81F6D" w:rsidR="00DC03C5" w:rsidRPr="00811E0D" w:rsidRDefault="00DC03C5" w:rsidP="000F24C9">
      <w:pPr>
        <w:spacing w:after="0" w:line="276" w:lineRule="auto"/>
        <w:rPr>
          <w:rFonts w:ascii="Calibri" w:eastAsia="Cambria" w:hAnsi="Calibri" w:cs="Calibri"/>
          <w:b/>
          <w:color w:val="1F3864" w:themeColor="accent1" w:themeShade="80"/>
          <w:sz w:val="24"/>
          <w:szCs w:val="24"/>
          <w:lang w:eastAsia="pl-PL"/>
        </w:rPr>
      </w:pPr>
      <w:r w:rsidRPr="00811E0D">
        <w:rPr>
          <w:rFonts w:ascii="Calibri" w:eastAsia="Cambria" w:hAnsi="Calibri" w:cs="Calibri"/>
          <w:b/>
          <w:color w:val="1F3864" w:themeColor="accent1" w:themeShade="80"/>
          <w:sz w:val="24"/>
          <w:szCs w:val="24"/>
          <w:lang w:eastAsia="pl-PL"/>
        </w:rPr>
        <w:t>Odpowiedź:</w:t>
      </w:r>
    </w:p>
    <w:p w14:paraId="62FDFAC3" w14:textId="60659AC9" w:rsidR="00FA606F" w:rsidRPr="009A19B6" w:rsidRDefault="00603B36" w:rsidP="000F24C9">
      <w:pPr>
        <w:spacing w:after="0" w:line="276" w:lineRule="auto"/>
        <w:rPr>
          <w:rFonts w:ascii="Calibri" w:eastAsia="Cambria" w:hAnsi="Calibri" w:cs="Calibri"/>
          <w:bCs/>
          <w:color w:val="1F3864" w:themeColor="accent1" w:themeShade="80"/>
          <w:sz w:val="24"/>
          <w:szCs w:val="24"/>
          <w:lang w:eastAsia="pl-PL"/>
        </w:rPr>
      </w:pPr>
      <w:r w:rsidRPr="00811E0D">
        <w:rPr>
          <w:rFonts w:ascii="Calibri" w:eastAsia="Cambria" w:hAnsi="Calibri" w:cs="Calibri"/>
          <w:bCs/>
          <w:color w:val="1F3864" w:themeColor="accent1" w:themeShade="80"/>
          <w:sz w:val="24"/>
          <w:szCs w:val="24"/>
          <w:lang w:eastAsia="pl-PL"/>
        </w:rPr>
        <w:t xml:space="preserve">Zamawiający </w:t>
      </w:r>
      <w:r w:rsidR="00440581" w:rsidRPr="00811E0D">
        <w:rPr>
          <w:rFonts w:ascii="Calibri" w:eastAsia="Cambria" w:hAnsi="Calibri" w:cs="Calibri"/>
          <w:bCs/>
          <w:color w:val="1F3864" w:themeColor="accent1" w:themeShade="80"/>
          <w:sz w:val="24"/>
          <w:szCs w:val="24"/>
          <w:lang w:eastAsia="pl-PL"/>
        </w:rPr>
        <w:t>zmodyfikował treść</w:t>
      </w:r>
      <w:r w:rsidR="00FB521E" w:rsidRPr="00811E0D">
        <w:rPr>
          <w:rFonts w:ascii="Calibri" w:eastAsia="Cambria" w:hAnsi="Calibri" w:cs="Calibri"/>
          <w:bCs/>
          <w:color w:val="1F3864" w:themeColor="accent1" w:themeShade="80"/>
          <w:sz w:val="24"/>
          <w:szCs w:val="24"/>
          <w:lang w:eastAsia="pl-PL"/>
        </w:rPr>
        <w:t xml:space="preserve"> paragrafu 12 ust. 12 PPU.</w:t>
      </w:r>
    </w:p>
    <w:p w14:paraId="4F037004" w14:textId="27F0973D" w:rsidR="00DC03C5" w:rsidRPr="009A19B6" w:rsidRDefault="00DC03C5" w:rsidP="000F24C9">
      <w:pPr>
        <w:spacing w:before="240" w:after="0" w:line="276" w:lineRule="auto"/>
        <w:rPr>
          <w:rFonts w:ascii="Calibri" w:eastAsia="Cambria" w:hAnsi="Calibri" w:cs="Calibri"/>
          <w:b/>
          <w:sz w:val="24"/>
          <w:szCs w:val="24"/>
          <w:lang w:eastAsia="pl-PL"/>
        </w:rPr>
      </w:pPr>
      <w:r w:rsidRPr="009A19B6">
        <w:rPr>
          <w:rFonts w:ascii="Calibri" w:eastAsia="Cambria" w:hAnsi="Calibri" w:cs="Calibri"/>
          <w:b/>
          <w:sz w:val="24"/>
          <w:szCs w:val="24"/>
          <w:lang w:eastAsia="pl-PL"/>
        </w:rPr>
        <w:t>Pytanie nr 96:</w:t>
      </w:r>
    </w:p>
    <w:p w14:paraId="31C22D78" w14:textId="77777777" w:rsidR="00DC03C5" w:rsidRPr="009A19B6" w:rsidRDefault="00DC03C5"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PYTANIE do par. 14 ust. 16:</w:t>
      </w:r>
    </w:p>
    <w:p w14:paraId="01572DC3" w14:textId="77777777" w:rsidR="00DC03C5" w:rsidRPr="009A19B6" w:rsidRDefault="00DC03C5"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Czy Zamawiający dopuszcza zmianę postanowienia w sposób następujący:</w:t>
      </w:r>
    </w:p>
    <w:p w14:paraId="08834B2A" w14:textId="77777777" w:rsidR="00DC03C5" w:rsidRPr="009A19B6" w:rsidRDefault="00DC03C5"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"Waloryzacja nastąpi na wniosek Strony złożony nie wcześniej niż po upływie okresu 6 miesięcy liczonych odpowiednio od</w:t>
      </w:r>
    </w:p>
    <w:p w14:paraId="2FE73C03" w14:textId="77777777" w:rsidR="00DC03C5" w:rsidRPr="009A19B6" w:rsidRDefault="00DC03C5"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16.1. dnia zawarcia Umowy, lub</w:t>
      </w:r>
    </w:p>
    <w:p w14:paraId="54F61572" w14:textId="77777777" w:rsidR="00DC03C5" w:rsidRPr="009A19B6" w:rsidRDefault="00DC03C5"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16.2. jeżeli Umowa została zawarta po upływie 180 dni od dnia upływu terminu składania ofert w postępowaniu o udzielnie zamówienia publicznego, w wyniku, którego zawarto Umowę, wyżej wymieniony 6 miesięczny okres liczony jest od dnia otwarcia ofert.</w:t>
      </w:r>
    </w:p>
    <w:p w14:paraId="58FD53BC" w14:textId="7FA18A25" w:rsidR="00DC03C5" w:rsidRPr="009A19B6" w:rsidRDefault="00DC03C5"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"W ocenie Wykonawcy i zgodnie z art. 439 PZP, waloryzacja powinna następować już po upływie 6 miesięcy, a nie 12 miesięcy liczonych od zdarzeń, o których mowa w par. 14 ust. 16?</w:t>
      </w:r>
    </w:p>
    <w:p w14:paraId="422E4688" w14:textId="2794B315" w:rsidR="00DC03C5" w:rsidRPr="009A19B6" w:rsidRDefault="00DC03C5" w:rsidP="000F24C9">
      <w:pPr>
        <w:spacing w:after="0" w:line="276" w:lineRule="auto"/>
        <w:rPr>
          <w:rFonts w:ascii="Calibri" w:eastAsia="Cambria" w:hAnsi="Calibri" w:cs="Calibri"/>
          <w:b/>
          <w:color w:val="1F3864" w:themeColor="accent1" w:themeShade="80"/>
          <w:sz w:val="24"/>
          <w:szCs w:val="24"/>
          <w:lang w:eastAsia="pl-PL"/>
        </w:rPr>
      </w:pPr>
      <w:r w:rsidRPr="009A19B6">
        <w:rPr>
          <w:rFonts w:ascii="Calibri" w:eastAsia="Cambria" w:hAnsi="Calibri" w:cs="Calibri"/>
          <w:b/>
          <w:color w:val="1F3864" w:themeColor="accent1" w:themeShade="80"/>
          <w:sz w:val="24"/>
          <w:szCs w:val="24"/>
          <w:lang w:eastAsia="pl-PL"/>
        </w:rPr>
        <w:t>Odpowiedź:</w:t>
      </w:r>
    </w:p>
    <w:p w14:paraId="138EF0B7" w14:textId="01C4E955" w:rsidR="005F49DD" w:rsidRPr="009A19B6" w:rsidRDefault="005F49DD" w:rsidP="000F24C9">
      <w:pPr>
        <w:spacing w:after="0" w:line="276" w:lineRule="auto"/>
        <w:rPr>
          <w:rFonts w:ascii="Calibri" w:eastAsia="Cambria" w:hAnsi="Calibri" w:cs="Calibri"/>
          <w:bCs/>
          <w:color w:val="1F3864" w:themeColor="accent1" w:themeShade="80"/>
          <w:sz w:val="24"/>
          <w:szCs w:val="24"/>
          <w:lang w:eastAsia="pl-PL"/>
        </w:rPr>
      </w:pPr>
      <w:r w:rsidRPr="009A19B6">
        <w:rPr>
          <w:rFonts w:ascii="Calibri" w:eastAsia="Cambria" w:hAnsi="Calibri" w:cs="Calibri"/>
          <w:bCs/>
          <w:color w:val="1F3864" w:themeColor="accent1" w:themeShade="80"/>
          <w:sz w:val="24"/>
          <w:szCs w:val="24"/>
          <w:lang w:eastAsia="pl-PL"/>
        </w:rPr>
        <w:t>Zamawiający nie wyraża zgody na modyfikację paragrafu 14 ust. 16 PPU.</w:t>
      </w:r>
    </w:p>
    <w:p w14:paraId="357140A4" w14:textId="5F60BC53" w:rsidR="00DC03C5" w:rsidRPr="004D5948" w:rsidRDefault="00DC03C5" w:rsidP="000F24C9">
      <w:pPr>
        <w:spacing w:after="0" w:line="276" w:lineRule="auto"/>
        <w:rPr>
          <w:rFonts w:ascii="Calibri" w:eastAsia="Cambria" w:hAnsi="Calibri" w:cs="Calibri"/>
          <w:b/>
          <w:sz w:val="24"/>
          <w:szCs w:val="24"/>
          <w:lang w:eastAsia="pl-PL"/>
        </w:rPr>
      </w:pPr>
      <w:r w:rsidRPr="004D5948">
        <w:rPr>
          <w:rFonts w:ascii="Calibri" w:eastAsia="Cambria" w:hAnsi="Calibri" w:cs="Calibri"/>
          <w:b/>
          <w:sz w:val="24"/>
          <w:szCs w:val="24"/>
          <w:lang w:eastAsia="pl-PL"/>
        </w:rPr>
        <w:t>Pytanie nr 97:</w:t>
      </w:r>
    </w:p>
    <w:p w14:paraId="4936BD92" w14:textId="029D38E7" w:rsidR="00DC03C5" w:rsidRPr="004D5948" w:rsidRDefault="00345699" w:rsidP="000F24C9">
      <w:pPr>
        <w:spacing w:after="0" w:line="276" w:lineRule="auto"/>
        <w:rPr>
          <w:rFonts w:ascii="Calibri" w:eastAsia="Cambria" w:hAnsi="Calibri" w:cs="Calibri"/>
          <w:bCs/>
          <w:sz w:val="24"/>
          <w:szCs w:val="24"/>
          <w:lang w:eastAsia="pl-PL"/>
        </w:rPr>
      </w:pPr>
      <w:r w:rsidRPr="004D5948">
        <w:rPr>
          <w:rFonts w:ascii="Calibri" w:eastAsia="Cambria" w:hAnsi="Calibri" w:cs="Calibri"/>
          <w:bCs/>
          <w:sz w:val="24"/>
          <w:szCs w:val="24"/>
          <w:lang w:eastAsia="pl-PL"/>
        </w:rPr>
        <w:t>PYTANIE do definicji System/System iPFRON+ (OPZ): Czy infrastruktura sieciowa i serwerowa jest także objęta usługami świadczonymi przez Wykonawcę na podstawie Umowy, czy usługi Wykonawcy obejmują wyłącznie platformą informatyczną (oprogramowanie) i nie obejmuje tym samym urządzeń ani instalacji ?</w:t>
      </w:r>
    </w:p>
    <w:p w14:paraId="2DB50447" w14:textId="4B05C98A" w:rsidR="00345699" w:rsidRPr="004D5948" w:rsidRDefault="00345699" w:rsidP="000F24C9">
      <w:pPr>
        <w:spacing w:after="0" w:line="276" w:lineRule="auto"/>
        <w:rPr>
          <w:rFonts w:ascii="Calibri" w:eastAsia="Cambria" w:hAnsi="Calibri" w:cs="Calibri"/>
          <w:b/>
          <w:color w:val="1F3864" w:themeColor="accent1" w:themeShade="80"/>
          <w:sz w:val="24"/>
          <w:szCs w:val="24"/>
          <w:lang w:eastAsia="pl-PL"/>
        </w:rPr>
      </w:pPr>
      <w:r w:rsidRPr="004D5948">
        <w:rPr>
          <w:rFonts w:ascii="Calibri" w:eastAsia="Cambria" w:hAnsi="Calibri" w:cs="Calibri"/>
          <w:b/>
          <w:color w:val="1F3864" w:themeColor="accent1" w:themeShade="80"/>
          <w:sz w:val="24"/>
          <w:szCs w:val="24"/>
          <w:lang w:eastAsia="pl-PL"/>
        </w:rPr>
        <w:t>Odpowiedź:</w:t>
      </w:r>
    </w:p>
    <w:p w14:paraId="3AF64945" w14:textId="77777777" w:rsidR="00D23427" w:rsidRPr="004D5948" w:rsidRDefault="00D23427" w:rsidP="000F24C9">
      <w:pPr>
        <w:spacing w:after="0" w:line="276" w:lineRule="auto"/>
        <w:rPr>
          <w:rFonts w:ascii="Calibri" w:hAnsi="Calibri" w:cs="Calibri"/>
          <w:color w:val="1F3864" w:themeColor="accent1" w:themeShade="80"/>
          <w:sz w:val="24"/>
          <w:szCs w:val="24"/>
        </w:rPr>
      </w:pPr>
      <w:r w:rsidRPr="004D5948">
        <w:rPr>
          <w:rFonts w:ascii="Calibri" w:hAnsi="Calibri" w:cs="Calibri"/>
          <w:color w:val="1F3864" w:themeColor="accent1" w:themeShade="80"/>
          <w:sz w:val="24"/>
          <w:szCs w:val="24"/>
        </w:rPr>
        <w:t>Wykonawca odpowiada za System iPFRON+ od poziomu systemu operacyjnego.</w:t>
      </w:r>
    </w:p>
    <w:p w14:paraId="1393A70E" w14:textId="33B72CCE" w:rsidR="00345699" w:rsidRPr="00AC252B" w:rsidRDefault="00345699" w:rsidP="000F24C9">
      <w:pPr>
        <w:spacing w:before="240" w:after="0" w:line="276" w:lineRule="auto"/>
        <w:rPr>
          <w:rFonts w:ascii="Calibri" w:eastAsia="Cambria" w:hAnsi="Calibri" w:cs="Calibri"/>
          <w:b/>
          <w:sz w:val="24"/>
          <w:szCs w:val="24"/>
          <w:lang w:eastAsia="pl-PL"/>
        </w:rPr>
      </w:pPr>
      <w:r w:rsidRPr="00AC252B">
        <w:rPr>
          <w:rFonts w:ascii="Calibri" w:eastAsia="Cambria" w:hAnsi="Calibri" w:cs="Calibri"/>
          <w:b/>
          <w:sz w:val="24"/>
          <w:szCs w:val="24"/>
          <w:lang w:eastAsia="pl-PL"/>
        </w:rPr>
        <w:t>Pytanie nr 98:</w:t>
      </w:r>
    </w:p>
    <w:p w14:paraId="4BBBF763" w14:textId="77777777" w:rsidR="00345699" w:rsidRPr="00AC252B" w:rsidRDefault="00345699" w:rsidP="000F24C9">
      <w:pPr>
        <w:spacing w:after="0" w:line="276" w:lineRule="auto"/>
        <w:rPr>
          <w:rFonts w:ascii="Calibri" w:eastAsia="Cambria" w:hAnsi="Calibri" w:cs="Calibri"/>
          <w:bCs/>
          <w:sz w:val="24"/>
          <w:szCs w:val="24"/>
          <w:lang w:eastAsia="pl-PL"/>
        </w:rPr>
      </w:pPr>
      <w:r w:rsidRPr="00AC252B">
        <w:rPr>
          <w:rFonts w:ascii="Calibri" w:eastAsia="Cambria" w:hAnsi="Calibri" w:cs="Calibri"/>
          <w:bCs/>
          <w:sz w:val="24"/>
          <w:szCs w:val="24"/>
          <w:lang w:eastAsia="pl-PL"/>
        </w:rPr>
        <w:t>PYTANIE do ATK60 - OPZ:</w:t>
      </w:r>
    </w:p>
    <w:p w14:paraId="1DFA2CD0" w14:textId="050E5ED2" w:rsidR="00345699" w:rsidRPr="00AC252B" w:rsidRDefault="00345699" w:rsidP="000F24C9">
      <w:pPr>
        <w:spacing w:after="0" w:line="276" w:lineRule="auto"/>
        <w:rPr>
          <w:rFonts w:ascii="Calibri" w:eastAsia="Cambria" w:hAnsi="Calibri" w:cs="Calibri"/>
          <w:bCs/>
          <w:sz w:val="24"/>
          <w:szCs w:val="24"/>
          <w:lang w:eastAsia="pl-PL"/>
        </w:rPr>
      </w:pPr>
      <w:r w:rsidRPr="00AC252B">
        <w:rPr>
          <w:rFonts w:ascii="Calibri" w:eastAsia="Cambria" w:hAnsi="Calibri" w:cs="Calibri"/>
          <w:bCs/>
          <w:sz w:val="24"/>
          <w:szCs w:val="24"/>
          <w:lang w:eastAsia="pl-PL"/>
        </w:rPr>
        <w:t>Czy Zamawiający potwierdza, że nie wymaga od Wykonawcy zapewnienia wsparcia producenta dla infrastruktury, na której działa System, a tym samym Wykonawca nie jest zobowiązany w ramach Umowy do zapewnienia poprawek i łat bezpieczeństwa dla oprogramowania urządzeń, na którym zainstalowany jest System ?</w:t>
      </w:r>
    </w:p>
    <w:p w14:paraId="483E4CAF" w14:textId="6B5246B6" w:rsidR="00345699" w:rsidRPr="00AC252B" w:rsidRDefault="00345699" w:rsidP="000F24C9">
      <w:pPr>
        <w:spacing w:after="0" w:line="276" w:lineRule="auto"/>
        <w:rPr>
          <w:rFonts w:ascii="Calibri" w:eastAsia="Cambria" w:hAnsi="Calibri" w:cs="Calibri"/>
          <w:b/>
          <w:color w:val="1F3864" w:themeColor="accent1" w:themeShade="80"/>
          <w:sz w:val="24"/>
          <w:szCs w:val="24"/>
          <w:lang w:eastAsia="pl-PL"/>
        </w:rPr>
      </w:pPr>
      <w:r w:rsidRPr="00AC252B">
        <w:rPr>
          <w:rFonts w:ascii="Calibri" w:eastAsia="Cambria" w:hAnsi="Calibri" w:cs="Calibri"/>
          <w:b/>
          <w:color w:val="1F3864" w:themeColor="accent1" w:themeShade="80"/>
          <w:sz w:val="24"/>
          <w:szCs w:val="24"/>
          <w:lang w:eastAsia="pl-PL"/>
        </w:rPr>
        <w:t>Odpowiedź:</w:t>
      </w:r>
    </w:p>
    <w:p w14:paraId="6375EAAD" w14:textId="0AD35EF2" w:rsidR="00AC252B" w:rsidRPr="006E239E" w:rsidRDefault="000C1AB2" w:rsidP="000F24C9">
      <w:pPr>
        <w:spacing w:after="0" w:line="276" w:lineRule="auto"/>
        <w:rPr>
          <w:rFonts w:ascii="Calibri" w:eastAsia="Cambria" w:hAnsi="Calibri" w:cs="Calibri"/>
          <w:bCs/>
          <w:color w:val="1F3864" w:themeColor="accent1" w:themeShade="80"/>
          <w:sz w:val="24"/>
          <w:szCs w:val="24"/>
          <w:lang w:eastAsia="pl-PL"/>
        </w:rPr>
      </w:pPr>
      <w:r w:rsidRPr="006E239E">
        <w:rPr>
          <w:rFonts w:ascii="Calibri" w:eastAsia="Cambria" w:hAnsi="Calibri" w:cs="Calibri"/>
          <w:bCs/>
          <w:color w:val="1F3864" w:themeColor="accent1" w:themeShade="80"/>
          <w:sz w:val="24"/>
          <w:szCs w:val="24"/>
          <w:lang w:eastAsia="pl-PL"/>
        </w:rPr>
        <w:t xml:space="preserve">Wykonawca odpowiada </w:t>
      </w:r>
      <w:r w:rsidR="001D0421" w:rsidRPr="006E239E">
        <w:rPr>
          <w:rFonts w:ascii="Calibri" w:eastAsia="Cambria" w:hAnsi="Calibri" w:cs="Calibri"/>
          <w:bCs/>
          <w:color w:val="1F3864" w:themeColor="accent1" w:themeShade="80"/>
          <w:sz w:val="24"/>
          <w:szCs w:val="24"/>
          <w:lang w:eastAsia="pl-PL"/>
        </w:rPr>
        <w:t xml:space="preserve">za zapewnienie poprawek i </w:t>
      </w:r>
      <w:r w:rsidR="006E239E">
        <w:rPr>
          <w:rFonts w:ascii="Calibri" w:eastAsia="Cambria" w:hAnsi="Calibri" w:cs="Calibri"/>
          <w:bCs/>
          <w:color w:val="1F3864" w:themeColor="accent1" w:themeShade="80"/>
          <w:sz w:val="24"/>
          <w:szCs w:val="24"/>
          <w:lang w:eastAsia="pl-PL"/>
        </w:rPr>
        <w:t xml:space="preserve">łat </w:t>
      </w:r>
      <w:r w:rsidR="001D0421" w:rsidRPr="006E239E">
        <w:rPr>
          <w:rFonts w:ascii="Calibri" w:eastAsia="Cambria" w:hAnsi="Calibri" w:cs="Calibri"/>
          <w:bCs/>
          <w:color w:val="1F3864" w:themeColor="accent1" w:themeShade="80"/>
          <w:sz w:val="24"/>
          <w:szCs w:val="24"/>
          <w:lang w:eastAsia="pl-PL"/>
        </w:rPr>
        <w:t xml:space="preserve">bezpieczeństwa począwszy od systemu operacyjnego zainstalowanego na wszystkich </w:t>
      </w:r>
      <w:r w:rsidR="006E239E" w:rsidRPr="006E239E">
        <w:rPr>
          <w:rFonts w:ascii="Calibri" w:eastAsia="Cambria" w:hAnsi="Calibri" w:cs="Calibri"/>
          <w:bCs/>
          <w:color w:val="1F3864" w:themeColor="accent1" w:themeShade="80"/>
          <w:sz w:val="24"/>
          <w:szCs w:val="24"/>
          <w:lang w:eastAsia="pl-PL"/>
        </w:rPr>
        <w:t>serwerach instancji Systemu iPFRON+.</w:t>
      </w:r>
    </w:p>
    <w:p w14:paraId="2AD368AA" w14:textId="37551AC9" w:rsidR="00345699" w:rsidRPr="009A19B6" w:rsidRDefault="00345699" w:rsidP="000F24C9">
      <w:pPr>
        <w:spacing w:before="240" w:after="0" w:line="276" w:lineRule="auto"/>
        <w:rPr>
          <w:rFonts w:ascii="Calibri" w:eastAsia="Cambria" w:hAnsi="Calibri" w:cs="Calibri"/>
          <w:b/>
          <w:sz w:val="24"/>
          <w:szCs w:val="24"/>
          <w:lang w:eastAsia="pl-PL"/>
        </w:rPr>
      </w:pPr>
      <w:r w:rsidRPr="009A19B6">
        <w:rPr>
          <w:rFonts w:ascii="Calibri" w:eastAsia="Cambria" w:hAnsi="Calibri" w:cs="Calibri"/>
          <w:b/>
          <w:sz w:val="24"/>
          <w:szCs w:val="24"/>
          <w:lang w:eastAsia="pl-PL"/>
        </w:rPr>
        <w:t>Pytanie nr 99:</w:t>
      </w:r>
    </w:p>
    <w:p w14:paraId="051C1CED" w14:textId="3D9DC8B6" w:rsidR="00345699" w:rsidRPr="009A19B6" w:rsidRDefault="00345699"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Prosimy o podanie liczby zgłoszeń serwisowych rejestrowanych rocznie w Systemie z podziałem na kategorie.</w:t>
      </w:r>
    </w:p>
    <w:p w14:paraId="7F599CAB" w14:textId="57D9A730" w:rsidR="00345699" w:rsidRPr="009A19B6" w:rsidRDefault="00345699" w:rsidP="000F24C9">
      <w:pPr>
        <w:spacing w:after="0" w:line="276" w:lineRule="auto"/>
        <w:rPr>
          <w:rFonts w:ascii="Calibri" w:eastAsia="Cambria" w:hAnsi="Calibri" w:cs="Calibri"/>
          <w:b/>
          <w:color w:val="1F3864" w:themeColor="accent1" w:themeShade="80"/>
          <w:sz w:val="24"/>
          <w:szCs w:val="24"/>
          <w:lang w:eastAsia="pl-PL"/>
        </w:rPr>
      </w:pPr>
      <w:r w:rsidRPr="009A19B6">
        <w:rPr>
          <w:rFonts w:ascii="Calibri" w:eastAsia="Cambria" w:hAnsi="Calibri" w:cs="Calibri"/>
          <w:b/>
          <w:color w:val="1F3864" w:themeColor="accent1" w:themeShade="80"/>
          <w:sz w:val="24"/>
          <w:szCs w:val="24"/>
          <w:lang w:eastAsia="pl-PL"/>
        </w:rPr>
        <w:t>Odpowiedź:</w:t>
      </w:r>
    </w:p>
    <w:p w14:paraId="5FB2409C" w14:textId="4BCB0818" w:rsidR="00B12727" w:rsidRPr="009A19B6" w:rsidRDefault="00310C2F" w:rsidP="000F24C9">
      <w:pPr>
        <w:spacing w:after="0" w:line="276" w:lineRule="auto"/>
        <w:rPr>
          <w:rFonts w:ascii="Calibri" w:eastAsia="Cambria" w:hAnsi="Calibri" w:cs="Calibri"/>
          <w:bCs/>
          <w:color w:val="1F3864" w:themeColor="accent1" w:themeShade="80"/>
          <w:sz w:val="24"/>
          <w:szCs w:val="24"/>
          <w:lang w:eastAsia="pl-PL"/>
        </w:rPr>
      </w:pPr>
      <w:r w:rsidRPr="009A19B6">
        <w:rPr>
          <w:rFonts w:ascii="Calibri" w:eastAsia="Cambria" w:hAnsi="Calibri" w:cs="Calibri"/>
          <w:bCs/>
          <w:color w:val="1F3864" w:themeColor="accent1" w:themeShade="80"/>
          <w:sz w:val="24"/>
          <w:szCs w:val="24"/>
          <w:lang w:eastAsia="pl-PL"/>
        </w:rPr>
        <w:t xml:space="preserve">System iPFRON+ </w:t>
      </w:r>
      <w:r w:rsidR="00CC58EB" w:rsidRPr="009A19B6">
        <w:rPr>
          <w:rFonts w:ascii="Calibri" w:eastAsia="Cambria" w:hAnsi="Calibri" w:cs="Calibri"/>
          <w:bCs/>
          <w:color w:val="1F3864" w:themeColor="accent1" w:themeShade="80"/>
          <w:sz w:val="24"/>
          <w:szCs w:val="24"/>
          <w:lang w:eastAsia="pl-PL"/>
        </w:rPr>
        <w:t xml:space="preserve">został uruchomiony produkcyjnie w </w:t>
      </w:r>
      <w:r w:rsidR="000A0455" w:rsidRPr="009A19B6">
        <w:rPr>
          <w:rFonts w:ascii="Calibri" w:eastAsia="Cambria" w:hAnsi="Calibri" w:cs="Calibri"/>
          <w:color w:val="1F3864" w:themeColor="accent1" w:themeShade="80"/>
          <w:sz w:val="24"/>
          <w:szCs w:val="24"/>
          <w:lang w:eastAsia="pl-PL"/>
        </w:rPr>
        <w:t>0</w:t>
      </w:r>
      <w:r w:rsidR="15C6AE8E" w:rsidRPr="009A19B6">
        <w:rPr>
          <w:rFonts w:ascii="Calibri" w:eastAsia="Cambria" w:hAnsi="Calibri" w:cs="Calibri"/>
          <w:color w:val="1F3864" w:themeColor="accent1" w:themeShade="80"/>
          <w:sz w:val="24"/>
          <w:szCs w:val="24"/>
          <w:lang w:eastAsia="pl-PL"/>
        </w:rPr>
        <w:t>7</w:t>
      </w:r>
      <w:r w:rsidR="00D96321" w:rsidRPr="009A19B6">
        <w:rPr>
          <w:rFonts w:ascii="Calibri" w:eastAsia="Cambria" w:hAnsi="Calibri" w:cs="Calibri"/>
          <w:bCs/>
          <w:color w:val="1F3864" w:themeColor="accent1" w:themeShade="80"/>
          <w:sz w:val="24"/>
          <w:szCs w:val="24"/>
          <w:lang w:eastAsia="pl-PL"/>
        </w:rPr>
        <w:t xml:space="preserve">.2022 r. Poniżej przekazujemy liczbę </w:t>
      </w:r>
      <w:r w:rsidR="000A0455" w:rsidRPr="009A19B6">
        <w:rPr>
          <w:rFonts w:ascii="Calibri" w:eastAsia="Cambria" w:hAnsi="Calibri" w:cs="Calibri"/>
          <w:bCs/>
          <w:color w:val="1F3864" w:themeColor="accent1" w:themeShade="80"/>
          <w:sz w:val="24"/>
          <w:szCs w:val="24"/>
          <w:lang w:eastAsia="pl-PL"/>
        </w:rPr>
        <w:t>Z</w:t>
      </w:r>
      <w:r w:rsidR="00595823" w:rsidRPr="009A19B6">
        <w:rPr>
          <w:rFonts w:ascii="Calibri" w:eastAsia="Cambria" w:hAnsi="Calibri" w:cs="Calibri"/>
          <w:bCs/>
          <w:color w:val="1F3864" w:themeColor="accent1" w:themeShade="80"/>
          <w:sz w:val="24"/>
          <w:szCs w:val="24"/>
          <w:lang w:eastAsia="pl-PL"/>
        </w:rPr>
        <w:t>głoszeń dot. Wad Systemu</w:t>
      </w:r>
      <w:r w:rsidR="008F213A" w:rsidRPr="009A19B6">
        <w:rPr>
          <w:rFonts w:ascii="Calibri" w:eastAsia="Cambria" w:hAnsi="Calibri" w:cs="Calibri"/>
          <w:bCs/>
          <w:color w:val="1F3864" w:themeColor="accent1" w:themeShade="80"/>
          <w:sz w:val="24"/>
          <w:szCs w:val="24"/>
          <w:lang w:eastAsia="pl-PL"/>
        </w:rPr>
        <w:t xml:space="preserve"> zrealizowanych </w:t>
      </w:r>
      <w:r w:rsidR="00601D8E" w:rsidRPr="009A19B6">
        <w:rPr>
          <w:rFonts w:ascii="Calibri" w:eastAsia="Cambria" w:hAnsi="Calibri" w:cs="Calibri"/>
          <w:bCs/>
          <w:color w:val="1F3864" w:themeColor="accent1" w:themeShade="80"/>
          <w:sz w:val="24"/>
          <w:szCs w:val="24"/>
          <w:lang w:eastAsia="pl-PL"/>
        </w:rPr>
        <w:t xml:space="preserve">od </w:t>
      </w:r>
      <w:r w:rsidR="006338A4" w:rsidRPr="009A19B6">
        <w:rPr>
          <w:rFonts w:ascii="Calibri" w:eastAsia="Cambria" w:hAnsi="Calibri" w:cs="Calibri"/>
          <w:bCs/>
          <w:color w:val="1F3864" w:themeColor="accent1" w:themeShade="80"/>
          <w:sz w:val="24"/>
          <w:szCs w:val="24"/>
          <w:lang w:eastAsia="pl-PL"/>
        </w:rPr>
        <w:t xml:space="preserve">10.2022 r. </w:t>
      </w:r>
      <w:r w:rsidR="00CD645F" w:rsidRPr="009A19B6">
        <w:rPr>
          <w:rFonts w:ascii="Calibri" w:eastAsia="Cambria" w:hAnsi="Calibri" w:cs="Calibri"/>
          <w:bCs/>
          <w:color w:val="1F3864" w:themeColor="accent1" w:themeShade="80"/>
          <w:sz w:val="24"/>
          <w:szCs w:val="24"/>
          <w:lang w:eastAsia="pl-PL"/>
        </w:rPr>
        <w:t xml:space="preserve">do dnia </w:t>
      </w:r>
      <w:r w:rsidR="00CB0AE1" w:rsidRPr="009A19B6">
        <w:rPr>
          <w:rFonts w:ascii="Calibri" w:eastAsia="Cambria" w:hAnsi="Calibri" w:cs="Calibri"/>
          <w:bCs/>
          <w:color w:val="1F3864" w:themeColor="accent1" w:themeShade="80"/>
          <w:sz w:val="24"/>
          <w:szCs w:val="24"/>
          <w:lang w:eastAsia="pl-PL"/>
        </w:rPr>
        <w:t>02.11.2023 r</w:t>
      </w:r>
      <w:r w:rsidR="00595823" w:rsidRPr="009A19B6">
        <w:rPr>
          <w:rFonts w:ascii="Calibri" w:eastAsia="Cambria" w:hAnsi="Calibri" w:cs="Calibri"/>
          <w:bCs/>
          <w:color w:val="1F3864" w:themeColor="accent1" w:themeShade="80"/>
          <w:sz w:val="24"/>
          <w:szCs w:val="24"/>
          <w:lang w:eastAsia="pl-PL"/>
        </w:rPr>
        <w:t>.</w:t>
      </w:r>
      <w:r w:rsidR="00837B05" w:rsidRPr="009A19B6">
        <w:rPr>
          <w:rFonts w:ascii="Calibri" w:eastAsia="Cambria" w:hAnsi="Calibri" w:cs="Calibri"/>
          <w:bCs/>
          <w:color w:val="1F3864" w:themeColor="accent1" w:themeShade="80"/>
          <w:sz w:val="24"/>
          <w:szCs w:val="24"/>
          <w:lang w:eastAsia="pl-PL"/>
        </w:rPr>
        <w:t>:</w:t>
      </w:r>
    </w:p>
    <w:p w14:paraId="47F4E3AF" w14:textId="2E2557AD" w:rsidR="2081F14F" w:rsidRPr="009A19B6" w:rsidRDefault="2081F14F" w:rsidP="000F24C9">
      <w:pPr>
        <w:pStyle w:val="Akapitzlist"/>
        <w:numPr>
          <w:ilvl w:val="0"/>
          <w:numId w:val="15"/>
        </w:numPr>
        <w:spacing w:after="0" w:line="276" w:lineRule="auto"/>
        <w:rPr>
          <w:rFonts w:ascii="Calibri" w:eastAsia="Cambria" w:hAnsi="Calibri" w:cs="Calibri"/>
          <w:color w:val="1F3864" w:themeColor="accent1" w:themeShade="80"/>
          <w:sz w:val="24"/>
          <w:szCs w:val="24"/>
          <w:lang w:eastAsia="pl-PL"/>
        </w:rPr>
      </w:pPr>
      <w:r w:rsidRPr="009A19B6">
        <w:rPr>
          <w:rFonts w:ascii="Calibri" w:eastAsia="Cambria" w:hAnsi="Calibri" w:cs="Calibri"/>
          <w:color w:val="1F3864" w:themeColor="accent1" w:themeShade="80"/>
          <w:sz w:val="24"/>
          <w:szCs w:val="24"/>
          <w:lang w:eastAsia="pl-PL"/>
        </w:rPr>
        <w:t>Awaria: 0</w:t>
      </w:r>
    </w:p>
    <w:p w14:paraId="40503676" w14:textId="55F35EE8" w:rsidR="2081F14F" w:rsidRPr="009A19B6" w:rsidRDefault="2081F14F" w:rsidP="000F24C9">
      <w:pPr>
        <w:pStyle w:val="Akapitzlist"/>
        <w:numPr>
          <w:ilvl w:val="0"/>
          <w:numId w:val="15"/>
        </w:numPr>
        <w:spacing w:after="0" w:line="276" w:lineRule="auto"/>
        <w:rPr>
          <w:rFonts w:ascii="Calibri" w:eastAsia="Cambria" w:hAnsi="Calibri" w:cs="Calibri"/>
          <w:color w:val="1F3864" w:themeColor="accent1" w:themeShade="80"/>
          <w:sz w:val="24"/>
          <w:szCs w:val="24"/>
          <w:lang w:eastAsia="pl-PL"/>
        </w:rPr>
      </w:pPr>
      <w:r w:rsidRPr="009A19B6">
        <w:rPr>
          <w:rFonts w:ascii="Calibri" w:eastAsia="Cambria" w:hAnsi="Calibri" w:cs="Calibri"/>
          <w:color w:val="1F3864" w:themeColor="accent1" w:themeShade="80"/>
          <w:sz w:val="24"/>
          <w:szCs w:val="24"/>
          <w:lang w:eastAsia="pl-PL"/>
        </w:rPr>
        <w:t>Błąd: 84</w:t>
      </w:r>
    </w:p>
    <w:p w14:paraId="7077510F" w14:textId="4A1C5FF3" w:rsidR="2081F14F" w:rsidRPr="009A19B6" w:rsidRDefault="2081F14F" w:rsidP="000F24C9">
      <w:pPr>
        <w:pStyle w:val="Akapitzlist"/>
        <w:numPr>
          <w:ilvl w:val="0"/>
          <w:numId w:val="15"/>
        </w:numPr>
        <w:spacing w:after="0" w:line="276" w:lineRule="auto"/>
        <w:rPr>
          <w:rFonts w:ascii="Calibri" w:eastAsia="Cambria" w:hAnsi="Calibri" w:cs="Calibri"/>
          <w:color w:val="1F3864" w:themeColor="accent1" w:themeShade="80"/>
          <w:sz w:val="24"/>
          <w:szCs w:val="24"/>
          <w:lang w:eastAsia="pl-PL"/>
        </w:rPr>
      </w:pPr>
      <w:r w:rsidRPr="009A19B6">
        <w:rPr>
          <w:rFonts w:ascii="Calibri" w:eastAsia="Cambria" w:hAnsi="Calibri" w:cs="Calibri"/>
          <w:color w:val="1F3864" w:themeColor="accent1" w:themeShade="80"/>
          <w:sz w:val="24"/>
          <w:szCs w:val="24"/>
          <w:lang w:eastAsia="pl-PL"/>
        </w:rPr>
        <w:lastRenderedPageBreak/>
        <w:t>Usterka: 0</w:t>
      </w:r>
    </w:p>
    <w:p w14:paraId="1703AD58" w14:textId="0EE46C65" w:rsidR="00595823" w:rsidRPr="009A19B6" w:rsidRDefault="00595823" w:rsidP="000F24C9">
      <w:pPr>
        <w:spacing w:after="0" w:line="276" w:lineRule="auto"/>
        <w:rPr>
          <w:rFonts w:ascii="Calibri" w:eastAsia="Cambria" w:hAnsi="Calibri" w:cs="Calibri"/>
          <w:color w:val="1F3864" w:themeColor="accent1" w:themeShade="80"/>
          <w:sz w:val="24"/>
          <w:szCs w:val="24"/>
          <w:lang w:eastAsia="pl-PL"/>
        </w:rPr>
      </w:pPr>
      <w:r w:rsidRPr="009A19B6">
        <w:rPr>
          <w:rFonts w:ascii="Calibri" w:eastAsia="Cambria" w:hAnsi="Calibri" w:cs="Calibri"/>
          <w:color w:val="1F3864" w:themeColor="accent1" w:themeShade="80"/>
          <w:sz w:val="24"/>
          <w:szCs w:val="24"/>
          <w:lang w:eastAsia="pl-PL"/>
        </w:rPr>
        <w:t xml:space="preserve">Jednocześnie Zamawiający informuje, </w:t>
      </w:r>
      <w:r w:rsidR="0051703D" w:rsidRPr="009A19B6">
        <w:rPr>
          <w:rFonts w:ascii="Calibri" w:eastAsia="Cambria" w:hAnsi="Calibri" w:cs="Calibri"/>
          <w:color w:val="1F3864" w:themeColor="accent1" w:themeShade="80"/>
          <w:sz w:val="24"/>
          <w:szCs w:val="24"/>
          <w:lang w:eastAsia="pl-PL"/>
        </w:rPr>
        <w:t xml:space="preserve">iż </w:t>
      </w:r>
      <w:r w:rsidR="00334688" w:rsidRPr="009A19B6">
        <w:rPr>
          <w:rFonts w:ascii="Calibri" w:eastAsia="Cambria" w:hAnsi="Calibri" w:cs="Calibri"/>
          <w:color w:val="1F3864" w:themeColor="accent1" w:themeShade="80"/>
          <w:sz w:val="24"/>
          <w:szCs w:val="24"/>
          <w:lang w:eastAsia="pl-PL"/>
        </w:rPr>
        <w:t xml:space="preserve">obecnie w Systemie </w:t>
      </w:r>
      <w:r w:rsidR="0051703D" w:rsidRPr="009A19B6">
        <w:rPr>
          <w:rFonts w:ascii="Calibri" w:eastAsia="Cambria" w:hAnsi="Calibri" w:cs="Calibri"/>
          <w:color w:val="1F3864" w:themeColor="accent1" w:themeShade="80"/>
          <w:sz w:val="24"/>
          <w:szCs w:val="24"/>
          <w:lang w:eastAsia="pl-PL"/>
        </w:rPr>
        <w:t>są realizowane 2 z 10 programów wsparcia</w:t>
      </w:r>
      <w:r w:rsidR="00B822A5" w:rsidRPr="009A19B6">
        <w:rPr>
          <w:rFonts w:ascii="Calibri" w:eastAsia="Cambria" w:hAnsi="Calibri" w:cs="Calibri"/>
          <w:color w:val="1F3864" w:themeColor="accent1" w:themeShade="80"/>
          <w:sz w:val="24"/>
          <w:szCs w:val="24"/>
          <w:lang w:eastAsia="pl-PL"/>
        </w:rPr>
        <w:t xml:space="preserve"> </w:t>
      </w:r>
      <w:r w:rsidR="00B82639" w:rsidRPr="009A19B6">
        <w:rPr>
          <w:rFonts w:ascii="Calibri" w:eastAsia="Cambria" w:hAnsi="Calibri" w:cs="Calibri"/>
          <w:color w:val="1F3864" w:themeColor="accent1" w:themeShade="80"/>
          <w:sz w:val="24"/>
          <w:szCs w:val="24"/>
          <w:lang w:eastAsia="pl-PL"/>
        </w:rPr>
        <w:t>zaplanowan</w:t>
      </w:r>
      <w:r w:rsidR="0013799A" w:rsidRPr="009A19B6">
        <w:rPr>
          <w:rFonts w:ascii="Calibri" w:eastAsia="Cambria" w:hAnsi="Calibri" w:cs="Calibri"/>
          <w:color w:val="1F3864" w:themeColor="accent1" w:themeShade="80"/>
          <w:sz w:val="24"/>
          <w:szCs w:val="24"/>
          <w:lang w:eastAsia="pl-PL"/>
        </w:rPr>
        <w:t>ych</w:t>
      </w:r>
      <w:r w:rsidR="00B822A5" w:rsidRPr="009A19B6">
        <w:rPr>
          <w:rFonts w:ascii="Calibri" w:eastAsia="Cambria" w:hAnsi="Calibri" w:cs="Calibri"/>
          <w:color w:val="1F3864" w:themeColor="accent1" w:themeShade="80"/>
          <w:sz w:val="24"/>
          <w:szCs w:val="24"/>
          <w:lang w:eastAsia="pl-PL"/>
        </w:rPr>
        <w:t xml:space="preserve"> do uruchomienia</w:t>
      </w:r>
      <w:r w:rsidR="00B82639" w:rsidRPr="009A19B6">
        <w:rPr>
          <w:rFonts w:ascii="Calibri" w:eastAsia="Cambria" w:hAnsi="Calibri" w:cs="Calibri"/>
          <w:color w:val="1F3864" w:themeColor="accent1" w:themeShade="80"/>
          <w:sz w:val="24"/>
          <w:szCs w:val="24"/>
          <w:lang w:eastAsia="pl-PL"/>
        </w:rPr>
        <w:t xml:space="preserve"> na etapie wytwórczym Systemu. </w:t>
      </w:r>
      <w:r w:rsidR="00F4150F" w:rsidRPr="009A19B6">
        <w:rPr>
          <w:rFonts w:ascii="Calibri" w:eastAsia="Cambria" w:hAnsi="Calibri" w:cs="Calibri"/>
          <w:color w:val="1F3864" w:themeColor="accent1" w:themeShade="80"/>
          <w:sz w:val="24"/>
          <w:szCs w:val="24"/>
          <w:lang w:eastAsia="pl-PL"/>
        </w:rPr>
        <w:t xml:space="preserve">Mając na uwadze powyższe, </w:t>
      </w:r>
      <w:r w:rsidR="0013799A" w:rsidRPr="009A19B6">
        <w:rPr>
          <w:rFonts w:ascii="Calibri" w:eastAsia="Cambria" w:hAnsi="Calibri" w:cs="Calibri"/>
          <w:color w:val="1F3864" w:themeColor="accent1" w:themeShade="80"/>
          <w:sz w:val="24"/>
          <w:szCs w:val="24"/>
          <w:lang w:eastAsia="pl-PL"/>
        </w:rPr>
        <w:t xml:space="preserve">Wykonawca w cenie ATiK powinien </w:t>
      </w:r>
      <w:r w:rsidR="00C94AD4" w:rsidRPr="009A19B6">
        <w:rPr>
          <w:rFonts w:ascii="Calibri" w:eastAsia="Cambria" w:hAnsi="Calibri" w:cs="Calibri"/>
          <w:color w:val="1F3864" w:themeColor="accent1" w:themeShade="80"/>
          <w:sz w:val="24"/>
          <w:szCs w:val="24"/>
          <w:lang w:eastAsia="pl-PL"/>
        </w:rPr>
        <w:t xml:space="preserve">skalkulować ryzyko </w:t>
      </w:r>
      <w:r w:rsidR="0088087B" w:rsidRPr="009A19B6">
        <w:rPr>
          <w:rFonts w:ascii="Calibri" w:eastAsia="Cambria" w:hAnsi="Calibri" w:cs="Calibri"/>
          <w:color w:val="1F3864" w:themeColor="accent1" w:themeShade="80"/>
          <w:sz w:val="24"/>
          <w:szCs w:val="24"/>
          <w:lang w:eastAsia="pl-PL"/>
        </w:rPr>
        <w:t xml:space="preserve">związane z obsługą większej liczby </w:t>
      </w:r>
      <w:r w:rsidR="00862FE8" w:rsidRPr="009A19B6">
        <w:rPr>
          <w:rFonts w:ascii="Calibri" w:eastAsia="Cambria" w:hAnsi="Calibri" w:cs="Calibri"/>
          <w:color w:val="1F3864" w:themeColor="accent1" w:themeShade="80"/>
          <w:sz w:val="24"/>
          <w:szCs w:val="24"/>
          <w:lang w:eastAsia="pl-PL"/>
        </w:rPr>
        <w:t xml:space="preserve">Zgłoszeń dot. </w:t>
      </w:r>
      <w:r w:rsidR="006338A4" w:rsidRPr="009A19B6">
        <w:rPr>
          <w:rFonts w:ascii="Calibri" w:eastAsia="Cambria" w:hAnsi="Calibri" w:cs="Calibri"/>
          <w:color w:val="1F3864" w:themeColor="accent1" w:themeShade="80"/>
          <w:sz w:val="24"/>
          <w:szCs w:val="24"/>
          <w:lang w:eastAsia="pl-PL"/>
        </w:rPr>
        <w:t>Wad Systemu</w:t>
      </w:r>
      <w:r w:rsidR="00862FE8" w:rsidRPr="009A19B6">
        <w:rPr>
          <w:rFonts w:ascii="Calibri" w:eastAsia="Cambria" w:hAnsi="Calibri" w:cs="Calibri"/>
          <w:color w:val="1F3864" w:themeColor="accent1" w:themeShade="80"/>
          <w:sz w:val="24"/>
          <w:szCs w:val="24"/>
          <w:lang w:eastAsia="pl-PL"/>
        </w:rPr>
        <w:t>.</w:t>
      </w:r>
    </w:p>
    <w:p w14:paraId="2D1C9FE2" w14:textId="0A4D5A01" w:rsidR="00345699" w:rsidRPr="009A19B6" w:rsidRDefault="00345699" w:rsidP="000F24C9">
      <w:pPr>
        <w:spacing w:before="240" w:after="0" w:line="276" w:lineRule="auto"/>
        <w:rPr>
          <w:rFonts w:ascii="Calibri" w:eastAsia="Cambria" w:hAnsi="Calibri" w:cs="Calibri"/>
          <w:b/>
          <w:sz w:val="24"/>
          <w:szCs w:val="24"/>
          <w:lang w:eastAsia="pl-PL"/>
        </w:rPr>
      </w:pPr>
      <w:r w:rsidRPr="009A19B6">
        <w:rPr>
          <w:rFonts w:ascii="Calibri" w:eastAsia="Cambria" w:hAnsi="Calibri" w:cs="Calibri"/>
          <w:b/>
          <w:sz w:val="24"/>
          <w:szCs w:val="24"/>
          <w:lang w:eastAsia="pl-PL"/>
        </w:rPr>
        <w:t>Pytanie nr 100:</w:t>
      </w:r>
    </w:p>
    <w:p w14:paraId="1B627164" w14:textId="13947D51" w:rsidR="00345699" w:rsidRPr="009A19B6" w:rsidRDefault="00861DB6"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Prosimy o podanie liczby zgłoszeń serwisowych rejestrowanych rocznie w Systemie z podziałem na kategorie.</w:t>
      </w:r>
    </w:p>
    <w:p w14:paraId="658AB614" w14:textId="157B7153" w:rsidR="00861DB6" w:rsidRPr="009A19B6" w:rsidRDefault="00861DB6" w:rsidP="000F24C9">
      <w:pPr>
        <w:spacing w:after="0" w:line="276" w:lineRule="auto"/>
        <w:rPr>
          <w:rFonts w:ascii="Calibri" w:eastAsia="Cambria" w:hAnsi="Calibri" w:cs="Calibri"/>
          <w:b/>
          <w:color w:val="1F3864" w:themeColor="accent1" w:themeShade="80"/>
          <w:sz w:val="24"/>
          <w:szCs w:val="24"/>
          <w:lang w:eastAsia="pl-PL"/>
        </w:rPr>
      </w:pPr>
      <w:r w:rsidRPr="009A19B6">
        <w:rPr>
          <w:rFonts w:ascii="Calibri" w:eastAsia="Cambria" w:hAnsi="Calibri" w:cs="Calibri"/>
          <w:b/>
          <w:color w:val="1F3864" w:themeColor="accent1" w:themeShade="80"/>
          <w:sz w:val="24"/>
          <w:szCs w:val="24"/>
          <w:lang w:eastAsia="pl-PL"/>
        </w:rPr>
        <w:t>Odpowiedź:</w:t>
      </w:r>
    </w:p>
    <w:p w14:paraId="1A879545" w14:textId="30360278" w:rsidR="00BC0747" w:rsidRPr="009A19B6" w:rsidRDefault="00BC0747" w:rsidP="000F24C9">
      <w:pPr>
        <w:spacing w:after="0" w:line="276" w:lineRule="auto"/>
        <w:rPr>
          <w:rFonts w:ascii="Calibri" w:eastAsia="Cambria" w:hAnsi="Calibri" w:cs="Calibri"/>
          <w:bCs/>
          <w:color w:val="1F3864" w:themeColor="accent1" w:themeShade="80"/>
          <w:sz w:val="24"/>
          <w:szCs w:val="24"/>
          <w:lang w:eastAsia="pl-PL"/>
        </w:rPr>
      </w:pPr>
      <w:r w:rsidRPr="009A19B6">
        <w:rPr>
          <w:rFonts w:ascii="Calibri" w:eastAsia="Cambria" w:hAnsi="Calibri" w:cs="Calibri"/>
          <w:bCs/>
          <w:color w:val="1F3864" w:themeColor="accent1" w:themeShade="80"/>
          <w:sz w:val="24"/>
          <w:szCs w:val="24"/>
          <w:lang w:eastAsia="pl-PL"/>
        </w:rPr>
        <w:t xml:space="preserve">Patrz </w:t>
      </w:r>
      <w:r w:rsidR="0066746E">
        <w:rPr>
          <w:rFonts w:ascii="Calibri" w:eastAsia="Cambria" w:hAnsi="Calibri" w:cs="Calibri"/>
          <w:bCs/>
          <w:color w:val="1F3864" w:themeColor="accent1" w:themeShade="80"/>
          <w:sz w:val="24"/>
          <w:szCs w:val="24"/>
          <w:lang w:eastAsia="pl-PL"/>
        </w:rPr>
        <w:t xml:space="preserve">odpowiedź na </w:t>
      </w:r>
      <w:r w:rsidR="00A25161" w:rsidRPr="009A19B6">
        <w:rPr>
          <w:rFonts w:ascii="Calibri" w:eastAsia="Cambria" w:hAnsi="Calibri" w:cs="Calibri"/>
          <w:bCs/>
          <w:color w:val="1F3864" w:themeColor="accent1" w:themeShade="80"/>
          <w:sz w:val="24"/>
          <w:szCs w:val="24"/>
          <w:lang w:eastAsia="pl-PL"/>
        </w:rPr>
        <w:t>pytanie nr 99.</w:t>
      </w:r>
    </w:p>
    <w:p w14:paraId="7ED6F663" w14:textId="0F00EECD" w:rsidR="00861DB6" w:rsidRPr="009A19B6" w:rsidRDefault="00861DB6" w:rsidP="000F24C9">
      <w:pPr>
        <w:spacing w:before="240" w:after="0" w:line="276" w:lineRule="auto"/>
        <w:rPr>
          <w:rFonts w:ascii="Calibri" w:eastAsia="Cambria" w:hAnsi="Calibri" w:cs="Calibri"/>
          <w:b/>
          <w:sz w:val="24"/>
          <w:szCs w:val="24"/>
          <w:lang w:eastAsia="pl-PL"/>
        </w:rPr>
      </w:pPr>
      <w:r w:rsidRPr="009A19B6">
        <w:rPr>
          <w:rFonts w:ascii="Calibri" w:eastAsia="Cambria" w:hAnsi="Calibri" w:cs="Calibri"/>
          <w:b/>
          <w:sz w:val="24"/>
          <w:szCs w:val="24"/>
          <w:lang w:eastAsia="pl-PL"/>
        </w:rPr>
        <w:t>Pytanie nr 101:</w:t>
      </w:r>
    </w:p>
    <w:p w14:paraId="754CD8D1" w14:textId="2F97B163" w:rsidR="00861DB6" w:rsidRPr="009A19B6" w:rsidRDefault="00861DB6"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Zwracamy się z prośbą o udostępnienie raportu ze skanu kodów aplikacji (np. z narzędzia Sonar Qube), który pozwoliłby oszacować jakość przejmowanego kodu.</w:t>
      </w:r>
    </w:p>
    <w:p w14:paraId="78045EA6" w14:textId="21DABA15" w:rsidR="00861DB6" w:rsidRPr="009A19B6" w:rsidRDefault="00861DB6" w:rsidP="000F24C9">
      <w:pPr>
        <w:spacing w:after="0" w:line="276" w:lineRule="auto"/>
        <w:rPr>
          <w:rFonts w:ascii="Calibri" w:eastAsia="Cambria" w:hAnsi="Calibri" w:cs="Calibri"/>
          <w:b/>
          <w:color w:val="1F3864" w:themeColor="accent1" w:themeShade="80"/>
          <w:sz w:val="24"/>
          <w:szCs w:val="24"/>
          <w:lang w:eastAsia="pl-PL"/>
        </w:rPr>
      </w:pPr>
      <w:r w:rsidRPr="009A19B6">
        <w:rPr>
          <w:rFonts w:ascii="Calibri" w:eastAsia="Cambria" w:hAnsi="Calibri" w:cs="Calibri"/>
          <w:b/>
          <w:color w:val="1F3864" w:themeColor="accent1" w:themeShade="80"/>
          <w:sz w:val="24"/>
          <w:szCs w:val="24"/>
          <w:lang w:eastAsia="pl-PL"/>
        </w:rPr>
        <w:t>Odpowiedź:</w:t>
      </w:r>
    </w:p>
    <w:p w14:paraId="414F691A" w14:textId="3681B63A" w:rsidR="00A25161" w:rsidRPr="009A19B6" w:rsidRDefault="00A42083" w:rsidP="000F24C9">
      <w:pPr>
        <w:spacing w:after="0" w:line="276" w:lineRule="auto"/>
        <w:rPr>
          <w:rFonts w:ascii="Calibri" w:eastAsia="Cambria" w:hAnsi="Calibri" w:cs="Calibri"/>
          <w:bCs/>
          <w:color w:val="1F3864" w:themeColor="accent1" w:themeShade="80"/>
          <w:sz w:val="24"/>
          <w:szCs w:val="24"/>
          <w:lang w:eastAsia="pl-PL"/>
        </w:rPr>
      </w:pPr>
      <w:r w:rsidRPr="009A19B6">
        <w:rPr>
          <w:rFonts w:ascii="Calibri" w:eastAsia="Cambria" w:hAnsi="Calibri" w:cs="Calibri"/>
          <w:bCs/>
          <w:color w:val="1F3864" w:themeColor="accent1" w:themeShade="80"/>
          <w:sz w:val="24"/>
          <w:szCs w:val="24"/>
          <w:lang w:eastAsia="pl-PL"/>
        </w:rPr>
        <w:t xml:space="preserve">Zamawiający informuje, iż </w:t>
      </w:r>
      <w:r w:rsidR="005C3A2D" w:rsidRPr="009A19B6">
        <w:rPr>
          <w:rFonts w:ascii="Calibri" w:eastAsia="Cambria" w:hAnsi="Calibri" w:cs="Calibri"/>
          <w:bCs/>
          <w:color w:val="1F3864" w:themeColor="accent1" w:themeShade="80"/>
          <w:sz w:val="24"/>
          <w:szCs w:val="24"/>
          <w:lang w:eastAsia="pl-PL"/>
        </w:rPr>
        <w:t xml:space="preserve">raport z przeprowadzonego audytu </w:t>
      </w:r>
      <w:r w:rsidR="0004333B" w:rsidRPr="009A19B6">
        <w:rPr>
          <w:rFonts w:ascii="Calibri" w:eastAsia="Cambria" w:hAnsi="Calibri" w:cs="Calibri"/>
          <w:bCs/>
          <w:color w:val="1F3864" w:themeColor="accent1" w:themeShade="80"/>
          <w:sz w:val="24"/>
          <w:szCs w:val="24"/>
          <w:lang w:eastAsia="pl-PL"/>
        </w:rPr>
        <w:t>kod</w:t>
      </w:r>
      <w:r w:rsidR="005C3A2D" w:rsidRPr="009A19B6">
        <w:rPr>
          <w:rFonts w:ascii="Calibri" w:eastAsia="Cambria" w:hAnsi="Calibri" w:cs="Calibri"/>
          <w:bCs/>
          <w:color w:val="1F3864" w:themeColor="accent1" w:themeShade="80"/>
          <w:sz w:val="24"/>
          <w:szCs w:val="24"/>
          <w:lang w:eastAsia="pl-PL"/>
        </w:rPr>
        <w:t>ów</w:t>
      </w:r>
      <w:r w:rsidR="0004333B" w:rsidRPr="009A19B6">
        <w:rPr>
          <w:rFonts w:ascii="Calibri" w:eastAsia="Cambria" w:hAnsi="Calibri" w:cs="Calibri"/>
          <w:bCs/>
          <w:color w:val="1F3864" w:themeColor="accent1" w:themeShade="80"/>
          <w:sz w:val="24"/>
          <w:szCs w:val="24"/>
          <w:lang w:eastAsia="pl-PL"/>
        </w:rPr>
        <w:t xml:space="preserve"> źródłow</w:t>
      </w:r>
      <w:r w:rsidR="005C3A2D" w:rsidRPr="009A19B6">
        <w:rPr>
          <w:rFonts w:ascii="Calibri" w:eastAsia="Cambria" w:hAnsi="Calibri" w:cs="Calibri"/>
          <w:bCs/>
          <w:color w:val="1F3864" w:themeColor="accent1" w:themeShade="80"/>
          <w:sz w:val="24"/>
          <w:szCs w:val="24"/>
          <w:lang w:eastAsia="pl-PL"/>
        </w:rPr>
        <w:t>ych</w:t>
      </w:r>
      <w:r w:rsidR="0004333B" w:rsidRPr="009A19B6">
        <w:rPr>
          <w:rFonts w:ascii="Calibri" w:eastAsia="Cambria" w:hAnsi="Calibri" w:cs="Calibri"/>
          <w:bCs/>
          <w:color w:val="1F3864" w:themeColor="accent1" w:themeShade="80"/>
          <w:sz w:val="24"/>
          <w:szCs w:val="24"/>
          <w:lang w:eastAsia="pl-PL"/>
        </w:rPr>
        <w:t xml:space="preserve"> </w:t>
      </w:r>
      <w:r w:rsidRPr="009A19B6">
        <w:rPr>
          <w:rFonts w:ascii="Calibri" w:eastAsia="Cambria" w:hAnsi="Calibri" w:cs="Calibri"/>
          <w:bCs/>
          <w:color w:val="1F3864" w:themeColor="accent1" w:themeShade="80"/>
          <w:sz w:val="24"/>
          <w:szCs w:val="24"/>
          <w:lang w:eastAsia="pl-PL"/>
        </w:rPr>
        <w:t>System</w:t>
      </w:r>
      <w:r w:rsidR="005C3A2D" w:rsidRPr="009A19B6">
        <w:rPr>
          <w:rFonts w:ascii="Calibri" w:eastAsia="Cambria" w:hAnsi="Calibri" w:cs="Calibri"/>
          <w:bCs/>
          <w:color w:val="1F3864" w:themeColor="accent1" w:themeShade="80"/>
          <w:sz w:val="24"/>
          <w:szCs w:val="24"/>
          <w:lang w:eastAsia="pl-PL"/>
        </w:rPr>
        <w:t>u</w:t>
      </w:r>
      <w:r w:rsidRPr="009A19B6">
        <w:rPr>
          <w:rFonts w:ascii="Calibri" w:eastAsia="Cambria" w:hAnsi="Calibri" w:cs="Calibri"/>
          <w:bCs/>
          <w:color w:val="1F3864" w:themeColor="accent1" w:themeShade="80"/>
          <w:sz w:val="24"/>
          <w:szCs w:val="24"/>
          <w:lang w:eastAsia="pl-PL"/>
        </w:rPr>
        <w:t xml:space="preserve"> iPFRON+ </w:t>
      </w:r>
      <w:r w:rsidR="005C3A2D" w:rsidRPr="009A19B6">
        <w:rPr>
          <w:rFonts w:ascii="Calibri" w:eastAsia="Cambria" w:hAnsi="Calibri" w:cs="Calibri"/>
          <w:bCs/>
          <w:color w:val="1F3864" w:themeColor="accent1" w:themeShade="80"/>
          <w:sz w:val="24"/>
          <w:szCs w:val="24"/>
          <w:lang w:eastAsia="pl-PL"/>
        </w:rPr>
        <w:t xml:space="preserve">zostanie przekazany </w:t>
      </w:r>
      <w:r w:rsidR="0051122A" w:rsidRPr="009A19B6">
        <w:rPr>
          <w:rFonts w:ascii="Calibri" w:eastAsia="Cambria" w:hAnsi="Calibri" w:cs="Calibri"/>
          <w:bCs/>
          <w:color w:val="1F3864" w:themeColor="accent1" w:themeShade="80"/>
          <w:sz w:val="24"/>
          <w:szCs w:val="24"/>
          <w:lang w:eastAsia="pl-PL"/>
        </w:rPr>
        <w:t xml:space="preserve">na wniosek </w:t>
      </w:r>
      <w:r w:rsidR="005C3A2D" w:rsidRPr="009A19B6">
        <w:rPr>
          <w:rFonts w:ascii="Calibri" w:eastAsia="Cambria" w:hAnsi="Calibri" w:cs="Calibri"/>
          <w:bCs/>
          <w:color w:val="1F3864" w:themeColor="accent1" w:themeShade="80"/>
          <w:sz w:val="24"/>
          <w:szCs w:val="24"/>
          <w:lang w:eastAsia="pl-PL"/>
        </w:rPr>
        <w:t xml:space="preserve">Wykonawcy po </w:t>
      </w:r>
      <w:r w:rsidRPr="009A19B6">
        <w:rPr>
          <w:rFonts w:ascii="Calibri" w:eastAsia="Cambria" w:hAnsi="Calibri" w:cs="Calibri"/>
          <w:bCs/>
          <w:color w:val="1F3864" w:themeColor="accent1" w:themeShade="80"/>
          <w:sz w:val="24"/>
          <w:szCs w:val="24"/>
          <w:lang w:eastAsia="pl-PL"/>
        </w:rPr>
        <w:t>zawarciu Umowy.</w:t>
      </w:r>
    </w:p>
    <w:p w14:paraId="7B85EB0C" w14:textId="6F2AE8F5" w:rsidR="00861DB6" w:rsidRPr="009A19B6" w:rsidRDefault="00861DB6" w:rsidP="000F24C9">
      <w:pPr>
        <w:spacing w:before="240" w:after="0" w:line="276" w:lineRule="auto"/>
        <w:rPr>
          <w:rFonts w:ascii="Calibri" w:eastAsia="Cambria" w:hAnsi="Calibri" w:cs="Calibri"/>
          <w:b/>
          <w:sz w:val="24"/>
          <w:szCs w:val="24"/>
          <w:lang w:eastAsia="pl-PL"/>
        </w:rPr>
      </w:pPr>
      <w:r w:rsidRPr="009A19B6">
        <w:rPr>
          <w:rFonts w:ascii="Calibri" w:eastAsia="Cambria" w:hAnsi="Calibri" w:cs="Calibri"/>
          <w:b/>
          <w:sz w:val="24"/>
          <w:szCs w:val="24"/>
          <w:lang w:eastAsia="pl-PL"/>
        </w:rPr>
        <w:t>Pytanie nr 102:</w:t>
      </w:r>
    </w:p>
    <w:p w14:paraId="68A5C443" w14:textId="09849EE2" w:rsidR="00861DB6" w:rsidRPr="009A19B6" w:rsidRDefault="00752151"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Zwracamy się z prośbą o udostępnienie raportów ze skanów bezpieczeństwa systemu</w:t>
      </w:r>
      <w:r w:rsidR="00CC7B11" w:rsidRPr="009A19B6">
        <w:rPr>
          <w:rFonts w:ascii="Calibri" w:eastAsia="Cambria" w:hAnsi="Calibri" w:cs="Calibri"/>
          <w:bCs/>
          <w:sz w:val="24"/>
          <w:szCs w:val="24"/>
          <w:lang w:eastAsia="pl-PL"/>
        </w:rPr>
        <w:t>.</w:t>
      </w:r>
    </w:p>
    <w:p w14:paraId="42416D74" w14:textId="4E1FCB73" w:rsidR="00752151" w:rsidRPr="009A19B6" w:rsidRDefault="00752151" w:rsidP="000F24C9">
      <w:pPr>
        <w:spacing w:after="0" w:line="276" w:lineRule="auto"/>
        <w:rPr>
          <w:rFonts w:ascii="Calibri" w:eastAsia="Cambria" w:hAnsi="Calibri" w:cs="Calibri"/>
          <w:b/>
          <w:color w:val="1F3864" w:themeColor="accent1" w:themeShade="80"/>
          <w:sz w:val="24"/>
          <w:szCs w:val="24"/>
          <w:lang w:eastAsia="pl-PL"/>
        </w:rPr>
      </w:pPr>
      <w:r w:rsidRPr="009A19B6">
        <w:rPr>
          <w:rFonts w:ascii="Calibri" w:eastAsia="Cambria" w:hAnsi="Calibri" w:cs="Calibri"/>
          <w:b/>
          <w:color w:val="1F3864" w:themeColor="accent1" w:themeShade="80"/>
          <w:sz w:val="24"/>
          <w:szCs w:val="24"/>
          <w:lang w:eastAsia="pl-PL"/>
        </w:rPr>
        <w:t>Odpowiedź:</w:t>
      </w:r>
    </w:p>
    <w:p w14:paraId="37E7C1B0" w14:textId="0956B9D0" w:rsidR="00FB3AD5" w:rsidRPr="009A19B6" w:rsidRDefault="00B10C2E" w:rsidP="000F24C9">
      <w:pPr>
        <w:spacing w:after="0" w:line="276" w:lineRule="auto"/>
        <w:rPr>
          <w:rFonts w:ascii="Calibri" w:eastAsia="Cambria" w:hAnsi="Calibri" w:cs="Calibri"/>
          <w:bCs/>
          <w:color w:val="1F3864" w:themeColor="accent1" w:themeShade="80"/>
          <w:sz w:val="24"/>
          <w:szCs w:val="24"/>
          <w:lang w:eastAsia="pl-PL"/>
        </w:rPr>
      </w:pPr>
      <w:r w:rsidRPr="009A19B6">
        <w:rPr>
          <w:rFonts w:ascii="Calibri" w:eastAsia="Cambria" w:hAnsi="Calibri" w:cs="Calibri"/>
          <w:bCs/>
          <w:color w:val="1F3864" w:themeColor="accent1" w:themeShade="80"/>
          <w:sz w:val="24"/>
          <w:szCs w:val="24"/>
          <w:lang w:eastAsia="pl-PL"/>
        </w:rPr>
        <w:t xml:space="preserve">Zamawiający informuje, iż </w:t>
      </w:r>
      <w:r w:rsidR="00A52FEA" w:rsidRPr="009A19B6">
        <w:rPr>
          <w:rFonts w:ascii="Calibri" w:eastAsia="Cambria" w:hAnsi="Calibri" w:cs="Calibri"/>
          <w:bCs/>
          <w:color w:val="1F3864" w:themeColor="accent1" w:themeShade="80"/>
          <w:sz w:val="24"/>
          <w:szCs w:val="24"/>
          <w:lang w:eastAsia="pl-PL"/>
        </w:rPr>
        <w:t>System iPFRON+ został z</w:t>
      </w:r>
      <w:r w:rsidRPr="009A19B6">
        <w:rPr>
          <w:rFonts w:ascii="Calibri" w:eastAsia="Cambria" w:hAnsi="Calibri" w:cs="Calibri"/>
          <w:bCs/>
          <w:color w:val="1F3864" w:themeColor="accent1" w:themeShade="80"/>
          <w:sz w:val="24"/>
          <w:szCs w:val="24"/>
          <w:lang w:eastAsia="pl-PL"/>
        </w:rPr>
        <w:t>weryfikowany w zakresie</w:t>
      </w:r>
      <w:r w:rsidR="00A52FEA" w:rsidRPr="009A19B6">
        <w:rPr>
          <w:rFonts w:ascii="Calibri" w:eastAsia="Cambria" w:hAnsi="Calibri" w:cs="Calibri"/>
          <w:bCs/>
          <w:color w:val="1F3864" w:themeColor="accent1" w:themeShade="80"/>
          <w:sz w:val="24"/>
          <w:szCs w:val="24"/>
          <w:lang w:eastAsia="pl-PL"/>
        </w:rPr>
        <w:t xml:space="preserve"> bezpieczeństwa</w:t>
      </w:r>
      <w:r w:rsidR="00AB2950" w:rsidRPr="009A19B6">
        <w:rPr>
          <w:rFonts w:ascii="Calibri" w:eastAsia="Cambria" w:hAnsi="Calibri" w:cs="Calibri"/>
          <w:bCs/>
          <w:color w:val="1F3864" w:themeColor="accent1" w:themeShade="80"/>
          <w:sz w:val="24"/>
          <w:szCs w:val="24"/>
          <w:lang w:eastAsia="pl-PL"/>
        </w:rPr>
        <w:t xml:space="preserve"> i </w:t>
      </w:r>
      <w:r w:rsidR="00CE64CD" w:rsidRPr="009A19B6">
        <w:rPr>
          <w:rFonts w:ascii="Calibri" w:eastAsia="Cambria" w:hAnsi="Calibri" w:cs="Calibri"/>
          <w:bCs/>
          <w:color w:val="1F3864" w:themeColor="accent1" w:themeShade="80"/>
          <w:sz w:val="24"/>
          <w:szCs w:val="24"/>
          <w:lang w:eastAsia="pl-PL"/>
        </w:rPr>
        <w:t xml:space="preserve">podatności na ewentualne ataki. Wszystkie rekomendacje ujęte w raporcie </w:t>
      </w:r>
      <w:r w:rsidR="00573A44" w:rsidRPr="009A19B6">
        <w:rPr>
          <w:rFonts w:ascii="Calibri" w:eastAsia="Cambria" w:hAnsi="Calibri" w:cs="Calibri"/>
          <w:bCs/>
          <w:color w:val="1F3864" w:themeColor="accent1" w:themeShade="80"/>
          <w:sz w:val="24"/>
          <w:szCs w:val="24"/>
          <w:lang w:eastAsia="pl-PL"/>
        </w:rPr>
        <w:t>z</w:t>
      </w:r>
      <w:r w:rsidR="00CE64CD" w:rsidRPr="009A19B6">
        <w:rPr>
          <w:rFonts w:ascii="Calibri" w:eastAsia="Cambria" w:hAnsi="Calibri" w:cs="Calibri"/>
          <w:bCs/>
          <w:color w:val="1F3864" w:themeColor="accent1" w:themeShade="80"/>
          <w:sz w:val="24"/>
          <w:szCs w:val="24"/>
          <w:lang w:eastAsia="pl-PL"/>
        </w:rPr>
        <w:t xml:space="preserve"> audyt</w:t>
      </w:r>
      <w:r w:rsidR="00573A44" w:rsidRPr="009A19B6">
        <w:rPr>
          <w:rFonts w:ascii="Calibri" w:eastAsia="Cambria" w:hAnsi="Calibri" w:cs="Calibri"/>
          <w:bCs/>
          <w:color w:val="1F3864" w:themeColor="accent1" w:themeShade="80"/>
          <w:sz w:val="24"/>
          <w:szCs w:val="24"/>
          <w:lang w:eastAsia="pl-PL"/>
        </w:rPr>
        <w:t>u</w:t>
      </w:r>
      <w:r w:rsidR="00CE64CD" w:rsidRPr="009A19B6">
        <w:rPr>
          <w:rFonts w:ascii="Calibri" w:eastAsia="Cambria" w:hAnsi="Calibri" w:cs="Calibri"/>
          <w:bCs/>
          <w:color w:val="1F3864" w:themeColor="accent1" w:themeShade="80"/>
          <w:sz w:val="24"/>
          <w:szCs w:val="24"/>
          <w:lang w:eastAsia="pl-PL"/>
        </w:rPr>
        <w:t xml:space="preserve"> zostały wdrożone w Systemie iPFRON+ przed datą jego uruchomienia produkcyjnego. </w:t>
      </w:r>
      <w:r w:rsidR="00573A44" w:rsidRPr="009A19B6">
        <w:rPr>
          <w:rFonts w:ascii="Calibri" w:eastAsia="Cambria" w:hAnsi="Calibri" w:cs="Calibri"/>
          <w:bCs/>
          <w:color w:val="1F3864" w:themeColor="accent1" w:themeShade="80"/>
          <w:sz w:val="24"/>
          <w:szCs w:val="24"/>
          <w:lang w:eastAsia="pl-PL"/>
        </w:rPr>
        <w:t>Zamawiający</w:t>
      </w:r>
      <w:r w:rsidR="00B84F67" w:rsidRPr="009A19B6">
        <w:rPr>
          <w:rFonts w:ascii="Calibri" w:eastAsia="Cambria" w:hAnsi="Calibri" w:cs="Calibri"/>
          <w:bCs/>
          <w:color w:val="1F3864" w:themeColor="accent1" w:themeShade="80"/>
          <w:sz w:val="24"/>
          <w:szCs w:val="24"/>
          <w:lang w:eastAsia="pl-PL"/>
        </w:rPr>
        <w:t xml:space="preserve"> ze </w:t>
      </w:r>
      <w:r w:rsidR="00CE64CD" w:rsidRPr="009A19B6">
        <w:rPr>
          <w:rFonts w:ascii="Calibri" w:eastAsia="Cambria" w:hAnsi="Calibri" w:cs="Calibri"/>
          <w:bCs/>
          <w:color w:val="1F3864" w:themeColor="accent1" w:themeShade="80"/>
          <w:sz w:val="24"/>
          <w:szCs w:val="24"/>
          <w:lang w:eastAsia="pl-PL"/>
        </w:rPr>
        <w:t>względu na wrażliwość danych zawartych w raporcie tj. adresy IP, porty,</w:t>
      </w:r>
      <w:r w:rsidR="009362FF" w:rsidRPr="009A19B6">
        <w:rPr>
          <w:rFonts w:ascii="Calibri" w:eastAsia="Cambria" w:hAnsi="Calibri" w:cs="Calibri"/>
          <w:bCs/>
          <w:color w:val="1F3864" w:themeColor="accent1" w:themeShade="80"/>
          <w:sz w:val="24"/>
          <w:szCs w:val="24"/>
          <w:lang w:eastAsia="pl-PL"/>
        </w:rPr>
        <w:t xml:space="preserve"> wykorzystywane protokoły komunikacyjne </w:t>
      </w:r>
      <w:r w:rsidR="00B84F67" w:rsidRPr="009A19B6">
        <w:rPr>
          <w:rFonts w:ascii="Calibri" w:eastAsia="Cambria" w:hAnsi="Calibri" w:cs="Calibri"/>
          <w:bCs/>
          <w:color w:val="1F3864" w:themeColor="accent1" w:themeShade="80"/>
          <w:sz w:val="24"/>
          <w:szCs w:val="24"/>
          <w:lang w:eastAsia="pl-PL"/>
        </w:rPr>
        <w:t xml:space="preserve">nie udostępnia przedmiotowego raportu do wiadomości publicznej. Raport </w:t>
      </w:r>
      <w:r w:rsidR="00C8538D" w:rsidRPr="009A19B6">
        <w:rPr>
          <w:rFonts w:ascii="Calibri" w:eastAsia="Cambria" w:hAnsi="Calibri" w:cs="Calibri"/>
          <w:bCs/>
          <w:color w:val="1F3864" w:themeColor="accent1" w:themeShade="80"/>
          <w:sz w:val="24"/>
          <w:szCs w:val="24"/>
          <w:lang w:eastAsia="pl-PL"/>
        </w:rPr>
        <w:t xml:space="preserve">po zawarciu Umowy zostanie udostępniony </w:t>
      </w:r>
      <w:r w:rsidR="003A6C98" w:rsidRPr="009A19B6">
        <w:rPr>
          <w:rFonts w:ascii="Calibri" w:eastAsia="Cambria" w:hAnsi="Calibri" w:cs="Calibri"/>
          <w:bCs/>
          <w:color w:val="1F3864" w:themeColor="accent1" w:themeShade="80"/>
          <w:sz w:val="24"/>
          <w:szCs w:val="24"/>
          <w:lang w:eastAsia="pl-PL"/>
        </w:rPr>
        <w:t xml:space="preserve">na wniosek </w:t>
      </w:r>
      <w:r w:rsidR="00C8538D" w:rsidRPr="009A19B6">
        <w:rPr>
          <w:rFonts w:ascii="Calibri" w:eastAsia="Cambria" w:hAnsi="Calibri" w:cs="Calibri"/>
          <w:bCs/>
          <w:color w:val="1F3864" w:themeColor="accent1" w:themeShade="80"/>
          <w:sz w:val="24"/>
          <w:szCs w:val="24"/>
          <w:lang w:eastAsia="pl-PL"/>
        </w:rPr>
        <w:t>Wykonawcy</w:t>
      </w:r>
      <w:r w:rsidR="006A1617" w:rsidRPr="009A19B6">
        <w:rPr>
          <w:rFonts w:ascii="Calibri" w:eastAsia="Cambria" w:hAnsi="Calibri" w:cs="Calibri"/>
          <w:bCs/>
          <w:color w:val="1F3864" w:themeColor="accent1" w:themeShade="80"/>
          <w:sz w:val="24"/>
          <w:szCs w:val="24"/>
          <w:lang w:eastAsia="pl-PL"/>
        </w:rPr>
        <w:t>.</w:t>
      </w:r>
    </w:p>
    <w:p w14:paraId="20B8EA09" w14:textId="5175113E" w:rsidR="00752151" w:rsidRPr="009A19B6" w:rsidRDefault="00752151" w:rsidP="000F24C9">
      <w:pPr>
        <w:spacing w:before="240" w:after="0" w:line="276" w:lineRule="auto"/>
        <w:rPr>
          <w:rFonts w:ascii="Calibri" w:eastAsia="Cambria" w:hAnsi="Calibri" w:cs="Calibri"/>
          <w:b/>
          <w:sz w:val="24"/>
          <w:szCs w:val="24"/>
          <w:lang w:eastAsia="pl-PL"/>
        </w:rPr>
      </w:pPr>
      <w:r w:rsidRPr="009A19B6">
        <w:rPr>
          <w:rFonts w:ascii="Calibri" w:eastAsia="Cambria" w:hAnsi="Calibri" w:cs="Calibri"/>
          <w:b/>
          <w:sz w:val="24"/>
          <w:szCs w:val="24"/>
          <w:lang w:eastAsia="pl-PL"/>
        </w:rPr>
        <w:t>Pytanie nr 103:</w:t>
      </w:r>
    </w:p>
    <w:p w14:paraId="4DE6A398" w14:textId="01A75B72" w:rsidR="00752151" w:rsidRPr="009A19B6" w:rsidRDefault="00752151"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Dot. Rozdział 6, pkt 6.10. SWZ: Czy podczas audytu na miejscu osoby uczestniczące dostaną dostęp do kodów w skonfigurowanym środowisku programistycznym?</w:t>
      </w:r>
    </w:p>
    <w:p w14:paraId="21516B7A" w14:textId="2DDD71E5" w:rsidR="00752151" w:rsidRPr="009A19B6" w:rsidRDefault="00752151" w:rsidP="000F24C9">
      <w:pPr>
        <w:spacing w:after="0" w:line="276" w:lineRule="auto"/>
        <w:rPr>
          <w:rFonts w:ascii="Calibri" w:eastAsia="Cambria" w:hAnsi="Calibri" w:cs="Calibri"/>
          <w:b/>
          <w:color w:val="1F3864" w:themeColor="accent1" w:themeShade="80"/>
          <w:sz w:val="24"/>
          <w:szCs w:val="24"/>
          <w:lang w:eastAsia="pl-PL"/>
        </w:rPr>
      </w:pPr>
      <w:r w:rsidRPr="009A19B6">
        <w:rPr>
          <w:rFonts w:ascii="Calibri" w:eastAsia="Cambria" w:hAnsi="Calibri" w:cs="Calibri"/>
          <w:b/>
          <w:color w:val="1F3864" w:themeColor="accent1" w:themeShade="80"/>
          <w:sz w:val="24"/>
          <w:szCs w:val="24"/>
          <w:lang w:eastAsia="pl-PL"/>
        </w:rPr>
        <w:t>Odpowiedź:</w:t>
      </w:r>
    </w:p>
    <w:p w14:paraId="50E74ED6" w14:textId="5D99E566" w:rsidR="000F6142" w:rsidRPr="009A19B6" w:rsidRDefault="00C61E7A" w:rsidP="000F24C9">
      <w:pPr>
        <w:spacing w:after="0" w:line="276" w:lineRule="auto"/>
        <w:rPr>
          <w:rFonts w:ascii="Calibri" w:eastAsia="Cambria" w:hAnsi="Calibri" w:cs="Calibri"/>
          <w:bCs/>
          <w:color w:val="1F3864" w:themeColor="accent1" w:themeShade="80"/>
          <w:sz w:val="24"/>
          <w:szCs w:val="24"/>
          <w:lang w:eastAsia="pl-PL"/>
        </w:rPr>
      </w:pPr>
      <w:r w:rsidRPr="009A19B6">
        <w:rPr>
          <w:rFonts w:ascii="Calibri" w:eastAsia="Cambria" w:hAnsi="Calibri" w:cs="Calibri"/>
          <w:bCs/>
          <w:color w:val="1F3864" w:themeColor="accent1" w:themeShade="80"/>
          <w:sz w:val="24"/>
          <w:szCs w:val="24"/>
          <w:lang w:eastAsia="pl-PL"/>
        </w:rPr>
        <w:t xml:space="preserve">Podczas wizji </w:t>
      </w:r>
      <w:r w:rsidR="003E2CA9" w:rsidRPr="009A19B6">
        <w:rPr>
          <w:rFonts w:ascii="Calibri" w:eastAsia="Cambria" w:hAnsi="Calibri" w:cs="Calibri"/>
          <w:bCs/>
          <w:color w:val="1F3864" w:themeColor="accent1" w:themeShade="80"/>
          <w:sz w:val="24"/>
          <w:szCs w:val="24"/>
          <w:lang w:eastAsia="pl-PL"/>
        </w:rPr>
        <w:t>lokalnej Systemu oraz sprawdzenia przez niego dokumentów niezbędnych do realizacji zamówienia, Wykonawca nie ma dostępu do skonfigurowanego środowiska programistycznego</w:t>
      </w:r>
      <w:r w:rsidR="004B2BA8" w:rsidRPr="009A19B6">
        <w:rPr>
          <w:rFonts w:ascii="Calibri" w:eastAsia="Cambria" w:hAnsi="Calibri" w:cs="Calibri"/>
          <w:bCs/>
          <w:color w:val="1F3864" w:themeColor="accent1" w:themeShade="80"/>
          <w:sz w:val="24"/>
          <w:szCs w:val="24"/>
          <w:lang w:eastAsia="pl-PL"/>
        </w:rPr>
        <w:t xml:space="preserve">, natomiast </w:t>
      </w:r>
      <w:r w:rsidR="00B37E70" w:rsidRPr="009A19B6">
        <w:rPr>
          <w:rFonts w:ascii="Calibri" w:eastAsia="Cambria" w:hAnsi="Calibri" w:cs="Calibri"/>
          <w:bCs/>
          <w:color w:val="1F3864" w:themeColor="accent1" w:themeShade="80"/>
          <w:sz w:val="24"/>
          <w:szCs w:val="24"/>
          <w:lang w:eastAsia="pl-PL"/>
        </w:rPr>
        <w:t xml:space="preserve">ma dostęp </w:t>
      </w:r>
      <w:r w:rsidR="004B2BA8" w:rsidRPr="009A19B6">
        <w:rPr>
          <w:rFonts w:ascii="Calibri" w:eastAsia="Cambria" w:hAnsi="Calibri" w:cs="Calibri"/>
          <w:bCs/>
          <w:color w:val="1F3864" w:themeColor="accent1" w:themeShade="80"/>
          <w:sz w:val="24"/>
          <w:szCs w:val="24"/>
          <w:lang w:eastAsia="pl-PL"/>
        </w:rPr>
        <w:t xml:space="preserve">do </w:t>
      </w:r>
      <w:r w:rsidR="00B37E70" w:rsidRPr="009A19B6">
        <w:rPr>
          <w:rFonts w:ascii="Calibri" w:eastAsia="Cambria" w:hAnsi="Calibri" w:cs="Calibri"/>
          <w:bCs/>
          <w:color w:val="1F3864" w:themeColor="accent1" w:themeShade="80"/>
          <w:sz w:val="24"/>
          <w:szCs w:val="24"/>
          <w:lang w:eastAsia="pl-PL"/>
        </w:rPr>
        <w:t xml:space="preserve">kodów źródłowych </w:t>
      </w:r>
      <w:r w:rsidR="00882648" w:rsidRPr="009A19B6">
        <w:rPr>
          <w:rFonts w:ascii="Calibri" w:eastAsia="Cambria" w:hAnsi="Calibri" w:cs="Calibri"/>
          <w:bCs/>
          <w:color w:val="1F3864" w:themeColor="accent1" w:themeShade="80"/>
          <w:sz w:val="24"/>
          <w:szCs w:val="24"/>
          <w:lang w:eastAsia="pl-PL"/>
        </w:rPr>
        <w:t>(eksport Git.Lab)</w:t>
      </w:r>
      <w:r w:rsidR="00445577" w:rsidRPr="009A19B6">
        <w:rPr>
          <w:rFonts w:ascii="Calibri" w:eastAsia="Cambria" w:hAnsi="Calibri" w:cs="Calibri"/>
          <w:bCs/>
          <w:color w:val="1F3864" w:themeColor="accent1" w:themeShade="80"/>
          <w:sz w:val="24"/>
          <w:szCs w:val="24"/>
          <w:lang w:eastAsia="pl-PL"/>
        </w:rPr>
        <w:t xml:space="preserve"> oraz dokumentacji Kodów Źródłowych (</w:t>
      </w:r>
      <w:r w:rsidR="00010443" w:rsidRPr="009A19B6">
        <w:rPr>
          <w:rFonts w:ascii="Calibri" w:eastAsia="Cambria" w:hAnsi="Calibri" w:cs="Calibri"/>
          <w:bCs/>
          <w:color w:val="1F3864" w:themeColor="accent1" w:themeShade="80"/>
          <w:sz w:val="24"/>
          <w:szCs w:val="24"/>
          <w:lang w:eastAsia="pl-PL"/>
        </w:rPr>
        <w:t>DKZ, SKZ)</w:t>
      </w:r>
      <w:r w:rsidR="004B2BA8" w:rsidRPr="009A19B6">
        <w:rPr>
          <w:rFonts w:ascii="Calibri" w:eastAsia="Cambria" w:hAnsi="Calibri" w:cs="Calibri"/>
          <w:bCs/>
          <w:color w:val="1F3864" w:themeColor="accent1" w:themeShade="80"/>
          <w:sz w:val="24"/>
          <w:szCs w:val="24"/>
          <w:lang w:eastAsia="pl-PL"/>
        </w:rPr>
        <w:t>.</w:t>
      </w:r>
    </w:p>
    <w:p w14:paraId="49FA1B49" w14:textId="7C98A06D" w:rsidR="00752151" w:rsidRPr="009A19B6" w:rsidRDefault="00752151" w:rsidP="000F24C9">
      <w:pPr>
        <w:spacing w:before="240" w:after="0" w:line="276" w:lineRule="auto"/>
        <w:rPr>
          <w:rFonts w:ascii="Calibri" w:eastAsia="Cambria" w:hAnsi="Calibri" w:cs="Calibri"/>
          <w:b/>
          <w:sz w:val="24"/>
          <w:szCs w:val="24"/>
          <w:lang w:eastAsia="pl-PL"/>
        </w:rPr>
      </w:pPr>
      <w:r w:rsidRPr="009A19B6">
        <w:rPr>
          <w:rFonts w:ascii="Calibri" w:eastAsia="Cambria" w:hAnsi="Calibri" w:cs="Calibri"/>
          <w:b/>
          <w:sz w:val="24"/>
          <w:szCs w:val="24"/>
          <w:lang w:eastAsia="pl-PL"/>
        </w:rPr>
        <w:t>Pytanie nr 104:</w:t>
      </w:r>
    </w:p>
    <w:p w14:paraId="2EAF6A85" w14:textId="4ABE0D46" w:rsidR="00752151" w:rsidRPr="009A19B6" w:rsidRDefault="00257838"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Dot. Rozdział 7, pkt 7.1.4.2 SWZ (Specyfikacja warunków zamówienia): Zwracamy się z wnioskiem o modyfikację wymagania dot. wiedzy zastępcy kierownika projektu w taki sposób, aby wymagane było posiadanie jednego ze wskazanych certyfikatów: tj. aktualnego certyfikatu Prince 2 na poziomie Practitioner (lub równoważnym) LUB aktualnego certyfikatu potwierdzającego wiedzę z zakresu prowadzenia projektów metodyką zwinną (np. Scrum, Agile).</w:t>
      </w:r>
    </w:p>
    <w:p w14:paraId="0895BF66" w14:textId="679655F0" w:rsidR="00257838" w:rsidRPr="009A19B6" w:rsidRDefault="00257838" w:rsidP="000F24C9">
      <w:pPr>
        <w:spacing w:after="0" w:line="276" w:lineRule="auto"/>
        <w:rPr>
          <w:rFonts w:ascii="Calibri" w:eastAsia="Cambria" w:hAnsi="Calibri" w:cs="Calibri"/>
          <w:b/>
          <w:color w:val="1F3864" w:themeColor="accent1" w:themeShade="80"/>
          <w:sz w:val="24"/>
          <w:szCs w:val="24"/>
          <w:lang w:eastAsia="pl-PL"/>
        </w:rPr>
      </w:pPr>
      <w:r w:rsidRPr="009A19B6">
        <w:rPr>
          <w:rFonts w:ascii="Calibri" w:eastAsia="Cambria" w:hAnsi="Calibri" w:cs="Calibri"/>
          <w:b/>
          <w:color w:val="1F3864" w:themeColor="accent1" w:themeShade="80"/>
          <w:sz w:val="24"/>
          <w:szCs w:val="24"/>
          <w:lang w:eastAsia="pl-PL"/>
        </w:rPr>
        <w:lastRenderedPageBreak/>
        <w:t>Odpowiedź:</w:t>
      </w:r>
    </w:p>
    <w:p w14:paraId="2FA2E712" w14:textId="42F8C3BF" w:rsidR="00D708DF" w:rsidRPr="009A19B6" w:rsidRDefault="00D708DF" w:rsidP="000F24C9">
      <w:pPr>
        <w:spacing w:after="0" w:line="276" w:lineRule="auto"/>
        <w:rPr>
          <w:rFonts w:ascii="Calibri" w:eastAsia="Cambria" w:hAnsi="Calibri" w:cs="Calibri"/>
          <w:bCs/>
          <w:color w:val="1F3864" w:themeColor="accent1" w:themeShade="80"/>
          <w:sz w:val="24"/>
          <w:szCs w:val="24"/>
          <w:lang w:eastAsia="pl-PL"/>
        </w:rPr>
      </w:pPr>
      <w:r w:rsidRPr="009A19B6">
        <w:rPr>
          <w:rFonts w:ascii="Calibri" w:eastAsia="Cambria" w:hAnsi="Calibri" w:cs="Calibri"/>
          <w:bCs/>
          <w:color w:val="1F3864" w:themeColor="accent1" w:themeShade="80"/>
          <w:sz w:val="24"/>
          <w:szCs w:val="24"/>
          <w:lang w:eastAsia="pl-PL"/>
        </w:rPr>
        <w:t xml:space="preserve">Zamawiający nie wyraża zgody na propozycję Wykonawcy zmiany pkt 7.1.4.2 </w:t>
      </w:r>
      <w:r w:rsidR="004060D7" w:rsidRPr="009A19B6">
        <w:rPr>
          <w:rFonts w:ascii="Calibri" w:eastAsia="Cambria" w:hAnsi="Calibri" w:cs="Calibri"/>
          <w:bCs/>
          <w:color w:val="1F3864" w:themeColor="accent1" w:themeShade="80"/>
          <w:sz w:val="24"/>
          <w:szCs w:val="24"/>
          <w:lang w:eastAsia="pl-PL"/>
        </w:rPr>
        <w:t>Rozdziału</w:t>
      </w:r>
      <w:r w:rsidRPr="009A19B6">
        <w:rPr>
          <w:rFonts w:ascii="Calibri" w:eastAsia="Cambria" w:hAnsi="Calibri" w:cs="Calibri"/>
          <w:bCs/>
          <w:color w:val="1F3864" w:themeColor="accent1" w:themeShade="80"/>
          <w:sz w:val="24"/>
          <w:szCs w:val="24"/>
          <w:lang w:eastAsia="pl-PL"/>
        </w:rPr>
        <w:t xml:space="preserve"> 7 SWZ.</w:t>
      </w:r>
    </w:p>
    <w:p w14:paraId="79BBAFA4" w14:textId="0AF19C5B" w:rsidR="00257838" w:rsidRPr="009A19B6" w:rsidRDefault="00257838" w:rsidP="000F24C9">
      <w:pPr>
        <w:spacing w:before="240" w:after="0" w:line="276" w:lineRule="auto"/>
        <w:rPr>
          <w:rFonts w:ascii="Calibri" w:eastAsia="Cambria" w:hAnsi="Calibri" w:cs="Calibri"/>
          <w:b/>
          <w:sz w:val="24"/>
          <w:szCs w:val="24"/>
          <w:lang w:eastAsia="pl-PL"/>
        </w:rPr>
      </w:pPr>
      <w:r w:rsidRPr="009A19B6">
        <w:rPr>
          <w:rFonts w:ascii="Calibri" w:eastAsia="Cambria" w:hAnsi="Calibri" w:cs="Calibri"/>
          <w:b/>
          <w:sz w:val="24"/>
          <w:szCs w:val="24"/>
          <w:lang w:eastAsia="pl-PL"/>
        </w:rPr>
        <w:t>Pytanie nr 105:</w:t>
      </w:r>
    </w:p>
    <w:p w14:paraId="380E36AD" w14:textId="71B8D7A5" w:rsidR="00257838" w:rsidRPr="009A19B6" w:rsidRDefault="00E30EB9"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Zgodnie z pkt 18.4 SWZ ofertę należy przygotować na Formularzu oferty stanowiącym Załącznik nr 3 do SWZ, jednak Zamawiający nie udostępnił tego formularza na platformie. Prosimy o opublikowanie na platformie załącznika nr 3 do SWZ.</w:t>
      </w:r>
    </w:p>
    <w:p w14:paraId="3861BF18" w14:textId="41A4021F" w:rsidR="00E30EB9" w:rsidRPr="009A19B6" w:rsidRDefault="00E30EB9" w:rsidP="000F24C9">
      <w:pPr>
        <w:spacing w:after="0" w:line="276" w:lineRule="auto"/>
        <w:rPr>
          <w:rFonts w:ascii="Calibri" w:eastAsia="Cambria" w:hAnsi="Calibri" w:cs="Calibri"/>
          <w:b/>
          <w:color w:val="1F3864" w:themeColor="accent1" w:themeShade="80"/>
          <w:sz w:val="24"/>
          <w:szCs w:val="24"/>
          <w:lang w:eastAsia="pl-PL"/>
        </w:rPr>
      </w:pPr>
      <w:r w:rsidRPr="009A19B6">
        <w:rPr>
          <w:rFonts w:ascii="Calibri" w:eastAsia="Cambria" w:hAnsi="Calibri" w:cs="Calibri"/>
          <w:b/>
          <w:color w:val="1F3864" w:themeColor="accent1" w:themeShade="80"/>
          <w:sz w:val="24"/>
          <w:szCs w:val="24"/>
          <w:lang w:eastAsia="pl-PL"/>
        </w:rPr>
        <w:t>Odpowiedź:</w:t>
      </w:r>
    </w:p>
    <w:p w14:paraId="24013E2D" w14:textId="2309864B" w:rsidR="008623E1" w:rsidRPr="009A19B6" w:rsidRDefault="000B77AF" w:rsidP="000F24C9">
      <w:pPr>
        <w:spacing w:after="0" w:line="276" w:lineRule="auto"/>
        <w:rPr>
          <w:rFonts w:ascii="Calibri" w:eastAsia="Cambria" w:hAnsi="Calibri" w:cs="Calibri"/>
          <w:bCs/>
          <w:color w:val="1F3864" w:themeColor="accent1" w:themeShade="80"/>
          <w:sz w:val="24"/>
          <w:szCs w:val="24"/>
          <w:lang w:eastAsia="pl-PL"/>
        </w:rPr>
      </w:pPr>
      <w:r w:rsidRPr="009A19B6">
        <w:rPr>
          <w:rFonts w:ascii="Calibri" w:eastAsia="Cambria" w:hAnsi="Calibri" w:cs="Calibri"/>
          <w:bCs/>
          <w:color w:val="1F3864" w:themeColor="accent1" w:themeShade="80"/>
          <w:sz w:val="24"/>
          <w:szCs w:val="24"/>
          <w:lang w:eastAsia="pl-PL"/>
        </w:rPr>
        <w:t xml:space="preserve">Formularz oferty </w:t>
      </w:r>
      <w:r w:rsidR="00C23EEE" w:rsidRPr="009A19B6">
        <w:rPr>
          <w:rFonts w:ascii="Calibri" w:eastAsia="Cambria" w:hAnsi="Calibri" w:cs="Calibri"/>
          <w:bCs/>
          <w:color w:val="1F3864" w:themeColor="accent1" w:themeShade="80"/>
          <w:sz w:val="24"/>
          <w:szCs w:val="24"/>
          <w:lang w:eastAsia="pl-PL"/>
        </w:rPr>
        <w:t>stanowiący załącznik nr 3 do SWZ został udostępniony na Platformie w dniu 02.10.2023 r. w pliku o nazwie: „2. SWZ_iPFRON+.</w:t>
      </w:r>
      <w:r w:rsidR="00F45F10" w:rsidRPr="009A19B6">
        <w:rPr>
          <w:rFonts w:ascii="Calibri" w:eastAsia="Cambria" w:hAnsi="Calibri" w:cs="Calibri"/>
          <w:bCs/>
          <w:color w:val="1F3864" w:themeColor="accent1" w:themeShade="80"/>
          <w:sz w:val="24"/>
          <w:szCs w:val="24"/>
          <w:lang w:eastAsia="pl-PL"/>
        </w:rPr>
        <w:t>docx”</w:t>
      </w:r>
      <w:r w:rsidR="0066746E">
        <w:rPr>
          <w:rFonts w:ascii="Calibri" w:eastAsia="Cambria" w:hAnsi="Calibri" w:cs="Calibri"/>
          <w:bCs/>
          <w:color w:val="1F3864" w:themeColor="accent1" w:themeShade="80"/>
          <w:sz w:val="24"/>
          <w:szCs w:val="24"/>
          <w:lang w:eastAsia="pl-PL"/>
        </w:rPr>
        <w:t>.</w:t>
      </w:r>
    </w:p>
    <w:p w14:paraId="279F1F72" w14:textId="4813A587" w:rsidR="00E30EB9" w:rsidRPr="009A19B6" w:rsidRDefault="00E30EB9" w:rsidP="000F24C9">
      <w:pPr>
        <w:spacing w:before="240" w:after="0" w:line="276" w:lineRule="auto"/>
        <w:rPr>
          <w:rFonts w:ascii="Calibri" w:eastAsia="Cambria" w:hAnsi="Calibri" w:cs="Calibri"/>
          <w:b/>
          <w:sz w:val="24"/>
          <w:szCs w:val="24"/>
          <w:lang w:eastAsia="pl-PL"/>
        </w:rPr>
      </w:pPr>
      <w:r w:rsidRPr="009A19B6">
        <w:rPr>
          <w:rFonts w:ascii="Calibri" w:eastAsia="Cambria" w:hAnsi="Calibri" w:cs="Calibri"/>
          <w:b/>
          <w:sz w:val="24"/>
          <w:szCs w:val="24"/>
          <w:lang w:eastAsia="pl-PL"/>
        </w:rPr>
        <w:t>Pytanie nr 106:</w:t>
      </w:r>
    </w:p>
    <w:p w14:paraId="15651E60" w14:textId="262CCFAA" w:rsidR="00E30EB9" w:rsidRPr="009A19B6" w:rsidRDefault="00E30EB9"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Ze względu na złożoność systemu iPFRON+ oraz obszernymi warunkami udziału w postępowaniu, zwracamy się z wnioskiem o wydłużenie terminu składania ofert do dnia 27.11.2023.</w:t>
      </w:r>
    </w:p>
    <w:p w14:paraId="24EB09B5" w14:textId="10F114C1" w:rsidR="00E30EB9" w:rsidRPr="009A19B6" w:rsidRDefault="0049708B" w:rsidP="000F24C9">
      <w:pPr>
        <w:spacing w:after="0" w:line="276" w:lineRule="auto"/>
        <w:rPr>
          <w:rFonts w:ascii="Calibri" w:eastAsia="Cambria" w:hAnsi="Calibri" w:cs="Calibri"/>
          <w:b/>
          <w:color w:val="1F3864" w:themeColor="accent1" w:themeShade="80"/>
          <w:sz w:val="24"/>
          <w:szCs w:val="24"/>
          <w:lang w:eastAsia="pl-PL"/>
        </w:rPr>
      </w:pPr>
      <w:r w:rsidRPr="009A19B6">
        <w:rPr>
          <w:rFonts w:ascii="Calibri" w:eastAsia="Cambria" w:hAnsi="Calibri" w:cs="Calibri"/>
          <w:b/>
          <w:color w:val="1F3864" w:themeColor="accent1" w:themeShade="80"/>
          <w:sz w:val="24"/>
          <w:szCs w:val="24"/>
          <w:lang w:eastAsia="pl-PL"/>
        </w:rPr>
        <w:t>Odpowiedź:</w:t>
      </w:r>
    </w:p>
    <w:p w14:paraId="48E56DCC" w14:textId="2A5F762B" w:rsidR="00FF58C8" w:rsidRPr="009A19B6" w:rsidRDefault="00FF58C8" w:rsidP="000F24C9">
      <w:pPr>
        <w:spacing w:after="0" w:line="276" w:lineRule="auto"/>
        <w:rPr>
          <w:rFonts w:ascii="Calibri" w:eastAsia="Cambria" w:hAnsi="Calibri" w:cs="Calibri"/>
          <w:bCs/>
          <w:color w:val="1F3864" w:themeColor="accent1" w:themeShade="80"/>
          <w:sz w:val="24"/>
          <w:szCs w:val="24"/>
          <w:lang w:eastAsia="pl-PL"/>
        </w:rPr>
      </w:pPr>
      <w:r w:rsidRPr="009A19B6">
        <w:rPr>
          <w:rFonts w:ascii="Calibri" w:eastAsia="Cambria" w:hAnsi="Calibri" w:cs="Calibri"/>
          <w:bCs/>
          <w:color w:val="1F3864" w:themeColor="accent1" w:themeShade="80"/>
          <w:sz w:val="24"/>
          <w:szCs w:val="24"/>
          <w:lang w:eastAsia="pl-PL"/>
        </w:rPr>
        <w:t>Zamawiający wydłuża termin składania ofert do dnia 27.11.2023 r. do godz. 9:00.</w:t>
      </w:r>
    </w:p>
    <w:p w14:paraId="5E1F300C" w14:textId="29B61415" w:rsidR="0049708B" w:rsidRPr="009A19B6" w:rsidRDefault="0049708B" w:rsidP="000F24C9">
      <w:pPr>
        <w:spacing w:before="240" w:after="0" w:line="276" w:lineRule="auto"/>
        <w:rPr>
          <w:rFonts w:ascii="Calibri" w:eastAsia="Cambria" w:hAnsi="Calibri" w:cs="Calibri"/>
          <w:b/>
          <w:sz w:val="24"/>
          <w:szCs w:val="24"/>
          <w:lang w:eastAsia="pl-PL"/>
        </w:rPr>
      </w:pPr>
      <w:r w:rsidRPr="009A19B6">
        <w:rPr>
          <w:rFonts w:ascii="Calibri" w:eastAsia="Cambria" w:hAnsi="Calibri" w:cs="Calibri"/>
          <w:b/>
          <w:sz w:val="24"/>
          <w:szCs w:val="24"/>
          <w:lang w:eastAsia="pl-PL"/>
        </w:rPr>
        <w:t>Pytanie nr 107:</w:t>
      </w:r>
    </w:p>
    <w:p w14:paraId="6745F27D" w14:textId="37AC260D" w:rsidR="0049708B" w:rsidRPr="009A19B6" w:rsidRDefault="00E45E67" w:rsidP="000F24C9">
      <w:pPr>
        <w:spacing w:after="0" w:line="276" w:lineRule="auto"/>
        <w:rPr>
          <w:rFonts w:ascii="Calibri" w:eastAsia="Cambria" w:hAnsi="Calibri" w:cs="Calibri"/>
          <w:bCs/>
          <w:sz w:val="24"/>
          <w:szCs w:val="24"/>
          <w:lang w:eastAsia="pl-PL"/>
        </w:rPr>
      </w:pPr>
      <w:r w:rsidRPr="009A19B6">
        <w:rPr>
          <w:rFonts w:ascii="Calibri" w:eastAsia="Cambria" w:hAnsi="Calibri" w:cs="Calibri"/>
          <w:bCs/>
          <w:sz w:val="24"/>
          <w:szCs w:val="24"/>
          <w:lang w:eastAsia="pl-PL"/>
        </w:rPr>
        <w:t>Dot. Rozdział 7, pkt 7.1.4.2 dokumentu SWZ (Specyfikacja warunków zamówienia): Zwracamy się z wnioskiem o modyfikację wymagania dot. wiedzy zastępcy kierownika projektu w taki sposób, aby możliwe było zapewnienie dwóch zastępców, z których pierwszy posiadałby aktualny certyfikat Prince 2 na poziomie Practitioner (lub równoważnym), a drugi posiadałby aktualny certyfikat potwierdzającego wiedzę z zakresu prowadzenia projektów metodyką zwinną (np. Scrum, Agile).</w:t>
      </w:r>
    </w:p>
    <w:p w14:paraId="3E65B388" w14:textId="2167A53B" w:rsidR="00854905" w:rsidRPr="009A19B6" w:rsidRDefault="00854905" w:rsidP="000F24C9">
      <w:pPr>
        <w:spacing w:after="0" w:line="276" w:lineRule="auto"/>
        <w:rPr>
          <w:rFonts w:ascii="Calibri" w:eastAsia="Cambria" w:hAnsi="Calibri" w:cs="Calibri"/>
          <w:b/>
          <w:color w:val="1F3864" w:themeColor="accent1" w:themeShade="80"/>
          <w:sz w:val="24"/>
          <w:szCs w:val="24"/>
          <w:lang w:eastAsia="pl-PL"/>
        </w:rPr>
      </w:pPr>
      <w:r w:rsidRPr="009A19B6">
        <w:rPr>
          <w:rFonts w:ascii="Calibri" w:eastAsia="Cambria" w:hAnsi="Calibri" w:cs="Calibri"/>
          <w:b/>
          <w:color w:val="1F3864" w:themeColor="accent1" w:themeShade="80"/>
          <w:sz w:val="24"/>
          <w:szCs w:val="24"/>
          <w:lang w:eastAsia="pl-PL"/>
        </w:rPr>
        <w:t>Odpowiedź:</w:t>
      </w:r>
    </w:p>
    <w:p w14:paraId="7EC48A68" w14:textId="3F71B6C6" w:rsidR="00854905" w:rsidRDefault="00854905" w:rsidP="000F24C9">
      <w:pPr>
        <w:spacing w:after="0" w:line="276" w:lineRule="auto"/>
        <w:rPr>
          <w:rFonts w:ascii="Calibri" w:eastAsia="Cambria" w:hAnsi="Calibri" w:cs="Calibri"/>
          <w:bCs/>
          <w:color w:val="1F3864" w:themeColor="accent1" w:themeShade="80"/>
          <w:sz w:val="24"/>
          <w:szCs w:val="24"/>
          <w:lang w:eastAsia="pl-PL"/>
        </w:rPr>
      </w:pPr>
      <w:r w:rsidRPr="009A19B6">
        <w:rPr>
          <w:rFonts w:ascii="Calibri" w:eastAsia="Cambria" w:hAnsi="Calibri" w:cs="Calibri"/>
          <w:bCs/>
          <w:color w:val="1F3864" w:themeColor="accent1" w:themeShade="80"/>
          <w:sz w:val="24"/>
          <w:szCs w:val="24"/>
          <w:lang w:eastAsia="pl-PL"/>
        </w:rPr>
        <w:t>Zamawiający dokona stosownej zmiany treści</w:t>
      </w:r>
      <w:r w:rsidRPr="009550C8">
        <w:rPr>
          <w:bCs/>
          <w:color w:val="1F3864" w:themeColor="accent1" w:themeShade="80"/>
          <w:sz w:val="24"/>
          <w:szCs w:val="24"/>
        </w:rPr>
        <w:t xml:space="preserve"> </w:t>
      </w:r>
      <w:r w:rsidRPr="009A19B6">
        <w:rPr>
          <w:rFonts w:ascii="Calibri" w:eastAsia="Cambria" w:hAnsi="Calibri" w:cs="Calibri"/>
          <w:bCs/>
          <w:color w:val="1F3864" w:themeColor="accent1" w:themeShade="80"/>
          <w:sz w:val="24"/>
          <w:szCs w:val="24"/>
          <w:lang w:eastAsia="pl-PL"/>
        </w:rPr>
        <w:t>pkt 7.1.4.2 Rozdziału 7 SWZ.</w:t>
      </w:r>
    </w:p>
    <w:p w14:paraId="7C9E4248" w14:textId="0B088586" w:rsidR="009550C8" w:rsidRDefault="009550C8" w:rsidP="000F24C9">
      <w:pPr>
        <w:spacing w:before="240" w:after="0" w:line="276" w:lineRule="auto"/>
        <w:rPr>
          <w:rFonts w:ascii="Calibri" w:eastAsia="Cambria" w:hAnsi="Calibri" w:cs="Calibri"/>
          <w:b/>
          <w:color w:val="1F3864" w:themeColor="accent1" w:themeShade="80"/>
          <w:sz w:val="24"/>
          <w:szCs w:val="24"/>
          <w:lang w:eastAsia="pl-PL"/>
        </w:rPr>
      </w:pPr>
      <w:r w:rsidRPr="009550C8">
        <w:rPr>
          <w:rFonts w:ascii="Calibri" w:eastAsia="Cambria" w:hAnsi="Calibri" w:cs="Calibri"/>
          <w:b/>
          <w:color w:val="1F3864" w:themeColor="accent1" w:themeShade="80"/>
          <w:sz w:val="24"/>
          <w:szCs w:val="24"/>
          <w:lang w:eastAsia="pl-PL"/>
        </w:rPr>
        <w:t>Sprostowanie odpowiedzi na pytanie nr 1 zamieszczonego w dniu 30.10.2023 r.</w:t>
      </w:r>
      <w:r w:rsidR="00114031">
        <w:rPr>
          <w:rFonts w:ascii="Calibri" w:eastAsia="Cambria" w:hAnsi="Calibri" w:cs="Calibri"/>
          <w:b/>
          <w:color w:val="1F3864" w:themeColor="accent1" w:themeShade="80"/>
          <w:sz w:val="24"/>
          <w:szCs w:val="24"/>
          <w:lang w:eastAsia="pl-PL"/>
        </w:rPr>
        <w:t xml:space="preserve"> (pismo: </w:t>
      </w:r>
      <w:r w:rsidR="00114031" w:rsidRPr="00114031">
        <w:rPr>
          <w:rFonts w:ascii="Calibri" w:eastAsia="Cambria" w:hAnsi="Calibri" w:cs="Calibri"/>
          <w:b/>
          <w:color w:val="1F3864" w:themeColor="accent1" w:themeShade="80"/>
          <w:sz w:val="24"/>
          <w:szCs w:val="24"/>
          <w:lang w:eastAsia="pl-PL"/>
        </w:rPr>
        <w:t>DiT.26.ZP.19.8.2023.MB</w:t>
      </w:r>
      <w:r w:rsidR="00114031">
        <w:rPr>
          <w:rFonts w:ascii="Calibri" w:eastAsia="Cambria" w:hAnsi="Calibri" w:cs="Calibri"/>
          <w:b/>
          <w:color w:val="1F3864" w:themeColor="accent1" w:themeShade="80"/>
          <w:sz w:val="24"/>
          <w:szCs w:val="24"/>
          <w:lang w:eastAsia="pl-PL"/>
        </w:rPr>
        <w:t>)</w:t>
      </w:r>
      <w:r w:rsidR="00114031" w:rsidRPr="00114031">
        <w:rPr>
          <w:rFonts w:ascii="Calibri" w:eastAsia="Cambria" w:hAnsi="Calibri" w:cs="Calibri"/>
          <w:b/>
          <w:color w:val="1F3864" w:themeColor="accent1" w:themeShade="80"/>
          <w:sz w:val="24"/>
          <w:szCs w:val="24"/>
          <w:lang w:eastAsia="pl-PL"/>
        </w:rPr>
        <w:t xml:space="preserve">           </w:t>
      </w:r>
    </w:p>
    <w:p w14:paraId="06FCD0C6" w14:textId="3BFA9F97" w:rsidR="00745D98" w:rsidRPr="00B47954" w:rsidRDefault="00745D98" w:rsidP="000F24C9">
      <w:pPr>
        <w:pStyle w:val="pf0"/>
        <w:rPr>
          <w:rStyle w:val="cf01"/>
          <w:rFonts w:ascii="Calibri" w:hAnsi="Calibri" w:cs="Calibri"/>
          <w:b/>
          <w:bCs/>
          <w:sz w:val="24"/>
          <w:szCs w:val="24"/>
        </w:rPr>
      </w:pPr>
      <w:r w:rsidRPr="00B47954">
        <w:rPr>
          <w:rStyle w:val="cf01"/>
          <w:rFonts w:ascii="Calibri" w:hAnsi="Calibri" w:cs="Calibri"/>
          <w:b/>
          <w:bCs/>
          <w:sz w:val="24"/>
          <w:szCs w:val="24"/>
        </w:rPr>
        <w:t>Pytanie nr 1:</w:t>
      </w:r>
    </w:p>
    <w:p w14:paraId="2C0BBEAD" w14:textId="59CC2037" w:rsidR="009550C8" w:rsidRPr="00B47954" w:rsidRDefault="009550C8" w:rsidP="000F24C9">
      <w:pPr>
        <w:pStyle w:val="pf0"/>
        <w:rPr>
          <w:rFonts w:ascii="Calibri" w:hAnsi="Calibri" w:cs="Calibri"/>
        </w:rPr>
      </w:pPr>
      <w:r w:rsidRPr="00B47954">
        <w:rPr>
          <w:rStyle w:val="cf01"/>
          <w:rFonts w:ascii="Calibri" w:hAnsi="Calibri" w:cs="Calibri"/>
          <w:sz w:val="24"/>
          <w:szCs w:val="24"/>
        </w:rPr>
        <w:t>Dotyczy: 8B. Zał. nr 2 Zestawienie wymogów funkcjonalnych i pozafunkcjonalnych Aplikacji, Wymaganie 1.1. "Każdy koszt powinien być przyporządkowany do właściwej kategorii i typu kosztu":</w:t>
      </w:r>
    </w:p>
    <w:p w14:paraId="599EBBD4" w14:textId="77777777" w:rsidR="009550C8" w:rsidRDefault="009550C8" w:rsidP="009D5C73">
      <w:pPr>
        <w:pStyle w:val="pf0"/>
        <w:tabs>
          <w:tab w:val="left" w:pos="5103"/>
        </w:tabs>
        <w:rPr>
          <w:rFonts w:ascii="Arial" w:hAnsi="Arial" w:cs="Arial"/>
          <w:sz w:val="20"/>
          <w:szCs w:val="20"/>
        </w:rPr>
      </w:pPr>
      <w:r w:rsidRPr="00B47954">
        <w:rPr>
          <w:rStyle w:val="cf01"/>
          <w:rFonts w:ascii="Calibri" w:hAnsi="Calibri" w:cs="Calibri"/>
          <w:sz w:val="24"/>
          <w:szCs w:val="24"/>
        </w:rPr>
        <w:t>W krótkim opisie wymagania zawarto informację, że dany koszt należy przyporządkowywać do konkretnej kategorii i typu kosztu. Następnie, w wymaganiach podrzędnych do tego wymagania oraz w ich krótkich opisach jest mowa o rodzajach kosztów. Prosimy o potwierdzenie, że intencją Zamawiającego jest używanie pojęć typ oraz rodzaj kosztu zamiennie</w:t>
      </w:r>
      <w:r>
        <w:rPr>
          <w:rStyle w:val="cf01"/>
        </w:rPr>
        <w:t>.</w:t>
      </w:r>
    </w:p>
    <w:p w14:paraId="39988AB5" w14:textId="0BCAAAEB" w:rsidR="009550C8" w:rsidRPr="00B47954" w:rsidRDefault="00745D98" w:rsidP="000F24C9">
      <w:pPr>
        <w:pStyle w:val="pf0"/>
        <w:spacing w:before="0" w:beforeAutospacing="0" w:after="0" w:afterAutospacing="0"/>
        <w:rPr>
          <w:rFonts w:asciiTheme="minorHAnsi" w:hAnsiTheme="minorHAnsi" w:cstheme="minorHAnsi"/>
          <w:b/>
          <w:bCs/>
        </w:rPr>
      </w:pPr>
      <w:r w:rsidRPr="00B47954">
        <w:rPr>
          <w:rStyle w:val="cf21"/>
          <w:rFonts w:asciiTheme="minorHAnsi" w:hAnsiTheme="minorHAnsi" w:cstheme="minorHAnsi"/>
          <w:b w:val="0"/>
          <w:bCs w:val="0"/>
          <w:sz w:val="24"/>
          <w:szCs w:val="24"/>
        </w:rPr>
        <w:t>Był</w:t>
      </w:r>
      <w:r w:rsidR="00F0541D" w:rsidRPr="00B47954">
        <w:rPr>
          <w:rStyle w:val="cf21"/>
          <w:rFonts w:asciiTheme="minorHAnsi" w:hAnsiTheme="minorHAnsi" w:cstheme="minorHAnsi"/>
          <w:b w:val="0"/>
          <w:bCs w:val="0"/>
          <w:sz w:val="24"/>
          <w:szCs w:val="24"/>
        </w:rPr>
        <w:t>a o</w:t>
      </w:r>
      <w:r w:rsidR="009550C8" w:rsidRPr="00B47954">
        <w:rPr>
          <w:rStyle w:val="cf21"/>
          <w:rFonts w:asciiTheme="minorHAnsi" w:hAnsiTheme="minorHAnsi" w:cstheme="minorHAnsi"/>
          <w:b w:val="0"/>
          <w:bCs w:val="0"/>
          <w:sz w:val="24"/>
          <w:szCs w:val="24"/>
        </w:rPr>
        <w:t>dpowiedź:</w:t>
      </w:r>
    </w:p>
    <w:p w14:paraId="2C0E21AA" w14:textId="0D8BA080" w:rsidR="009550C8" w:rsidRPr="00B47954" w:rsidRDefault="009550C8" w:rsidP="000F24C9">
      <w:pPr>
        <w:pStyle w:val="pf0"/>
        <w:contextualSpacing/>
        <w:rPr>
          <w:rStyle w:val="cf21"/>
          <w:rFonts w:asciiTheme="minorHAnsi" w:hAnsiTheme="minorHAnsi" w:cstheme="minorHAnsi"/>
          <w:b w:val="0"/>
          <w:bCs w:val="0"/>
          <w:sz w:val="24"/>
          <w:szCs w:val="24"/>
        </w:rPr>
      </w:pPr>
      <w:r w:rsidRPr="00B47954">
        <w:rPr>
          <w:rStyle w:val="cf21"/>
          <w:rFonts w:asciiTheme="minorHAnsi" w:hAnsiTheme="minorHAnsi" w:cstheme="minorHAnsi"/>
          <w:b w:val="0"/>
          <w:bCs w:val="0"/>
          <w:sz w:val="24"/>
          <w:szCs w:val="24"/>
        </w:rPr>
        <w:t>Tak, Zamawiający używa pojęć „typ” oraz „rodzaj kosztu” zamiennie.</w:t>
      </w:r>
    </w:p>
    <w:p w14:paraId="46404638" w14:textId="0DADBBC5" w:rsidR="00B47954" w:rsidRPr="003B5CFB" w:rsidRDefault="00F0541D" w:rsidP="000F24C9">
      <w:pPr>
        <w:pStyle w:val="pf0"/>
        <w:spacing w:before="240" w:beforeAutospacing="0"/>
        <w:rPr>
          <w:rStyle w:val="cf21"/>
          <w:rFonts w:asciiTheme="minorHAnsi" w:hAnsiTheme="minorHAnsi" w:cstheme="minorHAnsi"/>
          <w:color w:val="1F3864" w:themeColor="accent1" w:themeShade="80"/>
          <w:sz w:val="24"/>
          <w:szCs w:val="24"/>
        </w:rPr>
      </w:pPr>
      <w:r w:rsidRPr="003B5CFB">
        <w:rPr>
          <w:rStyle w:val="cf21"/>
          <w:rFonts w:asciiTheme="minorHAnsi" w:hAnsiTheme="minorHAnsi" w:cstheme="minorHAnsi"/>
          <w:color w:val="1F3864" w:themeColor="accent1" w:themeShade="80"/>
          <w:sz w:val="24"/>
          <w:szCs w:val="24"/>
        </w:rPr>
        <w:t xml:space="preserve">Poprawiono </w:t>
      </w:r>
      <w:r w:rsidR="00B47954" w:rsidRPr="003B5CFB">
        <w:rPr>
          <w:rStyle w:val="cf21"/>
          <w:rFonts w:asciiTheme="minorHAnsi" w:hAnsiTheme="minorHAnsi" w:cstheme="minorHAnsi"/>
          <w:color w:val="1F3864" w:themeColor="accent1" w:themeShade="80"/>
          <w:sz w:val="24"/>
          <w:szCs w:val="24"/>
        </w:rPr>
        <w:t xml:space="preserve">odpowiedź </w:t>
      </w:r>
      <w:r w:rsidRPr="003B5CFB">
        <w:rPr>
          <w:rStyle w:val="cf21"/>
          <w:rFonts w:asciiTheme="minorHAnsi" w:hAnsiTheme="minorHAnsi" w:cstheme="minorHAnsi"/>
          <w:color w:val="1F3864" w:themeColor="accent1" w:themeShade="80"/>
          <w:sz w:val="24"/>
          <w:szCs w:val="24"/>
        </w:rPr>
        <w:t>na:</w:t>
      </w:r>
    </w:p>
    <w:p w14:paraId="04121899" w14:textId="7E603759" w:rsidR="00A429BF" w:rsidRPr="00B50D9B" w:rsidRDefault="00A429BF" w:rsidP="00A81FDF">
      <w:pPr>
        <w:pStyle w:val="pf0"/>
        <w:spacing w:before="240" w:beforeAutospacing="0"/>
        <w:rPr>
          <w:rStyle w:val="cf21"/>
          <w:rFonts w:asciiTheme="minorHAnsi" w:hAnsiTheme="minorHAnsi" w:cstheme="minorHAnsi"/>
          <w:b w:val="0"/>
          <w:bCs w:val="0"/>
          <w:color w:val="1F3864" w:themeColor="accent1" w:themeShade="80"/>
          <w:sz w:val="24"/>
          <w:szCs w:val="24"/>
        </w:rPr>
      </w:pPr>
      <w:r w:rsidRPr="00B50D9B">
        <w:rPr>
          <w:rStyle w:val="cf21"/>
          <w:rFonts w:asciiTheme="minorHAnsi" w:hAnsiTheme="minorHAnsi" w:cstheme="minorHAnsi"/>
          <w:b w:val="0"/>
          <w:bCs w:val="0"/>
          <w:color w:val="1F3864" w:themeColor="accent1" w:themeShade="80"/>
          <w:sz w:val="24"/>
          <w:szCs w:val="24"/>
        </w:rPr>
        <w:lastRenderedPageBreak/>
        <w:t>Intencja Zamawiającego nie jest używanie pojęć „typ” oraz „rodzaj kosztu” zamiennie.</w:t>
      </w:r>
    </w:p>
    <w:p w14:paraId="7941AC7C" w14:textId="75E21C2F" w:rsidR="009B6013" w:rsidRPr="00B50D9B" w:rsidRDefault="00A429BF" w:rsidP="000F24C9">
      <w:pPr>
        <w:pStyle w:val="pf0"/>
        <w:spacing w:before="240" w:beforeAutospacing="0"/>
        <w:rPr>
          <w:rStyle w:val="cf21"/>
          <w:rFonts w:asciiTheme="minorHAnsi" w:hAnsiTheme="minorHAnsi" w:cstheme="minorHAnsi"/>
          <w:b w:val="0"/>
          <w:bCs w:val="0"/>
          <w:color w:val="1F3864" w:themeColor="accent1" w:themeShade="80"/>
          <w:sz w:val="24"/>
          <w:szCs w:val="24"/>
        </w:rPr>
      </w:pPr>
      <w:r w:rsidRPr="00B50D9B">
        <w:rPr>
          <w:rStyle w:val="cf21"/>
          <w:rFonts w:asciiTheme="minorHAnsi" w:hAnsiTheme="minorHAnsi" w:cstheme="minorHAnsi"/>
          <w:b w:val="0"/>
          <w:bCs w:val="0"/>
          <w:color w:val="1F3864" w:themeColor="accent1" w:themeShade="80"/>
          <w:sz w:val="24"/>
          <w:szCs w:val="24"/>
        </w:rPr>
        <w:t xml:space="preserve">Jednocześnie </w:t>
      </w:r>
      <w:r w:rsidR="009B6013" w:rsidRPr="00B50D9B">
        <w:rPr>
          <w:rStyle w:val="cf21"/>
          <w:rFonts w:asciiTheme="minorHAnsi" w:hAnsiTheme="minorHAnsi" w:cstheme="minorHAnsi"/>
          <w:b w:val="0"/>
          <w:bCs w:val="0"/>
          <w:color w:val="1F3864" w:themeColor="accent1" w:themeShade="80"/>
          <w:sz w:val="24"/>
          <w:szCs w:val="24"/>
        </w:rPr>
        <w:t xml:space="preserve">Zamawiający </w:t>
      </w:r>
      <w:r w:rsidRPr="00B50D9B">
        <w:rPr>
          <w:rStyle w:val="cf21"/>
          <w:rFonts w:asciiTheme="minorHAnsi" w:hAnsiTheme="minorHAnsi" w:cstheme="minorHAnsi"/>
          <w:b w:val="0"/>
          <w:bCs w:val="0"/>
          <w:color w:val="1F3864" w:themeColor="accent1" w:themeShade="80"/>
          <w:sz w:val="24"/>
          <w:szCs w:val="24"/>
        </w:rPr>
        <w:t xml:space="preserve">informuje, iż </w:t>
      </w:r>
      <w:r w:rsidR="009B6013" w:rsidRPr="00B50D9B">
        <w:rPr>
          <w:rStyle w:val="cf21"/>
          <w:rFonts w:asciiTheme="minorHAnsi" w:hAnsiTheme="minorHAnsi" w:cstheme="minorHAnsi"/>
          <w:b w:val="0"/>
          <w:bCs w:val="0"/>
          <w:color w:val="1F3864" w:themeColor="accent1" w:themeShade="80"/>
          <w:sz w:val="24"/>
          <w:szCs w:val="24"/>
        </w:rPr>
        <w:t xml:space="preserve">doprecyzował i ujednolicił nazewnictwo w Załączniku </w:t>
      </w:r>
      <w:r w:rsidR="003B5CFB" w:rsidRPr="00B50D9B">
        <w:rPr>
          <w:rStyle w:val="cf21"/>
          <w:rFonts w:asciiTheme="minorHAnsi" w:hAnsiTheme="minorHAnsi" w:cstheme="minorHAnsi"/>
          <w:b w:val="0"/>
          <w:bCs w:val="0"/>
          <w:color w:val="1F3864" w:themeColor="accent1" w:themeShade="80"/>
          <w:sz w:val="24"/>
          <w:szCs w:val="24"/>
        </w:rPr>
        <w:t>nr 1 i 2 do Opisu sposobu przygotowania Próbki.</w:t>
      </w:r>
    </w:p>
    <w:p w14:paraId="5AEAC231" w14:textId="047EBFCA" w:rsidR="009B7A6F" w:rsidRPr="009A19B6" w:rsidRDefault="00A81FDF" w:rsidP="000F24C9">
      <w:pPr>
        <w:spacing w:before="240" w:after="0" w:line="360" w:lineRule="auto"/>
        <w:rPr>
          <w:rFonts w:ascii="Calibri" w:eastAsia="Cambria" w:hAnsi="Calibri" w:cs="Calibri"/>
          <w:bCs/>
          <w:sz w:val="24"/>
          <w:szCs w:val="24"/>
          <w:lang w:eastAsia="pl-PL"/>
        </w:rPr>
      </w:pPr>
      <w:r>
        <w:rPr>
          <w:rFonts w:ascii="Calibri" w:eastAsia="Cambria" w:hAnsi="Calibri" w:cs="Calibri"/>
          <w:bCs/>
          <w:sz w:val="24"/>
          <w:szCs w:val="24"/>
          <w:lang w:eastAsia="pl-PL"/>
        </w:rPr>
        <w:t>P</w:t>
      </w:r>
      <w:r w:rsidR="009B7A6F" w:rsidRPr="009A19B6">
        <w:rPr>
          <w:rFonts w:ascii="Calibri" w:eastAsia="Cambria" w:hAnsi="Calibri" w:cs="Calibri"/>
          <w:bCs/>
          <w:sz w:val="24"/>
          <w:szCs w:val="24"/>
          <w:lang w:eastAsia="pl-PL"/>
        </w:rPr>
        <w:t xml:space="preserve">ozostałe </w:t>
      </w:r>
      <w:r w:rsidR="00AE7796" w:rsidRPr="009A19B6">
        <w:rPr>
          <w:rFonts w:ascii="Calibri" w:eastAsia="Cambria" w:hAnsi="Calibri" w:cs="Calibri"/>
          <w:bCs/>
          <w:sz w:val="24"/>
          <w:szCs w:val="24"/>
          <w:lang w:eastAsia="pl-PL"/>
        </w:rPr>
        <w:t>zapisy SWZ pozostają bez zmian.</w:t>
      </w:r>
    </w:p>
    <w:p w14:paraId="4DF0228D" w14:textId="73BBB2C9" w:rsidR="00D568C8" w:rsidRPr="009A19B6" w:rsidRDefault="009D5C73" w:rsidP="009D5C73">
      <w:pPr>
        <w:keepNext/>
        <w:spacing w:after="0" w:line="276" w:lineRule="auto"/>
        <w:ind w:left="5245"/>
        <w:outlineLvl w:val="5"/>
        <w:rPr>
          <w:sz w:val="24"/>
          <w:szCs w:val="24"/>
          <w:lang w:eastAsia="pl-PL"/>
        </w:rPr>
      </w:pPr>
      <w:r>
        <w:rPr>
          <w:sz w:val="24"/>
          <w:szCs w:val="24"/>
          <w:lang w:eastAsia="pl-PL"/>
        </w:rPr>
        <w:t>W</w:t>
      </w:r>
      <w:r w:rsidR="000E7E0D" w:rsidRPr="009A19B6">
        <w:rPr>
          <w:sz w:val="24"/>
          <w:szCs w:val="24"/>
          <w:lang w:eastAsia="pl-PL"/>
        </w:rPr>
        <w:t xml:space="preserve"> imieniu </w:t>
      </w:r>
      <w:r w:rsidR="002C55CE" w:rsidRPr="009A19B6">
        <w:rPr>
          <w:sz w:val="24"/>
          <w:szCs w:val="24"/>
          <w:lang w:eastAsia="pl-PL"/>
        </w:rPr>
        <w:t>Zamawiającego</w:t>
      </w:r>
    </w:p>
    <w:p w14:paraId="426C1FF5" w14:textId="654E7D3C" w:rsidR="00D568C8" w:rsidRDefault="009D5C73" w:rsidP="009D5C73">
      <w:pPr>
        <w:ind w:left="4962"/>
        <w:rPr>
          <w:sz w:val="24"/>
          <w:szCs w:val="24"/>
          <w:lang w:eastAsia="pl-PL"/>
        </w:rPr>
      </w:pPr>
      <w:r>
        <w:rPr>
          <w:sz w:val="24"/>
          <w:szCs w:val="24"/>
          <w:lang w:eastAsia="pl-PL"/>
        </w:rPr>
        <w:t xml:space="preserve">     Podpisano elektroniczne</w:t>
      </w:r>
    </w:p>
    <w:p w14:paraId="332FBB42" w14:textId="0A750674" w:rsidR="009D5C73" w:rsidRDefault="009D5C73" w:rsidP="000F24C9">
      <w:pPr>
        <w:ind w:left="5245"/>
        <w:rPr>
          <w:sz w:val="24"/>
          <w:szCs w:val="24"/>
          <w:lang w:eastAsia="pl-PL"/>
        </w:rPr>
      </w:pPr>
      <w:r>
        <w:rPr>
          <w:sz w:val="24"/>
          <w:szCs w:val="24"/>
          <w:lang w:eastAsia="pl-PL"/>
        </w:rPr>
        <w:t>Dyrektor Generalny</w:t>
      </w:r>
    </w:p>
    <w:p w14:paraId="43E3E4A7" w14:textId="33A1115C" w:rsidR="009D5C73" w:rsidRPr="009A19B6" w:rsidRDefault="009D5C73" w:rsidP="000F24C9">
      <w:pPr>
        <w:ind w:left="5245"/>
        <w:rPr>
          <w:sz w:val="24"/>
          <w:szCs w:val="24"/>
          <w:lang w:eastAsia="pl-PL"/>
        </w:rPr>
      </w:pPr>
      <w:r>
        <w:rPr>
          <w:sz w:val="24"/>
          <w:szCs w:val="24"/>
          <w:lang w:eastAsia="pl-PL"/>
        </w:rPr>
        <w:t xml:space="preserve">Sebastian Szymonik </w:t>
      </w:r>
    </w:p>
    <w:sectPr w:rsidR="009D5C73" w:rsidRPr="009A19B6" w:rsidSect="00C01C7C">
      <w:footerReference w:type="default" r:id="rId13"/>
      <w:pgSz w:w="11910" w:h="16840"/>
      <w:pgMar w:top="794" w:right="1298" w:bottom="278" w:left="129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D1EA4" w14:textId="77777777" w:rsidR="0016635F" w:rsidRDefault="0016635F" w:rsidP="00F526F9">
      <w:pPr>
        <w:spacing w:after="0" w:line="240" w:lineRule="auto"/>
      </w:pPr>
      <w:r>
        <w:separator/>
      </w:r>
    </w:p>
  </w:endnote>
  <w:endnote w:type="continuationSeparator" w:id="0">
    <w:p w14:paraId="60E56E9B" w14:textId="77777777" w:rsidR="0016635F" w:rsidRDefault="0016635F" w:rsidP="00F526F9">
      <w:pPr>
        <w:spacing w:after="0" w:line="240" w:lineRule="auto"/>
      </w:pPr>
      <w:r>
        <w:continuationSeparator/>
      </w:r>
    </w:p>
  </w:endnote>
  <w:endnote w:type="continuationNotice" w:id="1">
    <w:p w14:paraId="5FC90890" w14:textId="77777777" w:rsidR="0016635F" w:rsidRDefault="001663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371801"/>
      <w:docPartObj>
        <w:docPartGallery w:val="Page Numbers (Bottom of Page)"/>
        <w:docPartUnique/>
      </w:docPartObj>
    </w:sdtPr>
    <w:sdtEndPr/>
    <w:sdtContent>
      <w:p w14:paraId="03EAA65C" w14:textId="3A1EBBEF" w:rsidR="00242468" w:rsidRDefault="00242468">
        <w:pPr>
          <w:pStyle w:val="Stopka"/>
          <w:jc w:val="right"/>
        </w:pPr>
        <w:r>
          <w:fldChar w:fldCharType="begin"/>
        </w:r>
        <w:r>
          <w:instrText>PAGE   \* MERGEFORMAT</w:instrText>
        </w:r>
        <w:r>
          <w:fldChar w:fldCharType="separate"/>
        </w:r>
        <w:r>
          <w:t>2</w:t>
        </w:r>
        <w:r>
          <w:fldChar w:fldCharType="end"/>
        </w:r>
      </w:p>
    </w:sdtContent>
  </w:sdt>
  <w:p w14:paraId="7E2891F9" w14:textId="77777777" w:rsidR="00066D59" w:rsidRDefault="00066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49A76" w14:textId="77777777" w:rsidR="0016635F" w:rsidRDefault="0016635F" w:rsidP="00F526F9">
      <w:pPr>
        <w:spacing w:after="0" w:line="240" w:lineRule="auto"/>
      </w:pPr>
      <w:r>
        <w:separator/>
      </w:r>
    </w:p>
  </w:footnote>
  <w:footnote w:type="continuationSeparator" w:id="0">
    <w:p w14:paraId="498E944B" w14:textId="77777777" w:rsidR="0016635F" w:rsidRDefault="0016635F" w:rsidP="00F526F9">
      <w:pPr>
        <w:spacing w:after="0" w:line="240" w:lineRule="auto"/>
      </w:pPr>
      <w:r>
        <w:continuationSeparator/>
      </w:r>
    </w:p>
  </w:footnote>
  <w:footnote w:type="continuationNotice" w:id="1">
    <w:p w14:paraId="78DD90BA" w14:textId="77777777" w:rsidR="0016635F" w:rsidRDefault="001663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AA89EAC"/>
    <w:lvl w:ilvl="0">
      <w:start w:val="1"/>
      <w:numFmt w:val="decimal"/>
      <w:pStyle w:val="Listanumerowana"/>
      <w:lvlText w:val="%1."/>
      <w:lvlJc w:val="left"/>
      <w:pPr>
        <w:tabs>
          <w:tab w:val="num" w:pos="360"/>
        </w:tabs>
        <w:ind w:left="360" w:hanging="360"/>
      </w:pPr>
    </w:lvl>
  </w:abstractNum>
  <w:abstractNum w:abstractNumId="1" w15:restartNumberingAfterBreak="0">
    <w:nsid w:val="01024910"/>
    <w:multiLevelType w:val="multilevel"/>
    <w:tmpl w:val="7C403C4A"/>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702C52"/>
    <w:multiLevelType w:val="hybridMultilevel"/>
    <w:tmpl w:val="E3B4164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E24589"/>
    <w:multiLevelType w:val="hybridMultilevel"/>
    <w:tmpl w:val="D20ED8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B10DE"/>
    <w:multiLevelType w:val="hybridMultilevel"/>
    <w:tmpl w:val="E5684AE2"/>
    <w:lvl w:ilvl="0" w:tplc="1CFA0B12">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B37682"/>
    <w:multiLevelType w:val="hybridMultilevel"/>
    <w:tmpl w:val="2E0600B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2F3F3513"/>
    <w:multiLevelType w:val="hybridMultilevel"/>
    <w:tmpl w:val="6C9409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67576D0"/>
    <w:multiLevelType w:val="hybridMultilevel"/>
    <w:tmpl w:val="D70C6684"/>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8" w15:restartNumberingAfterBreak="0">
    <w:nsid w:val="45A63D6C"/>
    <w:multiLevelType w:val="hybridMultilevel"/>
    <w:tmpl w:val="2A7AFB82"/>
    <w:lvl w:ilvl="0" w:tplc="5E8822DE">
      <w:start w:val="4"/>
      <w:numFmt w:val="decimal"/>
      <w:lvlText w:val="%1."/>
      <w:lvlJc w:val="left"/>
      <w:pPr>
        <w:ind w:left="427"/>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46D020D6">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F690B3AC">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7334F6D0">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470624E0">
      <w:start w:val="1"/>
      <w:numFmt w:val="lowerLetter"/>
      <w:pStyle w:val="Nagwek5"/>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1F30FE58">
      <w:start w:val="1"/>
      <w:numFmt w:val="lowerRoman"/>
      <w:pStyle w:val="Nagwek6"/>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3DEAC2FA">
      <w:start w:val="1"/>
      <w:numFmt w:val="decimal"/>
      <w:pStyle w:val="Nagwek7"/>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73261002">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7A80090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B083B2D"/>
    <w:multiLevelType w:val="multilevel"/>
    <w:tmpl w:val="1D8A7E16"/>
    <w:lvl w:ilvl="0">
      <w:start w:val="1"/>
      <w:numFmt w:val="decimal"/>
      <w:lvlText w:val="%1."/>
      <w:lvlJc w:val="left"/>
      <w:pPr>
        <w:ind w:left="720" w:hanging="360"/>
      </w:pPr>
      <w:rPr>
        <w:rFonts w:asciiTheme="minorHAnsi" w:hAnsiTheme="minorHAnsi" w:cstheme="minorHAnsi" w:hint="default"/>
        <w:b w:val="0"/>
        <w:i w:val="0"/>
        <w:sz w:val="24"/>
        <w:szCs w:val="24"/>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BC753B4"/>
    <w:multiLevelType w:val="hybridMultilevel"/>
    <w:tmpl w:val="164A5E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F6A5C9C"/>
    <w:multiLevelType w:val="multilevel"/>
    <w:tmpl w:val="F9B09958"/>
    <w:lvl w:ilvl="0">
      <w:start w:val="21"/>
      <w:numFmt w:val="decimal"/>
      <w:lvlText w:val="%1."/>
      <w:lvlJc w:val="left"/>
      <w:pPr>
        <w:ind w:left="480" w:hanging="480"/>
      </w:pPr>
      <w:rPr>
        <w:rFonts w:hint="default"/>
      </w:rPr>
    </w:lvl>
    <w:lvl w:ilvl="1">
      <w:start w:val="6"/>
      <w:numFmt w:val="decimal"/>
      <w:lvlText w:val="%1.%2."/>
      <w:lvlJc w:val="left"/>
      <w:pPr>
        <w:ind w:left="480" w:hanging="480"/>
      </w:pPr>
      <w:rPr>
        <w:rFonts w:hint="default"/>
        <w:b w:val="0"/>
        <w:bCs w:val="0"/>
      </w:rPr>
    </w:lvl>
    <w:lvl w:ilvl="2">
      <w:start w:val="1"/>
      <w:numFmt w:val="decimal"/>
      <w:lvlText w:val="%1.%2.%3."/>
      <w:lvlJc w:val="left"/>
      <w:pPr>
        <w:ind w:left="284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B641EE"/>
    <w:multiLevelType w:val="hybridMultilevel"/>
    <w:tmpl w:val="1C425884"/>
    <w:lvl w:ilvl="0" w:tplc="04150001">
      <w:start w:val="1"/>
      <w:numFmt w:val="bullet"/>
      <w:lvlText w:val=""/>
      <w:lvlJc w:val="left"/>
      <w:pPr>
        <w:ind w:left="780" w:hanging="360"/>
      </w:pPr>
      <w:rPr>
        <w:rFonts w:ascii="Symbol" w:hAnsi="Symbol" w:cs="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529732AF"/>
    <w:multiLevelType w:val="hybridMultilevel"/>
    <w:tmpl w:val="516E761E"/>
    <w:lvl w:ilvl="0" w:tplc="04150001">
      <w:start w:val="1"/>
      <w:numFmt w:val="bullet"/>
      <w:lvlText w:val=""/>
      <w:lvlJc w:val="left"/>
      <w:pPr>
        <w:ind w:left="780" w:hanging="360"/>
      </w:pPr>
      <w:rPr>
        <w:rFonts w:ascii="Symbol" w:hAnsi="Symbol" w:cs="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530E1805"/>
    <w:multiLevelType w:val="hybridMultilevel"/>
    <w:tmpl w:val="14D8F206"/>
    <w:lvl w:ilvl="0" w:tplc="24ECD07E">
      <w:start w:val="2"/>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 w15:restartNumberingAfterBreak="0">
    <w:nsid w:val="587D6D92"/>
    <w:multiLevelType w:val="multilevel"/>
    <w:tmpl w:val="7AFC8C58"/>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D1A7870"/>
    <w:multiLevelType w:val="hybridMultilevel"/>
    <w:tmpl w:val="37B814A4"/>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980A47"/>
    <w:multiLevelType w:val="hybridMultilevel"/>
    <w:tmpl w:val="0C8E14CE"/>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8" w15:restartNumberingAfterBreak="0">
    <w:nsid w:val="6D192297"/>
    <w:multiLevelType w:val="hybridMultilevel"/>
    <w:tmpl w:val="8512989E"/>
    <w:lvl w:ilvl="0" w:tplc="04150001">
      <w:start w:val="1"/>
      <w:numFmt w:val="bullet"/>
      <w:lvlText w:val=""/>
      <w:lvlJc w:val="left"/>
      <w:pPr>
        <w:ind w:left="773" w:hanging="360"/>
      </w:pPr>
      <w:rPr>
        <w:rFonts w:ascii="Symbol" w:hAnsi="Symbol" w:cs="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9" w15:restartNumberingAfterBreak="0">
    <w:nsid w:val="6D8964F9"/>
    <w:multiLevelType w:val="multilevel"/>
    <w:tmpl w:val="C7C44916"/>
    <w:styleLink w:val="WWOutlineListStyle"/>
    <w:lvl w:ilvl="0">
      <w:start w:val="1"/>
      <w:numFmt w:val="decimal"/>
      <w:lvlText w:val="%1."/>
      <w:lvlJc w:val="left"/>
      <w:pPr>
        <w:ind w:left="360" w:hanging="360"/>
      </w:pPr>
      <w:rPr>
        <w:rFonts w:ascii="Calibri" w:hAnsi="Calibri" w:cs="Calibri"/>
        <w:b w:val="0"/>
        <w:sz w:val="22"/>
        <w:szCs w:val="22"/>
      </w:rPr>
    </w:lvl>
    <w:lvl w:ilvl="1">
      <w:start w:val="1"/>
      <w:numFmt w:val="decimal"/>
      <w:lvlText w:val="5.%2"/>
      <w:lvlJc w:val="left"/>
      <w:pPr>
        <w:ind w:left="792" w:hanging="432"/>
      </w:pPr>
      <w:rPr>
        <w:b w:val="0"/>
        <w:bCs w:val="0"/>
        <w:sz w:val="22"/>
        <w:szCs w:val="24"/>
      </w:rPr>
    </w:lvl>
    <w:lvl w:ilvl="2">
      <w:start w:val="1"/>
      <w:numFmt w:val="decimal"/>
      <w:lvlText w:val="5.%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CB2B29"/>
    <w:multiLevelType w:val="hybridMultilevel"/>
    <w:tmpl w:val="4EFC8582"/>
    <w:lvl w:ilvl="0" w:tplc="76F87FB4">
      <w:start w:val="1"/>
      <w:numFmt w:val="decimal"/>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1" w15:restartNumberingAfterBreak="0">
    <w:nsid w:val="77721F99"/>
    <w:multiLevelType w:val="hybridMultilevel"/>
    <w:tmpl w:val="E4FC5C1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CAB7572"/>
    <w:multiLevelType w:val="multilevel"/>
    <w:tmpl w:val="ECB80756"/>
    <w:lvl w:ilvl="0">
      <w:start w:val="21"/>
      <w:numFmt w:val="decimal"/>
      <w:lvlText w:val="%1."/>
      <w:lvlJc w:val="left"/>
      <w:pPr>
        <w:ind w:left="480" w:hanging="480"/>
      </w:pPr>
      <w:rPr>
        <w:rFonts w:hint="default"/>
      </w:rPr>
    </w:lvl>
    <w:lvl w:ilvl="1">
      <w:start w:val="3"/>
      <w:numFmt w:val="decimal"/>
      <w:lvlText w:val="%1.%2."/>
      <w:lvlJc w:val="left"/>
      <w:pPr>
        <w:ind w:left="480" w:hanging="480"/>
      </w:pPr>
      <w:rPr>
        <w:rFonts w:hint="default"/>
        <w:b w:val="0"/>
        <w:bCs w:val="0"/>
      </w:rPr>
    </w:lvl>
    <w:lvl w:ilvl="2">
      <w:start w:val="1"/>
      <w:numFmt w:val="decimal"/>
      <w:lvlText w:val="%1.%2.%3."/>
      <w:lvlJc w:val="left"/>
      <w:pPr>
        <w:ind w:left="284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EEC787B"/>
    <w:multiLevelType w:val="hybridMultilevel"/>
    <w:tmpl w:val="AED6F0AE"/>
    <w:lvl w:ilvl="0" w:tplc="04150001">
      <w:start w:val="1"/>
      <w:numFmt w:val="bullet"/>
      <w:lvlText w:val=""/>
      <w:lvlJc w:val="left"/>
      <w:pPr>
        <w:ind w:left="780" w:hanging="360"/>
      </w:pPr>
      <w:rPr>
        <w:rFonts w:ascii="Symbol" w:hAnsi="Symbol" w:cs="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16cid:durableId="930772550">
    <w:abstractNumId w:val="0"/>
  </w:num>
  <w:num w:numId="2" w16cid:durableId="799617688">
    <w:abstractNumId w:val="8"/>
  </w:num>
  <w:num w:numId="3" w16cid:durableId="729496270">
    <w:abstractNumId w:val="19"/>
  </w:num>
  <w:num w:numId="4" w16cid:durableId="993875506">
    <w:abstractNumId w:val="2"/>
  </w:num>
  <w:num w:numId="5" w16cid:durableId="54206045">
    <w:abstractNumId w:val="14"/>
  </w:num>
  <w:num w:numId="6" w16cid:durableId="949969491">
    <w:abstractNumId w:val="4"/>
  </w:num>
  <w:num w:numId="7" w16cid:durableId="1226573010">
    <w:abstractNumId w:val="5"/>
  </w:num>
  <w:num w:numId="8" w16cid:durableId="33114511">
    <w:abstractNumId w:val="17"/>
  </w:num>
  <w:num w:numId="9" w16cid:durableId="1424762462">
    <w:abstractNumId w:val="6"/>
  </w:num>
  <w:num w:numId="10" w16cid:durableId="1932011426">
    <w:abstractNumId w:val="10"/>
  </w:num>
  <w:num w:numId="11" w16cid:durableId="1095176204">
    <w:abstractNumId w:val="12"/>
  </w:num>
  <w:num w:numId="12" w16cid:durableId="1411611489">
    <w:abstractNumId w:val="23"/>
  </w:num>
  <w:num w:numId="13" w16cid:durableId="201480706">
    <w:abstractNumId w:val="13"/>
  </w:num>
  <w:num w:numId="14" w16cid:durableId="480850469">
    <w:abstractNumId w:val="3"/>
  </w:num>
  <w:num w:numId="15" w16cid:durableId="1972982465">
    <w:abstractNumId w:val="21"/>
  </w:num>
  <w:num w:numId="16" w16cid:durableId="2125691469">
    <w:abstractNumId w:val="20"/>
  </w:num>
  <w:num w:numId="17" w16cid:durableId="196703418">
    <w:abstractNumId w:val="16"/>
  </w:num>
  <w:num w:numId="18" w16cid:durableId="1481073159">
    <w:abstractNumId w:val="22"/>
  </w:num>
  <w:num w:numId="19" w16cid:durableId="290593720">
    <w:abstractNumId w:val="9"/>
  </w:num>
  <w:num w:numId="20" w16cid:durableId="968391600">
    <w:abstractNumId w:val="15"/>
  </w:num>
  <w:num w:numId="21" w16cid:durableId="1914047295">
    <w:abstractNumId w:val="7"/>
  </w:num>
  <w:num w:numId="22" w16cid:durableId="1765881431">
    <w:abstractNumId w:val="18"/>
  </w:num>
  <w:num w:numId="23" w16cid:durableId="641692867">
    <w:abstractNumId w:val="1"/>
  </w:num>
  <w:num w:numId="24" w16cid:durableId="71836299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93"/>
    <w:rsid w:val="0000002A"/>
    <w:rsid w:val="00000CDF"/>
    <w:rsid w:val="00000E74"/>
    <w:rsid w:val="000014CC"/>
    <w:rsid w:val="000017E9"/>
    <w:rsid w:val="00001C20"/>
    <w:rsid w:val="00001CF1"/>
    <w:rsid w:val="0000224E"/>
    <w:rsid w:val="00002EC6"/>
    <w:rsid w:val="00003463"/>
    <w:rsid w:val="000034F0"/>
    <w:rsid w:val="0000407D"/>
    <w:rsid w:val="000041AE"/>
    <w:rsid w:val="0000460E"/>
    <w:rsid w:val="00004E7F"/>
    <w:rsid w:val="00005B38"/>
    <w:rsid w:val="00005F2B"/>
    <w:rsid w:val="00006C5D"/>
    <w:rsid w:val="00007573"/>
    <w:rsid w:val="00007E0A"/>
    <w:rsid w:val="00010443"/>
    <w:rsid w:val="000104AF"/>
    <w:rsid w:val="00010DE6"/>
    <w:rsid w:val="000110EE"/>
    <w:rsid w:val="00011567"/>
    <w:rsid w:val="00011F90"/>
    <w:rsid w:val="0001216A"/>
    <w:rsid w:val="00012182"/>
    <w:rsid w:val="00012225"/>
    <w:rsid w:val="00013045"/>
    <w:rsid w:val="000131F8"/>
    <w:rsid w:val="00013828"/>
    <w:rsid w:val="00013AE5"/>
    <w:rsid w:val="00014115"/>
    <w:rsid w:val="00014182"/>
    <w:rsid w:val="00014230"/>
    <w:rsid w:val="00014630"/>
    <w:rsid w:val="000149E8"/>
    <w:rsid w:val="00014D71"/>
    <w:rsid w:val="0001542C"/>
    <w:rsid w:val="0001569E"/>
    <w:rsid w:val="00015DC2"/>
    <w:rsid w:val="0001644B"/>
    <w:rsid w:val="00022638"/>
    <w:rsid w:val="000227F3"/>
    <w:rsid w:val="00022CAA"/>
    <w:rsid w:val="00023196"/>
    <w:rsid w:val="0002341A"/>
    <w:rsid w:val="0002380C"/>
    <w:rsid w:val="0002398C"/>
    <w:rsid w:val="000248CF"/>
    <w:rsid w:val="00024A4B"/>
    <w:rsid w:val="00024D72"/>
    <w:rsid w:val="00025318"/>
    <w:rsid w:val="000253D8"/>
    <w:rsid w:val="00025620"/>
    <w:rsid w:val="00025D35"/>
    <w:rsid w:val="00025D55"/>
    <w:rsid w:val="00026093"/>
    <w:rsid w:val="0002648E"/>
    <w:rsid w:val="000264F4"/>
    <w:rsid w:val="000265DB"/>
    <w:rsid w:val="00026CD5"/>
    <w:rsid w:val="00026D25"/>
    <w:rsid w:val="00027C74"/>
    <w:rsid w:val="000303BC"/>
    <w:rsid w:val="000310C0"/>
    <w:rsid w:val="00031C25"/>
    <w:rsid w:val="00032511"/>
    <w:rsid w:val="00032584"/>
    <w:rsid w:val="00032C46"/>
    <w:rsid w:val="000337B2"/>
    <w:rsid w:val="0003394A"/>
    <w:rsid w:val="00033FD6"/>
    <w:rsid w:val="0003438F"/>
    <w:rsid w:val="0003491B"/>
    <w:rsid w:val="00034983"/>
    <w:rsid w:val="00034EC5"/>
    <w:rsid w:val="0003541E"/>
    <w:rsid w:val="000354FF"/>
    <w:rsid w:val="00035B37"/>
    <w:rsid w:val="000364B0"/>
    <w:rsid w:val="000365B9"/>
    <w:rsid w:val="000368D3"/>
    <w:rsid w:val="00036AD3"/>
    <w:rsid w:val="00036B28"/>
    <w:rsid w:val="00036C19"/>
    <w:rsid w:val="00036CC6"/>
    <w:rsid w:val="000374BB"/>
    <w:rsid w:val="00040599"/>
    <w:rsid w:val="000405EC"/>
    <w:rsid w:val="00040861"/>
    <w:rsid w:val="00040A76"/>
    <w:rsid w:val="00040C20"/>
    <w:rsid w:val="000410C2"/>
    <w:rsid w:val="0004172F"/>
    <w:rsid w:val="00041F1C"/>
    <w:rsid w:val="000423F4"/>
    <w:rsid w:val="0004285F"/>
    <w:rsid w:val="000429E6"/>
    <w:rsid w:val="00043226"/>
    <w:rsid w:val="0004333B"/>
    <w:rsid w:val="0004346B"/>
    <w:rsid w:val="000435E9"/>
    <w:rsid w:val="00043A1E"/>
    <w:rsid w:val="00043EB6"/>
    <w:rsid w:val="0004424A"/>
    <w:rsid w:val="00044D6F"/>
    <w:rsid w:val="00045163"/>
    <w:rsid w:val="000452BF"/>
    <w:rsid w:val="000455CA"/>
    <w:rsid w:val="0004578C"/>
    <w:rsid w:val="000457DC"/>
    <w:rsid w:val="00045D1E"/>
    <w:rsid w:val="00046005"/>
    <w:rsid w:val="00046ECA"/>
    <w:rsid w:val="00046F3A"/>
    <w:rsid w:val="00047964"/>
    <w:rsid w:val="00050CAA"/>
    <w:rsid w:val="00050DC5"/>
    <w:rsid w:val="00051414"/>
    <w:rsid w:val="0005175F"/>
    <w:rsid w:val="00051DEC"/>
    <w:rsid w:val="00052490"/>
    <w:rsid w:val="00052C99"/>
    <w:rsid w:val="0005366D"/>
    <w:rsid w:val="00054ABB"/>
    <w:rsid w:val="00054F3C"/>
    <w:rsid w:val="000550F4"/>
    <w:rsid w:val="00055316"/>
    <w:rsid w:val="00056012"/>
    <w:rsid w:val="000560C9"/>
    <w:rsid w:val="00057190"/>
    <w:rsid w:val="00057629"/>
    <w:rsid w:val="00057796"/>
    <w:rsid w:val="00057B11"/>
    <w:rsid w:val="00060251"/>
    <w:rsid w:val="000602CE"/>
    <w:rsid w:val="000604B3"/>
    <w:rsid w:val="00060C1E"/>
    <w:rsid w:val="00060D7B"/>
    <w:rsid w:val="00061054"/>
    <w:rsid w:val="000611B7"/>
    <w:rsid w:val="00061702"/>
    <w:rsid w:val="000618D6"/>
    <w:rsid w:val="00061CA3"/>
    <w:rsid w:val="000627CF"/>
    <w:rsid w:val="00062B5A"/>
    <w:rsid w:val="0006324E"/>
    <w:rsid w:val="0006385B"/>
    <w:rsid w:val="00063F06"/>
    <w:rsid w:val="000641FF"/>
    <w:rsid w:val="00064FBC"/>
    <w:rsid w:val="00065043"/>
    <w:rsid w:val="00065633"/>
    <w:rsid w:val="000658EC"/>
    <w:rsid w:val="000658F0"/>
    <w:rsid w:val="00065C96"/>
    <w:rsid w:val="00065FCA"/>
    <w:rsid w:val="00066537"/>
    <w:rsid w:val="00066D59"/>
    <w:rsid w:val="00066DA2"/>
    <w:rsid w:val="0006745D"/>
    <w:rsid w:val="000674D8"/>
    <w:rsid w:val="00070571"/>
    <w:rsid w:val="00070BFB"/>
    <w:rsid w:val="00071941"/>
    <w:rsid w:val="00071996"/>
    <w:rsid w:val="0007212D"/>
    <w:rsid w:val="0007248C"/>
    <w:rsid w:val="00072AFE"/>
    <w:rsid w:val="00073241"/>
    <w:rsid w:val="00073682"/>
    <w:rsid w:val="0007398F"/>
    <w:rsid w:val="0007496D"/>
    <w:rsid w:val="00074DBC"/>
    <w:rsid w:val="00075182"/>
    <w:rsid w:val="00075524"/>
    <w:rsid w:val="0007561E"/>
    <w:rsid w:val="000760DD"/>
    <w:rsid w:val="0007717A"/>
    <w:rsid w:val="00077B3C"/>
    <w:rsid w:val="0008033C"/>
    <w:rsid w:val="00080663"/>
    <w:rsid w:val="000806DF"/>
    <w:rsid w:val="0008087F"/>
    <w:rsid w:val="00080B2C"/>
    <w:rsid w:val="00080C6B"/>
    <w:rsid w:val="00080C8C"/>
    <w:rsid w:val="0008153F"/>
    <w:rsid w:val="00081B8B"/>
    <w:rsid w:val="0008298A"/>
    <w:rsid w:val="00082D58"/>
    <w:rsid w:val="00082D83"/>
    <w:rsid w:val="000831CD"/>
    <w:rsid w:val="00083689"/>
    <w:rsid w:val="000845FA"/>
    <w:rsid w:val="0008495C"/>
    <w:rsid w:val="00086012"/>
    <w:rsid w:val="00086D73"/>
    <w:rsid w:val="00087170"/>
    <w:rsid w:val="0008748E"/>
    <w:rsid w:val="00087614"/>
    <w:rsid w:val="00089D64"/>
    <w:rsid w:val="00090B2D"/>
    <w:rsid w:val="00090C65"/>
    <w:rsid w:val="00091161"/>
    <w:rsid w:val="000915CD"/>
    <w:rsid w:val="00092A70"/>
    <w:rsid w:val="00092BD3"/>
    <w:rsid w:val="00092E34"/>
    <w:rsid w:val="00092E57"/>
    <w:rsid w:val="00092FC4"/>
    <w:rsid w:val="00093CAB"/>
    <w:rsid w:val="00093E6F"/>
    <w:rsid w:val="0009487C"/>
    <w:rsid w:val="000958DF"/>
    <w:rsid w:val="00095A8B"/>
    <w:rsid w:val="000965CB"/>
    <w:rsid w:val="00096C52"/>
    <w:rsid w:val="00096EDD"/>
    <w:rsid w:val="000972ED"/>
    <w:rsid w:val="00097F67"/>
    <w:rsid w:val="000A0455"/>
    <w:rsid w:val="000A046E"/>
    <w:rsid w:val="000A23B0"/>
    <w:rsid w:val="000A2625"/>
    <w:rsid w:val="000A2767"/>
    <w:rsid w:val="000A30F9"/>
    <w:rsid w:val="000A339A"/>
    <w:rsid w:val="000A4349"/>
    <w:rsid w:val="000A4446"/>
    <w:rsid w:val="000A47EC"/>
    <w:rsid w:val="000A4AA3"/>
    <w:rsid w:val="000A63D5"/>
    <w:rsid w:val="000A6741"/>
    <w:rsid w:val="000A6A6F"/>
    <w:rsid w:val="000A6CF2"/>
    <w:rsid w:val="000A73EE"/>
    <w:rsid w:val="000A7B2A"/>
    <w:rsid w:val="000A7C47"/>
    <w:rsid w:val="000A7DC7"/>
    <w:rsid w:val="000B00CD"/>
    <w:rsid w:val="000B028C"/>
    <w:rsid w:val="000B0338"/>
    <w:rsid w:val="000B0CD8"/>
    <w:rsid w:val="000B1215"/>
    <w:rsid w:val="000B1259"/>
    <w:rsid w:val="000B1400"/>
    <w:rsid w:val="000B1FE8"/>
    <w:rsid w:val="000B21E5"/>
    <w:rsid w:val="000B2EBF"/>
    <w:rsid w:val="000B2F04"/>
    <w:rsid w:val="000B2FA8"/>
    <w:rsid w:val="000B3037"/>
    <w:rsid w:val="000B3666"/>
    <w:rsid w:val="000B42DA"/>
    <w:rsid w:val="000B464F"/>
    <w:rsid w:val="000B4776"/>
    <w:rsid w:val="000B4FD9"/>
    <w:rsid w:val="000B5F17"/>
    <w:rsid w:val="000B61AC"/>
    <w:rsid w:val="000B6814"/>
    <w:rsid w:val="000B735A"/>
    <w:rsid w:val="000B767F"/>
    <w:rsid w:val="000B77AF"/>
    <w:rsid w:val="000B79B5"/>
    <w:rsid w:val="000C0108"/>
    <w:rsid w:val="000C02E6"/>
    <w:rsid w:val="000C0DDC"/>
    <w:rsid w:val="000C0DEF"/>
    <w:rsid w:val="000C1AB2"/>
    <w:rsid w:val="000C1D1A"/>
    <w:rsid w:val="000C210B"/>
    <w:rsid w:val="000C2B57"/>
    <w:rsid w:val="000C2FD9"/>
    <w:rsid w:val="000C307D"/>
    <w:rsid w:val="000C3305"/>
    <w:rsid w:val="000C3428"/>
    <w:rsid w:val="000C352E"/>
    <w:rsid w:val="000C3D19"/>
    <w:rsid w:val="000C3DC0"/>
    <w:rsid w:val="000C3F10"/>
    <w:rsid w:val="000C44AB"/>
    <w:rsid w:val="000C4785"/>
    <w:rsid w:val="000C53F6"/>
    <w:rsid w:val="000C55F5"/>
    <w:rsid w:val="000C5AFB"/>
    <w:rsid w:val="000C65F9"/>
    <w:rsid w:val="000C6CF4"/>
    <w:rsid w:val="000C6D46"/>
    <w:rsid w:val="000C7301"/>
    <w:rsid w:val="000C7459"/>
    <w:rsid w:val="000C7571"/>
    <w:rsid w:val="000C75FB"/>
    <w:rsid w:val="000C7689"/>
    <w:rsid w:val="000C7C2C"/>
    <w:rsid w:val="000D0109"/>
    <w:rsid w:val="000D04DA"/>
    <w:rsid w:val="000D076F"/>
    <w:rsid w:val="000D0833"/>
    <w:rsid w:val="000D0926"/>
    <w:rsid w:val="000D10CD"/>
    <w:rsid w:val="000D1121"/>
    <w:rsid w:val="000D209E"/>
    <w:rsid w:val="000D22E9"/>
    <w:rsid w:val="000D259C"/>
    <w:rsid w:val="000D2762"/>
    <w:rsid w:val="000D29B6"/>
    <w:rsid w:val="000D2EDB"/>
    <w:rsid w:val="000D304E"/>
    <w:rsid w:val="000D305C"/>
    <w:rsid w:val="000D41AA"/>
    <w:rsid w:val="000D43CD"/>
    <w:rsid w:val="000D4415"/>
    <w:rsid w:val="000D4989"/>
    <w:rsid w:val="000D4B92"/>
    <w:rsid w:val="000D4EE3"/>
    <w:rsid w:val="000D54AF"/>
    <w:rsid w:val="000D5AAC"/>
    <w:rsid w:val="000D5E42"/>
    <w:rsid w:val="000D5E8B"/>
    <w:rsid w:val="000D6416"/>
    <w:rsid w:val="000D6A21"/>
    <w:rsid w:val="000D74CD"/>
    <w:rsid w:val="000D7A9C"/>
    <w:rsid w:val="000D7BE4"/>
    <w:rsid w:val="000D7EC1"/>
    <w:rsid w:val="000E020B"/>
    <w:rsid w:val="000E066C"/>
    <w:rsid w:val="000E0877"/>
    <w:rsid w:val="000E121A"/>
    <w:rsid w:val="000E127A"/>
    <w:rsid w:val="000E2208"/>
    <w:rsid w:val="000E2368"/>
    <w:rsid w:val="000E2769"/>
    <w:rsid w:val="000E2C0F"/>
    <w:rsid w:val="000E30A4"/>
    <w:rsid w:val="000E31D9"/>
    <w:rsid w:val="000E3248"/>
    <w:rsid w:val="000E3585"/>
    <w:rsid w:val="000E3854"/>
    <w:rsid w:val="000E3F88"/>
    <w:rsid w:val="000E41D2"/>
    <w:rsid w:val="000E445E"/>
    <w:rsid w:val="000E4E00"/>
    <w:rsid w:val="000E6277"/>
    <w:rsid w:val="000E6469"/>
    <w:rsid w:val="000E653F"/>
    <w:rsid w:val="000E6622"/>
    <w:rsid w:val="000E6770"/>
    <w:rsid w:val="000E7164"/>
    <w:rsid w:val="000E73B7"/>
    <w:rsid w:val="000E7695"/>
    <w:rsid w:val="000E7E0D"/>
    <w:rsid w:val="000F0426"/>
    <w:rsid w:val="000F0626"/>
    <w:rsid w:val="000F0681"/>
    <w:rsid w:val="000F0BCF"/>
    <w:rsid w:val="000F14BE"/>
    <w:rsid w:val="000F1657"/>
    <w:rsid w:val="000F177D"/>
    <w:rsid w:val="000F20FC"/>
    <w:rsid w:val="000F24C9"/>
    <w:rsid w:val="000F28FE"/>
    <w:rsid w:val="000F2917"/>
    <w:rsid w:val="000F2A5E"/>
    <w:rsid w:val="000F2C8D"/>
    <w:rsid w:val="000F2E23"/>
    <w:rsid w:val="000F2F7B"/>
    <w:rsid w:val="000F4124"/>
    <w:rsid w:val="000F432E"/>
    <w:rsid w:val="000F44C7"/>
    <w:rsid w:val="000F59CC"/>
    <w:rsid w:val="000F5A0C"/>
    <w:rsid w:val="000F6142"/>
    <w:rsid w:val="000F6B0B"/>
    <w:rsid w:val="000F6B2E"/>
    <w:rsid w:val="000F6B81"/>
    <w:rsid w:val="000F72EA"/>
    <w:rsid w:val="0010104B"/>
    <w:rsid w:val="00102503"/>
    <w:rsid w:val="00102EDE"/>
    <w:rsid w:val="00102FF5"/>
    <w:rsid w:val="001031A4"/>
    <w:rsid w:val="001037B2"/>
    <w:rsid w:val="001037CB"/>
    <w:rsid w:val="001038CA"/>
    <w:rsid w:val="0010395C"/>
    <w:rsid w:val="00103AAC"/>
    <w:rsid w:val="00103CDC"/>
    <w:rsid w:val="00104DA0"/>
    <w:rsid w:val="001051C5"/>
    <w:rsid w:val="001059B9"/>
    <w:rsid w:val="00105B98"/>
    <w:rsid w:val="00105D83"/>
    <w:rsid w:val="00105F56"/>
    <w:rsid w:val="00106236"/>
    <w:rsid w:val="001068F4"/>
    <w:rsid w:val="00107317"/>
    <w:rsid w:val="00107E2F"/>
    <w:rsid w:val="0011026A"/>
    <w:rsid w:val="0011026E"/>
    <w:rsid w:val="0011062B"/>
    <w:rsid w:val="001108F6"/>
    <w:rsid w:val="00110A5C"/>
    <w:rsid w:val="0011136B"/>
    <w:rsid w:val="00111F31"/>
    <w:rsid w:val="0011201E"/>
    <w:rsid w:val="001128AB"/>
    <w:rsid w:val="0011381E"/>
    <w:rsid w:val="00114031"/>
    <w:rsid w:val="00114251"/>
    <w:rsid w:val="00114998"/>
    <w:rsid w:val="00114D95"/>
    <w:rsid w:val="00114FE1"/>
    <w:rsid w:val="00115536"/>
    <w:rsid w:val="00115A6A"/>
    <w:rsid w:val="00115F6B"/>
    <w:rsid w:val="00116A1C"/>
    <w:rsid w:val="0011700D"/>
    <w:rsid w:val="001174E9"/>
    <w:rsid w:val="001175E9"/>
    <w:rsid w:val="00117B32"/>
    <w:rsid w:val="00117C79"/>
    <w:rsid w:val="00117D7F"/>
    <w:rsid w:val="0012051A"/>
    <w:rsid w:val="00120751"/>
    <w:rsid w:val="001212DD"/>
    <w:rsid w:val="00121405"/>
    <w:rsid w:val="00121B06"/>
    <w:rsid w:val="001226C0"/>
    <w:rsid w:val="00123008"/>
    <w:rsid w:val="00123481"/>
    <w:rsid w:val="00123D91"/>
    <w:rsid w:val="00123DEC"/>
    <w:rsid w:val="001243C1"/>
    <w:rsid w:val="0012450C"/>
    <w:rsid w:val="00124591"/>
    <w:rsid w:val="00125CA7"/>
    <w:rsid w:val="00125F37"/>
    <w:rsid w:val="00126204"/>
    <w:rsid w:val="00126684"/>
    <w:rsid w:val="00127232"/>
    <w:rsid w:val="001272A6"/>
    <w:rsid w:val="001273B2"/>
    <w:rsid w:val="00127809"/>
    <w:rsid w:val="00127CD5"/>
    <w:rsid w:val="0013036E"/>
    <w:rsid w:val="00130D9F"/>
    <w:rsid w:val="00130E16"/>
    <w:rsid w:val="0013131B"/>
    <w:rsid w:val="0013161E"/>
    <w:rsid w:val="00131820"/>
    <w:rsid w:val="001319C9"/>
    <w:rsid w:val="00131BD1"/>
    <w:rsid w:val="00131D84"/>
    <w:rsid w:val="0013250C"/>
    <w:rsid w:val="00132CDA"/>
    <w:rsid w:val="0013347C"/>
    <w:rsid w:val="001334A0"/>
    <w:rsid w:val="00133508"/>
    <w:rsid w:val="0013382D"/>
    <w:rsid w:val="00133E92"/>
    <w:rsid w:val="001340F5"/>
    <w:rsid w:val="0013427B"/>
    <w:rsid w:val="00134359"/>
    <w:rsid w:val="00134B79"/>
    <w:rsid w:val="0013535A"/>
    <w:rsid w:val="00136335"/>
    <w:rsid w:val="00136AAA"/>
    <w:rsid w:val="00136C96"/>
    <w:rsid w:val="001373F4"/>
    <w:rsid w:val="0013799A"/>
    <w:rsid w:val="00137A98"/>
    <w:rsid w:val="0014121C"/>
    <w:rsid w:val="001412A8"/>
    <w:rsid w:val="001413B2"/>
    <w:rsid w:val="0014193B"/>
    <w:rsid w:val="00142192"/>
    <w:rsid w:val="001427AC"/>
    <w:rsid w:val="001436F9"/>
    <w:rsid w:val="00144C0F"/>
    <w:rsid w:val="0014500B"/>
    <w:rsid w:val="0014686C"/>
    <w:rsid w:val="00146903"/>
    <w:rsid w:val="00146AD8"/>
    <w:rsid w:val="00146E98"/>
    <w:rsid w:val="00146F6C"/>
    <w:rsid w:val="001477AB"/>
    <w:rsid w:val="00147BED"/>
    <w:rsid w:val="00150127"/>
    <w:rsid w:val="001501FF"/>
    <w:rsid w:val="00150C43"/>
    <w:rsid w:val="00150CD7"/>
    <w:rsid w:val="00150DD0"/>
    <w:rsid w:val="00150E22"/>
    <w:rsid w:val="00151519"/>
    <w:rsid w:val="001516AD"/>
    <w:rsid w:val="00151A27"/>
    <w:rsid w:val="00152035"/>
    <w:rsid w:val="00152583"/>
    <w:rsid w:val="00152791"/>
    <w:rsid w:val="001535FE"/>
    <w:rsid w:val="001537D4"/>
    <w:rsid w:val="00153CE7"/>
    <w:rsid w:val="001540B6"/>
    <w:rsid w:val="001544D6"/>
    <w:rsid w:val="00155121"/>
    <w:rsid w:val="00155C06"/>
    <w:rsid w:val="0015617A"/>
    <w:rsid w:val="00156B1F"/>
    <w:rsid w:val="00156D6E"/>
    <w:rsid w:val="00156EFC"/>
    <w:rsid w:val="00157200"/>
    <w:rsid w:val="001572B1"/>
    <w:rsid w:val="00157384"/>
    <w:rsid w:val="00157500"/>
    <w:rsid w:val="00157A28"/>
    <w:rsid w:val="00157AEC"/>
    <w:rsid w:val="00157F46"/>
    <w:rsid w:val="001606D9"/>
    <w:rsid w:val="00160D75"/>
    <w:rsid w:val="001613B1"/>
    <w:rsid w:val="00161DB6"/>
    <w:rsid w:val="001636FE"/>
    <w:rsid w:val="00163EEE"/>
    <w:rsid w:val="00164247"/>
    <w:rsid w:val="0016443C"/>
    <w:rsid w:val="00164F61"/>
    <w:rsid w:val="00165186"/>
    <w:rsid w:val="00165681"/>
    <w:rsid w:val="0016635F"/>
    <w:rsid w:val="001667FB"/>
    <w:rsid w:val="0016718D"/>
    <w:rsid w:val="00167536"/>
    <w:rsid w:val="00167D8D"/>
    <w:rsid w:val="001707EF"/>
    <w:rsid w:val="001710AC"/>
    <w:rsid w:val="0017112D"/>
    <w:rsid w:val="0017154E"/>
    <w:rsid w:val="00171989"/>
    <w:rsid w:val="00173D32"/>
    <w:rsid w:val="00173E72"/>
    <w:rsid w:val="00174D39"/>
    <w:rsid w:val="001758CC"/>
    <w:rsid w:val="001760ED"/>
    <w:rsid w:val="0017663E"/>
    <w:rsid w:val="00177F33"/>
    <w:rsid w:val="00180460"/>
    <w:rsid w:val="00180AED"/>
    <w:rsid w:val="00180BAD"/>
    <w:rsid w:val="0018105D"/>
    <w:rsid w:val="001820C8"/>
    <w:rsid w:val="00182250"/>
    <w:rsid w:val="00182C15"/>
    <w:rsid w:val="001834FA"/>
    <w:rsid w:val="001839AA"/>
    <w:rsid w:val="0018417F"/>
    <w:rsid w:val="0018456A"/>
    <w:rsid w:val="00184608"/>
    <w:rsid w:val="001847D4"/>
    <w:rsid w:val="00184D37"/>
    <w:rsid w:val="0018543E"/>
    <w:rsid w:val="0018561F"/>
    <w:rsid w:val="0018568A"/>
    <w:rsid w:val="00185ADC"/>
    <w:rsid w:val="00186A01"/>
    <w:rsid w:val="00187137"/>
    <w:rsid w:val="001871FF"/>
    <w:rsid w:val="001905A0"/>
    <w:rsid w:val="001907EB"/>
    <w:rsid w:val="0019083E"/>
    <w:rsid w:val="00190AA9"/>
    <w:rsid w:val="001914C7"/>
    <w:rsid w:val="001918E3"/>
    <w:rsid w:val="00191A1B"/>
    <w:rsid w:val="00191B95"/>
    <w:rsid w:val="00192017"/>
    <w:rsid w:val="001928BA"/>
    <w:rsid w:val="00193171"/>
    <w:rsid w:val="00193441"/>
    <w:rsid w:val="00193BE2"/>
    <w:rsid w:val="00193EE6"/>
    <w:rsid w:val="00193F9B"/>
    <w:rsid w:val="001959D8"/>
    <w:rsid w:val="00195CAC"/>
    <w:rsid w:val="001964FA"/>
    <w:rsid w:val="00196AC7"/>
    <w:rsid w:val="00196EE8"/>
    <w:rsid w:val="00197696"/>
    <w:rsid w:val="001979BC"/>
    <w:rsid w:val="00197F08"/>
    <w:rsid w:val="001A01EF"/>
    <w:rsid w:val="001A1233"/>
    <w:rsid w:val="001A128E"/>
    <w:rsid w:val="001A17A5"/>
    <w:rsid w:val="001A1C03"/>
    <w:rsid w:val="001A209C"/>
    <w:rsid w:val="001A25F2"/>
    <w:rsid w:val="001A2919"/>
    <w:rsid w:val="001A3E29"/>
    <w:rsid w:val="001A3E52"/>
    <w:rsid w:val="001A41A3"/>
    <w:rsid w:val="001A4322"/>
    <w:rsid w:val="001A47A6"/>
    <w:rsid w:val="001A4F41"/>
    <w:rsid w:val="001A5132"/>
    <w:rsid w:val="001A55FC"/>
    <w:rsid w:val="001A56D9"/>
    <w:rsid w:val="001A5838"/>
    <w:rsid w:val="001A5B56"/>
    <w:rsid w:val="001A5E27"/>
    <w:rsid w:val="001A623F"/>
    <w:rsid w:val="001A70BA"/>
    <w:rsid w:val="001A7923"/>
    <w:rsid w:val="001A7F09"/>
    <w:rsid w:val="001B0047"/>
    <w:rsid w:val="001B0F1D"/>
    <w:rsid w:val="001B2034"/>
    <w:rsid w:val="001B35A0"/>
    <w:rsid w:val="001B3968"/>
    <w:rsid w:val="001B39CA"/>
    <w:rsid w:val="001B3DC3"/>
    <w:rsid w:val="001B4A8D"/>
    <w:rsid w:val="001B51BE"/>
    <w:rsid w:val="001B52E8"/>
    <w:rsid w:val="001B6F9A"/>
    <w:rsid w:val="001B7539"/>
    <w:rsid w:val="001B7CFC"/>
    <w:rsid w:val="001C09CA"/>
    <w:rsid w:val="001C0B58"/>
    <w:rsid w:val="001C101D"/>
    <w:rsid w:val="001C1189"/>
    <w:rsid w:val="001C11D9"/>
    <w:rsid w:val="001C14EF"/>
    <w:rsid w:val="001C1949"/>
    <w:rsid w:val="001C1AE5"/>
    <w:rsid w:val="001C2C8F"/>
    <w:rsid w:val="001C2FB8"/>
    <w:rsid w:val="001C37AE"/>
    <w:rsid w:val="001C3B63"/>
    <w:rsid w:val="001C3E3F"/>
    <w:rsid w:val="001C3E66"/>
    <w:rsid w:val="001C4A8C"/>
    <w:rsid w:val="001C4E4B"/>
    <w:rsid w:val="001C6561"/>
    <w:rsid w:val="001C682F"/>
    <w:rsid w:val="001C70C0"/>
    <w:rsid w:val="001C7119"/>
    <w:rsid w:val="001C794C"/>
    <w:rsid w:val="001D0421"/>
    <w:rsid w:val="001D0481"/>
    <w:rsid w:val="001D04EC"/>
    <w:rsid w:val="001D10B4"/>
    <w:rsid w:val="001D21F9"/>
    <w:rsid w:val="001D2479"/>
    <w:rsid w:val="001D342C"/>
    <w:rsid w:val="001D4334"/>
    <w:rsid w:val="001D469C"/>
    <w:rsid w:val="001D4FA5"/>
    <w:rsid w:val="001D557B"/>
    <w:rsid w:val="001D5679"/>
    <w:rsid w:val="001D57E6"/>
    <w:rsid w:val="001D5838"/>
    <w:rsid w:val="001D70C9"/>
    <w:rsid w:val="001D70FD"/>
    <w:rsid w:val="001D75D1"/>
    <w:rsid w:val="001DFD92"/>
    <w:rsid w:val="001E0B21"/>
    <w:rsid w:val="001E0B8C"/>
    <w:rsid w:val="001E0C6A"/>
    <w:rsid w:val="001E0E97"/>
    <w:rsid w:val="001E162D"/>
    <w:rsid w:val="001E2120"/>
    <w:rsid w:val="001E25ED"/>
    <w:rsid w:val="001E26E5"/>
    <w:rsid w:val="001E276F"/>
    <w:rsid w:val="001E4336"/>
    <w:rsid w:val="001E45EE"/>
    <w:rsid w:val="001E4692"/>
    <w:rsid w:val="001E4761"/>
    <w:rsid w:val="001E49B1"/>
    <w:rsid w:val="001E4E57"/>
    <w:rsid w:val="001E5A2B"/>
    <w:rsid w:val="001E5B62"/>
    <w:rsid w:val="001E6415"/>
    <w:rsid w:val="001E6E4B"/>
    <w:rsid w:val="001E6EC3"/>
    <w:rsid w:val="001E7899"/>
    <w:rsid w:val="001E7BF1"/>
    <w:rsid w:val="001F01B1"/>
    <w:rsid w:val="001F03DC"/>
    <w:rsid w:val="001F04F3"/>
    <w:rsid w:val="001F091B"/>
    <w:rsid w:val="001F12F2"/>
    <w:rsid w:val="001F1552"/>
    <w:rsid w:val="001F22AA"/>
    <w:rsid w:val="001F2605"/>
    <w:rsid w:val="001F364A"/>
    <w:rsid w:val="001F3C29"/>
    <w:rsid w:val="001F3F12"/>
    <w:rsid w:val="001F4204"/>
    <w:rsid w:val="001F4216"/>
    <w:rsid w:val="001F42D6"/>
    <w:rsid w:val="001F4A4F"/>
    <w:rsid w:val="001F4DB6"/>
    <w:rsid w:val="001F4FE9"/>
    <w:rsid w:val="002000C3"/>
    <w:rsid w:val="00200339"/>
    <w:rsid w:val="002011DE"/>
    <w:rsid w:val="0020184C"/>
    <w:rsid w:val="00201B6E"/>
    <w:rsid w:val="00202566"/>
    <w:rsid w:val="00202C41"/>
    <w:rsid w:val="002031AF"/>
    <w:rsid w:val="00203246"/>
    <w:rsid w:val="00203355"/>
    <w:rsid w:val="0020381D"/>
    <w:rsid w:val="00203A01"/>
    <w:rsid w:val="00204548"/>
    <w:rsid w:val="00205172"/>
    <w:rsid w:val="002051C5"/>
    <w:rsid w:val="00205238"/>
    <w:rsid w:val="0020589E"/>
    <w:rsid w:val="00206276"/>
    <w:rsid w:val="00206A44"/>
    <w:rsid w:val="00206A50"/>
    <w:rsid w:val="00206BB2"/>
    <w:rsid w:val="002071CD"/>
    <w:rsid w:val="00207279"/>
    <w:rsid w:val="00207BCD"/>
    <w:rsid w:val="002101F8"/>
    <w:rsid w:val="002103F3"/>
    <w:rsid w:val="00210904"/>
    <w:rsid w:val="00210C6A"/>
    <w:rsid w:val="0021100A"/>
    <w:rsid w:val="0021166C"/>
    <w:rsid w:val="0021270D"/>
    <w:rsid w:val="002138DB"/>
    <w:rsid w:val="00213C78"/>
    <w:rsid w:val="00213FDD"/>
    <w:rsid w:val="0021435C"/>
    <w:rsid w:val="002150DC"/>
    <w:rsid w:val="00215A1A"/>
    <w:rsid w:val="00215C03"/>
    <w:rsid w:val="00215D94"/>
    <w:rsid w:val="002161B2"/>
    <w:rsid w:val="002166A3"/>
    <w:rsid w:val="00216976"/>
    <w:rsid w:val="002176A9"/>
    <w:rsid w:val="0021775B"/>
    <w:rsid w:val="00217790"/>
    <w:rsid w:val="00217C7B"/>
    <w:rsid w:val="002200DF"/>
    <w:rsid w:val="00220160"/>
    <w:rsid w:val="00220222"/>
    <w:rsid w:val="00220DE4"/>
    <w:rsid w:val="00220E04"/>
    <w:rsid w:val="002210F5"/>
    <w:rsid w:val="00221922"/>
    <w:rsid w:val="002219AE"/>
    <w:rsid w:val="0022209A"/>
    <w:rsid w:val="00222181"/>
    <w:rsid w:val="00222468"/>
    <w:rsid w:val="002227FB"/>
    <w:rsid w:val="00223A67"/>
    <w:rsid w:val="00223C99"/>
    <w:rsid w:val="00224260"/>
    <w:rsid w:val="00224DC5"/>
    <w:rsid w:val="00224ED4"/>
    <w:rsid w:val="002250F4"/>
    <w:rsid w:val="00225724"/>
    <w:rsid w:val="00225800"/>
    <w:rsid w:val="002258DD"/>
    <w:rsid w:val="00225944"/>
    <w:rsid w:val="00226475"/>
    <w:rsid w:val="002265FD"/>
    <w:rsid w:val="0022686B"/>
    <w:rsid w:val="00226EE9"/>
    <w:rsid w:val="00227055"/>
    <w:rsid w:val="0022762E"/>
    <w:rsid w:val="002279E7"/>
    <w:rsid w:val="00227D62"/>
    <w:rsid w:val="00227E49"/>
    <w:rsid w:val="002301D8"/>
    <w:rsid w:val="002303D7"/>
    <w:rsid w:val="002304FC"/>
    <w:rsid w:val="002307C6"/>
    <w:rsid w:val="00231FD2"/>
    <w:rsid w:val="002322A6"/>
    <w:rsid w:val="00233491"/>
    <w:rsid w:val="0023371A"/>
    <w:rsid w:val="00234268"/>
    <w:rsid w:val="002361C8"/>
    <w:rsid w:val="00240816"/>
    <w:rsid w:val="00240D5C"/>
    <w:rsid w:val="00240F15"/>
    <w:rsid w:val="00241144"/>
    <w:rsid w:val="00242192"/>
    <w:rsid w:val="00242468"/>
    <w:rsid w:val="00242DCE"/>
    <w:rsid w:val="00243690"/>
    <w:rsid w:val="00243AA7"/>
    <w:rsid w:val="00243D6F"/>
    <w:rsid w:val="002440BB"/>
    <w:rsid w:val="00244F05"/>
    <w:rsid w:val="00244F22"/>
    <w:rsid w:val="00245455"/>
    <w:rsid w:val="00245716"/>
    <w:rsid w:val="00245807"/>
    <w:rsid w:val="002458E3"/>
    <w:rsid w:val="00245F56"/>
    <w:rsid w:val="002467C4"/>
    <w:rsid w:val="00246A0A"/>
    <w:rsid w:val="002471C8"/>
    <w:rsid w:val="002479BD"/>
    <w:rsid w:val="00247D43"/>
    <w:rsid w:val="00250D20"/>
    <w:rsid w:val="0025170A"/>
    <w:rsid w:val="00251EE6"/>
    <w:rsid w:val="00252298"/>
    <w:rsid w:val="0025241C"/>
    <w:rsid w:val="002525D6"/>
    <w:rsid w:val="00252A76"/>
    <w:rsid w:val="002534ED"/>
    <w:rsid w:val="00253536"/>
    <w:rsid w:val="0025375D"/>
    <w:rsid w:val="002540ED"/>
    <w:rsid w:val="0025460E"/>
    <w:rsid w:val="00254CA3"/>
    <w:rsid w:val="00254EA4"/>
    <w:rsid w:val="00255293"/>
    <w:rsid w:val="00255C6B"/>
    <w:rsid w:val="00256A43"/>
    <w:rsid w:val="002577BF"/>
    <w:rsid w:val="00257838"/>
    <w:rsid w:val="00260015"/>
    <w:rsid w:val="00260353"/>
    <w:rsid w:val="00260BCD"/>
    <w:rsid w:val="00261378"/>
    <w:rsid w:val="002616F6"/>
    <w:rsid w:val="00261D2E"/>
    <w:rsid w:val="00262DBD"/>
    <w:rsid w:val="00262E88"/>
    <w:rsid w:val="00262F50"/>
    <w:rsid w:val="00263BF1"/>
    <w:rsid w:val="00264015"/>
    <w:rsid w:val="002641FF"/>
    <w:rsid w:val="002642CE"/>
    <w:rsid w:val="002643B8"/>
    <w:rsid w:val="002643DE"/>
    <w:rsid w:val="002644C0"/>
    <w:rsid w:val="0026498B"/>
    <w:rsid w:val="0026527D"/>
    <w:rsid w:val="002653D0"/>
    <w:rsid w:val="002653D2"/>
    <w:rsid w:val="002655BB"/>
    <w:rsid w:val="00265F2D"/>
    <w:rsid w:val="00266221"/>
    <w:rsid w:val="00267F14"/>
    <w:rsid w:val="00270660"/>
    <w:rsid w:val="00270917"/>
    <w:rsid w:val="00270D83"/>
    <w:rsid w:val="00271C55"/>
    <w:rsid w:val="00271EEC"/>
    <w:rsid w:val="00271FB8"/>
    <w:rsid w:val="0027216A"/>
    <w:rsid w:val="002722CE"/>
    <w:rsid w:val="00272439"/>
    <w:rsid w:val="00272A4F"/>
    <w:rsid w:val="00272F44"/>
    <w:rsid w:val="00273418"/>
    <w:rsid w:val="00274EC4"/>
    <w:rsid w:val="00276855"/>
    <w:rsid w:val="002769D4"/>
    <w:rsid w:val="00276BE7"/>
    <w:rsid w:val="00276F1D"/>
    <w:rsid w:val="00276F34"/>
    <w:rsid w:val="002778B9"/>
    <w:rsid w:val="00277CFC"/>
    <w:rsid w:val="0028063E"/>
    <w:rsid w:val="002812B4"/>
    <w:rsid w:val="00282DD8"/>
    <w:rsid w:val="0028302C"/>
    <w:rsid w:val="00283381"/>
    <w:rsid w:val="00283724"/>
    <w:rsid w:val="00283DEA"/>
    <w:rsid w:val="00283E33"/>
    <w:rsid w:val="0028417E"/>
    <w:rsid w:val="0028466E"/>
    <w:rsid w:val="00284E59"/>
    <w:rsid w:val="00285627"/>
    <w:rsid w:val="00285A8A"/>
    <w:rsid w:val="00285FBE"/>
    <w:rsid w:val="00286B91"/>
    <w:rsid w:val="00286DBF"/>
    <w:rsid w:val="002870E3"/>
    <w:rsid w:val="002872A7"/>
    <w:rsid w:val="00287340"/>
    <w:rsid w:val="00287715"/>
    <w:rsid w:val="00287805"/>
    <w:rsid w:val="00287A47"/>
    <w:rsid w:val="002901BA"/>
    <w:rsid w:val="00290CBA"/>
    <w:rsid w:val="00290EB3"/>
    <w:rsid w:val="00291A5C"/>
    <w:rsid w:val="00291F06"/>
    <w:rsid w:val="00292785"/>
    <w:rsid w:val="002927AC"/>
    <w:rsid w:val="00292A3A"/>
    <w:rsid w:val="002935AC"/>
    <w:rsid w:val="002936A0"/>
    <w:rsid w:val="002942B1"/>
    <w:rsid w:val="00294599"/>
    <w:rsid w:val="00294A0A"/>
    <w:rsid w:val="00294EA4"/>
    <w:rsid w:val="00295057"/>
    <w:rsid w:val="002954D6"/>
    <w:rsid w:val="00295B8D"/>
    <w:rsid w:val="00295E62"/>
    <w:rsid w:val="00295EE8"/>
    <w:rsid w:val="00295FFA"/>
    <w:rsid w:val="002962BE"/>
    <w:rsid w:val="0029636C"/>
    <w:rsid w:val="0029765E"/>
    <w:rsid w:val="00297789"/>
    <w:rsid w:val="00297EE2"/>
    <w:rsid w:val="002A0044"/>
    <w:rsid w:val="002A03D7"/>
    <w:rsid w:val="002A1A7C"/>
    <w:rsid w:val="002A1DF3"/>
    <w:rsid w:val="002A3089"/>
    <w:rsid w:val="002A380D"/>
    <w:rsid w:val="002A4321"/>
    <w:rsid w:val="002A4887"/>
    <w:rsid w:val="002A4E31"/>
    <w:rsid w:val="002A5450"/>
    <w:rsid w:val="002A5B8A"/>
    <w:rsid w:val="002A6292"/>
    <w:rsid w:val="002A635F"/>
    <w:rsid w:val="002A68ED"/>
    <w:rsid w:val="002A6B02"/>
    <w:rsid w:val="002A6B24"/>
    <w:rsid w:val="002A6CC1"/>
    <w:rsid w:val="002A7618"/>
    <w:rsid w:val="002B0A25"/>
    <w:rsid w:val="002B1F44"/>
    <w:rsid w:val="002B216F"/>
    <w:rsid w:val="002B26B9"/>
    <w:rsid w:val="002B2A35"/>
    <w:rsid w:val="002B2BAD"/>
    <w:rsid w:val="002B3487"/>
    <w:rsid w:val="002B3C7C"/>
    <w:rsid w:val="002B40A1"/>
    <w:rsid w:val="002B4706"/>
    <w:rsid w:val="002B4830"/>
    <w:rsid w:val="002B503F"/>
    <w:rsid w:val="002B5258"/>
    <w:rsid w:val="002B545C"/>
    <w:rsid w:val="002B642A"/>
    <w:rsid w:val="002B67F7"/>
    <w:rsid w:val="002B75CF"/>
    <w:rsid w:val="002C0A64"/>
    <w:rsid w:val="002C10EA"/>
    <w:rsid w:val="002C1548"/>
    <w:rsid w:val="002C160D"/>
    <w:rsid w:val="002C164E"/>
    <w:rsid w:val="002C1678"/>
    <w:rsid w:val="002C201A"/>
    <w:rsid w:val="002C217C"/>
    <w:rsid w:val="002C2EDA"/>
    <w:rsid w:val="002C32B5"/>
    <w:rsid w:val="002C32D3"/>
    <w:rsid w:val="002C42A2"/>
    <w:rsid w:val="002C4329"/>
    <w:rsid w:val="002C4DA9"/>
    <w:rsid w:val="002C522A"/>
    <w:rsid w:val="002C53A1"/>
    <w:rsid w:val="002C55CE"/>
    <w:rsid w:val="002C6001"/>
    <w:rsid w:val="002C60F6"/>
    <w:rsid w:val="002C74B6"/>
    <w:rsid w:val="002C74C2"/>
    <w:rsid w:val="002C75C6"/>
    <w:rsid w:val="002D027C"/>
    <w:rsid w:val="002D0581"/>
    <w:rsid w:val="002D13A1"/>
    <w:rsid w:val="002D1BF5"/>
    <w:rsid w:val="002D201E"/>
    <w:rsid w:val="002D20CC"/>
    <w:rsid w:val="002D2324"/>
    <w:rsid w:val="002D29A2"/>
    <w:rsid w:val="002D2B31"/>
    <w:rsid w:val="002D36CD"/>
    <w:rsid w:val="002D4719"/>
    <w:rsid w:val="002D543A"/>
    <w:rsid w:val="002D5641"/>
    <w:rsid w:val="002D6026"/>
    <w:rsid w:val="002D6204"/>
    <w:rsid w:val="002D64F6"/>
    <w:rsid w:val="002D66A9"/>
    <w:rsid w:val="002D677A"/>
    <w:rsid w:val="002D6C67"/>
    <w:rsid w:val="002D7B46"/>
    <w:rsid w:val="002D7B85"/>
    <w:rsid w:val="002E0099"/>
    <w:rsid w:val="002E009D"/>
    <w:rsid w:val="002E0A6E"/>
    <w:rsid w:val="002E0AD1"/>
    <w:rsid w:val="002E0B69"/>
    <w:rsid w:val="002E0CEC"/>
    <w:rsid w:val="002E1778"/>
    <w:rsid w:val="002E2DAD"/>
    <w:rsid w:val="002E2E78"/>
    <w:rsid w:val="002E31DC"/>
    <w:rsid w:val="002E391C"/>
    <w:rsid w:val="002E4A52"/>
    <w:rsid w:val="002E4B62"/>
    <w:rsid w:val="002E4FAB"/>
    <w:rsid w:val="002E4FF6"/>
    <w:rsid w:val="002E5674"/>
    <w:rsid w:val="002E6072"/>
    <w:rsid w:val="002E6163"/>
    <w:rsid w:val="002E6706"/>
    <w:rsid w:val="002E6EC6"/>
    <w:rsid w:val="002E78F0"/>
    <w:rsid w:val="002E7EC6"/>
    <w:rsid w:val="002F01CB"/>
    <w:rsid w:val="002F043A"/>
    <w:rsid w:val="002F051C"/>
    <w:rsid w:val="002F0DF1"/>
    <w:rsid w:val="002F15DD"/>
    <w:rsid w:val="002F1D86"/>
    <w:rsid w:val="002F2B11"/>
    <w:rsid w:val="002F2D53"/>
    <w:rsid w:val="002F3187"/>
    <w:rsid w:val="002F36AE"/>
    <w:rsid w:val="002F395F"/>
    <w:rsid w:val="002F46FA"/>
    <w:rsid w:val="002F4BC8"/>
    <w:rsid w:val="002F5B18"/>
    <w:rsid w:val="002F5F8B"/>
    <w:rsid w:val="002F6EC3"/>
    <w:rsid w:val="00300E4B"/>
    <w:rsid w:val="003026E9"/>
    <w:rsid w:val="00302B6A"/>
    <w:rsid w:val="00302BCB"/>
    <w:rsid w:val="00302E0C"/>
    <w:rsid w:val="00303BF1"/>
    <w:rsid w:val="00304AC4"/>
    <w:rsid w:val="00305055"/>
    <w:rsid w:val="003051AF"/>
    <w:rsid w:val="0030533C"/>
    <w:rsid w:val="0030544D"/>
    <w:rsid w:val="00305577"/>
    <w:rsid w:val="003055D0"/>
    <w:rsid w:val="00305A8F"/>
    <w:rsid w:val="003067E2"/>
    <w:rsid w:val="00306C7B"/>
    <w:rsid w:val="00306CD5"/>
    <w:rsid w:val="00307264"/>
    <w:rsid w:val="00307960"/>
    <w:rsid w:val="00310101"/>
    <w:rsid w:val="00310B5B"/>
    <w:rsid w:val="00310C2F"/>
    <w:rsid w:val="00311724"/>
    <w:rsid w:val="00311FD8"/>
    <w:rsid w:val="003120E0"/>
    <w:rsid w:val="003122CE"/>
    <w:rsid w:val="003123B2"/>
    <w:rsid w:val="003125E7"/>
    <w:rsid w:val="00312A54"/>
    <w:rsid w:val="00312BC2"/>
    <w:rsid w:val="003132CE"/>
    <w:rsid w:val="00313A2E"/>
    <w:rsid w:val="003141B9"/>
    <w:rsid w:val="0031428B"/>
    <w:rsid w:val="0031455F"/>
    <w:rsid w:val="003148E6"/>
    <w:rsid w:val="00314E42"/>
    <w:rsid w:val="00314E74"/>
    <w:rsid w:val="00315044"/>
    <w:rsid w:val="00315FED"/>
    <w:rsid w:val="003163A4"/>
    <w:rsid w:val="003176B1"/>
    <w:rsid w:val="0031783F"/>
    <w:rsid w:val="00317B5D"/>
    <w:rsid w:val="00317D12"/>
    <w:rsid w:val="00321333"/>
    <w:rsid w:val="00321443"/>
    <w:rsid w:val="00321E87"/>
    <w:rsid w:val="0032211D"/>
    <w:rsid w:val="00322A00"/>
    <w:rsid w:val="00322BED"/>
    <w:rsid w:val="003233E3"/>
    <w:rsid w:val="003235AC"/>
    <w:rsid w:val="003244B5"/>
    <w:rsid w:val="00324833"/>
    <w:rsid w:val="003258AB"/>
    <w:rsid w:val="00325C51"/>
    <w:rsid w:val="00325E35"/>
    <w:rsid w:val="0032637D"/>
    <w:rsid w:val="00326687"/>
    <w:rsid w:val="00326A46"/>
    <w:rsid w:val="00326A8B"/>
    <w:rsid w:val="00326F6F"/>
    <w:rsid w:val="00327162"/>
    <w:rsid w:val="0033041D"/>
    <w:rsid w:val="00330B66"/>
    <w:rsid w:val="0033131D"/>
    <w:rsid w:val="00331A7B"/>
    <w:rsid w:val="00331F20"/>
    <w:rsid w:val="0033229A"/>
    <w:rsid w:val="00332550"/>
    <w:rsid w:val="00333482"/>
    <w:rsid w:val="003339B9"/>
    <w:rsid w:val="00333B69"/>
    <w:rsid w:val="00334688"/>
    <w:rsid w:val="00334745"/>
    <w:rsid w:val="00334848"/>
    <w:rsid w:val="00334932"/>
    <w:rsid w:val="003351C6"/>
    <w:rsid w:val="0033551F"/>
    <w:rsid w:val="003355BB"/>
    <w:rsid w:val="0033581A"/>
    <w:rsid w:val="003358D6"/>
    <w:rsid w:val="003368BC"/>
    <w:rsid w:val="00336976"/>
    <w:rsid w:val="0033699B"/>
    <w:rsid w:val="003371CB"/>
    <w:rsid w:val="003372EF"/>
    <w:rsid w:val="003373C1"/>
    <w:rsid w:val="00337738"/>
    <w:rsid w:val="003409B9"/>
    <w:rsid w:val="00340F2C"/>
    <w:rsid w:val="00341164"/>
    <w:rsid w:val="0034126B"/>
    <w:rsid w:val="0034141F"/>
    <w:rsid w:val="00341455"/>
    <w:rsid w:val="00341F61"/>
    <w:rsid w:val="003422DB"/>
    <w:rsid w:val="003427AF"/>
    <w:rsid w:val="00342B65"/>
    <w:rsid w:val="00342CE9"/>
    <w:rsid w:val="00343689"/>
    <w:rsid w:val="0034418F"/>
    <w:rsid w:val="00344399"/>
    <w:rsid w:val="00345699"/>
    <w:rsid w:val="00346104"/>
    <w:rsid w:val="003465DE"/>
    <w:rsid w:val="00346883"/>
    <w:rsid w:val="00346AFA"/>
    <w:rsid w:val="00347324"/>
    <w:rsid w:val="00347486"/>
    <w:rsid w:val="00350444"/>
    <w:rsid w:val="00350853"/>
    <w:rsid w:val="00350A1B"/>
    <w:rsid w:val="003510A4"/>
    <w:rsid w:val="003510CD"/>
    <w:rsid w:val="00351798"/>
    <w:rsid w:val="00351C71"/>
    <w:rsid w:val="00351EAB"/>
    <w:rsid w:val="00351FF8"/>
    <w:rsid w:val="00352727"/>
    <w:rsid w:val="0035284C"/>
    <w:rsid w:val="003528FC"/>
    <w:rsid w:val="00352935"/>
    <w:rsid w:val="00352E95"/>
    <w:rsid w:val="00352F40"/>
    <w:rsid w:val="003533EF"/>
    <w:rsid w:val="00354340"/>
    <w:rsid w:val="003543FA"/>
    <w:rsid w:val="00354EE9"/>
    <w:rsid w:val="003551E4"/>
    <w:rsid w:val="003559FC"/>
    <w:rsid w:val="00355CFC"/>
    <w:rsid w:val="00355DE9"/>
    <w:rsid w:val="00356F4D"/>
    <w:rsid w:val="00357220"/>
    <w:rsid w:val="003575AE"/>
    <w:rsid w:val="0035791C"/>
    <w:rsid w:val="0036076A"/>
    <w:rsid w:val="0036154C"/>
    <w:rsid w:val="003615CC"/>
    <w:rsid w:val="0036172D"/>
    <w:rsid w:val="00361807"/>
    <w:rsid w:val="0036240A"/>
    <w:rsid w:val="003625C7"/>
    <w:rsid w:val="003628A5"/>
    <w:rsid w:val="00362ACA"/>
    <w:rsid w:val="003636DB"/>
    <w:rsid w:val="00363FB1"/>
    <w:rsid w:val="0036455C"/>
    <w:rsid w:val="00364D1B"/>
    <w:rsid w:val="00364DB0"/>
    <w:rsid w:val="00365E9C"/>
    <w:rsid w:val="00365ED4"/>
    <w:rsid w:val="003662E0"/>
    <w:rsid w:val="00366614"/>
    <w:rsid w:val="0036726A"/>
    <w:rsid w:val="00367299"/>
    <w:rsid w:val="00367FC0"/>
    <w:rsid w:val="00370AD9"/>
    <w:rsid w:val="00370DF9"/>
    <w:rsid w:val="00372160"/>
    <w:rsid w:val="00372195"/>
    <w:rsid w:val="0037232D"/>
    <w:rsid w:val="00372623"/>
    <w:rsid w:val="003729FB"/>
    <w:rsid w:val="00372B1D"/>
    <w:rsid w:val="00372E17"/>
    <w:rsid w:val="003740C7"/>
    <w:rsid w:val="00374936"/>
    <w:rsid w:val="00374B3E"/>
    <w:rsid w:val="0037510C"/>
    <w:rsid w:val="0037584F"/>
    <w:rsid w:val="00376167"/>
    <w:rsid w:val="003768C4"/>
    <w:rsid w:val="00376D07"/>
    <w:rsid w:val="003772FC"/>
    <w:rsid w:val="003774CE"/>
    <w:rsid w:val="00377EEE"/>
    <w:rsid w:val="00380036"/>
    <w:rsid w:val="003801D2"/>
    <w:rsid w:val="00380B97"/>
    <w:rsid w:val="0038137B"/>
    <w:rsid w:val="0038163C"/>
    <w:rsid w:val="00381746"/>
    <w:rsid w:val="003819D0"/>
    <w:rsid w:val="00381EAA"/>
    <w:rsid w:val="003823A6"/>
    <w:rsid w:val="00382E12"/>
    <w:rsid w:val="0038332D"/>
    <w:rsid w:val="00383453"/>
    <w:rsid w:val="00383626"/>
    <w:rsid w:val="00383A86"/>
    <w:rsid w:val="00384068"/>
    <w:rsid w:val="0038427C"/>
    <w:rsid w:val="003842B3"/>
    <w:rsid w:val="003842C7"/>
    <w:rsid w:val="00384CF7"/>
    <w:rsid w:val="00384E98"/>
    <w:rsid w:val="00385571"/>
    <w:rsid w:val="00385953"/>
    <w:rsid w:val="00385DF6"/>
    <w:rsid w:val="00386E91"/>
    <w:rsid w:val="003870D9"/>
    <w:rsid w:val="0038737C"/>
    <w:rsid w:val="00387E3E"/>
    <w:rsid w:val="003901AD"/>
    <w:rsid w:val="0039067D"/>
    <w:rsid w:val="00390688"/>
    <w:rsid w:val="00390C83"/>
    <w:rsid w:val="00391BD1"/>
    <w:rsid w:val="00391E6F"/>
    <w:rsid w:val="00392077"/>
    <w:rsid w:val="003922CC"/>
    <w:rsid w:val="00392F46"/>
    <w:rsid w:val="00392F63"/>
    <w:rsid w:val="00392FC7"/>
    <w:rsid w:val="003930E1"/>
    <w:rsid w:val="00393683"/>
    <w:rsid w:val="00394025"/>
    <w:rsid w:val="00394D35"/>
    <w:rsid w:val="00395777"/>
    <w:rsid w:val="00395A4C"/>
    <w:rsid w:val="00395E6F"/>
    <w:rsid w:val="00396194"/>
    <w:rsid w:val="0039641C"/>
    <w:rsid w:val="003965FF"/>
    <w:rsid w:val="00396C73"/>
    <w:rsid w:val="00397528"/>
    <w:rsid w:val="00397C1B"/>
    <w:rsid w:val="003A0234"/>
    <w:rsid w:val="003A0A04"/>
    <w:rsid w:val="003A0AE7"/>
    <w:rsid w:val="003A0C3A"/>
    <w:rsid w:val="003A18A1"/>
    <w:rsid w:val="003A1A5A"/>
    <w:rsid w:val="003A1C31"/>
    <w:rsid w:val="003A1C68"/>
    <w:rsid w:val="003A28DA"/>
    <w:rsid w:val="003A504A"/>
    <w:rsid w:val="003A51F3"/>
    <w:rsid w:val="003A5A03"/>
    <w:rsid w:val="003A623B"/>
    <w:rsid w:val="003A6885"/>
    <w:rsid w:val="003A68B8"/>
    <w:rsid w:val="003A6C98"/>
    <w:rsid w:val="003A7B4A"/>
    <w:rsid w:val="003B02C4"/>
    <w:rsid w:val="003B072E"/>
    <w:rsid w:val="003B096E"/>
    <w:rsid w:val="003B0C97"/>
    <w:rsid w:val="003B0E33"/>
    <w:rsid w:val="003B197C"/>
    <w:rsid w:val="003B27C6"/>
    <w:rsid w:val="003B282C"/>
    <w:rsid w:val="003B3076"/>
    <w:rsid w:val="003B3EFE"/>
    <w:rsid w:val="003B48C4"/>
    <w:rsid w:val="003B4C04"/>
    <w:rsid w:val="003B4CCC"/>
    <w:rsid w:val="003B50A1"/>
    <w:rsid w:val="003B53CD"/>
    <w:rsid w:val="003B5612"/>
    <w:rsid w:val="003B5C2C"/>
    <w:rsid w:val="003B5CFB"/>
    <w:rsid w:val="003B5E01"/>
    <w:rsid w:val="003B72EA"/>
    <w:rsid w:val="003B7A4B"/>
    <w:rsid w:val="003C00E0"/>
    <w:rsid w:val="003C02E5"/>
    <w:rsid w:val="003C06FD"/>
    <w:rsid w:val="003C0C38"/>
    <w:rsid w:val="003C1399"/>
    <w:rsid w:val="003C2066"/>
    <w:rsid w:val="003C2F53"/>
    <w:rsid w:val="003C3020"/>
    <w:rsid w:val="003C3AF9"/>
    <w:rsid w:val="003C3F9F"/>
    <w:rsid w:val="003C4372"/>
    <w:rsid w:val="003C4836"/>
    <w:rsid w:val="003C5746"/>
    <w:rsid w:val="003C6021"/>
    <w:rsid w:val="003C6C95"/>
    <w:rsid w:val="003C6D9A"/>
    <w:rsid w:val="003C771D"/>
    <w:rsid w:val="003D0798"/>
    <w:rsid w:val="003D0FFB"/>
    <w:rsid w:val="003D2B11"/>
    <w:rsid w:val="003D3430"/>
    <w:rsid w:val="003D3D7F"/>
    <w:rsid w:val="003D3FEB"/>
    <w:rsid w:val="003D40C0"/>
    <w:rsid w:val="003D495B"/>
    <w:rsid w:val="003D4BB3"/>
    <w:rsid w:val="003D559A"/>
    <w:rsid w:val="003D5FE6"/>
    <w:rsid w:val="003D6320"/>
    <w:rsid w:val="003D72C3"/>
    <w:rsid w:val="003D76AC"/>
    <w:rsid w:val="003D7884"/>
    <w:rsid w:val="003D7999"/>
    <w:rsid w:val="003E0020"/>
    <w:rsid w:val="003E00F5"/>
    <w:rsid w:val="003E1336"/>
    <w:rsid w:val="003E1E2F"/>
    <w:rsid w:val="003E1F20"/>
    <w:rsid w:val="003E2134"/>
    <w:rsid w:val="003E213F"/>
    <w:rsid w:val="003E2B50"/>
    <w:rsid w:val="003E2CA9"/>
    <w:rsid w:val="003E38F2"/>
    <w:rsid w:val="003E4582"/>
    <w:rsid w:val="003E45AD"/>
    <w:rsid w:val="003E53FB"/>
    <w:rsid w:val="003E564B"/>
    <w:rsid w:val="003E5821"/>
    <w:rsid w:val="003E5962"/>
    <w:rsid w:val="003E5B92"/>
    <w:rsid w:val="003E5ED2"/>
    <w:rsid w:val="003E600C"/>
    <w:rsid w:val="003E625B"/>
    <w:rsid w:val="003E65B3"/>
    <w:rsid w:val="003E69E5"/>
    <w:rsid w:val="003E6BF2"/>
    <w:rsid w:val="003E7309"/>
    <w:rsid w:val="003E7ACE"/>
    <w:rsid w:val="003F0281"/>
    <w:rsid w:val="003F04E2"/>
    <w:rsid w:val="003F084A"/>
    <w:rsid w:val="003F0BEA"/>
    <w:rsid w:val="003F0CC6"/>
    <w:rsid w:val="003F0D3D"/>
    <w:rsid w:val="003F0DD6"/>
    <w:rsid w:val="003F12B5"/>
    <w:rsid w:val="003F19AC"/>
    <w:rsid w:val="003F1AFF"/>
    <w:rsid w:val="003F2215"/>
    <w:rsid w:val="003F28A1"/>
    <w:rsid w:val="003F29A8"/>
    <w:rsid w:val="003F2C8B"/>
    <w:rsid w:val="003F3267"/>
    <w:rsid w:val="003F38F0"/>
    <w:rsid w:val="003F399C"/>
    <w:rsid w:val="003F4C39"/>
    <w:rsid w:val="003F5AB9"/>
    <w:rsid w:val="003F5E68"/>
    <w:rsid w:val="003F6883"/>
    <w:rsid w:val="003F6C2D"/>
    <w:rsid w:val="004002A9"/>
    <w:rsid w:val="0040077A"/>
    <w:rsid w:val="00400B28"/>
    <w:rsid w:val="00400E63"/>
    <w:rsid w:val="00400EFB"/>
    <w:rsid w:val="004016CA"/>
    <w:rsid w:val="00401BEB"/>
    <w:rsid w:val="004020A9"/>
    <w:rsid w:val="004029BB"/>
    <w:rsid w:val="00402A5E"/>
    <w:rsid w:val="004041BB"/>
    <w:rsid w:val="00404927"/>
    <w:rsid w:val="00404A3E"/>
    <w:rsid w:val="00404F58"/>
    <w:rsid w:val="004053E2"/>
    <w:rsid w:val="004055A0"/>
    <w:rsid w:val="004060D7"/>
    <w:rsid w:val="004060E0"/>
    <w:rsid w:val="004060F6"/>
    <w:rsid w:val="00406103"/>
    <w:rsid w:val="004072B5"/>
    <w:rsid w:val="004072C4"/>
    <w:rsid w:val="004072DF"/>
    <w:rsid w:val="0040759C"/>
    <w:rsid w:val="00410680"/>
    <w:rsid w:val="004109AB"/>
    <w:rsid w:val="00410DA6"/>
    <w:rsid w:val="004117CA"/>
    <w:rsid w:val="00411835"/>
    <w:rsid w:val="00412AE7"/>
    <w:rsid w:val="00412B74"/>
    <w:rsid w:val="00412FA9"/>
    <w:rsid w:val="004130B4"/>
    <w:rsid w:val="004133FD"/>
    <w:rsid w:val="00413958"/>
    <w:rsid w:val="00414469"/>
    <w:rsid w:val="0041466C"/>
    <w:rsid w:val="00414FA2"/>
    <w:rsid w:val="00415477"/>
    <w:rsid w:val="0041674E"/>
    <w:rsid w:val="00416F3F"/>
    <w:rsid w:val="004170EE"/>
    <w:rsid w:val="004175F1"/>
    <w:rsid w:val="00417964"/>
    <w:rsid w:val="00417C38"/>
    <w:rsid w:val="0042084E"/>
    <w:rsid w:val="004208E4"/>
    <w:rsid w:val="00420974"/>
    <w:rsid w:val="004209D5"/>
    <w:rsid w:val="00420CB4"/>
    <w:rsid w:val="00420FFB"/>
    <w:rsid w:val="004227B5"/>
    <w:rsid w:val="004227F1"/>
    <w:rsid w:val="00422926"/>
    <w:rsid w:val="004238EC"/>
    <w:rsid w:val="004241F2"/>
    <w:rsid w:val="00424414"/>
    <w:rsid w:val="004249DF"/>
    <w:rsid w:val="00424BB7"/>
    <w:rsid w:val="00424DC1"/>
    <w:rsid w:val="00424FF4"/>
    <w:rsid w:val="00425EA2"/>
    <w:rsid w:val="00425F25"/>
    <w:rsid w:val="004261C8"/>
    <w:rsid w:val="00426314"/>
    <w:rsid w:val="004264E9"/>
    <w:rsid w:val="00426A1D"/>
    <w:rsid w:val="00426B81"/>
    <w:rsid w:val="00426C68"/>
    <w:rsid w:val="0042768E"/>
    <w:rsid w:val="00427A2B"/>
    <w:rsid w:val="00427F20"/>
    <w:rsid w:val="004301E2"/>
    <w:rsid w:val="00430280"/>
    <w:rsid w:val="00430CF5"/>
    <w:rsid w:val="0043233F"/>
    <w:rsid w:val="00432B01"/>
    <w:rsid w:val="00432CB5"/>
    <w:rsid w:val="0043374B"/>
    <w:rsid w:val="004349DB"/>
    <w:rsid w:val="00434D30"/>
    <w:rsid w:val="00435803"/>
    <w:rsid w:val="00435FE8"/>
    <w:rsid w:val="00436446"/>
    <w:rsid w:val="00436DA8"/>
    <w:rsid w:val="00437379"/>
    <w:rsid w:val="00437A37"/>
    <w:rsid w:val="00437E03"/>
    <w:rsid w:val="00437E1E"/>
    <w:rsid w:val="00440075"/>
    <w:rsid w:val="00440581"/>
    <w:rsid w:val="00440A86"/>
    <w:rsid w:val="00440EC4"/>
    <w:rsid w:val="00441301"/>
    <w:rsid w:val="00441558"/>
    <w:rsid w:val="004417BF"/>
    <w:rsid w:val="00441F57"/>
    <w:rsid w:val="0044214C"/>
    <w:rsid w:val="00442B81"/>
    <w:rsid w:val="004434DF"/>
    <w:rsid w:val="004435F4"/>
    <w:rsid w:val="004436FF"/>
    <w:rsid w:val="00444144"/>
    <w:rsid w:val="0044445A"/>
    <w:rsid w:val="00444C7E"/>
    <w:rsid w:val="00445089"/>
    <w:rsid w:val="00445398"/>
    <w:rsid w:val="00445577"/>
    <w:rsid w:val="00445C76"/>
    <w:rsid w:val="0044631E"/>
    <w:rsid w:val="00446359"/>
    <w:rsid w:val="00447288"/>
    <w:rsid w:val="0044752B"/>
    <w:rsid w:val="004479B7"/>
    <w:rsid w:val="00447DB3"/>
    <w:rsid w:val="00447F5B"/>
    <w:rsid w:val="00450A47"/>
    <w:rsid w:val="00450AF8"/>
    <w:rsid w:val="00450F51"/>
    <w:rsid w:val="00451194"/>
    <w:rsid w:val="004514D2"/>
    <w:rsid w:val="004516DB"/>
    <w:rsid w:val="0045195A"/>
    <w:rsid w:val="00451C5D"/>
    <w:rsid w:val="00451FFD"/>
    <w:rsid w:val="00452A7C"/>
    <w:rsid w:val="00453213"/>
    <w:rsid w:val="0045322C"/>
    <w:rsid w:val="004534E4"/>
    <w:rsid w:val="004535F9"/>
    <w:rsid w:val="004540F3"/>
    <w:rsid w:val="00454A0A"/>
    <w:rsid w:val="0045525C"/>
    <w:rsid w:val="004558BB"/>
    <w:rsid w:val="0045591D"/>
    <w:rsid w:val="00455BBC"/>
    <w:rsid w:val="00455D7C"/>
    <w:rsid w:val="00455DEA"/>
    <w:rsid w:val="00455E0F"/>
    <w:rsid w:val="00456122"/>
    <w:rsid w:val="00457681"/>
    <w:rsid w:val="00457C12"/>
    <w:rsid w:val="0046046E"/>
    <w:rsid w:val="00460BC7"/>
    <w:rsid w:val="00460F7F"/>
    <w:rsid w:val="004612E3"/>
    <w:rsid w:val="00461810"/>
    <w:rsid w:val="00461BD6"/>
    <w:rsid w:val="00462045"/>
    <w:rsid w:val="00462104"/>
    <w:rsid w:val="00462791"/>
    <w:rsid w:val="00462BFC"/>
    <w:rsid w:val="00463185"/>
    <w:rsid w:val="00463654"/>
    <w:rsid w:val="004636C6"/>
    <w:rsid w:val="00463DE0"/>
    <w:rsid w:val="00464785"/>
    <w:rsid w:val="00464E16"/>
    <w:rsid w:val="00464ECA"/>
    <w:rsid w:val="00465429"/>
    <w:rsid w:val="004656A4"/>
    <w:rsid w:val="004659DE"/>
    <w:rsid w:val="0046663C"/>
    <w:rsid w:val="0046699A"/>
    <w:rsid w:val="00466C88"/>
    <w:rsid w:val="00466CC2"/>
    <w:rsid w:val="00467B86"/>
    <w:rsid w:val="00470021"/>
    <w:rsid w:val="00470492"/>
    <w:rsid w:val="004704B5"/>
    <w:rsid w:val="00471080"/>
    <w:rsid w:val="00471208"/>
    <w:rsid w:val="00471384"/>
    <w:rsid w:val="00472673"/>
    <w:rsid w:val="0047277F"/>
    <w:rsid w:val="00472C6D"/>
    <w:rsid w:val="00472EAC"/>
    <w:rsid w:val="004737F6"/>
    <w:rsid w:val="00473AB9"/>
    <w:rsid w:val="00473EC1"/>
    <w:rsid w:val="00474520"/>
    <w:rsid w:val="0047460C"/>
    <w:rsid w:val="00474623"/>
    <w:rsid w:val="00474A04"/>
    <w:rsid w:val="00475080"/>
    <w:rsid w:val="004750AA"/>
    <w:rsid w:val="00475C88"/>
    <w:rsid w:val="004763C7"/>
    <w:rsid w:val="0047669F"/>
    <w:rsid w:val="004767D9"/>
    <w:rsid w:val="00476865"/>
    <w:rsid w:val="00479FA1"/>
    <w:rsid w:val="0048068C"/>
    <w:rsid w:val="004807E8"/>
    <w:rsid w:val="00481134"/>
    <w:rsid w:val="00481612"/>
    <w:rsid w:val="004816C1"/>
    <w:rsid w:val="0048204E"/>
    <w:rsid w:val="00482290"/>
    <w:rsid w:val="004831A5"/>
    <w:rsid w:val="00483902"/>
    <w:rsid w:val="00484151"/>
    <w:rsid w:val="0048447A"/>
    <w:rsid w:val="004845A8"/>
    <w:rsid w:val="00484682"/>
    <w:rsid w:val="00484C48"/>
    <w:rsid w:val="004851D6"/>
    <w:rsid w:val="00485B6C"/>
    <w:rsid w:val="00485E02"/>
    <w:rsid w:val="00486216"/>
    <w:rsid w:val="00486B27"/>
    <w:rsid w:val="00486E33"/>
    <w:rsid w:val="00486F99"/>
    <w:rsid w:val="0048748D"/>
    <w:rsid w:val="0048781A"/>
    <w:rsid w:val="0048788D"/>
    <w:rsid w:val="00487E00"/>
    <w:rsid w:val="00491069"/>
    <w:rsid w:val="00491351"/>
    <w:rsid w:val="00491840"/>
    <w:rsid w:val="00491963"/>
    <w:rsid w:val="00491A74"/>
    <w:rsid w:val="00492440"/>
    <w:rsid w:val="00492717"/>
    <w:rsid w:val="00492856"/>
    <w:rsid w:val="00493280"/>
    <w:rsid w:val="0049356C"/>
    <w:rsid w:val="00493C77"/>
    <w:rsid w:val="00494031"/>
    <w:rsid w:val="004952AF"/>
    <w:rsid w:val="00495B8B"/>
    <w:rsid w:val="00495CD8"/>
    <w:rsid w:val="0049600B"/>
    <w:rsid w:val="004960C3"/>
    <w:rsid w:val="0049708B"/>
    <w:rsid w:val="00497105"/>
    <w:rsid w:val="004973A8"/>
    <w:rsid w:val="00497451"/>
    <w:rsid w:val="00497504"/>
    <w:rsid w:val="004A0A1F"/>
    <w:rsid w:val="004A0B03"/>
    <w:rsid w:val="004A13C9"/>
    <w:rsid w:val="004A169B"/>
    <w:rsid w:val="004A1977"/>
    <w:rsid w:val="004A25E8"/>
    <w:rsid w:val="004A2797"/>
    <w:rsid w:val="004A29E5"/>
    <w:rsid w:val="004A2DC4"/>
    <w:rsid w:val="004A3001"/>
    <w:rsid w:val="004A30F9"/>
    <w:rsid w:val="004A383E"/>
    <w:rsid w:val="004A3F46"/>
    <w:rsid w:val="004A4358"/>
    <w:rsid w:val="004A47C4"/>
    <w:rsid w:val="004A4922"/>
    <w:rsid w:val="004A4A4E"/>
    <w:rsid w:val="004A4BE5"/>
    <w:rsid w:val="004A4E76"/>
    <w:rsid w:val="004A4F56"/>
    <w:rsid w:val="004A5529"/>
    <w:rsid w:val="004A6992"/>
    <w:rsid w:val="004A6BE9"/>
    <w:rsid w:val="004A723E"/>
    <w:rsid w:val="004A7546"/>
    <w:rsid w:val="004A7549"/>
    <w:rsid w:val="004A79B4"/>
    <w:rsid w:val="004B0281"/>
    <w:rsid w:val="004B0656"/>
    <w:rsid w:val="004B0D2C"/>
    <w:rsid w:val="004B105D"/>
    <w:rsid w:val="004B1646"/>
    <w:rsid w:val="004B1A35"/>
    <w:rsid w:val="004B1B50"/>
    <w:rsid w:val="004B1BAB"/>
    <w:rsid w:val="004B1BED"/>
    <w:rsid w:val="004B1FF7"/>
    <w:rsid w:val="004B2018"/>
    <w:rsid w:val="004B20CB"/>
    <w:rsid w:val="004B2BA8"/>
    <w:rsid w:val="004B30B9"/>
    <w:rsid w:val="004B317C"/>
    <w:rsid w:val="004B3705"/>
    <w:rsid w:val="004B44AC"/>
    <w:rsid w:val="004B46FF"/>
    <w:rsid w:val="004B4CFB"/>
    <w:rsid w:val="004B4DAD"/>
    <w:rsid w:val="004B63AE"/>
    <w:rsid w:val="004B6652"/>
    <w:rsid w:val="004B6F25"/>
    <w:rsid w:val="004B7861"/>
    <w:rsid w:val="004B7999"/>
    <w:rsid w:val="004B7CFB"/>
    <w:rsid w:val="004C004B"/>
    <w:rsid w:val="004C00B6"/>
    <w:rsid w:val="004C0219"/>
    <w:rsid w:val="004C035F"/>
    <w:rsid w:val="004C0430"/>
    <w:rsid w:val="004C0A7D"/>
    <w:rsid w:val="004C0EBB"/>
    <w:rsid w:val="004C118D"/>
    <w:rsid w:val="004C1253"/>
    <w:rsid w:val="004C1273"/>
    <w:rsid w:val="004C16B7"/>
    <w:rsid w:val="004C19FA"/>
    <w:rsid w:val="004C1C01"/>
    <w:rsid w:val="004C2106"/>
    <w:rsid w:val="004C2930"/>
    <w:rsid w:val="004C2A94"/>
    <w:rsid w:val="004C34C2"/>
    <w:rsid w:val="004C392F"/>
    <w:rsid w:val="004C3A29"/>
    <w:rsid w:val="004C3C17"/>
    <w:rsid w:val="004C3FDC"/>
    <w:rsid w:val="004C431F"/>
    <w:rsid w:val="004C4945"/>
    <w:rsid w:val="004C5E56"/>
    <w:rsid w:val="004C5F2F"/>
    <w:rsid w:val="004C675D"/>
    <w:rsid w:val="004C6B8C"/>
    <w:rsid w:val="004C7092"/>
    <w:rsid w:val="004C7307"/>
    <w:rsid w:val="004C74AC"/>
    <w:rsid w:val="004C794A"/>
    <w:rsid w:val="004D12EB"/>
    <w:rsid w:val="004D131C"/>
    <w:rsid w:val="004D198A"/>
    <w:rsid w:val="004D1D72"/>
    <w:rsid w:val="004D2500"/>
    <w:rsid w:val="004D26BB"/>
    <w:rsid w:val="004D2836"/>
    <w:rsid w:val="004D2B1C"/>
    <w:rsid w:val="004D3220"/>
    <w:rsid w:val="004D3348"/>
    <w:rsid w:val="004D3E62"/>
    <w:rsid w:val="004D45E1"/>
    <w:rsid w:val="004D49FE"/>
    <w:rsid w:val="004D589C"/>
    <w:rsid w:val="004D5948"/>
    <w:rsid w:val="004D5AD6"/>
    <w:rsid w:val="004D5DA2"/>
    <w:rsid w:val="004D6DAF"/>
    <w:rsid w:val="004D727B"/>
    <w:rsid w:val="004E0522"/>
    <w:rsid w:val="004E05C1"/>
    <w:rsid w:val="004E0E84"/>
    <w:rsid w:val="004E13D1"/>
    <w:rsid w:val="004E15A4"/>
    <w:rsid w:val="004E1804"/>
    <w:rsid w:val="004E40E3"/>
    <w:rsid w:val="004E5166"/>
    <w:rsid w:val="004E541C"/>
    <w:rsid w:val="004E5478"/>
    <w:rsid w:val="004E5823"/>
    <w:rsid w:val="004E5885"/>
    <w:rsid w:val="004E5C5C"/>
    <w:rsid w:val="004E6107"/>
    <w:rsid w:val="004F03AD"/>
    <w:rsid w:val="004F06A4"/>
    <w:rsid w:val="004F1889"/>
    <w:rsid w:val="004F1C9D"/>
    <w:rsid w:val="004F1D40"/>
    <w:rsid w:val="004F2716"/>
    <w:rsid w:val="004F290D"/>
    <w:rsid w:val="004F2B0A"/>
    <w:rsid w:val="004F2CDF"/>
    <w:rsid w:val="004F3343"/>
    <w:rsid w:val="004F3566"/>
    <w:rsid w:val="004F3755"/>
    <w:rsid w:val="004F3ABD"/>
    <w:rsid w:val="004F41A6"/>
    <w:rsid w:val="004F5CA0"/>
    <w:rsid w:val="004F62D7"/>
    <w:rsid w:val="004F65CD"/>
    <w:rsid w:val="004F669F"/>
    <w:rsid w:val="004F718F"/>
    <w:rsid w:val="004F78F9"/>
    <w:rsid w:val="004F7B3F"/>
    <w:rsid w:val="004F7E8C"/>
    <w:rsid w:val="005000A7"/>
    <w:rsid w:val="005026E1"/>
    <w:rsid w:val="005027B6"/>
    <w:rsid w:val="00502FEF"/>
    <w:rsid w:val="00503098"/>
    <w:rsid w:val="0050337D"/>
    <w:rsid w:val="00503422"/>
    <w:rsid w:val="00503760"/>
    <w:rsid w:val="00503D00"/>
    <w:rsid w:val="00503DE7"/>
    <w:rsid w:val="005043B5"/>
    <w:rsid w:val="00505004"/>
    <w:rsid w:val="005050CC"/>
    <w:rsid w:val="00505703"/>
    <w:rsid w:val="00506537"/>
    <w:rsid w:val="00506887"/>
    <w:rsid w:val="00506B87"/>
    <w:rsid w:val="0051122A"/>
    <w:rsid w:val="0051131A"/>
    <w:rsid w:val="00511EA9"/>
    <w:rsid w:val="00511ECC"/>
    <w:rsid w:val="00512384"/>
    <w:rsid w:val="005128B7"/>
    <w:rsid w:val="005128EC"/>
    <w:rsid w:val="005132C2"/>
    <w:rsid w:val="00513378"/>
    <w:rsid w:val="00513BC1"/>
    <w:rsid w:val="00514C1B"/>
    <w:rsid w:val="00515315"/>
    <w:rsid w:val="005160A0"/>
    <w:rsid w:val="005165AF"/>
    <w:rsid w:val="0051703D"/>
    <w:rsid w:val="00517553"/>
    <w:rsid w:val="00517CB0"/>
    <w:rsid w:val="005204D6"/>
    <w:rsid w:val="005204E0"/>
    <w:rsid w:val="00520BB5"/>
    <w:rsid w:val="00520D6F"/>
    <w:rsid w:val="00520F2F"/>
    <w:rsid w:val="0052127B"/>
    <w:rsid w:val="0052183C"/>
    <w:rsid w:val="005219C6"/>
    <w:rsid w:val="00522947"/>
    <w:rsid w:val="005229F1"/>
    <w:rsid w:val="00522B25"/>
    <w:rsid w:val="00522E1E"/>
    <w:rsid w:val="005230B2"/>
    <w:rsid w:val="00523150"/>
    <w:rsid w:val="005237F0"/>
    <w:rsid w:val="00523818"/>
    <w:rsid w:val="00523881"/>
    <w:rsid w:val="00523C76"/>
    <w:rsid w:val="00523E2B"/>
    <w:rsid w:val="00523E61"/>
    <w:rsid w:val="005240A7"/>
    <w:rsid w:val="005249EA"/>
    <w:rsid w:val="00524AA8"/>
    <w:rsid w:val="00524C46"/>
    <w:rsid w:val="00524FD7"/>
    <w:rsid w:val="00525143"/>
    <w:rsid w:val="0052537E"/>
    <w:rsid w:val="00526139"/>
    <w:rsid w:val="0052746F"/>
    <w:rsid w:val="005276AB"/>
    <w:rsid w:val="00527981"/>
    <w:rsid w:val="00530245"/>
    <w:rsid w:val="00530C79"/>
    <w:rsid w:val="005311E6"/>
    <w:rsid w:val="005314FA"/>
    <w:rsid w:val="005319F3"/>
    <w:rsid w:val="0053243A"/>
    <w:rsid w:val="005325BF"/>
    <w:rsid w:val="00532A51"/>
    <w:rsid w:val="00532E39"/>
    <w:rsid w:val="005337E2"/>
    <w:rsid w:val="00533CB9"/>
    <w:rsid w:val="00534CF9"/>
    <w:rsid w:val="00534E75"/>
    <w:rsid w:val="00535AAA"/>
    <w:rsid w:val="00535DDD"/>
    <w:rsid w:val="0053669F"/>
    <w:rsid w:val="00536C0B"/>
    <w:rsid w:val="005371B7"/>
    <w:rsid w:val="0053748E"/>
    <w:rsid w:val="00537502"/>
    <w:rsid w:val="005378FC"/>
    <w:rsid w:val="00537E91"/>
    <w:rsid w:val="005406E1"/>
    <w:rsid w:val="00540861"/>
    <w:rsid w:val="0054133B"/>
    <w:rsid w:val="00541797"/>
    <w:rsid w:val="00541CF5"/>
    <w:rsid w:val="00542623"/>
    <w:rsid w:val="005426E7"/>
    <w:rsid w:val="00542AD5"/>
    <w:rsid w:val="00542C68"/>
    <w:rsid w:val="00542DDB"/>
    <w:rsid w:val="00542ECA"/>
    <w:rsid w:val="00542F56"/>
    <w:rsid w:val="00542FB3"/>
    <w:rsid w:val="0054303E"/>
    <w:rsid w:val="00544C95"/>
    <w:rsid w:val="005466CD"/>
    <w:rsid w:val="00546D50"/>
    <w:rsid w:val="00547867"/>
    <w:rsid w:val="005500AF"/>
    <w:rsid w:val="0055065C"/>
    <w:rsid w:val="005509F2"/>
    <w:rsid w:val="00550A4A"/>
    <w:rsid w:val="00551662"/>
    <w:rsid w:val="00551817"/>
    <w:rsid w:val="00551A4B"/>
    <w:rsid w:val="00552B12"/>
    <w:rsid w:val="00552C1B"/>
    <w:rsid w:val="0055310D"/>
    <w:rsid w:val="0055368A"/>
    <w:rsid w:val="00554C47"/>
    <w:rsid w:val="00554D1C"/>
    <w:rsid w:val="005553FB"/>
    <w:rsid w:val="00555C03"/>
    <w:rsid w:val="00555CA2"/>
    <w:rsid w:val="00556236"/>
    <w:rsid w:val="005566A5"/>
    <w:rsid w:val="00556AAC"/>
    <w:rsid w:val="0056038F"/>
    <w:rsid w:val="00560E1E"/>
    <w:rsid w:val="0056109F"/>
    <w:rsid w:val="005615A2"/>
    <w:rsid w:val="005615F8"/>
    <w:rsid w:val="0056193E"/>
    <w:rsid w:val="005619C1"/>
    <w:rsid w:val="00561BF6"/>
    <w:rsid w:val="00562F0B"/>
    <w:rsid w:val="0056315B"/>
    <w:rsid w:val="00563BE0"/>
    <w:rsid w:val="00564102"/>
    <w:rsid w:val="005645CD"/>
    <w:rsid w:val="00565587"/>
    <w:rsid w:val="0056578E"/>
    <w:rsid w:val="00565BC9"/>
    <w:rsid w:val="00566237"/>
    <w:rsid w:val="0056714C"/>
    <w:rsid w:val="005677B0"/>
    <w:rsid w:val="0057067A"/>
    <w:rsid w:val="00570EF5"/>
    <w:rsid w:val="0057172A"/>
    <w:rsid w:val="005719B1"/>
    <w:rsid w:val="00571D71"/>
    <w:rsid w:val="005721BF"/>
    <w:rsid w:val="0057348C"/>
    <w:rsid w:val="00573A44"/>
    <w:rsid w:val="00573DA6"/>
    <w:rsid w:val="00574194"/>
    <w:rsid w:val="005748DF"/>
    <w:rsid w:val="00574BDA"/>
    <w:rsid w:val="00574F4F"/>
    <w:rsid w:val="00575568"/>
    <w:rsid w:val="005760FB"/>
    <w:rsid w:val="005768BA"/>
    <w:rsid w:val="005769DB"/>
    <w:rsid w:val="005777AB"/>
    <w:rsid w:val="005800D4"/>
    <w:rsid w:val="0058022C"/>
    <w:rsid w:val="005803E3"/>
    <w:rsid w:val="005803F0"/>
    <w:rsid w:val="00580702"/>
    <w:rsid w:val="0058095D"/>
    <w:rsid w:val="00580B8F"/>
    <w:rsid w:val="00580DD5"/>
    <w:rsid w:val="00580F80"/>
    <w:rsid w:val="00580FB4"/>
    <w:rsid w:val="00581686"/>
    <w:rsid w:val="00582508"/>
    <w:rsid w:val="00582513"/>
    <w:rsid w:val="0058258D"/>
    <w:rsid w:val="00582AC4"/>
    <w:rsid w:val="005830F5"/>
    <w:rsid w:val="00583288"/>
    <w:rsid w:val="005834FF"/>
    <w:rsid w:val="00583CA1"/>
    <w:rsid w:val="00583FED"/>
    <w:rsid w:val="00584235"/>
    <w:rsid w:val="0058423F"/>
    <w:rsid w:val="00584CFD"/>
    <w:rsid w:val="00585545"/>
    <w:rsid w:val="00585738"/>
    <w:rsid w:val="00585838"/>
    <w:rsid w:val="00585954"/>
    <w:rsid w:val="00585DFC"/>
    <w:rsid w:val="00586FC4"/>
    <w:rsid w:val="005872D2"/>
    <w:rsid w:val="0058733C"/>
    <w:rsid w:val="00587713"/>
    <w:rsid w:val="00587D26"/>
    <w:rsid w:val="0059111A"/>
    <w:rsid w:val="005911F8"/>
    <w:rsid w:val="00592055"/>
    <w:rsid w:val="005928A3"/>
    <w:rsid w:val="00592AB4"/>
    <w:rsid w:val="0059308D"/>
    <w:rsid w:val="00593B4E"/>
    <w:rsid w:val="0059420D"/>
    <w:rsid w:val="005947AC"/>
    <w:rsid w:val="00594AC7"/>
    <w:rsid w:val="005952DD"/>
    <w:rsid w:val="0059532E"/>
    <w:rsid w:val="00595805"/>
    <w:rsid w:val="00595823"/>
    <w:rsid w:val="00596053"/>
    <w:rsid w:val="00596967"/>
    <w:rsid w:val="005969D7"/>
    <w:rsid w:val="00596A82"/>
    <w:rsid w:val="005976E0"/>
    <w:rsid w:val="005A0311"/>
    <w:rsid w:val="005A0B86"/>
    <w:rsid w:val="005A0FE4"/>
    <w:rsid w:val="005A1B19"/>
    <w:rsid w:val="005A1EFA"/>
    <w:rsid w:val="005A216F"/>
    <w:rsid w:val="005A234B"/>
    <w:rsid w:val="005A2AE5"/>
    <w:rsid w:val="005A308E"/>
    <w:rsid w:val="005A3D71"/>
    <w:rsid w:val="005A3F37"/>
    <w:rsid w:val="005A44B3"/>
    <w:rsid w:val="005A4907"/>
    <w:rsid w:val="005A499C"/>
    <w:rsid w:val="005A5BC9"/>
    <w:rsid w:val="005A607A"/>
    <w:rsid w:val="005A6F1C"/>
    <w:rsid w:val="005A75D9"/>
    <w:rsid w:val="005A79A8"/>
    <w:rsid w:val="005A7BA8"/>
    <w:rsid w:val="005B0022"/>
    <w:rsid w:val="005B0171"/>
    <w:rsid w:val="005B036A"/>
    <w:rsid w:val="005B061E"/>
    <w:rsid w:val="005B0B6C"/>
    <w:rsid w:val="005B132E"/>
    <w:rsid w:val="005B19FE"/>
    <w:rsid w:val="005B3A99"/>
    <w:rsid w:val="005B4539"/>
    <w:rsid w:val="005B4AFB"/>
    <w:rsid w:val="005B518C"/>
    <w:rsid w:val="005B55E5"/>
    <w:rsid w:val="005B6E50"/>
    <w:rsid w:val="005B70D0"/>
    <w:rsid w:val="005B7902"/>
    <w:rsid w:val="005B795A"/>
    <w:rsid w:val="005B7A7B"/>
    <w:rsid w:val="005C09B4"/>
    <w:rsid w:val="005C10BF"/>
    <w:rsid w:val="005C11BF"/>
    <w:rsid w:val="005C12A0"/>
    <w:rsid w:val="005C13F8"/>
    <w:rsid w:val="005C1626"/>
    <w:rsid w:val="005C1EC7"/>
    <w:rsid w:val="005C3A2D"/>
    <w:rsid w:val="005C3D38"/>
    <w:rsid w:val="005C3ED2"/>
    <w:rsid w:val="005C45D8"/>
    <w:rsid w:val="005C596C"/>
    <w:rsid w:val="005C5985"/>
    <w:rsid w:val="005C5E94"/>
    <w:rsid w:val="005C5FCA"/>
    <w:rsid w:val="005C64BF"/>
    <w:rsid w:val="005C6A38"/>
    <w:rsid w:val="005C76BB"/>
    <w:rsid w:val="005C7F1A"/>
    <w:rsid w:val="005D0323"/>
    <w:rsid w:val="005D0F0E"/>
    <w:rsid w:val="005D0FAB"/>
    <w:rsid w:val="005D183E"/>
    <w:rsid w:val="005D1EBB"/>
    <w:rsid w:val="005D1F75"/>
    <w:rsid w:val="005D2185"/>
    <w:rsid w:val="005D25AD"/>
    <w:rsid w:val="005D30E9"/>
    <w:rsid w:val="005D36F2"/>
    <w:rsid w:val="005D40C1"/>
    <w:rsid w:val="005D43A9"/>
    <w:rsid w:val="005D444F"/>
    <w:rsid w:val="005D49A2"/>
    <w:rsid w:val="005D4FA8"/>
    <w:rsid w:val="005D51A4"/>
    <w:rsid w:val="005D52BD"/>
    <w:rsid w:val="005D5619"/>
    <w:rsid w:val="005D5BA0"/>
    <w:rsid w:val="005D6534"/>
    <w:rsid w:val="005D6C1A"/>
    <w:rsid w:val="005D6E08"/>
    <w:rsid w:val="005D6F4C"/>
    <w:rsid w:val="005D7257"/>
    <w:rsid w:val="005D72EA"/>
    <w:rsid w:val="005E086A"/>
    <w:rsid w:val="005E0F77"/>
    <w:rsid w:val="005E0F99"/>
    <w:rsid w:val="005E10EA"/>
    <w:rsid w:val="005E12FC"/>
    <w:rsid w:val="005E13FC"/>
    <w:rsid w:val="005E147E"/>
    <w:rsid w:val="005E288E"/>
    <w:rsid w:val="005E2A0F"/>
    <w:rsid w:val="005E2E28"/>
    <w:rsid w:val="005E4322"/>
    <w:rsid w:val="005E490E"/>
    <w:rsid w:val="005E4970"/>
    <w:rsid w:val="005E4BAB"/>
    <w:rsid w:val="005E5036"/>
    <w:rsid w:val="005E5B1C"/>
    <w:rsid w:val="005E60B8"/>
    <w:rsid w:val="005E6559"/>
    <w:rsid w:val="005E7855"/>
    <w:rsid w:val="005E7FCD"/>
    <w:rsid w:val="005F01FA"/>
    <w:rsid w:val="005F03EC"/>
    <w:rsid w:val="005F16C5"/>
    <w:rsid w:val="005F17BF"/>
    <w:rsid w:val="005F1AA3"/>
    <w:rsid w:val="005F2C75"/>
    <w:rsid w:val="005F3458"/>
    <w:rsid w:val="005F350C"/>
    <w:rsid w:val="005F3879"/>
    <w:rsid w:val="005F3B90"/>
    <w:rsid w:val="005F3BE3"/>
    <w:rsid w:val="005F49DD"/>
    <w:rsid w:val="005F4E4B"/>
    <w:rsid w:val="005F5055"/>
    <w:rsid w:val="005F5104"/>
    <w:rsid w:val="005F5C45"/>
    <w:rsid w:val="005F5CD6"/>
    <w:rsid w:val="005F6380"/>
    <w:rsid w:val="005F67A6"/>
    <w:rsid w:val="005F6E61"/>
    <w:rsid w:val="005F6FDE"/>
    <w:rsid w:val="005F748D"/>
    <w:rsid w:val="005F785E"/>
    <w:rsid w:val="00600096"/>
    <w:rsid w:val="00600820"/>
    <w:rsid w:val="00601358"/>
    <w:rsid w:val="006016B8"/>
    <w:rsid w:val="00601ACF"/>
    <w:rsid w:val="00601D8E"/>
    <w:rsid w:val="006023FA"/>
    <w:rsid w:val="00602672"/>
    <w:rsid w:val="00602C3A"/>
    <w:rsid w:val="00602EB7"/>
    <w:rsid w:val="006033B1"/>
    <w:rsid w:val="0060373E"/>
    <w:rsid w:val="00603B36"/>
    <w:rsid w:val="00603BB7"/>
    <w:rsid w:val="00603DD0"/>
    <w:rsid w:val="006040D5"/>
    <w:rsid w:val="00604386"/>
    <w:rsid w:val="006049B0"/>
    <w:rsid w:val="00604D9E"/>
    <w:rsid w:val="00605A43"/>
    <w:rsid w:val="00605AC8"/>
    <w:rsid w:val="00606138"/>
    <w:rsid w:val="00606265"/>
    <w:rsid w:val="00606310"/>
    <w:rsid w:val="00606437"/>
    <w:rsid w:val="00606522"/>
    <w:rsid w:val="00606CBD"/>
    <w:rsid w:val="0060738C"/>
    <w:rsid w:val="00607582"/>
    <w:rsid w:val="006075B7"/>
    <w:rsid w:val="00607BA4"/>
    <w:rsid w:val="00607BDB"/>
    <w:rsid w:val="00607DBD"/>
    <w:rsid w:val="006104F2"/>
    <w:rsid w:val="0061068F"/>
    <w:rsid w:val="00611B69"/>
    <w:rsid w:val="00611D1B"/>
    <w:rsid w:val="00612356"/>
    <w:rsid w:val="006133B7"/>
    <w:rsid w:val="00613602"/>
    <w:rsid w:val="006137B2"/>
    <w:rsid w:val="006148B9"/>
    <w:rsid w:val="00614B4D"/>
    <w:rsid w:val="00614FFF"/>
    <w:rsid w:val="006152D6"/>
    <w:rsid w:val="006153B4"/>
    <w:rsid w:val="00615769"/>
    <w:rsid w:val="00615E5D"/>
    <w:rsid w:val="00616062"/>
    <w:rsid w:val="006162FF"/>
    <w:rsid w:val="00616E8D"/>
    <w:rsid w:val="00617E76"/>
    <w:rsid w:val="00617FF7"/>
    <w:rsid w:val="00617FFD"/>
    <w:rsid w:val="0062068F"/>
    <w:rsid w:val="00620889"/>
    <w:rsid w:val="00620B84"/>
    <w:rsid w:val="00621076"/>
    <w:rsid w:val="00621776"/>
    <w:rsid w:val="00621932"/>
    <w:rsid w:val="00621A82"/>
    <w:rsid w:val="00621F1D"/>
    <w:rsid w:val="006224D4"/>
    <w:rsid w:val="00622D6D"/>
    <w:rsid w:val="006230B2"/>
    <w:rsid w:val="00623535"/>
    <w:rsid w:val="0062373B"/>
    <w:rsid w:val="00623849"/>
    <w:rsid w:val="006240C2"/>
    <w:rsid w:val="0062497A"/>
    <w:rsid w:val="00624DD1"/>
    <w:rsid w:val="0062570F"/>
    <w:rsid w:val="006257AF"/>
    <w:rsid w:val="00625DF9"/>
    <w:rsid w:val="0062666B"/>
    <w:rsid w:val="0062697D"/>
    <w:rsid w:val="00626F9F"/>
    <w:rsid w:val="00626FB1"/>
    <w:rsid w:val="00627756"/>
    <w:rsid w:val="00627C5A"/>
    <w:rsid w:val="00627E93"/>
    <w:rsid w:val="006305BB"/>
    <w:rsid w:val="006309C5"/>
    <w:rsid w:val="006313C8"/>
    <w:rsid w:val="00631848"/>
    <w:rsid w:val="00631987"/>
    <w:rsid w:val="00631C0B"/>
    <w:rsid w:val="00631E8C"/>
    <w:rsid w:val="00631ECE"/>
    <w:rsid w:val="0063212E"/>
    <w:rsid w:val="00632BBC"/>
    <w:rsid w:val="006338A4"/>
    <w:rsid w:val="00633DE1"/>
    <w:rsid w:val="006345BB"/>
    <w:rsid w:val="006348A5"/>
    <w:rsid w:val="00634F1B"/>
    <w:rsid w:val="00635DB7"/>
    <w:rsid w:val="00635F18"/>
    <w:rsid w:val="00635F9E"/>
    <w:rsid w:val="00636144"/>
    <w:rsid w:val="00637C5A"/>
    <w:rsid w:val="006403B3"/>
    <w:rsid w:val="006404AE"/>
    <w:rsid w:val="00640F02"/>
    <w:rsid w:val="006423CC"/>
    <w:rsid w:val="00642E9B"/>
    <w:rsid w:val="006434E8"/>
    <w:rsid w:val="006435C5"/>
    <w:rsid w:val="00643813"/>
    <w:rsid w:val="00643AC3"/>
    <w:rsid w:val="00643ED8"/>
    <w:rsid w:val="006444DC"/>
    <w:rsid w:val="00644AA8"/>
    <w:rsid w:val="00644F66"/>
    <w:rsid w:val="0064537B"/>
    <w:rsid w:val="0064558C"/>
    <w:rsid w:val="00646C9E"/>
    <w:rsid w:val="00647BBB"/>
    <w:rsid w:val="00647F84"/>
    <w:rsid w:val="006509C5"/>
    <w:rsid w:val="00650C3A"/>
    <w:rsid w:val="00650D17"/>
    <w:rsid w:val="0065148D"/>
    <w:rsid w:val="0065159B"/>
    <w:rsid w:val="006516F2"/>
    <w:rsid w:val="006519BA"/>
    <w:rsid w:val="00651FFA"/>
    <w:rsid w:val="006527D4"/>
    <w:rsid w:val="00653FD9"/>
    <w:rsid w:val="006540AD"/>
    <w:rsid w:val="00654458"/>
    <w:rsid w:val="00654905"/>
    <w:rsid w:val="00654CC1"/>
    <w:rsid w:val="0065601F"/>
    <w:rsid w:val="006563C3"/>
    <w:rsid w:val="006571C2"/>
    <w:rsid w:val="00657CE8"/>
    <w:rsid w:val="006607F3"/>
    <w:rsid w:val="00660C87"/>
    <w:rsid w:val="00660C8D"/>
    <w:rsid w:val="00660E60"/>
    <w:rsid w:val="00660EF1"/>
    <w:rsid w:val="006610AA"/>
    <w:rsid w:val="00661AB2"/>
    <w:rsid w:val="00661B5E"/>
    <w:rsid w:val="00661D8F"/>
    <w:rsid w:val="00662210"/>
    <w:rsid w:val="0066229E"/>
    <w:rsid w:val="00662EC3"/>
    <w:rsid w:val="00663130"/>
    <w:rsid w:val="006635FC"/>
    <w:rsid w:val="00663CD3"/>
    <w:rsid w:val="00664338"/>
    <w:rsid w:val="00664343"/>
    <w:rsid w:val="006646B2"/>
    <w:rsid w:val="006647F4"/>
    <w:rsid w:val="00664E73"/>
    <w:rsid w:val="00665420"/>
    <w:rsid w:val="00665843"/>
    <w:rsid w:val="00665B69"/>
    <w:rsid w:val="0066608B"/>
    <w:rsid w:val="006661A4"/>
    <w:rsid w:val="00666DA3"/>
    <w:rsid w:val="00666E92"/>
    <w:rsid w:val="00666EA5"/>
    <w:rsid w:val="00667309"/>
    <w:rsid w:val="00667354"/>
    <w:rsid w:val="006673E1"/>
    <w:rsid w:val="0066746E"/>
    <w:rsid w:val="0066781D"/>
    <w:rsid w:val="00667C5C"/>
    <w:rsid w:val="006706B2"/>
    <w:rsid w:val="0067194E"/>
    <w:rsid w:val="0067340D"/>
    <w:rsid w:val="00673F4F"/>
    <w:rsid w:val="00674296"/>
    <w:rsid w:val="006748E0"/>
    <w:rsid w:val="00675133"/>
    <w:rsid w:val="00675454"/>
    <w:rsid w:val="00675486"/>
    <w:rsid w:val="006757B5"/>
    <w:rsid w:val="00675E99"/>
    <w:rsid w:val="00676481"/>
    <w:rsid w:val="00676DD7"/>
    <w:rsid w:val="006771DE"/>
    <w:rsid w:val="00677317"/>
    <w:rsid w:val="006801B0"/>
    <w:rsid w:val="00680A3D"/>
    <w:rsid w:val="0068123B"/>
    <w:rsid w:val="00681608"/>
    <w:rsid w:val="006818A7"/>
    <w:rsid w:val="00681F3C"/>
    <w:rsid w:val="00682009"/>
    <w:rsid w:val="0068206A"/>
    <w:rsid w:val="00682218"/>
    <w:rsid w:val="006829D7"/>
    <w:rsid w:val="00682C17"/>
    <w:rsid w:val="00682D34"/>
    <w:rsid w:val="00683AAF"/>
    <w:rsid w:val="0068410D"/>
    <w:rsid w:val="00684C29"/>
    <w:rsid w:val="00685FAC"/>
    <w:rsid w:val="00686B3A"/>
    <w:rsid w:val="006900C1"/>
    <w:rsid w:val="006905C3"/>
    <w:rsid w:val="00691F7E"/>
    <w:rsid w:val="00692077"/>
    <w:rsid w:val="006926D1"/>
    <w:rsid w:val="0069312E"/>
    <w:rsid w:val="006938EC"/>
    <w:rsid w:val="00693C27"/>
    <w:rsid w:val="00693C51"/>
    <w:rsid w:val="00693E40"/>
    <w:rsid w:val="00694097"/>
    <w:rsid w:val="006940E1"/>
    <w:rsid w:val="006945E0"/>
    <w:rsid w:val="00695146"/>
    <w:rsid w:val="00695A03"/>
    <w:rsid w:val="00695F12"/>
    <w:rsid w:val="00696136"/>
    <w:rsid w:val="00697796"/>
    <w:rsid w:val="006A0ABB"/>
    <w:rsid w:val="006A0F07"/>
    <w:rsid w:val="006A1068"/>
    <w:rsid w:val="006A1191"/>
    <w:rsid w:val="006A14F2"/>
    <w:rsid w:val="006A1617"/>
    <w:rsid w:val="006A1732"/>
    <w:rsid w:val="006A3163"/>
    <w:rsid w:val="006A3DC7"/>
    <w:rsid w:val="006A504E"/>
    <w:rsid w:val="006A528E"/>
    <w:rsid w:val="006A5AFB"/>
    <w:rsid w:val="006A5B2E"/>
    <w:rsid w:val="006A5ED0"/>
    <w:rsid w:val="006A74C9"/>
    <w:rsid w:val="006A7F9C"/>
    <w:rsid w:val="006B0225"/>
    <w:rsid w:val="006B127E"/>
    <w:rsid w:val="006B2D4F"/>
    <w:rsid w:val="006B3495"/>
    <w:rsid w:val="006B34F3"/>
    <w:rsid w:val="006B3848"/>
    <w:rsid w:val="006B38D2"/>
    <w:rsid w:val="006B3B46"/>
    <w:rsid w:val="006B3C11"/>
    <w:rsid w:val="006B3F87"/>
    <w:rsid w:val="006B47F1"/>
    <w:rsid w:val="006B4900"/>
    <w:rsid w:val="006B4D48"/>
    <w:rsid w:val="006B4DFD"/>
    <w:rsid w:val="006B4EAC"/>
    <w:rsid w:val="006B68DC"/>
    <w:rsid w:val="006B6BA0"/>
    <w:rsid w:val="006C01D0"/>
    <w:rsid w:val="006C027A"/>
    <w:rsid w:val="006C08A6"/>
    <w:rsid w:val="006C1684"/>
    <w:rsid w:val="006C1958"/>
    <w:rsid w:val="006C1B16"/>
    <w:rsid w:val="006C1FF6"/>
    <w:rsid w:val="006C2104"/>
    <w:rsid w:val="006C373A"/>
    <w:rsid w:val="006C3DEE"/>
    <w:rsid w:val="006C46D9"/>
    <w:rsid w:val="006C4F5E"/>
    <w:rsid w:val="006C5220"/>
    <w:rsid w:val="006C5619"/>
    <w:rsid w:val="006C5E55"/>
    <w:rsid w:val="006C6941"/>
    <w:rsid w:val="006C6CAE"/>
    <w:rsid w:val="006C6DEB"/>
    <w:rsid w:val="006C751A"/>
    <w:rsid w:val="006C7D61"/>
    <w:rsid w:val="006D042E"/>
    <w:rsid w:val="006D0468"/>
    <w:rsid w:val="006D0656"/>
    <w:rsid w:val="006D0DE5"/>
    <w:rsid w:val="006D1936"/>
    <w:rsid w:val="006D1A88"/>
    <w:rsid w:val="006D2414"/>
    <w:rsid w:val="006D40B1"/>
    <w:rsid w:val="006D4328"/>
    <w:rsid w:val="006D438A"/>
    <w:rsid w:val="006D439A"/>
    <w:rsid w:val="006D4DDC"/>
    <w:rsid w:val="006D5122"/>
    <w:rsid w:val="006D57CA"/>
    <w:rsid w:val="006D5DBD"/>
    <w:rsid w:val="006D66EA"/>
    <w:rsid w:val="006D678A"/>
    <w:rsid w:val="006D6950"/>
    <w:rsid w:val="006D71C1"/>
    <w:rsid w:val="006D772A"/>
    <w:rsid w:val="006D7961"/>
    <w:rsid w:val="006D7EAD"/>
    <w:rsid w:val="006E06F2"/>
    <w:rsid w:val="006E1B64"/>
    <w:rsid w:val="006E215E"/>
    <w:rsid w:val="006E239E"/>
    <w:rsid w:val="006E2C05"/>
    <w:rsid w:val="006E2ECB"/>
    <w:rsid w:val="006E34DB"/>
    <w:rsid w:val="006E4A25"/>
    <w:rsid w:val="006E5005"/>
    <w:rsid w:val="006E51CE"/>
    <w:rsid w:val="006E5726"/>
    <w:rsid w:val="006E6084"/>
    <w:rsid w:val="006E6487"/>
    <w:rsid w:val="006E6AA6"/>
    <w:rsid w:val="006E7197"/>
    <w:rsid w:val="006E736F"/>
    <w:rsid w:val="006E7701"/>
    <w:rsid w:val="006E7C6F"/>
    <w:rsid w:val="006F0786"/>
    <w:rsid w:val="006F07F4"/>
    <w:rsid w:val="006F0A63"/>
    <w:rsid w:val="006F0C30"/>
    <w:rsid w:val="006F0D93"/>
    <w:rsid w:val="006F1CD6"/>
    <w:rsid w:val="006F1ECA"/>
    <w:rsid w:val="006F1F09"/>
    <w:rsid w:val="006F2D64"/>
    <w:rsid w:val="006F3C53"/>
    <w:rsid w:val="006F4187"/>
    <w:rsid w:val="006F4581"/>
    <w:rsid w:val="006F5026"/>
    <w:rsid w:val="006F5B91"/>
    <w:rsid w:val="006F67A2"/>
    <w:rsid w:val="006F6E5C"/>
    <w:rsid w:val="006F7939"/>
    <w:rsid w:val="00700799"/>
    <w:rsid w:val="007009AC"/>
    <w:rsid w:val="00700BBF"/>
    <w:rsid w:val="00700C2A"/>
    <w:rsid w:val="0070134D"/>
    <w:rsid w:val="00701A8B"/>
    <w:rsid w:val="00702114"/>
    <w:rsid w:val="00702697"/>
    <w:rsid w:val="007029B9"/>
    <w:rsid w:val="00702E25"/>
    <w:rsid w:val="00703599"/>
    <w:rsid w:val="00704154"/>
    <w:rsid w:val="007043B2"/>
    <w:rsid w:val="007047CE"/>
    <w:rsid w:val="00704940"/>
    <w:rsid w:val="00704F7B"/>
    <w:rsid w:val="00705063"/>
    <w:rsid w:val="007057E5"/>
    <w:rsid w:val="00706485"/>
    <w:rsid w:val="00707549"/>
    <w:rsid w:val="00707807"/>
    <w:rsid w:val="00707984"/>
    <w:rsid w:val="0071029B"/>
    <w:rsid w:val="007106A7"/>
    <w:rsid w:val="007107AB"/>
    <w:rsid w:val="00710C6E"/>
    <w:rsid w:val="00710C89"/>
    <w:rsid w:val="00710E09"/>
    <w:rsid w:val="007112AF"/>
    <w:rsid w:val="007114EC"/>
    <w:rsid w:val="007118FA"/>
    <w:rsid w:val="00711933"/>
    <w:rsid w:val="00712FB2"/>
    <w:rsid w:val="00713265"/>
    <w:rsid w:val="00713440"/>
    <w:rsid w:val="007139EF"/>
    <w:rsid w:val="0071443E"/>
    <w:rsid w:val="0071476E"/>
    <w:rsid w:val="00714C95"/>
    <w:rsid w:val="00714CCC"/>
    <w:rsid w:val="0071532C"/>
    <w:rsid w:val="00715E55"/>
    <w:rsid w:val="00716016"/>
    <w:rsid w:val="0071626C"/>
    <w:rsid w:val="007163E1"/>
    <w:rsid w:val="00716544"/>
    <w:rsid w:val="0071738F"/>
    <w:rsid w:val="007173E9"/>
    <w:rsid w:val="00717D64"/>
    <w:rsid w:val="007208E1"/>
    <w:rsid w:val="00720FC5"/>
    <w:rsid w:val="00721399"/>
    <w:rsid w:val="00721F8E"/>
    <w:rsid w:val="007228E0"/>
    <w:rsid w:val="00722A9F"/>
    <w:rsid w:val="00722AD9"/>
    <w:rsid w:val="00722EC0"/>
    <w:rsid w:val="007238E9"/>
    <w:rsid w:val="007239A4"/>
    <w:rsid w:val="00723DD4"/>
    <w:rsid w:val="007244FD"/>
    <w:rsid w:val="00724F9F"/>
    <w:rsid w:val="00725B07"/>
    <w:rsid w:val="0072662D"/>
    <w:rsid w:val="007268A6"/>
    <w:rsid w:val="00726A7D"/>
    <w:rsid w:val="00726D53"/>
    <w:rsid w:val="00727493"/>
    <w:rsid w:val="007274CA"/>
    <w:rsid w:val="007275D6"/>
    <w:rsid w:val="0072778E"/>
    <w:rsid w:val="00727B33"/>
    <w:rsid w:val="00727E05"/>
    <w:rsid w:val="0073069C"/>
    <w:rsid w:val="00730826"/>
    <w:rsid w:val="00730E3D"/>
    <w:rsid w:val="007316E2"/>
    <w:rsid w:val="00731ED7"/>
    <w:rsid w:val="007321F6"/>
    <w:rsid w:val="00732330"/>
    <w:rsid w:val="0073258C"/>
    <w:rsid w:val="0073296D"/>
    <w:rsid w:val="00732CAF"/>
    <w:rsid w:val="007336A8"/>
    <w:rsid w:val="0073372A"/>
    <w:rsid w:val="007339DA"/>
    <w:rsid w:val="00733F5E"/>
    <w:rsid w:val="007344EA"/>
    <w:rsid w:val="0073483D"/>
    <w:rsid w:val="00734872"/>
    <w:rsid w:val="00734A33"/>
    <w:rsid w:val="007375C1"/>
    <w:rsid w:val="0073760C"/>
    <w:rsid w:val="00737A75"/>
    <w:rsid w:val="00737B1F"/>
    <w:rsid w:val="00737E29"/>
    <w:rsid w:val="007400FC"/>
    <w:rsid w:val="00740229"/>
    <w:rsid w:val="00740EC5"/>
    <w:rsid w:val="00740F8E"/>
    <w:rsid w:val="0074195D"/>
    <w:rsid w:val="00741CBD"/>
    <w:rsid w:val="00742BC2"/>
    <w:rsid w:val="00743BFF"/>
    <w:rsid w:val="00744BD8"/>
    <w:rsid w:val="007457AB"/>
    <w:rsid w:val="007457B7"/>
    <w:rsid w:val="00745D98"/>
    <w:rsid w:val="00746906"/>
    <w:rsid w:val="00746BCB"/>
    <w:rsid w:val="00746C09"/>
    <w:rsid w:val="00746D73"/>
    <w:rsid w:val="00746F02"/>
    <w:rsid w:val="00747371"/>
    <w:rsid w:val="0074799D"/>
    <w:rsid w:val="007479B4"/>
    <w:rsid w:val="0074F36B"/>
    <w:rsid w:val="007515EB"/>
    <w:rsid w:val="0075178F"/>
    <w:rsid w:val="00752151"/>
    <w:rsid w:val="00752A4C"/>
    <w:rsid w:val="00752FE1"/>
    <w:rsid w:val="007530C0"/>
    <w:rsid w:val="00754359"/>
    <w:rsid w:val="00754517"/>
    <w:rsid w:val="007548A2"/>
    <w:rsid w:val="00754C38"/>
    <w:rsid w:val="00754CA7"/>
    <w:rsid w:val="00754F41"/>
    <w:rsid w:val="00755CBF"/>
    <w:rsid w:val="00755F0F"/>
    <w:rsid w:val="00756169"/>
    <w:rsid w:val="00757E67"/>
    <w:rsid w:val="00760441"/>
    <w:rsid w:val="007604F0"/>
    <w:rsid w:val="0076057E"/>
    <w:rsid w:val="007605AE"/>
    <w:rsid w:val="00760ABE"/>
    <w:rsid w:val="00760E68"/>
    <w:rsid w:val="00761291"/>
    <w:rsid w:val="00761BCC"/>
    <w:rsid w:val="00761E28"/>
    <w:rsid w:val="0076204C"/>
    <w:rsid w:val="00762A91"/>
    <w:rsid w:val="007632B4"/>
    <w:rsid w:val="0076360F"/>
    <w:rsid w:val="00763A5C"/>
    <w:rsid w:val="00764A08"/>
    <w:rsid w:val="007650CF"/>
    <w:rsid w:val="00765782"/>
    <w:rsid w:val="007657D7"/>
    <w:rsid w:val="007659B1"/>
    <w:rsid w:val="00765CB8"/>
    <w:rsid w:val="007662BA"/>
    <w:rsid w:val="007667E9"/>
    <w:rsid w:val="007670A8"/>
    <w:rsid w:val="0076735B"/>
    <w:rsid w:val="007676AE"/>
    <w:rsid w:val="00767750"/>
    <w:rsid w:val="00767E09"/>
    <w:rsid w:val="00767E4E"/>
    <w:rsid w:val="00767E9B"/>
    <w:rsid w:val="00770978"/>
    <w:rsid w:val="00770AA2"/>
    <w:rsid w:val="00770FBC"/>
    <w:rsid w:val="00771BA8"/>
    <w:rsid w:val="007723A5"/>
    <w:rsid w:val="00772EEA"/>
    <w:rsid w:val="00772F58"/>
    <w:rsid w:val="0077300D"/>
    <w:rsid w:val="00773383"/>
    <w:rsid w:val="00773976"/>
    <w:rsid w:val="00774CB2"/>
    <w:rsid w:val="00774DBB"/>
    <w:rsid w:val="00774DCC"/>
    <w:rsid w:val="00774E3F"/>
    <w:rsid w:val="007750C6"/>
    <w:rsid w:val="0077652D"/>
    <w:rsid w:val="0077759D"/>
    <w:rsid w:val="0077782E"/>
    <w:rsid w:val="007779D0"/>
    <w:rsid w:val="00780029"/>
    <w:rsid w:val="00780DC9"/>
    <w:rsid w:val="007811F0"/>
    <w:rsid w:val="00781248"/>
    <w:rsid w:val="00781413"/>
    <w:rsid w:val="00781690"/>
    <w:rsid w:val="007818E3"/>
    <w:rsid w:val="007823F9"/>
    <w:rsid w:val="007828D8"/>
    <w:rsid w:val="00783122"/>
    <w:rsid w:val="007836A5"/>
    <w:rsid w:val="007839B7"/>
    <w:rsid w:val="00783BEA"/>
    <w:rsid w:val="007841A9"/>
    <w:rsid w:val="00785951"/>
    <w:rsid w:val="00785C04"/>
    <w:rsid w:val="007860D8"/>
    <w:rsid w:val="00786AD3"/>
    <w:rsid w:val="0078749C"/>
    <w:rsid w:val="00787540"/>
    <w:rsid w:val="007875A8"/>
    <w:rsid w:val="00787656"/>
    <w:rsid w:val="0078767E"/>
    <w:rsid w:val="00787932"/>
    <w:rsid w:val="00787D13"/>
    <w:rsid w:val="00787F13"/>
    <w:rsid w:val="00787F80"/>
    <w:rsid w:val="00790051"/>
    <w:rsid w:val="00790262"/>
    <w:rsid w:val="00791388"/>
    <w:rsid w:val="007920AB"/>
    <w:rsid w:val="007927E3"/>
    <w:rsid w:val="0079298A"/>
    <w:rsid w:val="00792C3A"/>
    <w:rsid w:val="00792EEE"/>
    <w:rsid w:val="00793D41"/>
    <w:rsid w:val="00794BD2"/>
    <w:rsid w:val="00795F38"/>
    <w:rsid w:val="007A0821"/>
    <w:rsid w:val="007A0A41"/>
    <w:rsid w:val="007A0BD2"/>
    <w:rsid w:val="007A1013"/>
    <w:rsid w:val="007A1147"/>
    <w:rsid w:val="007A14B4"/>
    <w:rsid w:val="007A1FB2"/>
    <w:rsid w:val="007A3177"/>
    <w:rsid w:val="007A324A"/>
    <w:rsid w:val="007A3AA4"/>
    <w:rsid w:val="007A44C3"/>
    <w:rsid w:val="007A4976"/>
    <w:rsid w:val="007A591D"/>
    <w:rsid w:val="007A697E"/>
    <w:rsid w:val="007A7037"/>
    <w:rsid w:val="007A7D78"/>
    <w:rsid w:val="007A7FB6"/>
    <w:rsid w:val="007A7FB7"/>
    <w:rsid w:val="007B04CB"/>
    <w:rsid w:val="007B05EE"/>
    <w:rsid w:val="007B062C"/>
    <w:rsid w:val="007B08E5"/>
    <w:rsid w:val="007B0C87"/>
    <w:rsid w:val="007B126E"/>
    <w:rsid w:val="007B15D3"/>
    <w:rsid w:val="007B16E3"/>
    <w:rsid w:val="007B2E61"/>
    <w:rsid w:val="007B31BF"/>
    <w:rsid w:val="007B32D2"/>
    <w:rsid w:val="007B3ED8"/>
    <w:rsid w:val="007B4400"/>
    <w:rsid w:val="007B45E9"/>
    <w:rsid w:val="007B4BB4"/>
    <w:rsid w:val="007B5A06"/>
    <w:rsid w:val="007B5B73"/>
    <w:rsid w:val="007B60FC"/>
    <w:rsid w:val="007B69B9"/>
    <w:rsid w:val="007B6AB5"/>
    <w:rsid w:val="007B715A"/>
    <w:rsid w:val="007B73D9"/>
    <w:rsid w:val="007B7751"/>
    <w:rsid w:val="007B7920"/>
    <w:rsid w:val="007C06B6"/>
    <w:rsid w:val="007C107F"/>
    <w:rsid w:val="007C1637"/>
    <w:rsid w:val="007C171A"/>
    <w:rsid w:val="007C2439"/>
    <w:rsid w:val="007C2CD4"/>
    <w:rsid w:val="007C2DF1"/>
    <w:rsid w:val="007C2E81"/>
    <w:rsid w:val="007C38BD"/>
    <w:rsid w:val="007C3B9A"/>
    <w:rsid w:val="007C3CCC"/>
    <w:rsid w:val="007C4723"/>
    <w:rsid w:val="007C4D7C"/>
    <w:rsid w:val="007C5454"/>
    <w:rsid w:val="007C56B1"/>
    <w:rsid w:val="007C5BAB"/>
    <w:rsid w:val="007C5E99"/>
    <w:rsid w:val="007C6235"/>
    <w:rsid w:val="007C6B15"/>
    <w:rsid w:val="007C709A"/>
    <w:rsid w:val="007C73E9"/>
    <w:rsid w:val="007C7428"/>
    <w:rsid w:val="007C7433"/>
    <w:rsid w:val="007C7512"/>
    <w:rsid w:val="007C7612"/>
    <w:rsid w:val="007D0451"/>
    <w:rsid w:val="007D09E5"/>
    <w:rsid w:val="007D1AB9"/>
    <w:rsid w:val="007D1BA8"/>
    <w:rsid w:val="007D1C2A"/>
    <w:rsid w:val="007D2212"/>
    <w:rsid w:val="007D22BB"/>
    <w:rsid w:val="007D24C5"/>
    <w:rsid w:val="007D2666"/>
    <w:rsid w:val="007D28D6"/>
    <w:rsid w:val="007D3A58"/>
    <w:rsid w:val="007D3DF6"/>
    <w:rsid w:val="007D4927"/>
    <w:rsid w:val="007D4D35"/>
    <w:rsid w:val="007D5A3F"/>
    <w:rsid w:val="007D6B38"/>
    <w:rsid w:val="007D6F40"/>
    <w:rsid w:val="007D7AF6"/>
    <w:rsid w:val="007D7DB6"/>
    <w:rsid w:val="007E071F"/>
    <w:rsid w:val="007E0EC1"/>
    <w:rsid w:val="007E10C5"/>
    <w:rsid w:val="007E1D7B"/>
    <w:rsid w:val="007E1F6A"/>
    <w:rsid w:val="007E2A2F"/>
    <w:rsid w:val="007E2B6C"/>
    <w:rsid w:val="007E2CB0"/>
    <w:rsid w:val="007E2FC6"/>
    <w:rsid w:val="007E324A"/>
    <w:rsid w:val="007E35AC"/>
    <w:rsid w:val="007E36BB"/>
    <w:rsid w:val="007E38F5"/>
    <w:rsid w:val="007E3E9B"/>
    <w:rsid w:val="007E4D6D"/>
    <w:rsid w:val="007E5FF4"/>
    <w:rsid w:val="007E658F"/>
    <w:rsid w:val="007E7698"/>
    <w:rsid w:val="007E7D93"/>
    <w:rsid w:val="007F0213"/>
    <w:rsid w:val="007F1614"/>
    <w:rsid w:val="007F1BC5"/>
    <w:rsid w:val="007F1E50"/>
    <w:rsid w:val="007F2716"/>
    <w:rsid w:val="007F31EE"/>
    <w:rsid w:val="007F3670"/>
    <w:rsid w:val="007F3A10"/>
    <w:rsid w:val="007F3B03"/>
    <w:rsid w:val="007F3CF9"/>
    <w:rsid w:val="007F46D8"/>
    <w:rsid w:val="007F4A56"/>
    <w:rsid w:val="007F4F8B"/>
    <w:rsid w:val="007F5907"/>
    <w:rsid w:val="007F5BF8"/>
    <w:rsid w:val="007F6647"/>
    <w:rsid w:val="007F686E"/>
    <w:rsid w:val="007F6B09"/>
    <w:rsid w:val="007F6E6A"/>
    <w:rsid w:val="007F7115"/>
    <w:rsid w:val="007F7291"/>
    <w:rsid w:val="007F73E8"/>
    <w:rsid w:val="007F79C5"/>
    <w:rsid w:val="007F7BBB"/>
    <w:rsid w:val="0080037B"/>
    <w:rsid w:val="0080060D"/>
    <w:rsid w:val="00800B0D"/>
    <w:rsid w:val="00800DF1"/>
    <w:rsid w:val="0080182B"/>
    <w:rsid w:val="00802F15"/>
    <w:rsid w:val="00803B19"/>
    <w:rsid w:val="00803E82"/>
    <w:rsid w:val="00804266"/>
    <w:rsid w:val="008045C6"/>
    <w:rsid w:val="00804D93"/>
    <w:rsid w:val="00804FD8"/>
    <w:rsid w:val="00805095"/>
    <w:rsid w:val="008060CB"/>
    <w:rsid w:val="0080610B"/>
    <w:rsid w:val="008062DC"/>
    <w:rsid w:val="0080651E"/>
    <w:rsid w:val="00806FF6"/>
    <w:rsid w:val="00807623"/>
    <w:rsid w:val="008079C6"/>
    <w:rsid w:val="00807A70"/>
    <w:rsid w:val="00810122"/>
    <w:rsid w:val="00810659"/>
    <w:rsid w:val="008107AD"/>
    <w:rsid w:val="008108F4"/>
    <w:rsid w:val="00810E5F"/>
    <w:rsid w:val="00811496"/>
    <w:rsid w:val="00811BC7"/>
    <w:rsid w:val="00811C5B"/>
    <w:rsid w:val="00811E0D"/>
    <w:rsid w:val="008128A6"/>
    <w:rsid w:val="00813600"/>
    <w:rsid w:val="00813A1A"/>
    <w:rsid w:val="00813F64"/>
    <w:rsid w:val="00814167"/>
    <w:rsid w:val="00815170"/>
    <w:rsid w:val="00815440"/>
    <w:rsid w:val="00815547"/>
    <w:rsid w:val="008155B4"/>
    <w:rsid w:val="00815D88"/>
    <w:rsid w:val="00816358"/>
    <w:rsid w:val="00816758"/>
    <w:rsid w:val="00817D14"/>
    <w:rsid w:val="0082038E"/>
    <w:rsid w:val="00820DC9"/>
    <w:rsid w:val="00821254"/>
    <w:rsid w:val="008222B3"/>
    <w:rsid w:val="008225C5"/>
    <w:rsid w:val="00822D34"/>
    <w:rsid w:val="00823D07"/>
    <w:rsid w:val="008248CD"/>
    <w:rsid w:val="0082540A"/>
    <w:rsid w:val="00825537"/>
    <w:rsid w:val="00825802"/>
    <w:rsid w:val="00826219"/>
    <w:rsid w:val="0082671A"/>
    <w:rsid w:val="00826B93"/>
    <w:rsid w:val="00827448"/>
    <w:rsid w:val="00827D49"/>
    <w:rsid w:val="00830375"/>
    <w:rsid w:val="00830D7F"/>
    <w:rsid w:val="008310EA"/>
    <w:rsid w:val="00831187"/>
    <w:rsid w:val="00831556"/>
    <w:rsid w:val="00831868"/>
    <w:rsid w:val="0083192D"/>
    <w:rsid w:val="00831987"/>
    <w:rsid w:val="0083267A"/>
    <w:rsid w:val="00832868"/>
    <w:rsid w:val="008329AA"/>
    <w:rsid w:val="00832C29"/>
    <w:rsid w:val="00832FA3"/>
    <w:rsid w:val="00833218"/>
    <w:rsid w:val="00833616"/>
    <w:rsid w:val="008337E3"/>
    <w:rsid w:val="0083582F"/>
    <w:rsid w:val="00835DAF"/>
    <w:rsid w:val="0083638B"/>
    <w:rsid w:val="00836604"/>
    <w:rsid w:val="0083759D"/>
    <w:rsid w:val="0083777F"/>
    <w:rsid w:val="00837B05"/>
    <w:rsid w:val="0084018D"/>
    <w:rsid w:val="00840A9D"/>
    <w:rsid w:val="00840CDA"/>
    <w:rsid w:val="00840D33"/>
    <w:rsid w:val="00841918"/>
    <w:rsid w:val="00841F2C"/>
    <w:rsid w:val="00841FB7"/>
    <w:rsid w:val="00842089"/>
    <w:rsid w:val="00842193"/>
    <w:rsid w:val="008421B0"/>
    <w:rsid w:val="00842671"/>
    <w:rsid w:val="00842C5B"/>
    <w:rsid w:val="008438F3"/>
    <w:rsid w:val="008447E8"/>
    <w:rsid w:val="00844A7F"/>
    <w:rsid w:val="00844CF1"/>
    <w:rsid w:val="00844DA5"/>
    <w:rsid w:val="00845E59"/>
    <w:rsid w:val="00845F90"/>
    <w:rsid w:val="00846120"/>
    <w:rsid w:val="00846D5E"/>
    <w:rsid w:val="008474DC"/>
    <w:rsid w:val="00847DAD"/>
    <w:rsid w:val="008500ED"/>
    <w:rsid w:val="0085029B"/>
    <w:rsid w:val="00850D13"/>
    <w:rsid w:val="00851174"/>
    <w:rsid w:val="00851E2F"/>
    <w:rsid w:val="0085208E"/>
    <w:rsid w:val="00852846"/>
    <w:rsid w:val="00852F72"/>
    <w:rsid w:val="00853136"/>
    <w:rsid w:val="008533AA"/>
    <w:rsid w:val="00853A3D"/>
    <w:rsid w:val="0085485E"/>
    <w:rsid w:val="00854905"/>
    <w:rsid w:val="00854F78"/>
    <w:rsid w:val="00855121"/>
    <w:rsid w:val="00855905"/>
    <w:rsid w:val="00855D33"/>
    <w:rsid w:val="0085777D"/>
    <w:rsid w:val="00857BBC"/>
    <w:rsid w:val="0086023F"/>
    <w:rsid w:val="008603FC"/>
    <w:rsid w:val="00860B9D"/>
    <w:rsid w:val="00860E88"/>
    <w:rsid w:val="00861703"/>
    <w:rsid w:val="00861DB6"/>
    <w:rsid w:val="00861F6F"/>
    <w:rsid w:val="008623E1"/>
    <w:rsid w:val="008624E5"/>
    <w:rsid w:val="008627A4"/>
    <w:rsid w:val="00862FE8"/>
    <w:rsid w:val="0086333B"/>
    <w:rsid w:val="00863AB0"/>
    <w:rsid w:val="00863C83"/>
    <w:rsid w:val="00864502"/>
    <w:rsid w:val="00864BF6"/>
    <w:rsid w:val="00864F85"/>
    <w:rsid w:val="00865AA6"/>
    <w:rsid w:val="00865E33"/>
    <w:rsid w:val="00867099"/>
    <w:rsid w:val="00867463"/>
    <w:rsid w:val="008676E4"/>
    <w:rsid w:val="008678C5"/>
    <w:rsid w:val="00867BEB"/>
    <w:rsid w:val="00870F12"/>
    <w:rsid w:val="00871F89"/>
    <w:rsid w:val="00872FF3"/>
    <w:rsid w:val="008731FE"/>
    <w:rsid w:val="00874421"/>
    <w:rsid w:val="0087464A"/>
    <w:rsid w:val="0087491A"/>
    <w:rsid w:val="00876601"/>
    <w:rsid w:val="008770D9"/>
    <w:rsid w:val="00877146"/>
    <w:rsid w:val="0087744F"/>
    <w:rsid w:val="00877E44"/>
    <w:rsid w:val="00880004"/>
    <w:rsid w:val="008804B5"/>
    <w:rsid w:val="0088087B"/>
    <w:rsid w:val="008808CE"/>
    <w:rsid w:val="00880DBC"/>
    <w:rsid w:val="00882320"/>
    <w:rsid w:val="00882648"/>
    <w:rsid w:val="00882B9B"/>
    <w:rsid w:val="0088319F"/>
    <w:rsid w:val="0088358C"/>
    <w:rsid w:val="00883916"/>
    <w:rsid w:val="00883B17"/>
    <w:rsid w:val="00883D7D"/>
    <w:rsid w:val="00884261"/>
    <w:rsid w:val="00884B51"/>
    <w:rsid w:val="00884C3A"/>
    <w:rsid w:val="0088563C"/>
    <w:rsid w:val="00885934"/>
    <w:rsid w:val="00885B39"/>
    <w:rsid w:val="00885F9C"/>
    <w:rsid w:val="0088670C"/>
    <w:rsid w:val="00886724"/>
    <w:rsid w:val="00886C1E"/>
    <w:rsid w:val="008879BA"/>
    <w:rsid w:val="00887A2B"/>
    <w:rsid w:val="0089008F"/>
    <w:rsid w:val="008902D1"/>
    <w:rsid w:val="008904EF"/>
    <w:rsid w:val="00890565"/>
    <w:rsid w:val="00890CA7"/>
    <w:rsid w:val="00890D63"/>
    <w:rsid w:val="00891169"/>
    <w:rsid w:val="0089142A"/>
    <w:rsid w:val="0089167A"/>
    <w:rsid w:val="0089264F"/>
    <w:rsid w:val="00893E17"/>
    <w:rsid w:val="00894087"/>
    <w:rsid w:val="008943F1"/>
    <w:rsid w:val="008946B7"/>
    <w:rsid w:val="00894A91"/>
    <w:rsid w:val="008961AD"/>
    <w:rsid w:val="008970E7"/>
    <w:rsid w:val="00897F98"/>
    <w:rsid w:val="008A14E7"/>
    <w:rsid w:val="008A1596"/>
    <w:rsid w:val="008A20A9"/>
    <w:rsid w:val="008A2573"/>
    <w:rsid w:val="008A312A"/>
    <w:rsid w:val="008A3656"/>
    <w:rsid w:val="008A4C88"/>
    <w:rsid w:val="008A4FC9"/>
    <w:rsid w:val="008A55EB"/>
    <w:rsid w:val="008A61B8"/>
    <w:rsid w:val="008A6AC7"/>
    <w:rsid w:val="008A6BA4"/>
    <w:rsid w:val="008A777B"/>
    <w:rsid w:val="008A7B88"/>
    <w:rsid w:val="008B0094"/>
    <w:rsid w:val="008B0632"/>
    <w:rsid w:val="008B110F"/>
    <w:rsid w:val="008B1AF1"/>
    <w:rsid w:val="008B1E7C"/>
    <w:rsid w:val="008B2366"/>
    <w:rsid w:val="008B2FAF"/>
    <w:rsid w:val="008B3EBC"/>
    <w:rsid w:val="008B3FC7"/>
    <w:rsid w:val="008B41C5"/>
    <w:rsid w:val="008B4497"/>
    <w:rsid w:val="008B4D46"/>
    <w:rsid w:val="008B699C"/>
    <w:rsid w:val="008B69DD"/>
    <w:rsid w:val="008B6FD1"/>
    <w:rsid w:val="008B71E1"/>
    <w:rsid w:val="008B7607"/>
    <w:rsid w:val="008B76BC"/>
    <w:rsid w:val="008B7881"/>
    <w:rsid w:val="008C0AE7"/>
    <w:rsid w:val="008C1BA0"/>
    <w:rsid w:val="008C1F69"/>
    <w:rsid w:val="008C1F75"/>
    <w:rsid w:val="008C302B"/>
    <w:rsid w:val="008C3877"/>
    <w:rsid w:val="008C46E4"/>
    <w:rsid w:val="008C4DDC"/>
    <w:rsid w:val="008C5026"/>
    <w:rsid w:val="008C6658"/>
    <w:rsid w:val="008C77FD"/>
    <w:rsid w:val="008C7B25"/>
    <w:rsid w:val="008D0F00"/>
    <w:rsid w:val="008D1AFB"/>
    <w:rsid w:val="008D1ED0"/>
    <w:rsid w:val="008D28DA"/>
    <w:rsid w:val="008D3121"/>
    <w:rsid w:val="008D41B1"/>
    <w:rsid w:val="008D425E"/>
    <w:rsid w:val="008D4903"/>
    <w:rsid w:val="008D4AA8"/>
    <w:rsid w:val="008D53DC"/>
    <w:rsid w:val="008D55DA"/>
    <w:rsid w:val="008D5E67"/>
    <w:rsid w:val="008D62DE"/>
    <w:rsid w:val="008D6959"/>
    <w:rsid w:val="008D6BC8"/>
    <w:rsid w:val="008D6D10"/>
    <w:rsid w:val="008D717C"/>
    <w:rsid w:val="008D7B42"/>
    <w:rsid w:val="008E0256"/>
    <w:rsid w:val="008E0BC3"/>
    <w:rsid w:val="008E173E"/>
    <w:rsid w:val="008E1A8A"/>
    <w:rsid w:val="008E1B51"/>
    <w:rsid w:val="008E2045"/>
    <w:rsid w:val="008E2EA8"/>
    <w:rsid w:val="008E36D5"/>
    <w:rsid w:val="008E3735"/>
    <w:rsid w:val="008E42ED"/>
    <w:rsid w:val="008E48E4"/>
    <w:rsid w:val="008E4967"/>
    <w:rsid w:val="008E612A"/>
    <w:rsid w:val="008E6B3B"/>
    <w:rsid w:val="008E6B5A"/>
    <w:rsid w:val="008E7E0A"/>
    <w:rsid w:val="008E7E61"/>
    <w:rsid w:val="008F02DE"/>
    <w:rsid w:val="008F0DBF"/>
    <w:rsid w:val="008F1658"/>
    <w:rsid w:val="008F1929"/>
    <w:rsid w:val="008F213A"/>
    <w:rsid w:val="008F286E"/>
    <w:rsid w:val="008F2E99"/>
    <w:rsid w:val="008F3DC0"/>
    <w:rsid w:val="008F4E45"/>
    <w:rsid w:val="008F5367"/>
    <w:rsid w:val="008F559D"/>
    <w:rsid w:val="008F59FE"/>
    <w:rsid w:val="008F5A46"/>
    <w:rsid w:val="008F5E58"/>
    <w:rsid w:val="008F62D0"/>
    <w:rsid w:val="008F6EA4"/>
    <w:rsid w:val="008F7162"/>
    <w:rsid w:val="008F72F6"/>
    <w:rsid w:val="00900497"/>
    <w:rsid w:val="00900977"/>
    <w:rsid w:val="009009C3"/>
    <w:rsid w:val="00900C6A"/>
    <w:rsid w:val="00900C6E"/>
    <w:rsid w:val="009022CA"/>
    <w:rsid w:val="00902B12"/>
    <w:rsid w:val="00902C99"/>
    <w:rsid w:val="00902FDB"/>
    <w:rsid w:val="00903162"/>
    <w:rsid w:val="00903B06"/>
    <w:rsid w:val="00904533"/>
    <w:rsid w:val="00905513"/>
    <w:rsid w:val="00905C9A"/>
    <w:rsid w:val="00905E6E"/>
    <w:rsid w:val="00905EC7"/>
    <w:rsid w:val="00905F6F"/>
    <w:rsid w:val="0090608A"/>
    <w:rsid w:val="00906E57"/>
    <w:rsid w:val="009070AA"/>
    <w:rsid w:val="00907590"/>
    <w:rsid w:val="00910031"/>
    <w:rsid w:val="009102D4"/>
    <w:rsid w:val="00910FD7"/>
    <w:rsid w:val="00910FE7"/>
    <w:rsid w:val="00911B28"/>
    <w:rsid w:val="00911D58"/>
    <w:rsid w:val="0091266A"/>
    <w:rsid w:val="009129A7"/>
    <w:rsid w:val="00912A9B"/>
    <w:rsid w:val="00914279"/>
    <w:rsid w:val="0091475A"/>
    <w:rsid w:val="00914F4F"/>
    <w:rsid w:val="009151A3"/>
    <w:rsid w:val="0091567A"/>
    <w:rsid w:val="00915D69"/>
    <w:rsid w:val="0091613C"/>
    <w:rsid w:val="00916716"/>
    <w:rsid w:val="00917735"/>
    <w:rsid w:val="00917EFC"/>
    <w:rsid w:val="0092064F"/>
    <w:rsid w:val="00920AF3"/>
    <w:rsid w:val="00920CF0"/>
    <w:rsid w:val="0092154D"/>
    <w:rsid w:val="00921B80"/>
    <w:rsid w:val="00921E1C"/>
    <w:rsid w:val="0092269E"/>
    <w:rsid w:val="00924386"/>
    <w:rsid w:val="009244D4"/>
    <w:rsid w:val="00924572"/>
    <w:rsid w:val="00925232"/>
    <w:rsid w:val="009255BB"/>
    <w:rsid w:val="00925803"/>
    <w:rsid w:val="00927AB2"/>
    <w:rsid w:val="00927B37"/>
    <w:rsid w:val="009300E3"/>
    <w:rsid w:val="009305A1"/>
    <w:rsid w:val="00931498"/>
    <w:rsid w:val="00931590"/>
    <w:rsid w:val="009317CB"/>
    <w:rsid w:val="00932318"/>
    <w:rsid w:val="00932F14"/>
    <w:rsid w:val="0093330A"/>
    <w:rsid w:val="00933AFF"/>
    <w:rsid w:val="00934093"/>
    <w:rsid w:val="00934094"/>
    <w:rsid w:val="00934331"/>
    <w:rsid w:val="00934504"/>
    <w:rsid w:val="009345B2"/>
    <w:rsid w:val="00934C55"/>
    <w:rsid w:val="0093515C"/>
    <w:rsid w:val="009358AB"/>
    <w:rsid w:val="00935BCE"/>
    <w:rsid w:val="00935F54"/>
    <w:rsid w:val="009362FF"/>
    <w:rsid w:val="009366B2"/>
    <w:rsid w:val="00936DED"/>
    <w:rsid w:val="0093730F"/>
    <w:rsid w:val="00940595"/>
    <w:rsid w:val="009405BF"/>
    <w:rsid w:val="00940611"/>
    <w:rsid w:val="00940A5F"/>
    <w:rsid w:val="00940F47"/>
    <w:rsid w:val="00941494"/>
    <w:rsid w:val="00941BA3"/>
    <w:rsid w:val="00941C48"/>
    <w:rsid w:val="00941FD0"/>
    <w:rsid w:val="0094220E"/>
    <w:rsid w:val="00942490"/>
    <w:rsid w:val="00942C96"/>
    <w:rsid w:val="009430ED"/>
    <w:rsid w:val="009436A3"/>
    <w:rsid w:val="009436E3"/>
    <w:rsid w:val="00946103"/>
    <w:rsid w:val="009462D4"/>
    <w:rsid w:val="009462DD"/>
    <w:rsid w:val="0094632A"/>
    <w:rsid w:val="00946475"/>
    <w:rsid w:val="00946A04"/>
    <w:rsid w:val="00946B3D"/>
    <w:rsid w:val="0094725D"/>
    <w:rsid w:val="0094734E"/>
    <w:rsid w:val="009473A7"/>
    <w:rsid w:val="00950520"/>
    <w:rsid w:val="00950A64"/>
    <w:rsid w:val="00950DB0"/>
    <w:rsid w:val="009510DF"/>
    <w:rsid w:val="00951101"/>
    <w:rsid w:val="009513EB"/>
    <w:rsid w:val="00951801"/>
    <w:rsid w:val="009518D9"/>
    <w:rsid w:val="00951D1E"/>
    <w:rsid w:val="00952711"/>
    <w:rsid w:val="00952A20"/>
    <w:rsid w:val="00952C8C"/>
    <w:rsid w:val="00952D4A"/>
    <w:rsid w:val="00953B4A"/>
    <w:rsid w:val="0095432A"/>
    <w:rsid w:val="00954CA8"/>
    <w:rsid w:val="00954CDA"/>
    <w:rsid w:val="009550C8"/>
    <w:rsid w:val="00955346"/>
    <w:rsid w:val="00956238"/>
    <w:rsid w:val="0095633B"/>
    <w:rsid w:val="00956428"/>
    <w:rsid w:val="009566B8"/>
    <w:rsid w:val="0095701B"/>
    <w:rsid w:val="00957042"/>
    <w:rsid w:val="009573EF"/>
    <w:rsid w:val="00957645"/>
    <w:rsid w:val="009576D2"/>
    <w:rsid w:val="00960479"/>
    <w:rsid w:val="0096054D"/>
    <w:rsid w:val="009610C6"/>
    <w:rsid w:val="00961867"/>
    <w:rsid w:val="00961A08"/>
    <w:rsid w:val="00961B76"/>
    <w:rsid w:val="009622F5"/>
    <w:rsid w:val="00963173"/>
    <w:rsid w:val="009636B9"/>
    <w:rsid w:val="00963D1A"/>
    <w:rsid w:val="00964485"/>
    <w:rsid w:val="00964E75"/>
    <w:rsid w:val="00965382"/>
    <w:rsid w:val="009655B5"/>
    <w:rsid w:val="00965991"/>
    <w:rsid w:val="00966886"/>
    <w:rsid w:val="00966A9A"/>
    <w:rsid w:val="00966F9B"/>
    <w:rsid w:val="00967900"/>
    <w:rsid w:val="00967945"/>
    <w:rsid w:val="00967A95"/>
    <w:rsid w:val="00967C16"/>
    <w:rsid w:val="00967D7D"/>
    <w:rsid w:val="00970155"/>
    <w:rsid w:val="009706C8"/>
    <w:rsid w:val="0097077C"/>
    <w:rsid w:val="009707CC"/>
    <w:rsid w:val="009711DB"/>
    <w:rsid w:val="00971DC5"/>
    <w:rsid w:val="00972241"/>
    <w:rsid w:val="009725C4"/>
    <w:rsid w:val="00972A0F"/>
    <w:rsid w:val="00972FF3"/>
    <w:rsid w:val="00974816"/>
    <w:rsid w:val="00974A47"/>
    <w:rsid w:val="00975004"/>
    <w:rsid w:val="0097536A"/>
    <w:rsid w:val="00975593"/>
    <w:rsid w:val="009779C0"/>
    <w:rsid w:val="00977B50"/>
    <w:rsid w:val="00980D44"/>
    <w:rsid w:val="00980F62"/>
    <w:rsid w:val="009815F7"/>
    <w:rsid w:val="00982483"/>
    <w:rsid w:val="00982E44"/>
    <w:rsid w:val="00983246"/>
    <w:rsid w:val="00983771"/>
    <w:rsid w:val="009841AB"/>
    <w:rsid w:val="00984ACD"/>
    <w:rsid w:val="00986C62"/>
    <w:rsid w:val="00986D91"/>
    <w:rsid w:val="00986F21"/>
    <w:rsid w:val="009871F6"/>
    <w:rsid w:val="009874E8"/>
    <w:rsid w:val="00987E99"/>
    <w:rsid w:val="00987F8B"/>
    <w:rsid w:val="009901DF"/>
    <w:rsid w:val="009902CD"/>
    <w:rsid w:val="00990510"/>
    <w:rsid w:val="00990CE0"/>
    <w:rsid w:val="00990D98"/>
    <w:rsid w:val="0099128A"/>
    <w:rsid w:val="009916D7"/>
    <w:rsid w:val="009918A1"/>
    <w:rsid w:val="00991B48"/>
    <w:rsid w:val="00991C7D"/>
    <w:rsid w:val="00992056"/>
    <w:rsid w:val="009920AF"/>
    <w:rsid w:val="00992354"/>
    <w:rsid w:val="009925A2"/>
    <w:rsid w:val="009927B8"/>
    <w:rsid w:val="0099468F"/>
    <w:rsid w:val="00994BAA"/>
    <w:rsid w:val="00994CCB"/>
    <w:rsid w:val="00994DCD"/>
    <w:rsid w:val="00995A75"/>
    <w:rsid w:val="00996B54"/>
    <w:rsid w:val="00996C4C"/>
    <w:rsid w:val="00996D6D"/>
    <w:rsid w:val="00996E98"/>
    <w:rsid w:val="00997BA3"/>
    <w:rsid w:val="00997D12"/>
    <w:rsid w:val="00997E6C"/>
    <w:rsid w:val="009A0E69"/>
    <w:rsid w:val="009A19B6"/>
    <w:rsid w:val="009A1B14"/>
    <w:rsid w:val="009A1BBC"/>
    <w:rsid w:val="009A2A6A"/>
    <w:rsid w:val="009A3181"/>
    <w:rsid w:val="009A3AED"/>
    <w:rsid w:val="009A3F37"/>
    <w:rsid w:val="009A40CF"/>
    <w:rsid w:val="009A4AA0"/>
    <w:rsid w:val="009A4AF3"/>
    <w:rsid w:val="009A4CA4"/>
    <w:rsid w:val="009A51CA"/>
    <w:rsid w:val="009A535B"/>
    <w:rsid w:val="009A5BC3"/>
    <w:rsid w:val="009A5E7B"/>
    <w:rsid w:val="009A6037"/>
    <w:rsid w:val="009A6BD6"/>
    <w:rsid w:val="009A7428"/>
    <w:rsid w:val="009A7539"/>
    <w:rsid w:val="009A7D48"/>
    <w:rsid w:val="009B0D46"/>
    <w:rsid w:val="009B0E71"/>
    <w:rsid w:val="009B0EB2"/>
    <w:rsid w:val="009B1012"/>
    <w:rsid w:val="009B1D41"/>
    <w:rsid w:val="009B2386"/>
    <w:rsid w:val="009B27BD"/>
    <w:rsid w:val="009B27FD"/>
    <w:rsid w:val="009B28DD"/>
    <w:rsid w:val="009B2B2F"/>
    <w:rsid w:val="009B2FE7"/>
    <w:rsid w:val="009B34A2"/>
    <w:rsid w:val="009B36A7"/>
    <w:rsid w:val="009B4A8C"/>
    <w:rsid w:val="009B535B"/>
    <w:rsid w:val="009B5ED3"/>
    <w:rsid w:val="009B6013"/>
    <w:rsid w:val="009B62A6"/>
    <w:rsid w:val="009B6343"/>
    <w:rsid w:val="009B6B54"/>
    <w:rsid w:val="009B754B"/>
    <w:rsid w:val="009B761B"/>
    <w:rsid w:val="009B7A6F"/>
    <w:rsid w:val="009B7AEE"/>
    <w:rsid w:val="009B7FD8"/>
    <w:rsid w:val="009C0623"/>
    <w:rsid w:val="009C0C52"/>
    <w:rsid w:val="009C10F6"/>
    <w:rsid w:val="009C19BF"/>
    <w:rsid w:val="009C1B62"/>
    <w:rsid w:val="009C2044"/>
    <w:rsid w:val="009C24BA"/>
    <w:rsid w:val="009C3A5F"/>
    <w:rsid w:val="009C3A7E"/>
    <w:rsid w:val="009C3C60"/>
    <w:rsid w:val="009C40F9"/>
    <w:rsid w:val="009C4687"/>
    <w:rsid w:val="009C514E"/>
    <w:rsid w:val="009C574A"/>
    <w:rsid w:val="009C57AC"/>
    <w:rsid w:val="009C58ED"/>
    <w:rsid w:val="009C5AA0"/>
    <w:rsid w:val="009C72C4"/>
    <w:rsid w:val="009C779B"/>
    <w:rsid w:val="009C7AAA"/>
    <w:rsid w:val="009C7CB3"/>
    <w:rsid w:val="009D01F0"/>
    <w:rsid w:val="009D038C"/>
    <w:rsid w:val="009D0BD9"/>
    <w:rsid w:val="009D1003"/>
    <w:rsid w:val="009D15C3"/>
    <w:rsid w:val="009D1CA6"/>
    <w:rsid w:val="009D1CFB"/>
    <w:rsid w:val="009D20D0"/>
    <w:rsid w:val="009D20DE"/>
    <w:rsid w:val="009D24F0"/>
    <w:rsid w:val="009D29B4"/>
    <w:rsid w:val="009D29F8"/>
    <w:rsid w:val="009D2A16"/>
    <w:rsid w:val="009D2FFB"/>
    <w:rsid w:val="009D3221"/>
    <w:rsid w:val="009D397C"/>
    <w:rsid w:val="009D3EDE"/>
    <w:rsid w:val="009D4713"/>
    <w:rsid w:val="009D4869"/>
    <w:rsid w:val="009D49E5"/>
    <w:rsid w:val="009D5462"/>
    <w:rsid w:val="009D5C73"/>
    <w:rsid w:val="009D5E2A"/>
    <w:rsid w:val="009D6167"/>
    <w:rsid w:val="009D6866"/>
    <w:rsid w:val="009D6C4F"/>
    <w:rsid w:val="009D7054"/>
    <w:rsid w:val="009D73DF"/>
    <w:rsid w:val="009D7620"/>
    <w:rsid w:val="009D7A7A"/>
    <w:rsid w:val="009D7E2D"/>
    <w:rsid w:val="009E02D3"/>
    <w:rsid w:val="009E036E"/>
    <w:rsid w:val="009E0AF0"/>
    <w:rsid w:val="009E271D"/>
    <w:rsid w:val="009E273C"/>
    <w:rsid w:val="009E2AAC"/>
    <w:rsid w:val="009E3155"/>
    <w:rsid w:val="009E34FB"/>
    <w:rsid w:val="009E35F1"/>
    <w:rsid w:val="009E39AF"/>
    <w:rsid w:val="009E39EC"/>
    <w:rsid w:val="009E4B48"/>
    <w:rsid w:val="009E50CE"/>
    <w:rsid w:val="009E56AA"/>
    <w:rsid w:val="009E5961"/>
    <w:rsid w:val="009E5A19"/>
    <w:rsid w:val="009E6259"/>
    <w:rsid w:val="009E6705"/>
    <w:rsid w:val="009E69B0"/>
    <w:rsid w:val="009E728E"/>
    <w:rsid w:val="009E75C1"/>
    <w:rsid w:val="009F00DA"/>
    <w:rsid w:val="009F0272"/>
    <w:rsid w:val="009F0719"/>
    <w:rsid w:val="009F0B19"/>
    <w:rsid w:val="009F11CA"/>
    <w:rsid w:val="009F1201"/>
    <w:rsid w:val="009F1DB4"/>
    <w:rsid w:val="009F1F10"/>
    <w:rsid w:val="009F22D1"/>
    <w:rsid w:val="009F279B"/>
    <w:rsid w:val="009F2EAC"/>
    <w:rsid w:val="009F2F8E"/>
    <w:rsid w:val="009F3777"/>
    <w:rsid w:val="009F3B22"/>
    <w:rsid w:val="009F3D56"/>
    <w:rsid w:val="009F49A2"/>
    <w:rsid w:val="009F4AC3"/>
    <w:rsid w:val="009F4C18"/>
    <w:rsid w:val="009F567A"/>
    <w:rsid w:val="009F5BD8"/>
    <w:rsid w:val="009F5C16"/>
    <w:rsid w:val="009F5DF2"/>
    <w:rsid w:val="009F7732"/>
    <w:rsid w:val="009F7E3D"/>
    <w:rsid w:val="00A0091C"/>
    <w:rsid w:val="00A00F83"/>
    <w:rsid w:val="00A01529"/>
    <w:rsid w:val="00A022C3"/>
    <w:rsid w:val="00A026F9"/>
    <w:rsid w:val="00A0309A"/>
    <w:rsid w:val="00A03113"/>
    <w:rsid w:val="00A03311"/>
    <w:rsid w:val="00A033AB"/>
    <w:rsid w:val="00A03493"/>
    <w:rsid w:val="00A03865"/>
    <w:rsid w:val="00A03990"/>
    <w:rsid w:val="00A03BC6"/>
    <w:rsid w:val="00A0432C"/>
    <w:rsid w:val="00A043DB"/>
    <w:rsid w:val="00A049B4"/>
    <w:rsid w:val="00A0589E"/>
    <w:rsid w:val="00A05FA2"/>
    <w:rsid w:val="00A0623F"/>
    <w:rsid w:val="00A0674C"/>
    <w:rsid w:val="00A069C1"/>
    <w:rsid w:val="00A071E5"/>
    <w:rsid w:val="00A074DF"/>
    <w:rsid w:val="00A101AB"/>
    <w:rsid w:val="00A101C4"/>
    <w:rsid w:val="00A1047A"/>
    <w:rsid w:val="00A10F6C"/>
    <w:rsid w:val="00A10FD1"/>
    <w:rsid w:val="00A11EE7"/>
    <w:rsid w:val="00A120C4"/>
    <w:rsid w:val="00A12296"/>
    <w:rsid w:val="00A12DE5"/>
    <w:rsid w:val="00A13283"/>
    <w:rsid w:val="00A13CF8"/>
    <w:rsid w:val="00A13F62"/>
    <w:rsid w:val="00A14E6E"/>
    <w:rsid w:val="00A150A8"/>
    <w:rsid w:val="00A15242"/>
    <w:rsid w:val="00A161CA"/>
    <w:rsid w:val="00A16223"/>
    <w:rsid w:val="00A16E64"/>
    <w:rsid w:val="00A170A1"/>
    <w:rsid w:val="00A1720F"/>
    <w:rsid w:val="00A17648"/>
    <w:rsid w:val="00A17847"/>
    <w:rsid w:val="00A17A37"/>
    <w:rsid w:val="00A17B37"/>
    <w:rsid w:val="00A17CF0"/>
    <w:rsid w:val="00A20200"/>
    <w:rsid w:val="00A20A44"/>
    <w:rsid w:val="00A20BBA"/>
    <w:rsid w:val="00A20C5B"/>
    <w:rsid w:val="00A21415"/>
    <w:rsid w:val="00A21549"/>
    <w:rsid w:val="00A2185D"/>
    <w:rsid w:val="00A219A1"/>
    <w:rsid w:val="00A22D06"/>
    <w:rsid w:val="00A2325F"/>
    <w:rsid w:val="00A23CAD"/>
    <w:rsid w:val="00A23D4E"/>
    <w:rsid w:val="00A23F9F"/>
    <w:rsid w:val="00A2443D"/>
    <w:rsid w:val="00A24902"/>
    <w:rsid w:val="00A25074"/>
    <w:rsid w:val="00A25161"/>
    <w:rsid w:val="00A2593E"/>
    <w:rsid w:val="00A25BF3"/>
    <w:rsid w:val="00A26087"/>
    <w:rsid w:val="00A26416"/>
    <w:rsid w:val="00A2700F"/>
    <w:rsid w:val="00A272DF"/>
    <w:rsid w:val="00A27697"/>
    <w:rsid w:val="00A27CFC"/>
    <w:rsid w:val="00A302AF"/>
    <w:rsid w:val="00A302EC"/>
    <w:rsid w:val="00A30C0C"/>
    <w:rsid w:val="00A31404"/>
    <w:rsid w:val="00A314C6"/>
    <w:rsid w:val="00A314D4"/>
    <w:rsid w:val="00A31B4F"/>
    <w:rsid w:val="00A31DF6"/>
    <w:rsid w:val="00A323F8"/>
    <w:rsid w:val="00A32613"/>
    <w:rsid w:val="00A32CFE"/>
    <w:rsid w:val="00A331CB"/>
    <w:rsid w:val="00A3360F"/>
    <w:rsid w:val="00A33AFA"/>
    <w:rsid w:val="00A34F86"/>
    <w:rsid w:val="00A369F9"/>
    <w:rsid w:val="00A36F72"/>
    <w:rsid w:val="00A3742F"/>
    <w:rsid w:val="00A40089"/>
    <w:rsid w:val="00A4044A"/>
    <w:rsid w:val="00A408E8"/>
    <w:rsid w:val="00A40F2A"/>
    <w:rsid w:val="00A41048"/>
    <w:rsid w:val="00A4154E"/>
    <w:rsid w:val="00A41C27"/>
    <w:rsid w:val="00A42083"/>
    <w:rsid w:val="00A42145"/>
    <w:rsid w:val="00A42299"/>
    <w:rsid w:val="00A4268D"/>
    <w:rsid w:val="00A427C4"/>
    <w:rsid w:val="00A429BF"/>
    <w:rsid w:val="00A42D35"/>
    <w:rsid w:val="00A440A6"/>
    <w:rsid w:val="00A44AFF"/>
    <w:rsid w:val="00A44D82"/>
    <w:rsid w:val="00A44FF1"/>
    <w:rsid w:val="00A4524D"/>
    <w:rsid w:val="00A45462"/>
    <w:rsid w:val="00A457A0"/>
    <w:rsid w:val="00A457FC"/>
    <w:rsid w:val="00A462B1"/>
    <w:rsid w:val="00A46705"/>
    <w:rsid w:val="00A467AF"/>
    <w:rsid w:val="00A4718B"/>
    <w:rsid w:val="00A471AB"/>
    <w:rsid w:val="00A47804"/>
    <w:rsid w:val="00A50385"/>
    <w:rsid w:val="00A50751"/>
    <w:rsid w:val="00A50905"/>
    <w:rsid w:val="00A51C13"/>
    <w:rsid w:val="00A52040"/>
    <w:rsid w:val="00A5235A"/>
    <w:rsid w:val="00A52478"/>
    <w:rsid w:val="00A52FEA"/>
    <w:rsid w:val="00A53A1E"/>
    <w:rsid w:val="00A53A59"/>
    <w:rsid w:val="00A5438E"/>
    <w:rsid w:val="00A549C7"/>
    <w:rsid w:val="00A54F54"/>
    <w:rsid w:val="00A55C57"/>
    <w:rsid w:val="00A5675E"/>
    <w:rsid w:val="00A56AC2"/>
    <w:rsid w:val="00A5700E"/>
    <w:rsid w:val="00A608D5"/>
    <w:rsid w:val="00A61D93"/>
    <w:rsid w:val="00A621FD"/>
    <w:rsid w:val="00A623BA"/>
    <w:rsid w:val="00A62D46"/>
    <w:rsid w:val="00A63CA3"/>
    <w:rsid w:val="00A63CDD"/>
    <w:rsid w:val="00A63FFE"/>
    <w:rsid w:val="00A64A5C"/>
    <w:rsid w:val="00A64EC9"/>
    <w:rsid w:val="00A656C4"/>
    <w:rsid w:val="00A657E6"/>
    <w:rsid w:val="00A66179"/>
    <w:rsid w:val="00A661E8"/>
    <w:rsid w:val="00A667FB"/>
    <w:rsid w:val="00A66A59"/>
    <w:rsid w:val="00A66C6A"/>
    <w:rsid w:val="00A6743D"/>
    <w:rsid w:val="00A677EF"/>
    <w:rsid w:val="00A6786B"/>
    <w:rsid w:val="00A67976"/>
    <w:rsid w:val="00A67AF8"/>
    <w:rsid w:val="00A702E5"/>
    <w:rsid w:val="00A72BA1"/>
    <w:rsid w:val="00A72BA6"/>
    <w:rsid w:val="00A7417B"/>
    <w:rsid w:val="00A74304"/>
    <w:rsid w:val="00A74A9B"/>
    <w:rsid w:val="00A74AEA"/>
    <w:rsid w:val="00A750CC"/>
    <w:rsid w:val="00A7538E"/>
    <w:rsid w:val="00A75B6A"/>
    <w:rsid w:val="00A75BE3"/>
    <w:rsid w:val="00A76061"/>
    <w:rsid w:val="00A767FB"/>
    <w:rsid w:val="00A777C4"/>
    <w:rsid w:val="00A80452"/>
    <w:rsid w:val="00A80663"/>
    <w:rsid w:val="00A806FE"/>
    <w:rsid w:val="00A807FF"/>
    <w:rsid w:val="00A813E9"/>
    <w:rsid w:val="00A8143F"/>
    <w:rsid w:val="00A817DB"/>
    <w:rsid w:val="00A81FDF"/>
    <w:rsid w:val="00A83153"/>
    <w:rsid w:val="00A83684"/>
    <w:rsid w:val="00A84F35"/>
    <w:rsid w:val="00A85F31"/>
    <w:rsid w:val="00A86054"/>
    <w:rsid w:val="00A861E1"/>
    <w:rsid w:val="00A8681C"/>
    <w:rsid w:val="00A86984"/>
    <w:rsid w:val="00A87900"/>
    <w:rsid w:val="00A90F95"/>
    <w:rsid w:val="00A914D0"/>
    <w:rsid w:val="00A914D2"/>
    <w:rsid w:val="00A914D7"/>
    <w:rsid w:val="00A92FB2"/>
    <w:rsid w:val="00A93E40"/>
    <w:rsid w:val="00A94488"/>
    <w:rsid w:val="00A94492"/>
    <w:rsid w:val="00A945B8"/>
    <w:rsid w:val="00A94A74"/>
    <w:rsid w:val="00A95309"/>
    <w:rsid w:val="00A95E90"/>
    <w:rsid w:val="00A963A7"/>
    <w:rsid w:val="00A973A2"/>
    <w:rsid w:val="00AA07B3"/>
    <w:rsid w:val="00AA0AF2"/>
    <w:rsid w:val="00AA0DAF"/>
    <w:rsid w:val="00AA0E72"/>
    <w:rsid w:val="00AA0E84"/>
    <w:rsid w:val="00AA1AE4"/>
    <w:rsid w:val="00AA2442"/>
    <w:rsid w:val="00AA2886"/>
    <w:rsid w:val="00AA29FA"/>
    <w:rsid w:val="00AA2AF9"/>
    <w:rsid w:val="00AA2B9C"/>
    <w:rsid w:val="00AA2C72"/>
    <w:rsid w:val="00AA2DF6"/>
    <w:rsid w:val="00AA41E9"/>
    <w:rsid w:val="00AA4661"/>
    <w:rsid w:val="00AA48F5"/>
    <w:rsid w:val="00AA4A44"/>
    <w:rsid w:val="00AA6409"/>
    <w:rsid w:val="00AA64E9"/>
    <w:rsid w:val="00AA67E4"/>
    <w:rsid w:val="00AA69C4"/>
    <w:rsid w:val="00AA7511"/>
    <w:rsid w:val="00AA77F0"/>
    <w:rsid w:val="00AB0631"/>
    <w:rsid w:val="00AB09D6"/>
    <w:rsid w:val="00AB0D7D"/>
    <w:rsid w:val="00AB15BE"/>
    <w:rsid w:val="00AB2950"/>
    <w:rsid w:val="00AB3310"/>
    <w:rsid w:val="00AB3485"/>
    <w:rsid w:val="00AB4433"/>
    <w:rsid w:val="00AB4ADE"/>
    <w:rsid w:val="00AB4DCE"/>
    <w:rsid w:val="00AB5171"/>
    <w:rsid w:val="00AB5195"/>
    <w:rsid w:val="00AB6014"/>
    <w:rsid w:val="00AB64C7"/>
    <w:rsid w:val="00AB6977"/>
    <w:rsid w:val="00AB7AB1"/>
    <w:rsid w:val="00AC070E"/>
    <w:rsid w:val="00AC0FB2"/>
    <w:rsid w:val="00AC1245"/>
    <w:rsid w:val="00AC1627"/>
    <w:rsid w:val="00AC16DB"/>
    <w:rsid w:val="00AC1FA0"/>
    <w:rsid w:val="00AC2068"/>
    <w:rsid w:val="00AC22DA"/>
    <w:rsid w:val="00AC24F5"/>
    <w:rsid w:val="00AC252B"/>
    <w:rsid w:val="00AC29AF"/>
    <w:rsid w:val="00AC35C4"/>
    <w:rsid w:val="00AC3BB5"/>
    <w:rsid w:val="00AC4303"/>
    <w:rsid w:val="00AC4886"/>
    <w:rsid w:val="00AC4BD9"/>
    <w:rsid w:val="00AC56AC"/>
    <w:rsid w:val="00AC5E79"/>
    <w:rsid w:val="00AC6FA1"/>
    <w:rsid w:val="00AC715B"/>
    <w:rsid w:val="00AC7A49"/>
    <w:rsid w:val="00AC7D7B"/>
    <w:rsid w:val="00AD0960"/>
    <w:rsid w:val="00AD0A0F"/>
    <w:rsid w:val="00AD0EC1"/>
    <w:rsid w:val="00AD108C"/>
    <w:rsid w:val="00AD1792"/>
    <w:rsid w:val="00AD1E27"/>
    <w:rsid w:val="00AD21FF"/>
    <w:rsid w:val="00AD226E"/>
    <w:rsid w:val="00AD22DD"/>
    <w:rsid w:val="00AD23E4"/>
    <w:rsid w:val="00AD24AE"/>
    <w:rsid w:val="00AD2672"/>
    <w:rsid w:val="00AD2923"/>
    <w:rsid w:val="00AD34DF"/>
    <w:rsid w:val="00AD3913"/>
    <w:rsid w:val="00AD3E6E"/>
    <w:rsid w:val="00AD4351"/>
    <w:rsid w:val="00AD44B7"/>
    <w:rsid w:val="00AD4616"/>
    <w:rsid w:val="00AD4A11"/>
    <w:rsid w:val="00AD4AC1"/>
    <w:rsid w:val="00AD4BA9"/>
    <w:rsid w:val="00AD5204"/>
    <w:rsid w:val="00AD6011"/>
    <w:rsid w:val="00AD6259"/>
    <w:rsid w:val="00AD654F"/>
    <w:rsid w:val="00AD66CE"/>
    <w:rsid w:val="00AE0E95"/>
    <w:rsid w:val="00AE10E3"/>
    <w:rsid w:val="00AE1C4B"/>
    <w:rsid w:val="00AE2679"/>
    <w:rsid w:val="00AE2D29"/>
    <w:rsid w:val="00AE3D88"/>
    <w:rsid w:val="00AE59F1"/>
    <w:rsid w:val="00AE5DBA"/>
    <w:rsid w:val="00AE6167"/>
    <w:rsid w:val="00AE61CF"/>
    <w:rsid w:val="00AE689F"/>
    <w:rsid w:val="00AE6A16"/>
    <w:rsid w:val="00AE7796"/>
    <w:rsid w:val="00AE7DE8"/>
    <w:rsid w:val="00AF0376"/>
    <w:rsid w:val="00AF10C5"/>
    <w:rsid w:val="00AF195B"/>
    <w:rsid w:val="00AF2184"/>
    <w:rsid w:val="00AF2516"/>
    <w:rsid w:val="00AF3265"/>
    <w:rsid w:val="00AF3573"/>
    <w:rsid w:val="00AF4012"/>
    <w:rsid w:val="00AF410C"/>
    <w:rsid w:val="00AF43B8"/>
    <w:rsid w:val="00AF4A62"/>
    <w:rsid w:val="00AF4D21"/>
    <w:rsid w:val="00AF5217"/>
    <w:rsid w:val="00AF5285"/>
    <w:rsid w:val="00AF6AE1"/>
    <w:rsid w:val="00AF6CA3"/>
    <w:rsid w:val="00AF6FE7"/>
    <w:rsid w:val="00AF7998"/>
    <w:rsid w:val="00B0049D"/>
    <w:rsid w:val="00B00E0F"/>
    <w:rsid w:val="00B00F88"/>
    <w:rsid w:val="00B011B4"/>
    <w:rsid w:val="00B0137B"/>
    <w:rsid w:val="00B024C7"/>
    <w:rsid w:val="00B0284E"/>
    <w:rsid w:val="00B03204"/>
    <w:rsid w:val="00B03E59"/>
    <w:rsid w:val="00B03F2E"/>
    <w:rsid w:val="00B04107"/>
    <w:rsid w:val="00B04B9F"/>
    <w:rsid w:val="00B04D01"/>
    <w:rsid w:val="00B052CB"/>
    <w:rsid w:val="00B053ED"/>
    <w:rsid w:val="00B05A94"/>
    <w:rsid w:val="00B05F23"/>
    <w:rsid w:val="00B063F3"/>
    <w:rsid w:val="00B06835"/>
    <w:rsid w:val="00B06E2A"/>
    <w:rsid w:val="00B07312"/>
    <w:rsid w:val="00B100DC"/>
    <w:rsid w:val="00B101EA"/>
    <w:rsid w:val="00B105ED"/>
    <w:rsid w:val="00B108CD"/>
    <w:rsid w:val="00B10C2E"/>
    <w:rsid w:val="00B1104B"/>
    <w:rsid w:val="00B113E7"/>
    <w:rsid w:val="00B11B95"/>
    <w:rsid w:val="00B1220F"/>
    <w:rsid w:val="00B12727"/>
    <w:rsid w:val="00B12F77"/>
    <w:rsid w:val="00B13609"/>
    <w:rsid w:val="00B13B99"/>
    <w:rsid w:val="00B1405B"/>
    <w:rsid w:val="00B14328"/>
    <w:rsid w:val="00B167D8"/>
    <w:rsid w:val="00B16A0A"/>
    <w:rsid w:val="00B17C2C"/>
    <w:rsid w:val="00B17C5E"/>
    <w:rsid w:val="00B17D32"/>
    <w:rsid w:val="00B17E5C"/>
    <w:rsid w:val="00B20EC2"/>
    <w:rsid w:val="00B20F7F"/>
    <w:rsid w:val="00B213A9"/>
    <w:rsid w:val="00B21835"/>
    <w:rsid w:val="00B2227E"/>
    <w:rsid w:val="00B22F3C"/>
    <w:rsid w:val="00B23610"/>
    <w:rsid w:val="00B2387C"/>
    <w:rsid w:val="00B238A9"/>
    <w:rsid w:val="00B239B4"/>
    <w:rsid w:val="00B23DF9"/>
    <w:rsid w:val="00B24821"/>
    <w:rsid w:val="00B24ED6"/>
    <w:rsid w:val="00B2570C"/>
    <w:rsid w:val="00B25759"/>
    <w:rsid w:val="00B27A30"/>
    <w:rsid w:val="00B27EBE"/>
    <w:rsid w:val="00B305EC"/>
    <w:rsid w:val="00B30DB5"/>
    <w:rsid w:val="00B31EAE"/>
    <w:rsid w:val="00B320AA"/>
    <w:rsid w:val="00B33682"/>
    <w:rsid w:val="00B33A45"/>
    <w:rsid w:val="00B34257"/>
    <w:rsid w:val="00B35D24"/>
    <w:rsid w:val="00B360FC"/>
    <w:rsid w:val="00B3633F"/>
    <w:rsid w:val="00B36596"/>
    <w:rsid w:val="00B37A63"/>
    <w:rsid w:val="00B37E70"/>
    <w:rsid w:val="00B4041F"/>
    <w:rsid w:val="00B405B4"/>
    <w:rsid w:val="00B409E4"/>
    <w:rsid w:val="00B40A9D"/>
    <w:rsid w:val="00B40BB9"/>
    <w:rsid w:val="00B40E18"/>
    <w:rsid w:val="00B4149B"/>
    <w:rsid w:val="00B415D8"/>
    <w:rsid w:val="00B41E34"/>
    <w:rsid w:val="00B4224C"/>
    <w:rsid w:val="00B42B74"/>
    <w:rsid w:val="00B42CC7"/>
    <w:rsid w:val="00B42F35"/>
    <w:rsid w:val="00B431DC"/>
    <w:rsid w:val="00B431F0"/>
    <w:rsid w:val="00B432FC"/>
    <w:rsid w:val="00B43D1F"/>
    <w:rsid w:val="00B449BA"/>
    <w:rsid w:val="00B44E8F"/>
    <w:rsid w:val="00B44F75"/>
    <w:rsid w:val="00B4515C"/>
    <w:rsid w:val="00B46030"/>
    <w:rsid w:val="00B463B7"/>
    <w:rsid w:val="00B4661E"/>
    <w:rsid w:val="00B47954"/>
    <w:rsid w:val="00B504BC"/>
    <w:rsid w:val="00B5056C"/>
    <w:rsid w:val="00B50D78"/>
    <w:rsid w:val="00B50D9B"/>
    <w:rsid w:val="00B50DD8"/>
    <w:rsid w:val="00B5167D"/>
    <w:rsid w:val="00B525E5"/>
    <w:rsid w:val="00B52611"/>
    <w:rsid w:val="00B53806"/>
    <w:rsid w:val="00B53C54"/>
    <w:rsid w:val="00B54197"/>
    <w:rsid w:val="00B541D5"/>
    <w:rsid w:val="00B55650"/>
    <w:rsid w:val="00B558B4"/>
    <w:rsid w:val="00B5610E"/>
    <w:rsid w:val="00B567CF"/>
    <w:rsid w:val="00B56A58"/>
    <w:rsid w:val="00B56AC2"/>
    <w:rsid w:val="00B56E2F"/>
    <w:rsid w:val="00B56E98"/>
    <w:rsid w:val="00B57F02"/>
    <w:rsid w:val="00B604E3"/>
    <w:rsid w:val="00B605FA"/>
    <w:rsid w:val="00B60887"/>
    <w:rsid w:val="00B60ABF"/>
    <w:rsid w:val="00B6123A"/>
    <w:rsid w:val="00B61AF7"/>
    <w:rsid w:val="00B61D05"/>
    <w:rsid w:val="00B620DD"/>
    <w:rsid w:val="00B627C6"/>
    <w:rsid w:val="00B62ACF"/>
    <w:rsid w:val="00B62B28"/>
    <w:rsid w:val="00B63305"/>
    <w:rsid w:val="00B6348D"/>
    <w:rsid w:val="00B64254"/>
    <w:rsid w:val="00B64CA9"/>
    <w:rsid w:val="00B6524E"/>
    <w:rsid w:val="00B6748A"/>
    <w:rsid w:val="00B678BA"/>
    <w:rsid w:val="00B7032D"/>
    <w:rsid w:val="00B70D9A"/>
    <w:rsid w:val="00B71346"/>
    <w:rsid w:val="00B71DB9"/>
    <w:rsid w:val="00B729ED"/>
    <w:rsid w:val="00B73149"/>
    <w:rsid w:val="00B7336F"/>
    <w:rsid w:val="00B7353E"/>
    <w:rsid w:val="00B73720"/>
    <w:rsid w:val="00B73B85"/>
    <w:rsid w:val="00B73C67"/>
    <w:rsid w:val="00B73EBB"/>
    <w:rsid w:val="00B73F06"/>
    <w:rsid w:val="00B7407E"/>
    <w:rsid w:val="00B74ED4"/>
    <w:rsid w:val="00B7510D"/>
    <w:rsid w:val="00B7579E"/>
    <w:rsid w:val="00B75A9E"/>
    <w:rsid w:val="00B76778"/>
    <w:rsid w:val="00B77559"/>
    <w:rsid w:val="00B775B9"/>
    <w:rsid w:val="00B80731"/>
    <w:rsid w:val="00B80975"/>
    <w:rsid w:val="00B81504"/>
    <w:rsid w:val="00B817EB"/>
    <w:rsid w:val="00B81E89"/>
    <w:rsid w:val="00B822A5"/>
    <w:rsid w:val="00B823AD"/>
    <w:rsid w:val="00B82639"/>
    <w:rsid w:val="00B8284A"/>
    <w:rsid w:val="00B82885"/>
    <w:rsid w:val="00B82887"/>
    <w:rsid w:val="00B829F1"/>
    <w:rsid w:val="00B83195"/>
    <w:rsid w:val="00B8321B"/>
    <w:rsid w:val="00B83264"/>
    <w:rsid w:val="00B8360C"/>
    <w:rsid w:val="00B83C47"/>
    <w:rsid w:val="00B84461"/>
    <w:rsid w:val="00B84F67"/>
    <w:rsid w:val="00B853BB"/>
    <w:rsid w:val="00B860C9"/>
    <w:rsid w:val="00B86245"/>
    <w:rsid w:val="00B86439"/>
    <w:rsid w:val="00B871B7"/>
    <w:rsid w:val="00B875FE"/>
    <w:rsid w:val="00B87798"/>
    <w:rsid w:val="00B87E35"/>
    <w:rsid w:val="00B90D6E"/>
    <w:rsid w:val="00B90E10"/>
    <w:rsid w:val="00B90F67"/>
    <w:rsid w:val="00B9107B"/>
    <w:rsid w:val="00B913B7"/>
    <w:rsid w:val="00B91587"/>
    <w:rsid w:val="00B929A6"/>
    <w:rsid w:val="00B93D92"/>
    <w:rsid w:val="00B943E3"/>
    <w:rsid w:val="00B944EE"/>
    <w:rsid w:val="00B9471A"/>
    <w:rsid w:val="00B94E14"/>
    <w:rsid w:val="00B95C70"/>
    <w:rsid w:val="00B960A9"/>
    <w:rsid w:val="00B963A3"/>
    <w:rsid w:val="00B9643D"/>
    <w:rsid w:val="00B9675D"/>
    <w:rsid w:val="00B96BC9"/>
    <w:rsid w:val="00B96E32"/>
    <w:rsid w:val="00B96FBD"/>
    <w:rsid w:val="00B97431"/>
    <w:rsid w:val="00B97E89"/>
    <w:rsid w:val="00BA0313"/>
    <w:rsid w:val="00BA0B0C"/>
    <w:rsid w:val="00BA13B8"/>
    <w:rsid w:val="00BA1741"/>
    <w:rsid w:val="00BA1F0E"/>
    <w:rsid w:val="00BA2A8A"/>
    <w:rsid w:val="00BA2ABB"/>
    <w:rsid w:val="00BA2C8E"/>
    <w:rsid w:val="00BA32AF"/>
    <w:rsid w:val="00BA32E4"/>
    <w:rsid w:val="00BA3C12"/>
    <w:rsid w:val="00BA3E2D"/>
    <w:rsid w:val="00BA401B"/>
    <w:rsid w:val="00BA41A6"/>
    <w:rsid w:val="00BA4392"/>
    <w:rsid w:val="00BA4DF0"/>
    <w:rsid w:val="00BA54D0"/>
    <w:rsid w:val="00BA5564"/>
    <w:rsid w:val="00BA57F7"/>
    <w:rsid w:val="00BA5AA6"/>
    <w:rsid w:val="00BA5DA1"/>
    <w:rsid w:val="00BA5F23"/>
    <w:rsid w:val="00BA62DB"/>
    <w:rsid w:val="00BA73E8"/>
    <w:rsid w:val="00BA78D8"/>
    <w:rsid w:val="00BA7B95"/>
    <w:rsid w:val="00BB04AF"/>
    <w:rsid w:val="00BB0C74"/>
    <w:rsid w:val="00BB0EC0"/>
    <w:rsid w:val="00BB194D"/>
    <w:rsid w:val="00BB19BD"/>
    <w:rsid w:val="00BB1BE9"/>
    <w:rsid w:val="00BB208E"/>
    <w:rsid w:val="00BB29CB"/>
    <w:rsid w:val="00BB31E1"/>
    <w:rsid w:val="00BB3B64"/>
    <w:rsid w:val="00BB434F"/>
    <w:rsid w:val="00BB4C96"/>
    <w:rsid w:val="00BB4F43"/>
    <w:rsid w:val="00BB5215"/>
    <w:rsid w:val="00BB530B"/>
    <w:rsid w:val="00BB5BEB"/>
    <w:rsid w:val="00BB7CBB"/>
    <w:rsid w:val="00BC0747"/>
    <w:rsid w:val="00BC0E98"/>
    <w:rsid w:val="00BC1082"/>
    <w:rsid w:val="00BC1159"/>
    <w:rsid w:val="00BC1178"/>
    <w:rsid w:val="00BC2B5F"/>
    <w:rsid w:val="00BC358F"/>
    <w:rsid w:val="00BC3754"/>
    <w:rsid w:val="00BC4006"/>
    <w:rsid w:val="00BC47FB"/>
    <w:rsid w:val="00BC482D"/>
    <w:rsid w:val="00BC4DD9"/>
    <w:rsid w:val="00BC5067"/>
    <w:rsid w:val="00BC56D8"/>
    <w:rsid w:val="00BC5A41"/>
    <w:rsid w:val="00BC62AF"/>
    <w:rsid w:val="00BC6342"/>
    <w:rsid w:val="00BC6827"/>
    <w:rsid w:val="00BC7C18"/>
    <w:rsid w:val="00BC7D1C"/>
    <w:rsid w:val="00BD103C"/>
    <w:rsid w:val="00BD167B"/>
    <w:rsid w:val="00BD1BAE"/>
    <w:rsid w:val="00BD1CC2"/>
    <w:rsid w:val="00BD1CD1"/>
    <w:rsid w:val="00BD1D91"/>
    <w:rsid w:val="00BD1DF0"/>
    <w:rsid w:val="00BD203E"/>
    <w:rsid w:val="00BD269F"/>
    <w:rsid w:val="00BD27A1"/>
    <w:rsid w:val="00BD28A9"/>
    <w:rsid w:val="00BD2F5C"/>
    <w:rsid w:val="00BD379F"/>
    <w:rsid w:val="00BD38E0"/>
    <w:rsid w:val="00BD3AE6"/>
    <w:rsid w:val="00BD3D8B"/>
    <w:rsid w:val="00BD3EED"/>
    <w:rsid w:val="00BD4334"/>
    <w:rsid w:val="00BD4468"/>
    <w:rsid w:val="00BD5705"/>
    <w:rsid w:val="00BD63F4"/>
    <w:rsid w:val="00BD6FF1"/>
    <w:rsid w:val="00BD792A"/>
    <w:rsid w:val="00BD7B2D"/>
    <w:rsid w:val="00BE0154"/>
    <w:rsid w:val="00BE0A33"/>
    <w:rsid w:val="00BE0DB1"/>
    <w:rsid w:val="00BE1359"/>
    <w:rsid w:val="00BE1478"/>
    <w:rsid w:val="00BE1AAA"/>
    <w:rsid w:val="00BE2AC9"/>
    <w:rsid w:val="00BE2F32"/>
    <w:rsid w:val="00BE32FF"/>
    <w:rsid w:val="00BE36B8"/>
    <w:rsid w:val="00BE38A7"/>
    <w:rsid w:val="00BE4B5C"/>
    <w:rsid w:val="00BE4BA9"/>
    <w:rsid w:val="00BE4F25"/>
    <w:rsid w:val="00BE5082"/>
    <w:rsid w:val="00BE50D7"/>
    <w:rsid w:val="00BE5230"/>
    <w:rsid w:val="00BE586A"/>
    <w:rsid w:val="00BE5912"/>
    <w:rsid w:val="00BE5FF7"/>
    <w:rsid w:val="00BE6850"/>
    <w:rsid w:val="00BE73B5"/>
    <w:rsid w:val="00BE7F4F"/>
    <w:rsid w:val="00BF031F"/>
    <w:rsid w:val="00BF0939"/>
    <w:rsid w:val="00BF0972"/>
    <w:rsid w:val="00BF0A1F"/>
    <w:rsid w:val="00BF0B95"/>
    <w:rsid w:val="00BF1B63"/>
    <w:rsid w:val="00BF1FE1"/>
    <w:rsid w:val="00BF27EA"/>
    <w:rsid w:val="00BF2C64"/>
    <w:rsid w:val="00BF3012"/>
    <w:rsid w:val="00BF3AB2"/>
    <w:rsid w:val="00BF3EC2"/>
    <w:rsid w:val="00BF41B3"/>
    <w:rsid w:val="00BF44F0"/>
    <w:rsid w:val="00BF4A48"/>
    <w:rsid w:val="00BF4B0A"/>
    <w:rsid w:val="00BF537B"/>
    <w:rsid w:val="00BF5908"/>
    <w:rsid w:val="00BF5C67"/>
    <w:rsid w:val="00BF5F5F"/>
    <w:rsid w:val="00BF62E4"/>
    <w:rsid w:val="00BF64BD"/>
    <w:rsid w:val="00BF6747"/>
    <w:rsid w:val="00BF6C46"/>
    <w:rsid w:val="00BF75F3"/>
    <w:rsid w:val="00BF7B09"/>
    <w:rsid w:val="00BF7EB5"/>
    <w:rsid w:val="00C0018C"/>
    <w:rsid w:val="00C006BF"/>
    <w:rsid w:val="00C007C2"/>
    <w:rsid w:val="00C00C0A"/>
    <w:rsid w:val="00C011EF"/>
    <w:rsid w:val="00C01969"/>
    <w:rsid w:val="00C019F6"/>
    <w:rsid w:val="00C01C7C"/>
    <w:rsid w:val="00C0261B"/>
    <w:rsid w:val="00C02A1E"/>
    <w:rsid w:val="00C02D82"/>
    <w:rsid w:val="00C03B3D"/>
    <w:rsid w:val="00C04609"/>
    <w:rsid w:val="00C04C65"/>
    <w:rsid w:val="00C0518C"/>
    <w:rsid w:val="00C05685"/>
    <w:rsid w:val="00C05D6F"/>
    <w:rsid w:val="00C05EC7"/>
    <w:rsid w:val="00C06773"/>
    <w:rsid w:val="00C07337"/>
    <w:rsid w:val="00C07B29"/>
    <w:rsid w:val="00C07E1A"/>
    <w:rsid w:val="00C1010D"/>
    <w:rsid w:val="00C10B41"/>
    <w:rsid w:val="00C11350"/>
    <w:rsid w:val="00C1154A"/>
    <w:rsid w:val="00C1160B"/>
    <w:rsid w:val="00C11B42"/>
    <w:rsid w:val="00C12C45"/>
    <w:rsid w:val="00C13895"/>
    <w:rsid w:val="00C13E60"/>
    <w:rsid w:val="00C145C1"/>
    <w:rsid w:val="00C1465B"/>
    <w:rsid w:val="00C14B61"/>
    <w:rsid w:val="00C1516E"/>
    <w:rsid w:val="00C15201"/>
    <w:rsid w:val="00C15755"/>
    <w:rsid w:val="00C16173"/>
    <w:rsid w:val="00C164D1"/>
    <w:rsid w:val="00C176DC"/>
    <w:rsid w:val="00C17F1F"/>
    <w:rsid w:val="00C2012B"/>
    <w:rsid w:val="00C20277"/>
    <w:rsid w:val="00C207FB"/>
    <w:rsid w:val="00C21A52"/>
    <w:rsid w:val="00C21AD0"/>
    <w:rsid w:val="00C21B8B"/>
    <w:rsid w:val="00C21D6E"/>
    <w:rsid w:val="00C22B66"/>
    <w:rsid w:val="00C22BFF"/>
    <w:rsid w:val="00C22D02"/>
    <w:rsid w:val="00C22EC1"/>
    <w:rsid w:val="00C236ED"/>
    <w:rsid w:val="00C23EEE"/>
    <w:rsid w:val="00C240DE"/>
    <w:rsid w:val="00C24791"/>
    <w:rsid w:val="00C24EDC"/>
    <w:rsid w:val="00C25BAC"/>
    <w:rsid w:val="00C25C5D"/>
    <w:rsid w:val="00C25E9A"/>
    <w:rsid w:val="00C26261"/>
    <w:rsid w:val="00C262D5"/>
    <w:rsid w:val="00C27B59"/>
    <w:rsid w:val="00C30370"/>
    <w:rsid w:val="00C3087B"/>
    <w:rsid w:val="00C30F60"/>
    <w:rsid w:val="00C31095"/>
    <w:rsid w:val="00C31361"/>
    <w:rsid w:val="00C313E4"/>
    <w:rsid w:val="00C3192A"/>
    <w:rsid w:val="00C31D82"/>
    <w:rsid w:val="00C33354"/>
    <w:rsid w:val="00C33734"/>
    <w:rsid w:val="00C337F2"/>
    <w:rsid w:val="00C3385E"/>
    <w:rsid w:val="00C345EE"/>
    <w:rsid w:val="00C351EB"/>
    <w:rsid w:val="00C35695"/>
    <w:rsid w:val="00C35970"/>
    <w:rsid w:val="00C35E5E"/>
    <w:rsid w:val="00C3651F"/>
    <w:rsid w:val="00C366C1"/>
    <w:rsid w:val="00C366E9"/>
    <w:rsid w:val="00C36994"/>
    <w:rsid w:val="00C36D07"/>
    <w:rsid w:val="00C37273"/>
    <w:rsid w:val="00C37876"/>
    <w:rsid w:val="00C409F0"/>
    <w:rsid w:val="00C41292"/>
    <w:rsid w:val="00C41C7F"/>
    <w:rsid w:val="00C4255D"/>
    <w:rsid w:val="00C42CDD"/>
    <w:rsid w:val="00C42CF3"/>
    <w:rsid w:val="00C42DEC"/>
    <w:rsid w:val="00C42FA5"/>
    <w:rsid w:val="00C43039"/>
    <w:rsid w:val="00C432A9"/>
    <w:rsid w:val="00C43371"/>
    <w:rsid w:val="00C43462"/>
    <w:rsid w:val="00C435D2"/>
    <w:rsid w:val="00C4499D"/>
    <w:rsid w:val="00C44EDA"/>
    <w:rsid w:val="00C4526F"/>
    <w:rsid w:val="00C45414"/>
    <w:rsid w:val="00C4586D"/>
    <w:rsid w:val="00C4599D"/>
    <w:rsid w:val="00C45BD5"/>
    <w:rsid w:val="00C45C75"/>
    <w:rsid w:val="00C4617B"/>
    <w:rsid w:val="00C4735C"/>
    <w:rsid w:val="00C47615"/>
    <w:rsid w:val="00C47950"/>
    <w:rsid w:val="00C50F12"/>
    <w:rsid w:val="00C51837"/>
    <w:rsid w:val="00C51AE8"/>
    <w:rsid w:val="00C51F59"/>
    <w:rsid w:val="00C51FEC"/>
    <w:rsid w:val="00C52A23"/>
    <w:rsid w:val="00C534FA"/>
    <w:rsid w:val="00C5415C"/>
    <w:rsid w:val="00C544BD"/>
    <w:rsid w:val="00C54BF9"/>
    <w:rsid w:val="00C54CB8"/>
    <w:rsid w:val="00C54EC0"/>
    <w:rsid w:val="00C56287"/>
    <w:rsid w:val="00C56297"/>
    <w:rsid w:val="00C56778"/>
    <w:rsid w:val="00C56FB0"/>
    <w:rsid w:val="00C574BA"/>
    <w:rsid w:val="00C57713"/>
    <w:rsid w:val="00C5784E"/>
    <w:rsid w:val="00C57DF4"/>
    <w:rsid w:val="00C61070"/>
    <w:rsid w:val="00C611D1"/>
    <w:rsid w:val="00C613E3"/>
    <w:rsid w:val="00C61E7A"/>
    <w:rsid w:val="00C62571"/>
    <w:rsid w:val="00C62A44"/>
    <w:rsid w:val="00C62AEB"/>
    <w:rsid w:val="00C62DCF"/>
    <w:rsid w:val="00C636E6"/>
    <w:rsid w:val="00C6374C"/>
    <w:rsid w:val="00C64138"/>
    <w:rsid w:val="00C645C5"/>
    <w:rsid w:val="00C64E95"/>
    <w:rsid w:val="00C65091"/>
    <w:rsid w:val="00C6540B"/>
    <w:rsid w:val="00C65456"/>
    <w:rsid w:val="00C664B5"/>
    <w:rsid w:val="00C66C83"/>
    <w:rsid w:val="00C67B2A"/>
    <w:rsid w:val="00C67E05"/>
    <w:rsid w:val="00C7048E"/>
    <w:rsid w:val="00C70EBF"/>
    <w:rsid w:val="00C71E20"/>
    <w:rsid w:val="00C72B78"/>
    <w:rsid w:val="00C72E4D"/>
    <w:rsid w:val="00C732B1"/>
    <w:rsid w:val="00C733F7"/>
    <w:rsid w:val="00C73E84"/>
    <w:rsid w:val="00C74362"/>
    <w:rsid w:val="00C74F9C"/>
    <w:rsid w:val="00C759E4"/>
    <w:rsid w:val="00C75AC3"/>
    <w:rsid w:val="00C80971"/>
    <w:rsid w:val="00C80C6A"/>
    <w:rsid w:val="00C8229B"/>
    <w:rsid w:val="00C82391"/>
    <w:rsid w:val="00C82E70"/>
    <w:rsid w:val="00C83BA8"/>
    <w:rsid w:val="00C84679"/>
    <w:rsid w:val="00C84719"/>
    <w:rsid w:val="00C848C4"/>
    <w:rsid w:val="00C84A3C"/>
    <w:rsid w:val="00C84B38"/>
    <w:rsid w:val="00C8538D"/>
    <w:rsid w:val="00C855B8"/>
    <w:rsid w:val="00C85980"/>
    <w:rsid w:val="00C85D64"/>
    <w:rsid w:val="00C86D39"/>
    <w:rsid w:val="00C86F9F"/>
    <w:rsid w:val="00C87C93"/>
    <w:rsid w:val="00C903F7"/>
    <w:rsid w:val="00C90CA6"/>
    <w:rsid w:val="00C90CCC"/>
    <w:rsid w:val="00C91169"/>
    <w:rsid w:val="00C91D9B"/>
    <w:rsid w:val="00C92136"/>
    <w:rsid w:val="00C92755"/>
    <w:rsid w:val="00C92850"/>
    <w:rsid w:val="00C935AF"/>
    <w:rsid w:val="00C93A11"/>
    <w:rsid w:val="00C93D75"/>
    <w:rsid w:val="00C943EA"/>
    <w:rsid w:val="00C94AD4"/>
    <w:rsid w:val="00C953DF"/>
    <w:rsid w:val="00C9575D"/>
    <w:rsid w:val="00C95830"/>
    <w:rsid w:val="00C958DD"/>
    <w:rsid w:val="00C95B85"/>
    <w:rsid w:val="00C960C0"/>
    <w:rsid w:val="00C96626"/>
    <w:rsid w:val="00C9688F"/>
    <w:rsid w:val="00C96DB0"/>
    <w:rsid w:val="00CA070A"/>
    <w:rsid w:val="00CA0A88"/>
    <w:rsid w:val="00CA0F97"/>
    <w:rsid w:val="00CA2D96"/>
    <w:rsid w:val="00CA2D9D"/>
    <w:rsid w:val="00CA300B"/>
    <w:rsid w:val="00CA3276"/>
    <w:rsid w:val="00CA3458"/>
    <w:rsid w:val="00CA3B1F"/>
    <w:rsid w:val="00CA4D01"/>
    <w:rsid w:val="00CA4F36"/>
    <w:rsid w:val="00CA5AF4"/>
    <w:rsid w:val="00CA5E92"/>
    <w:rsid w:val="00CA65C2"/>
    <w:rsid w:val="00CA746B"/>
    <w:rsid w:val="00CA755E"/>
    <w:rsid w:val="00CB0AE1"/>
    <w:rsid w:val="00CB0B0F"/>
    <w:rsid w:val="00CB0EE8"/>
    <w:rsid w:val="00CB10CD"/>
    <w:rsid w:val="00CB161F"/>
    <w:rsid w:val="00CB1734"/>
    <w:rsid w:val="00CB17BD"/>
    <w:rsid w:val="00CB1888"/>
    <w:rsid w:val="00CB1AC9"/>
    <w:rsid w:val="00CB1CED"/>
    <w:rsid w:val="00CB1EE8"/>
    <w:rsid w:val="00CB29E7"/>
    <w:rsid w:val="00CB3641"/>
    <w:rsid w:val="00CB3858"/>
    <w:rsid w:val="00CB4083"/>
    <w:rsid w:val="00CB440B"/>
    <w:rsid w:val="00CB48B7"/>
    <w:rsid w:val="00CB55F9"/>
    <w:rsid w:val="00CB5857"/>
    <w:rsid w:val="00CB63CB"/>
    <w:rsid w:val="00CB678D"/>
    <w:rsid w:val="00CB6EF9"/>
    <w:rsid w:val="00CB7328"/>
    <w:rsid w:val="00CB7352"/>
    <w:rsid w:val="00CB785A"/>
    <w:rsid w:val="00CC0914"/>
    <w:rsid w:val="00CC0AD5"/>
    <w:rsid w:val="00CC0B93"/>
    <w:rsid w:val="00CC134D"/>
    <w:rsid w:val="00CC2C70"/>
    <w:rsid w:val="00CC2CD3"/>
    <w:rsid w:val="00CC33D1"/>
    <w:rsid w:val="00CC3F06"/>
    <w:rsid w:val="00CC478F"/>
    <w:rsid w:val="00CC47E1"/>
    <w:rsid w:val="00CC58EB"/>
    <w:rsid w:val="00CC5BA4"/>
    <w:rsid w:val="00CC6552"/>
    <w:rsid w:val="00CC7155"/>
    <w:rsid w:val="00CC79A0"/>
    <w:rsid w:val="00CC7B11"/>
    <w:rsid w:val="00CD0A17"/>
    <w:rsid w:val="00CD0F3B"/>
    <w:rsid w:val="00CD1289"/>
    <w:rsid w:val="00CD1663"/>
    <w:rsid w:val="00CD1749"/>
    <w:rsid w:val="00CD1B13"/>
    <w:rsid w:val="00CD2825"/>
    <w:rsid w:val="00CD29EB"/>
    <w:rsid w:val="00CD30BB"/>
    <w:rsid w:val="00CD3CF5"/>
    <w:rsid w:val="00CD3E91"/>
    <w:rsid w:val="00CD408D"/>
    <w:rsid w:val="00CD443F"/>
    <w:rsid w:val="00CD477C"/>
    <w:rsid w:val="00CD4BBD"/>
    <w:rsid w:val="00CD4C06"/>
    <w:rsid w:val="00CD51FC"/>
    <w:rsid w:val="00CD55F5"/>
    <w:rsid w:val="00CD58AF"/>
    <w:rsid w:val="00CD5BC9"/>
    <w:rsid w:val="00CD5D1A"/>
    <w:rsid w:val="00CD5F99"/>
    <w:rsid w:val="00CD645F"/>
    <w:rsid w:val="00CE067B"/>
    <w:rsid w:val="00CE19F1"/>
    <w:rsid w:val="00CE2542"/>
    <w:rsid w:val="00CE2BE3"/>
    <w:rsid w:val="00CE3192"/>
    <w:rsid w:val="00CE3295"/>
    <w:rsid w:val="00CE377B"/>
    <w:rsid w:val="00CE4751"/>
    <w:rsid w:val="00CE4A31"/>
    <w:rsid w:val="00CE4D31"/>
    <w:rsid w:val="00CE535A"/>
    <w:rsid w:val="00CE5D92"/>
    <w:rsid w:val="00CE64CD"/>
    <w:rsid w:val="00CE67DB"/>
    <w:rsid w:val="00CE6F5C"/>
    <w:rsid w:val="00CE756A"/>
    <w:rsid w:val="00CE77B0"/>
    <w:rsid w:val="00CE7BBA"/>
    <w:rsid w:val="00CE7F73"/>
    <w:rsid w:val="00CF04F0"/>
    <w:rsid w:val="00CF0564"/>
    <w:rsid w:val="00CF08A7"/>
    <w:rsid w:val="00CF0DFD"/>
    <w:rsid w:val="00CF0EB7"/>
    <w:rsid w:val="00CF173F"/>
    <w:rsid w:val="00CF1F72"/>
    <w:rsid w:val="00CF2189"/>
    <w:rsid w:val="00CF218C"/>
    <w:rsid w:val="00CF24B9"/>
    <w:rsid w:val="00CF2661"/>
    <w:rsid w:val="00CF2A29"/>
    <w:rsid w:val="00CF3002"/>
    <w:rsid w:val="00CF34F0"/>
    <w:rsid w:val="00CF35EE"/>
    <w:rsid w:val="00CF35F9"/>
    <w:rsid w:val="00CF36DF"/>
    <w:rsid w:val="00CF382A"/>
    <w:rsid w:val="00CF404C"/>
    <w:rsid w:val="00CF4367"/>
    <w:rsid w:val="00CF45B2"/>
    <w:rsid w:val="00CF4796"/>
    <w:rsid w:val="00CF4D11"/>
    <w:rsid w:val="00CF4F74"/>
    <w:rsid w:val="00CF5C8D"/>
    <w:rsid w:val="00CF5EF1"/>
    <w:rsid w:val="00CF6D83"/>
    <w:rsid w:val="00CF7114"/>
    <w:rsid w:val="00CF77F0"/>
    <w:rsid w:val="00CF785F"/>
    <w:rsid w:val="00CF7C79"/>
    <w:rsid w:val="00D0040E"/>
    <w:rsid w:val="00D00EA6"/>
    <w:rsid w:val="00D0108F"/>
    <w:rsid w:val="00D01463"/>
    <w:rsid w:val="00D014C7"/>
    <w:rsid w:val="00D0228C"/>
    <w:rsid w:val="00D0234D"/>
    <w:rsid w:val="00D026C2"/>
    <w:rsid w:val="00D03423"/>
    <w:rsid w:val="00D04C70"/>
    <w:rsid w:val="00D04F80"/>
    <w:rsid w:val="00D054E1"/>
    <w:rsid w:val="00D0585A"/>
    <w:rsid w:val="00D06027"/>
    <w:rsid w:val="00D06FD4"/>
    <w:rsid w:val="00D07386"/>
    <w:rsid w:val="00D0744A"/>
    <w:rsid w:val="00D077AF"/>
    <w:rsid w:val="00D103DB"/>
    <w:rsid w:val="00D104DE"/>
    <w:rsid w:val="00D11964"/>
    <w:rsid w:val="00D11C0F"/>
    <w:rsid w:val="00D124F8"/>
    <w:rsid w:val="00D12AE2"/>
    <w:rsid w:val="00D13966"/>
    <w:rsid w:val="00D139A6"/>
    <w:rsid w:val="00D139E7"/>
    <w:rsid w:val="00D13EC7"/>
    <w:rsid w:val="00D15BD9"/>
    <w:rsid w:val="00D15EDA"/>
    <w:rsid w:val="00D16398"/>
    <w:rsid w:val="00D168FE"/>
    <w:rsid w:val="00D171C6"/>
    <w:rsid w:val="00D17635"/>
    <w:rsid w:val="00D177E1"/>
    <w:rsid w:val="00D17B60"/>
    <w:rsid w:val="00D20DC3"/>
    <w:rsid w:val="00D20E75"/>
    <w:rsid w:val="00D20EF4"/>
    <w:rsid w:val="00D215ED"/>
    <w:rsid w:val="00D21EC0"/>
    <w:rsid w:val="00D22C07"/>
    <w:rsid w:val="00D22EAF"/>
    <w:rsid w:val="00D230FF"/>
    <w:rsid w:val="00D23427"/>
    <w:rsid w:val="00D2380E"/>
    <w:rsid w:val="00D23972"/>
    <w:rsid w:val="00D23BAA"/>
    <w:rsid w:val="00D23ED8"/>
    <w:rsid w:val="00D24213"/>
    <w:rsid w:val="00D24477"/>
    <w:rsid w:val="00D2477B"/>
    <w:rsid w:val="00D24B71"/>
    <w:rsid w:val="00D24EFA"/>
    <w:rsid w:val="00D255BD"/>
    <w:rsid w:val="00D2674E"/>
    <w:rsid w:val="00D26A82"/>
    <w:rsid w:val="00D274FC"/>
    <w:rsid w:val="00D27BCE"/>
    <w:rsid w:val="00D27EB0"/>
    <w:rsid w:val="00D302AE"/>
    <w:rsid w:val="00D30552"/>
    <w:rsid w:val="00D306FD"/>
    <w:rsid w:val="00D30BA2"/>
    <w:rsid w:val="00D30C2B"/>
    <w:rsid w:val="00D30FA0"/>
    <w:rsid w:val="00D30FC5"/>
    <w:rsid w:val="00D32DEC"/>
    <w:rsid w:val="00D33774"/>
    <w:rsid w:val="00D338D7"/>
    <w:rsid w:val="00D33CA6"/>
    <w:rsid w:val="00D34626"/>
    <w:rsid w:val="00D34869"/>
    <w:rsid w:val="00D34CC4"/>
    <w:rsid w:val="00D353AB"/>
    <w:rsid w:val="00D357A8"/>
    <w:rsid w:val="00D3601F"/>
    <w:rsid w:val="00D3606A"/>
    <w:rsid w:val="00D3640B"/>
    <w:rsid w:val="00D378F5"/>
    <w:rsid w:val="00D37C03"/>
    <w:rsid w:val="00D40FC5"/>
    <w:rsid w:val="00D4107A"/>
    <w:rsid w:val="00D4204A"/>
    <w:rsid w:val="00D42EA7"/>
    <w:rsid w:val="00D431DD"/>
    <w:rsid w:val="00D4382D"/>
    <w:rsid w:val="00D443D9"/>
    <w:rsid w:val="00D450D3"/>
    <w:rsid w:val="00D45BD7"/>
    <w:rsid w:val="00D5063F"/>
    <w:rsid w:val="00D506DB"/>
    <w:rsid w:val="00D506E2"/>
    <w:rsid w:val="00D51E0A"/>
    <w:rsid w:val="00D52C33"/>
    <w:rsid w:val="00D52D87"/>
    <w:rsid w:val="00D5322C"/>
    <w:rsid w:val="00D5394F"/>
    <w:rsid w:val="00D53952"/>
    <w:rsid w:val="00D5406D"/>
    <w:rsid w:val="00D5411A"/>
    <w:rsid w:val="00D55417"/>
    <w:rsid w:val="00D568C8"/>
    <w:rsid w:val="00D569F5"/>
    <w:rsid w:val="00D5746D"/>
    <w:rsid w:val="00D6061F"/>
    <w:rsid w:val="00D609CB"/>
    <w:rsid w:val="00D60A6F"/>
    <w:rsid w:val="00D61B2C"/>
    <w:rsid w:val="00D62110"/>
    <w:rsid w:val="00D621EE"/>
    <w:rsid w:val="00D62D3F"/>
    <w:rsid w:val="00D62F1D"/>
    <w:rsid w:val="00D63030"/>
    <w:rsid w:val="00D63390"/>
    <w:rsid w:val="00D652C8"/>
    <w:rsid w:val="00D665B0"/>
    <w:rsid w:val="00D66760"/>
    <w:rsid w:val="00D66DF2"/>
    <w:rsid w:val="00D670C5"/>
    <w:rsid w:val="00D67251"/>
    <w:rsid w:val="00D7042C"/>
    <w:rsid w:val="00D7061C"/>
    <w:rsid w:val="00D708DF"/>
    <w:rsid w:val="00D71051"/>
    <w:rsid w:val="00D711FF"/>
    <w:rsid w:val="00D71785"/>
    <w:rsid w:val="00D71D67"/>
    <w:rsid w:val="00D72794"/>
    <w:rsid w:val="00D736A7"/>
    <w:rsid w:val="00D738C1"/>
    <w:rsid w:val="00D73C17"/>
    <w:rsid w:val="00D7401B"/>
    <w:rsid w:val="00D7425F"/>
    <w:rsid w:val="00D74496"/>
    <w:rsid w:val="00D74BC6"/>
    <w:rsid w:val="00D75272"/>
    <w:rsid w:val="00D758E6"/>
    <w:rsid w:val="00D75F11"/>
    <w:rsid w:val="00D762B3"/>
    <w:rsid w:val="00D76364"/>
    <w:rsid w:val="00D76C30"/>
    <w:rsid w:val="00D76FD2"/>
    <w:rsid w:val="00D77015"/>
    <w:rsid w:val="00D7755F"/>
    <w:rsid w:val="00D7790D"/>
    <w:rsid w:val="00D77BA5"/>
    <w:rsid w:val="00D80372"/>
    <w:rsid w:val="00D812DD"/>
    <w:rsid w:val="00D82447"/>
    <w:rsid w:val="00D82E63"/>
    <w:rsid w:val="00D830C3"/>
    <w:rsid w:val="00D83298"/>
    <w:rsid w:val="00D83ED6"/>
    <w:rsid w:val="00D83FA9"/>
    <w:rsid w:val="00D8450B"/>
    <w:rsid w:val="00D85108"/>
    <w:rsid w:val="00D85B14"/>
    <w:rsid w:val="00D866CD"/>
    <w:rsid w:val="00D86D97"/>
    <w:rsid w:val="00D86FA8"/>
    <w:rsid w:val="00D871D2"/>
    <w:rsid w:val="00D874E1"/>
    <w:rsid w:val="00D87E92"/>
    <w:rsid w:val="00D900DA"/>
    <w:rsid w:val="00D901B7"/>
    <w:rsid w:val="00D9066A"/>
    <w:rsid w:val="00D9093A"/>
    <w:rsid w:val="00D91118"/>
    <w:rsid w:val="00D9147B"/>
    <w:rsid w:val="00D91848"/>
    <w:rsid w:val="00D91B66"/>
    <w:rsid w:val="00D91BE8"/>
    <w:rsid w:val="00D91D97"/>
    <w:rsid w:val="00D92173"/>
    <w:rsid w:val="00D92180"/>
    <w:rsid w:val="00D929FC"/>
    <w:rsid w:val="00D92FDD"/>
    <w:rsid w:val="00D9303E"/>
    <w:rsid w:val="00D934D2"/>
    <w:rsid w:val="00D938ED"/>
    <w:rsid w:val="00D942B1"/>
    <w:rsid w:val="00D9482B"/>
    <w:rsid w:val="00D94964"/>
    <w:rsid w:val="00D94DBD"/>
    <w:rsid w:val="00D94FE1"/>
    <w:rsid w:val="00D95434"/>
    <w:rsid w:val="00D957E8"/>
    <w:rsid w:val="00D96321"/>
    <w:rsid w:val="00D9652B"/>
    <w:rsid w:val="00D968FB"/>
    <w:rsid w:val="00D972F5"/>
    <w:rsid w:val="00D97AEB"/>
    <w:rsid w:val="00DA0CC5"/>
    <w:rsid w:val="00DA1F26"/>
    <w:rsid w:val="00DA2550"/>
    <w:rsid w:val="00DA2705"/>
    <w:rsid w:val="00DA2A59"/>
    <w:rsid w:val="00DA2C41"/>
    <w:rsid w:val="00DA2FBE"/>
    <w:rsid w:val="00DA304E"/>
    <w:rsid w:val="00DA32F1"/>
    <w:rsid w:val="00DA332F"/>
    <w:rsid w:val="00DA3BFF"/>
    <w:rsid w:val="00DA3FBB"/>
    <w:rsid w:val="00DA4965"/>
    <w:rsid w:val="00DA4A9A"/>
    <w:rsid w:val="00DA57F0"/>
    <w:rsid w:val="00DA5CC7"/>
    <w:rsid w:val="00DA683C"/>
    <w:rsid w:val="00DA6A8B"/>
    <w:rsid w:val="00DA76C9"/>
    <w:rsid w:val="00DA76D3"/>
    <w:rsid w:val="00DB01E9"/>
    <w:rsid w:val="00DB045A"/>
    <w:rsid w:val="00DB1081"/>
    <w:rsid w:val="00DB2A8E"/>
    <w:rsid w:val="00DB2C0B"/>
    <w:rsid w:val="00DB2DBC"/>
    <w:rsid w:val="00DB3677"/>
    <w:rsid w:val="00DB4AB8"/>
    <w:rsid w:val="00DB5881"/>
    <w:rsid w:val="00DB590A"/>
    <w:rsid w:val="00DB5C61"/>
    <w:rsid w:val="00DB7131"/>
    <w:rsid w:val="00DB7368"/>
    <w:rsid w:val="00DB77CB"/>
    <w:rsid w:val="00DB7D68"/>
    <w:rsid w:val="00DB7F2C"/>
    <w:rsid w:val="00DC01AD"/>
    <w:rsid w:val="00DC03C5"/>
    <w:rsid w:val="00DC09DA"/>
    <w:rsid w:val="00DC1C72"/>
    <w:rsid w:val="00DC2275"/>
    <w:rsid w:val="00DC27C2"/>
    <w:rsid w:val="00DC2AAB"/>
    <w:rsid w:val="00DC2E41"/>
    <w:rsid w:val="00DC337E"/>
    <w:rsid w:val="00DC3456"/>
    <w:rsid w:val="00DC3DEE"/>
    <w:rsid w:val="00DC3E7D"/>
    <w:rsid w:val="00DC45AA"/>
    <w:rsid w:val="00DC47EF"/>
    <w:rsid w:val="00DC4E52"/>
    <w:rsid w:val="00DC5951"/>
    <w:rsid w:val="00DC5B10"/>
    <w:rsid w:val="00DC6C08"/>
    <w:rsid w:val="00DC79C1"/>
    <w:rsid w:val="00DC7FA1"/>
    <w:rsid w:val="00DD0172"/>
    <w:rsid w:val="00DD02DF"/>
    <w:rsid w:val="00DD0628"/>
    <w:rsid w:val="00DD0A7F"/>
    <w:rsid w:val="00DD102A"/>
    <w:rsid w:val="00DD1953"/>
    <w:rsid w:val="00DD1CB7"/>
    <w:rsid w:val="00DD332C"/>
    <w:rsid w:val="00DD400D"/>
    <w:rsid w:val="00DD430E"/>
    <w:rsid w:val="00DD4E18"/>
    <w:rsid w:val="00DD539D"/>
    <w:rsid w:val="00DD54F7"/>
    <w:rsid w:val="00DD6080"/>
    <w:rsid w:val="00DD7095"/>
    <w:rsid w:val="00DD77F6"/>
    <w:rsid w:val="00DE0044"/>
    <w:rsid w:val="00DE0275"/>
    <w:rsid w:val="00DE0A9C"/>
    <w:rsid w:val="00DE1187"/>
    <w:rsid w:val="00DE1FBC"/>
    <w:rsid w:val="00DE2A70"/>
    <w:rsid w:val="00DE2A98"/>
    <w:rsid w:val="00DE2C2A"/>
    <w:rsid w:val="00DE32DA"/>
    <w:rsid w:val="00DE35BD"/>
    <w:rsid w:val="00DE3751"/>
    <w:rsid w:val="00DE38E8"/>
    <w:rsid w:val="00DE444C"/>
    <w:rsid w:val="00DE4794"/>
    <w:rsid w:val="00DE47A0"/>
    <w:rsid w:val="00DE4C2D"/>
    <w:rsid w:val="00DE5560"/>
    <w:rsid w:val="00DE5987"/>
    <w:rsid w:val="00DE5A87"/>
    <w:rsid w:val="00DE5DFB"/>
    <w:rsid w:val="00DE6F41"/>
    <w:rsid w:val="00DE7590"/>
    <w:rsid w:val="00DE78DE"/>
    <w:rsid w:val="00DE79B3"/>
    <w:rsid w:val="00DE7A20"/>
    <w:rsid w:val="00DE7A95"/>
    <w:rsid w:val="00DF0946"/>
    <w:rsid w:val="00DF0D2A"/>
    <w:rsid w:val="00DF0D79"/>
    <w:rsid w:val="00DF1470"/>
    <w:rsid w:val="00DF199F"/>
    <w:rsid w:val="00DF2085"/>
    <w:rsid w:val="00DF2762"/>
    <w:rsid w:val="00DF33D9"/>
    <w:rsid w:val="00DF367F"/>
    <w:rsid w:val="00DF4021"/>
    <w:rsid w:val="00DF4471"/>
    <w:rsid w:val="00DF4830"/>
    <w:rsid w:val="00DF4C3E"/>
    <w:rsid w:val="00DF4DD3"/>
    <w:rsid w:val="00DF572C"/>
    <w:rsid w:val="00DF5CBC"/>
    <w:rsid w:val="00DF5F0C"/>
    <w:rsid w:val="00DF6596"/>
    <w:rsid w:val="00DF6DDF"/>
    <w:rsid w:val="00DF6ECE"/>
    <w:rsid w:val="00DF7366"/>
    <w:rsid w:val="00DF7395"/>
    <w:rsid w:val="00E01731"/>
    <w:rsid w:val="00E01A94"/>
    <w:rsid w:val="00E01B2F"/>
    <w:rsid w:val="00E01D85"/>
    <w:rsid w:val="00E02597"/>
    <w:rsid w:val="00E02CDC"/>
    <w:rsid w:val="00E03733"/>
    <w:rsid w:val="00E03DFD"/>
    <w:rsid w:val="00E04F03"/>
    <w:rsid w:val="00E058F0"/>
    <w:rsid w:val="00E059B0"/>
    <w:rsid w:val="00E05B04"/>
    <w:rsid w:val="00E0639B"/>
    <w:rsid w:val="00E063E1"/>
    <w:rsid w:val="00E064E3"/>
    <w:rsid w:val="00E06751"/>
    <w:rsid w:val="00E06A63"/>
    <w:rsid w:val="00E06AB9"/>
    <w:rsid w:val="00E06D25"/>
    <w:rsid w:val="00E070CC"/>
    <w:rsid w:val="00E07969"/>
    <w:rsid w:val="00E105E2"/>
    <w:rsid w:val="00E1066E"/>
    <w:rsid w:val="00E11849"/>
    <w:rsid w:val="00E12034"/>
    <w:rsid w:val="00E128BC"/>
    <w:rsid w:val="00E12B0F"/>
    <w:rsid w:val="00E12FA5"/>
    <w:rsid w:val="00E13744"/>
    <w:rsid w:val="00E13EC2"/>
    <w:rsid w:val="00E141E1"/>
    <w:rsid w:val="00E1436E"/>
    <w:rsid w:val="00E14602"/>
    <w:rsid w:val="00E146B0"/>
    <w:rsid w:val="00E147A1"/>
    <w:rsid w:val="00E14FDB"/>
    <w:rsid w:val="00E15ED6"/>
    <w:rsid w:val="00E16326"/>
    <w:rsid w:val="00E1660E"/>
    <w:rsid w:val="00E16D9E"/>
    <w:rsid w:val="00E174D3"/>
    <w:rsid w:val="00E2043B"/>
    <w:rsid w:val="00E209C1"/>
    <w:rsid w:val="00E20ABA"/>
    <w:rsid w:val="00E20CA0"/>
    <w:rsid w:val="00E20D91"/>
    <w:rsid w:val="00E20EC1"/>
    <w:rsid w:val="00E21C17"/>
    <w:rsid w:val="00E22284"/>
    <w:rsid w:val="00E2248D"/>
    <w:rsid w:val="00E23646"/>
    <w:rsid w:val="00E2370F"/>
    <w:rsid w:val="00E23BD1"/>
    <w:rsid w:val="00E25ABA"/>
    <w:rsid w:val="00E25D35"/>
    <w:rsid w:val="00E25DA4"/>
    <w:rsid w:val="00E25F17"/>
    <w:rsid w:val="00E25F23"/>
    <w:rsid w:val="00E267B0"/>
    <w:rsid w:val="00E267CD"/>
    <w:rsid w:val="00E26A28"/>
    <w:rsid w:val="00E27F74"/>
    <w:rsid w:val="00E30DC1"/>
    <w:rsid w:val="00E30EB9"/>
    <w:rsid w:val="00E30ED5"/>
    <w:rsid w:val="00E30F3A"/>
    <w:rsid w:val="00E3130D"/>
    <w:rsid w:val="00E32C0D"/>
    <w:rsid w:val="00E32DAA"/>
    <w:rsid w:val="00E33716"/>
    <w:rsid w:val="00E339E6"/>
    <w:rsid w:val="00E33A5A"/>
    <w:rsid w:val="00E34FFF"/>
    <w:rsid w:val="00E35063"/>
    <w:rsid w:val="00E3524B"/>
    <w:rsid w:val="00E35F1E"/>
    <w:rsid w:val="00E35F74"/>
    <w:rsid w:val="00E36CD3"/>
    <w:rsid w:val="00E36FDA"/>
    <w:rsid w:val="00E373C7"/>
    <w:rsid w:val="00E3768F"/>
    <w:rsid w:val="00E37E03"/>
    <w:rsid w:val="00E406F8"/>
    <w:rsid w:val="00E40CC8"/>
    <w:rsid w:val="00E41029"/>
    <w:rsid w:val="00E4106A"/>
    <w:rsid w:val="00E412EE"/>
    <w:rsid w:val="00E415CB"/>
    <w:rsid w:val="00E42020"/>
    <w:rsid w:val="00E42245"/>
    <w:rsid w:val="00E423FC"/>
    <w:rsid w:val="00E428A7"/>
    <w:rsid w:val="00E42DDA"/>
    <w:rsid w:val="00E42E34"/>
    <w:rsid w:val="00E432EF"/>
    <w:rsid w:val="00E43490"/>
    <w:rsid w:val="00E43669"/>
    <w:rsid w:val="00E4402A"/>
    <w:rsid w:val="00E440E2"/>
    <w:rsid w:val="00E4495C"/>
    <w:rsid w:val="00E44F73"/>
    <w:rsid w:val="00E4505F"/>
    <w:rsid w:val="00E450CA"/>
    <w:rsid w:val="00E45138"/>
    <w:rsid w:val="00E45C53"/>
    <w:rsid w:val="00E45E59"/>
    <w:rsid w:val="00E45E5C"/>
    <w:rsid w:val="00E45E67"/>
    <w:rsid w:val="00E45F18"/>
    <w:rsid w:val="00E46902"/>
    <w:rsid w:val="00E46B93"/>
    <w:rsid w:val="00E47069"/>
    <w:rsid w:val="00E47D17"/>
    <w:rsid w:val="00E5038E"/>
    <w:rsid w:val="00E50FFA"/>
    <w:rsid w:val="00E51C10"/>
    <w:rsid w:val="00E53304"/>
    <w:rsid w:val="00E537D5"/>
    <w:rsid w:val="00E53BAD"/>
    <w:rsid w:val="00E54034"/>
    <w:rsid w:val="00E54323"/>
    <w:rsid w:val="00E5432B"/>
    <w:rsid w:val="00E56638"/>
    <w:rsid w:val="00E569A8"/>
    <w:rsid w:val="00E574F8"/>
    <w:rsid w:val="00E57697"/>
    <w:rsid w:val="00E57866"/>
    <w:rsid w:val="00E5793A"/>
    <w:rsid w:val="00E57B42"/>
    <w:rsid w:val="00E57C93"/>
    <w:rsid w:val="00E57D1E"/>
    <w:rsid w:val="00E57F8F"/>
    <w:rsid w:val="00E60EBA"/>
    <w:rsid w:val="00E611D2"/>
    <w:rsid w:val="00E616BA"/>
    <w:rsid w:val="00E61923"/>
    <w:rsid w:val="00E624EE"/>
    <w:rsid w:val="00E62813"/>
    <w:rsid w:val="00E6352C"/>
    <w:rsid w:val="00E63A7A"/>
    <w:rsid w:val="00E63FF4"/>
    <w:rsid w:val="00E64340"/>
    <w:rsid w:val="00E654DF"/>
    <w:rsid w:val="00E6555C"/>
    <w:rsid w:val="00E65926"/>
    <w:rsid w:val="00E65EDF"/>
    <w:rsid w:val="00E6786A"/>
    <w:rsid w:val="00E67CA3"/>
    <w:rsid w:val="00E703FB"/>
    <w:rsid w:val="00E704D1"/>
    <w:rsid w:val="00E71176"/>
    <w:rsid w:val="00E711AB"/>
    <w:rsid w:val="00E7144E"/>
    <w:rsid w:val="00E71F3A"/>
    <w:rsid w:val="00E72638"/>
    <w:rsid w:val="00E72C14"/>
    <w:rsid w:val="00E732DC"/>
    <w:rsid w:val="00E736EB"/>
    <w:rsid w:val="00E73B65"/>
    <w:rsid w:val="00E73D4B"/>
    <w:rsid w:val="00E73E75"/>
    <w:rsid w:val="00E73F5C"/>
    <w:rsid w:val="00E73FAC"/>
    <w:rsid w:val="00E74041"/>
    <w:rsid w:val="00E74527"/>
    <w:rsid w:val="00E74970"/>
    <w:rsid w:val="00E74A68"/>
    <w:rsid w:val="00E74E37"/>
    <w:rsid w:val="00E74F24"/>
    <w:rsid w:val="00E74FC4"/>
    <w:rsid w:val="00E7507B"/>
    <w:rsid w:val="00E75478"/>
    <w:rsid w:val="00E754A8"/>
    <w:rsid w:val="00E754F5"/>
    <w:rsid w:val="00E75642"/>
    <w:rsid w:val="00E76026"/>
    <w:rsid w:val="00E766AC"/>
    <w:rsid w:val="00E76929"/>
    <w:rsid w:val="00E76B34"/>
    <w:rsid w:val="00E77866"/>
    <w:rsid w:val="00E77F89"/>
    <w:rsid w:val="00E80029"/>
    <w:rsid w:val="00E8003A"/>
    <w:rsid w:val="00E80166"/>
    <w:rsid w:val="00E8021B"/>
    <w:rsid w:val="00E803BD"/>
    <w:rsid w:val="00E80466"/>
    <w:rsid w:val="00E804E5"/>
    <w:rsid w:val="00E805AE"/>
    <w:rsid w:val="00E805FB"/>
    <w:rsid w:val="00E807E4"/>
    <w:rsid w:val="00E80B8F"/>
    <w:rsid w:val="00E81B22"/>
    <w:rsid w:val="00E81DCD"/>
    <w:rsid w:val="00E8229A"/>
    <w:rsid w:val="00E82CC9"/>
    <w:rsid w:val="00E832C2"/>
    <w:rsid w:val="00E83581"/>
    <w:rsid w:val="00E83648"/>
    <w:rsid w:val="00E83A81"/>
    <w:rsid w:val="00E83C6A"/>
    <w:rsid w:val="00E8488B"/>
    <w:rsid w:val="00E84A16"/>
    <w:rsid w:val="00E84A9B"/>
    <w:rsid w:val="00E84F2A"/>
    <w:rsid w:val="00E84F8F"/>
    <w:rsid w:val="00E85B19"/>
    <w:rsid w:val="00E85E7B"/>
    <w:rsid w:val="00E87456"/>
    <w:rsid w:val="00E87E69"/>
    <w:rsid w:val="00E87F06"/>
    <w:rsid w:val="00E90E9D"/>
    <w:rsid w:val="00E9141A"/>
    <w:rsid w:val="00E914EA"/>
    <w:rsid w:val="00E91682"/>
    <w:rsid w:val="00E9194B"/>
    <w:rsid w:val="00E92397"/>
    <w:rsid w:val="00E93920"/>
    <w:rsid w:val="00E93D1F"/>
    <w:rsid w:val="00E93DB8"/>
    <w:rsid w:val="00E94023"/>
    <w:rsid w:val="00E94986"/>
    <w:rsid w:val="00E94CB9"/>
    <w:rsid w:val="00E95510"/>
    <w:rsid w:val="00E957D5"/>
    <w:rsid w:val="00E95A4D"/>
    <w:rsid w:val="00E95AD6"/>
    <w:rsid w:val="00E95E23"/>
    <w:rsid w:val="00E95E26"/>
    <w:rsid w:val="00E96FB9"/>
    <w:rsid w:val="00E97797"/>
    <w:rsid w:val="00E97DB8"/>
    <w:rsid w:val="00EA0F4A"/>
    <w:rsid w:val="00EA0FE1"/>
    <w:rsid w:val="00EA12E6"/>
    <w:rsid w:val="00EA256F"/>
    <w:rsid w:val="00EA25EF"/>
    <w:rsid w:val="00EA2E66"/>
    <w:rsid w:val="00EA2F56"/>
    <w:rsid w:val="00EA33B4"/>
    <w:rsid w:val="00EA3933"/>
    <w:rsid w:val="00EA3DEC"/>
    <w:rsid w:val="00EA5117"/>
    <w:rsid w:val="00EA6189"/>
    <w:rsid w:val="00EA6857"/>
    <w:rsid w:val="00EA68CB"/>
    <w:rsid w:val="00EB019E"/>
    <w:rsid w:val="00EB0342"/>
    <w:rsid w:val="00EB107A"/>
    <w:rsid w:val="00EB1133"/>
    <w:rsid w:val="00EB11B0"/>
    <w:rsid w:val="00EB12C0"/>
    <w:rsid w:val="00EB13C9"/>
    <w:rsid w:val="00EB1A78"/>
    <w:rsid w:val="00EB1A8C"/>
    <w:rsid w:val="00EB2594"/>
    <w:rsid w:val="00EB26AB"/>
    <w:rsid w:val="00EB299D"/>
    <w:rsid w:val="00EB2A03"/>
    <w:rsid w:val="00EB2A3E"/>
    <w:rsid w:val="00EB2C7E"/>
    <w:rsid w:val="00EB2CAA"/>
    <w:rsid w:val="00EB386D"/>
    <w:rsid w:val="00EB39C2"/>
    <w:rsid w:val="00EB40E5"/>
    <w:rsid w:val="00EB4141"/>
    <w:rsid w:val="00EB4A63"/>
    <w:rsid w:val="00EB4A98"/>
    <w:rsid w:val="00EB4AD6"/>
    <w:rsid w:val="00EB4EFF"/>
    <w:rsid w:val="00EB590F"/>
    <w:rsid w:val="00EB59AD"/>
    <w:rsid w:val="00EB6194"/>
    <w:rsid w:val="00EB6AB0"/>
    <w:rsid w:val="00EB6B1D"/>
    <w:rsid w:val="00EB7274"/>
    <w:rsid w:val="00EB7354"/>
    <w:rsid w:val="00EC0E50"/>
    <w:rsid w:val="00EC12C9"/>
    <w:rsid w:val="00EC177B"/>
    <w:rsid w:val="00EC1D12"/>
    <w:rsid w:val="00EC1F5F"/>
    <w:rsid w:val="00EC25D6"/>
    <w:rsid w:val="00EC2BC6"/>
    <w:rsid w:val="00EC2FFF"/>
    <w:rsid w:val="00EC314C"/>
    <w:rsid w:val="00EC344D"/>
    <w:rsid w:val="00EC4528"/>
    <w:rsid w:val="00EC467A"/>
    <w:rsid w:val="00EC50BE"/>
    <w:rsid w:val="00EC5B2E"/>
    <w:rsid w:val="00EC605C"/>
    <w:rsid w:val="00EC6088"/>
    <w:rsid w:val="00EC6416"/>
    <w:rsid w:val="00EC64D3"/>
    <w:rsid w:val="00EC6610"/>
    <w:rsid w:val="00EC677A"/>
    <w:rsid w:val="00ED1223"/>
    <w:rsid w:val="00ED15D7"/>
    <w:rsid w:val="00ED22E9"/>
    <w:rsid w:val="00ED29BA"/>
    <w:rsid w:val="00ED46FD"/>
    <w:rsid w:val="00ED53B7"/>
    <w:rsid w:val="00ED56D2"/>
    <w:rsid w:val="00ED5A98"/>
    <w:rsid w:val="00ED6278"/>
    <w:rsid w:val="00ED634A"/>
    <w:rsid w:val="00ED6A01"/>
    <w:rsid w:val="00ED6D00"/>
    <w:rsid w:val="00ED700B"/>
    <w:rsid w:val="00ED7BF3"/>
    <w:rsid w:val="00EE044B"/>
    <w:rsid w:val="00EE0569"/>
    <w:rsid w:val="00EE0C8F"/>
    <w:rsid w:val="00EE0F9A"/>
    <w:rsid w:val="00EE116B"/>
    <w:rsid w:val="00EE1461"/>
    <w:rsid w:val="00EE1B9D"/>
    <w:rsid w:val="00EE1DD4"/>
    <w:rsid w:val="00EE1EE9"/>
    <w:rsid w:val="00EE2AC9"/>
    <w:rsid w:val="00EE2C0D"/>
    <w:rsid w:val="00EE2DAB"/>
    <w:rsid w:val="00EE3067"/>
    <w:rsid w:val="00EE3076"/>
    <w:rsid w:val="00EE3D6F"/>
    <w:rsid w:val="00EE4C51"/>
    <w:rsid w:val="00EE4EF9"/>
    <w:rsid w:val="00EE579E"/>
    <w:rsid w:val="00EE5CFB"/>
    <w:rsid w:val="00EE5D6F"/>
    <w:rsid w:val="00EE5ED2"/>
    <w:rsid w:val="00EE697B"/>
    <w:rsid w:val="00EE7920"/>
    <w:rsid w:val="00EF00BE"/>
    <w:rsid w:val="00EF03FA"/>
    <w:rsid w:val="00EF04BC"/>
    <w:rsid w:val="00EF060C"/>
    <w:rsid w:val="00EF065F"/>
    <w:rsid w:val="00EF17F1"/>
    <w:rsid w:val="00EF1B1C"/>
    <w:rsid w:val="00EF1EEB"/>
    <w:rsid w:val="00EF24E3"/>
    <w:rsid w:val="00EF2725"/>
    <w:rsid w:val="00EF3059"/>
    <w:rsid w:val="00EF357D"/>
    <w:rsid w:val="00EF3F27"/>
    <w:rsid w:val="00EF3F56"/>
    <w:rsid w:val="00EF4088"/>
    <w:rsid w:val="00EF4513"/>
    <w:rsid w:val="00EF46AB"/>
    <w:rsid w:val="00EF511C"/>
    <w:rsid w:val="00EF54E3"/>
    <w:rsid w:val="00EF54FA"/>
    <w:rsid w:val="00EF5E61"/>
    <w:rsid w:val="00EF62FD"/>
    <w:rsid w:val="00EF6BAB"/>
    <w:rsid w:val="00EF6BDE"/>
    <w:rsid w:val="00EF7523"/>
    <w:rsid w:val="00EF7CD7"/>
    <w:rsid w:val="00F00566"/>
    <w:rsid w:val="00F00B61"/>
    <w:rsid w:val="00F00E6D"/>
    <w:rsid w:val="00F011F4"/>
    <w:rsid w:val="00F0123C"/>
    <w:rsid w:val="00F020F5"/>
    <w:rsid w:val="00F0259C"/>
    <w:rsid w:val="00F02EA6"/>
    <w:rsid w:val="00F02F7E"/>
    <w:rsid w:val="00F02F95"/>
    <w:rsid w:val="00F0382B"/>
    <w:rsid w:val="00F044DF"/>
    <w:rsid w:val="00F04507"/>
    <w:rsid w:val="00F047B7"/>
    <w:rsid w:val="00F04D7B"/>
    <w:rsid w:val="00F04E0D"/>
    <w:rsid w:val="00F051D9"/>
    <w:rsid w:val="00F053E8"/>
    <w:rsid w:val="00F0541D"/>
    <w:rsid w:val="00F05487"/>
    <w:rsid w:val="00F054DF"/>
    <w:rsid w:val="00F055ED"/>
    <w:rsid w:val="00F05725"/>
    <w:rsid w:val="00F05BC8"/>
    <w:rsid w:val="00F05CCD"/>
    <w:rsid w:val="00F0657B"/>
    <w:rsid w:val="00F06824"/>
    <w:rsid w:val="00F06920"/>
    <w:rsid w:val="00F06F0A"/>
    <w:rsid w:val="00F076E5"/>
    <w:rsid w:val="00F07739"/>
    <w:rsid w:val="00F1004A"/>
    <w:rsid w:val="00F102BA"/>
    <w:rsid w:val="00F10A3B"/>
    <w:rsid w:val="00F12525"/>
    <w:rsid w:val="00F12B4F"/>
    <w:rsid w:val="00F13115"/>
    <w:rsid w:val="00F1329B"/>
    <w:rsid w:val="00F13398"/>
    <w:rsid w:val="00F1382C"/>
    <w:rsid w:val="00F13CAE"/>
    <w:rsid w:val="00F144ED"/>
    <w:rsid w:val="00F1495C"/>
    <w:rsid w:val="00F14FE0"/>
    <w:rsid w:val="00F15C22"/>
    <w:rsid w:val="00F16225"/>
    <w:rsid w:val="00F20308"/>
    <w:rsid w:val="00F2034B"/>
    <w:rsid w:val="00F20A72"/>
    <w:rsid w:val="00F20D89"/>
    <w:rsid w:val="00F20E94"/>
    <w:rsid w:val="00F21212"/>
    <w:rsid w:val="00F2124B"/>
    <w:rsid w:val="00F21E21"/>
    <w:rsid w:val="00F222FB"/>
    <w:rsid w:val="00F235A7"/>
    <w:rsid w:val="00F2360A"/>
    <w:rsid w:val="00F23667"/>
    <w:rsid w:val="00F23732"/>
    <w:rsid w:val="00F23C3B"/>
    <w:rsid w:val="00F246B8"/>
    <w:rsid w:val="00F25358"/>
    <w:rsid w:val="00F258C4"/>
    <w:rsid w:val="00F25FF5"/>
    <w:rsid w:val="00F263E1"/>
    <w:rsid w:val="00F278FE"/>
    <w:rsid w:val="00F3154D"/>
    <w:rsid w:val="00F32A9D"/>
    <w:rsid w:val="00F32CFD"/>
    <w:rsid w:val="00F33FC9"/>
    <w:rsid w:val="00F33FF3"/>
    <w:rsid w:val="00F345EB"/>
    <w:rsid w:val="00F34A0F"/>
    <w:rsid w:val="00F364B2"/>
    <w:rsid w:val="00F367BA"/>
    <w:rsid w:val="00F368D8"/>
    <w:rsid w:val="00F374BB"/>
    <w:rsid w:val="00F37AE2"/>
    <w:rsid w:val="00F37BFB"/>
    <w:rsid w:val="00F4014F"/>
    <w:rsid w:val="00F407BD"/>
    <w:rsid w:val="00F41369"/>
    <w:rsid w:val="00F4150F"/>
    <w:rsid w:val="00F41914"/>
    <w:rsid w:val="00F41BF3"/>
    <w:rsid w:val="00F41CD3"/>
    <w:rsid w:val="00F42C2F"/>
    <w:rsid w:val="00F4312A"/>
    <w:rsid w:val="00F436FA"/>
    <w:rsid w:val="00F43C37"/>
    <w:rsid w:val="00F43FBD"/>
    <w:rsid w:val="00F4418E"/>
    <w:rsid w:val="00F4484E"/>
    <w:rsid w:val="00F45387"/>
    <w:rsid w:val="00F45F10"/>
    <w:rsid w:val="00F45F72"/>
    <w:rsid w:val="00F46059"/>
    <w:rsid w:val="00F46321"/>
    <w:rsid w:val="00F4733E"/>
    <w:rsid w:val="00F47520"/>
    <w:rsid w:val="00F475E3"/>
    <w:rsid w:val="00F4791F"/>
    <w:rsid w:val="00F501CB"/>
    <w:rsid w:val="00F50300"/>
    <w:rsid w:val="00F50D40"/>
    <w:rsid w:val="00F51170"/>
    <w:rsid w:val="00F5189C"/>
    <w:rsid w:val="00F5197A"/>
    <w:rsid w:val="00F51C8D"/>
    <w:rsid w:val="00F526F9"/>
    <w:rsid w:val="00F52E23"/>
    <w:rsid w:val="00F53183"/>
    <w:rsid w:val="00F53DA7"/>
    <w:rsid w:val="00F54229"/>
    <w:rsid w:val="00F544FA"/>
    <w:rsid w:val="00F5451C"/>
    <w:rsid w:val="00F54544"/>
    <w:rsid w:val="00F54B0D"/>
    <w:rsid w:val="00F55012"/>
    <w:rsid w:val="00F5566F"/>
    <w:rsid w:val="00F55BEF"/>
    <w:rsid w:val="00F56855"/>
    <w:rsid w:val="00F56BA2"/>
    <w:rsid w:val="00F605D3"/>
    <w:rsid w:val="00F61BA6"/>
    <w:rsid w:val="00F62580"/>
    <w:rsid w:val="00F630FF"/>
    <w:rsid w:val="00F63245"/>
    <w:rsid w:val="00F639DC"/>
    <w:rsid w:val="00F6470C"/>
    <w:rsid w:val="00F64BFB"/>
    <w:rsid w:val="00F64D22"/>
    <w:rsid w:val="00F65387"/>
    <w:rsid w:val="00F66487"/>
    <w:rsid w:val="00F66DAE"/>
    <w:rsid w:val="00F66FA8"/>
    <w:rsid w:val="00F6756B"/>
    <w:rsid w:val="00F67751"/>
    <w:rsid w:val="00F67C93"/>
    <w:rsid w:val="00F67F84"/>
    <w:rsid w:val="00F67FCD"/>
    <w:rsid w:val="00F70650"/>
    <w:rsid w:val="00F70930"/>
    <w:rsid w:val="00F70EC2"/>
    <w:rsid w:val="00F71AF9"/>
    <w:rsid w:val="00F71CE9"/>
    <w:rsid w:val="00F726ED"/>
    <w:rsid w:val="00F728A2"/>
    <w:rsid w:val="00F72AFD"/>
    <w:rsid w:val="00F72D14"/>
    <w:rsid w:val="00F72E4A"/>
    <w:rsid w:val="00F73142"/>
    <w:rsid w:val="00F74246"/>
    <w:rsid w:val="00F748D6"/>
    <w:rsid w:val="00F749B7"/>
    <w:rsid w:val="00F752B9"/>
    <w:rsid w:val="00F753B1"/>
    <w:rsid w:val="00F75986"/>
    <w:rsid w:val="00F75AE9"/>
    <w:rsid w:val="00F76570"/>
    <w:rsid w:val="00F76C66"/>
    <w:rsid w:val="00F76E12"/>
    <w:rsid w:val="00F7728C"/>
    <w:rsid w:val="00F77682"/>
    <w:rsid w:val="00F776B9"/>
    <w:rsid w:val="00F778CD"/>
    <w:rsid w:val="00F778DB"/>
    <w:rsid w:val="00F80368"/>
    <w:rsid w:val="00F80638"/>
    <w:rsid w:val="00F810E4"/>
    <w:rsid w:val="00F8182D"/>
    <w:rsid w:val="00F82107"/>
    <w:rsid w:val="00F8246A"/>
    <w:rsid w:val="00F82536"/>
    <w:rsid w:val="00F83471"/>
    <w:rsid w:val="00F8358E"/>
    <w:rsid w:val="00F840C2"/>
    <w:rsid w:val="00F840F0"/>
    <w:rsid w:val="00F8424C"/>
    <w:rsid w:val="00F844E5"/>
    <w:rsid w:val="00F8465C"/>
    <w:rsid w:val="00F84825"/>
    <w:rsid w:val="00F8484B"/>
    <w:rsid w:val="00F84FDD"/>
    <w:rsid w:val="00F854D8"/>
    <w:rsid w:val="00F85576"/>
    <w:rsid w:val="00F85E24"/>
    <w:rsid w:val="00F86460"/>
    <w:rsid w:val="00F86919"/>
    <w:rsid w:val="00F903BD"/>
    <w:rsid w:val="00F90963"/>
    <w:rsid w:val="00F90DA2"/>
    <w:rsid w:val="00F9110B"/>
    <w:rsid w:val="00F911C3"/>
    <w:rsid w:val="00F91310"/>
    <w:rsid w:val="00F91C09"/>
    <w:rsid w:val="00F9240A"/>
    <w:rsid w:val="00F92A48"/>
    <w:rsid w:val="00F93248"/>
    <w:rsid w:val="00F935BD"/>
    <w:rsid w:val="00F938A8"/>
    <w:rsid w:val="00F939DA"/>
    <w:rsid w:val="00F9424F"/>
    <w:rsid w:val="00F94CAD"/>
    <w:rsid w:val="00F94FA8"/>
    <w:rsid w:val="00F9523E"/>
    <w:rsid w:val="00F95CA9"/>
    <w:rsid w:val="00F95DE0"/>
    <w:rsid w:val="00F95ECF"/>
    <w:rsid w:val="00F9636C"/>
    <w:rsid w:val="00F96465"/>
    <w:rsid w:val="00F969A1"/>
    <w:rsid w:val="00F96A19"/>
    <w:rsid w:val="00F979A4"/>
    <w:rsid w:val="00FA0518"/>
    <w:rsid w:val="00FA05A4"/>
    <w:rsid w:val="00FA1BC2"/>
    <w:rsid w:val="00FA2DC1"/>
    <w:rsid w:val="00FA32E1"/>
    <w:rsid w:val="00FA47E8"/>
    <w:rsid w:val="00FA4BDD"/>
    <w:rsid w:val="00FA509A"/>
    <w:rsid w:val="00FA5AF3"/>
    <w:rsid w:val="00FA5D30"/>
    <w:rsid w:val="00FA606F"/>
    <w:rsid w:val="00FA6B80"/>
    <w:rsid w:val="00FA6F8B"/>
    <w:rsid w:val="00FA7244"/>
    <w:rsid w:val="00FA75DA"/>
    <w:rsid w:val="00FA7815"/>
    <w:rsid w:val="00FA7A30"/>
    <w:rsid w:val="00FADE75"/>
    <w:rsid w:val="00FB01FB"/>
    <w:rsid w:val="00FB0618"/>
    <w:rsid w:val="00FB078D"/>
    <w:rsid w:val="00FB07B6"/>
    <w:rsid w:val="00FB0DCC"/>
    <w:rsid w:val="00FB1420"/>
    <w:rsid w:val="00FB163B"/>
    <w:rsid w:val="00FB25C5"/>
    <w:rsid w:val="00FB2CC6"/>
    <w:rsid w:val="00FB3559"/>
    <w:rsid w:val="00FB35C3"/>
    <w:rsid w:val="00FB3AD5"/>
    <w:rsid w:val="00FB434A"/>
    <w:rsid w:val="00FB4438"/>
    <w:rsid w:val="00FB455B"/>
    <w:rsid w:val="00FB4575"/>
    <w:rsid w:val="00FB48EB"/>
    <w:rsid w:val="00FB4B5B"/>
    <w:rsid w:val="00FB4E8C"/>
    <w:rsid w:val="00FB521E"/>
    <w:rsid w:val="00FB5597"/>
    <w:rsid w:val="00FB5DB1"/>
    <w:rsid w:val="00FB5EED"/>
    <w:rsid w:val="00FB6118"/>
    <w:rsid w:val="00FB6B75"/>
    <w:rsid w:val="00FB6FF5"/>
    <w:rsid w:val="00FC0495"/>
    <w:rsid w:val="00FC153A"/>
    <w:rsid w:val="00FC15CB"/>
    <w:rsid w:val="00FC17F4"/>
    <w:rsid w:val="00FC1BE8"/>
    <w:rsid w:val="00FC2DF2"/>
    <w:rsid w:val="00FC2F45"/>
    <w:rsid w:val="00FC30F7"/>
    <w:rsid w:val="00FC3699"/>
    <w:rsid w:val="00FC36BE"/>
    <w:rsid w:val="00FC392F"/>
    <w:rsid w:val="00FC3BAE"/>
    <w:rsid w:val="00FC4521"/>
    <w:rsid w:val="00FC5147"/>
    <w:rsid w:val="00FC580C"/>
    <w:rsid w:val="00FC5E5F"/>
    <w:rsid w:val="00FC605F"/>
    <w:rsid w:val="00FC6528"/>
    <w:rsid w:val="00FC67BE"/>
    <w:rsid w:val="00FC6A72"/>
    <w:rsid w:val="00FC6AF1"/>
    <w:rsid w:val="00FC6FAE"/>
    <w:rsid w:val="00FC7098"/>
    <w:rsid w:val="00FC76F1"/>
    <w:rsid w:val="00FC79F5"/>
    <w:rsid w:val="00FD032E"/>
    <w:rsid w:val="00FD15CB"/>
    <w:rsid w:val="00FD15DA"/>
    <w:rsid w:val="00FD16C4"/>
    <w:rsid w:val="00FD19A4"/>
    <w:rsid w:val="00FD1B45"/>
    <w:rsid w:val="00FD1EA2"/>
    <w:rsid w:val="00FD23E0"/>
    <w:rsid w:val="00FD38A1"/>
    <w:rsid w:val="00FD3920"/>
    <w:rsid w:val="00FD3BE6"/>
    <w:rsid w:val="00FD3E01"/>
    <w:rsid w:val="00FD4281"/>
    <w:rsid w:val="00FD4AF9"/>
    <w:rsid w:val="00FD5177"/>
    <w:rsid w:val="00FD55E4"/>
    <w:rsid w:val="00FD62A7"/>
    <w:rsid w:val="00FD64BB"/>
    <w:rsid w:val="00FD6D94"/>
    <w:rsid w:val="00FD731F"/>
    <w:rsid w:val="00FD79CB"/>
    <w:rsid w:val="00FD7FD7"/>
    <w:rsid w:val="00FE00AC"/>
    <w:rsid w:val="00FE084B"/>
    <w:rsid w:val="00FE08B0"/>
    <w:rsid w:val="00FE0AC5"/>
    <w:rsid w:val="00FE1376"/>
    <w:rsid w:val="00FE173B"/>
    <w:rsid w:val="00FE1D1F"/>
    <w:rsid w:val="00FE1E01"/>
    <w:rsid w:val="00FE1E2D"/>
    <w:rsid w:val="00FE210D"/>
    <w:rsid w:val="00FE223B"/>
    <w:rsid w:val="00FE265F"/>
    <w:rsid w:val="00FE2AB5"/>
    <w:rsid w:val="00FE2D25"/>
    <w:rsid w:val="00FE34B9"/>
    <w:rsid w:val="00FE3833"/>
    <w:rsid w:val="00FE3AA0"/>
    <w:rsid w:val="00FE3ABB"/>
    <w:rsid w:val="00FE3AE3"/>
    <w:rsid w:val="00FE4766"/>
    <w:rsid w:val="00FE4816"/>
    <w:rsid w:val="00FE4A84"/>
    <w:rsid w:val="00FE5264"/>
    <w:rsid w:val="00FE6632"/>
    <w:rsid w:val="00FE6792"/>
    <w:rsid w:val="00FE7647"/>
    <w:rsid w:val="00FE7BD7"/>
    <w:rsid w:val="00FF00F5"/>
    <w:rsid w:val="00FF0411"/>
    <w:rsid w:val="00FF0640"/>
    <w:rsid w:val="00FF0AEF"/>
    <w:rsid w:val="00FF13DC"/>
    <w:rsid w:val="00FF1B7C"/>
    <w:rsid w:val="00FF2626"/>
    <w:rsid w:val="00FF2A15"/>
    <w:rsid w:val="00FF2CEA"/>
    <w:rsid w:val="00FF3101"/>
    <w:rsid w:val="00FF3516"/>
    <w:rsid w:val="00FF40AF"/>
    <w:rsid w:val="00FF4564"/>
    <w:rsid w:val="00FF4AB0"/>
    <w:rsid w:val="00FF4ADA"/>
    <w:rsid w:val="00FF4BB6"/>
    <w:rsid w:val="00FF501F"/>
    <w:rsid w:val="00FF507A"/>
    <w:rsid w:val="00FF5411"/>
    <w:rsid w:val="00FF5634"/>
    <w:rsid w:val="00FF56F8"/>
    <w:rsid w:val="00FF58C8"/>
    <w:rsid w:val="00FF5FDC"/>
    <w:rsid w:val="00FF64F2"/>
    <w:rsid w:val="00FF6D5F"/>
    <w:rsid w:val="00FF6E61"/>
    <w:rsid w:val="00FF7559"/>
    <w:rsid w:val="00FF7EA4"/>
    <w:rsid w:val="0155E1E3"/>
    <w:rsid w:val="01698D26"/>
    <w:rsid w:val="01839B8B"/>
    <w:rsid w:val="0183B9F0"/>
    <w:rsid w:val="01A33BF1"/>
    <w:rsid w:val="01BAF91A"/>
    <w:rsid w:val="01CCD9CA"/>
    <w:rsid w:val="01E2D0AB"/>
    <w:rsid w:val="01E89948"/>
    <w:rsid w:val="02006202"/>
    <w:rsid w:val="02451B88"/>
    <w:rsid w:val="0250ED3B"/>
    <w:rsid w:val="02883EBD"/>
    <w:rsid w:val="02911118"/>
    <w:rsid w:val="02A96B8F"/>
    <w:rsid w:val="0323DA7A"/>
    <w:rsid w:val="032FF306"/>
    <w:rsid w:val="034A8713"/>
    <w:rsid w:val="0394311A"/>
    <w:rsid w:val="03BE763B"/>
    <w:rsid w:val="03CB1753"/>
    <w:rsid w:val="03E774F4"/>
    <w:rsid w:val="03F8CAA4"/>
    <w:rsid w:val="0441F127"/>
    <w:rsid w:val="044DBFF6"/>
    <w:rsid w:val="046854CF"/>
    <w:rsid w:val="04765C4A"/>
    <w:rsid w:val="04BFAADB"/>
    <w:rsid w:val="050723A8"/>
    <w:rsid w:val="053E8137"/>
    <w:rsid w:val="054F7AF8"/>
    <w:rsid w:val="056ADCA9"/>
    <w:rsid w:val="056E921D"/>
    <w:rsid w:val="0570B88F"/>
    <w:rsid w:val="05BEB18A"/>
    <w:rsid w:val="05EB64F9"/>
    <w:rsid w:val="0602AB5F"/>
    <w:rsid w:val="061ABCB6"/>
    <w:rsid w:val="067B7D68"/>
    <w:rsid w:val="068D8349"/>
    <w:rsid w:val="06B6C3E0"/>
    <w:rsid w:val="06DA2184"/>
    <w:rsid w:val="06EB4B59"/>
    <w:rsid w:val="06F1E293"/>
    <w:rsid w:val="06F90AE4"/>
    <w:rsid w:val="0719C8A1"/>
    <w:rsid w:val="0728D5FB"/>
    <w:rsid w:val="07392DC2"/>
    <w:rsid w:val="07422FD9"/>
    <w:rsid w:val="0761B3C9"/>
    <w:rsid w:val="0762AEF7"/>
    <w:rsid w:val="076AA5BC"/>
    <w:rsid w:val="07A80E54"/>
    <w:rsid w:val="07BFA892"/>
    <w:rsid w:val="07D73006"/>
    <w:rsid w:val="080B8FED"/>
    <w:rsid w:val="082F5804"/>
    <w:rsid w:val="08472DF8"/>
    <w:rsid w:val="0878BF01"/>
    <w:rsid w:val="0884FC27"/>
    <w:rsid w:val="08D4B33E"/>
    <w:rsid w:val="08F3E744"/>
    <w:rsid w:val="08FBBC87"/>
    <w:rsid w:val="091E8BFC"/>
    <w:rsid w:val="092FEA59"/>
    <w:rsid w:val="096AB5DC"/>
    <w:rsid w:val="09973C7D"/>
    <w:rsid w:val="09990DD4"/>
    <w:rsid w:val="09AC2C47"/>
    <w:rsid w:val="09F8A4B7"/>
    <w:rsid w:val="0A587248"/>
    <w:rsid w:val="0A6D91A5"/>
    <w:rsid w:val="0A7907A5"/>
    <w:rsid w:val="0AA9C110"/>
    <w:rsid w:val="0ABC6AFA"/>
    <w:rsid w:val="0B02F38F"/>
    <w:rsid w:val="0B29F163"/>
    <w:rsid w:val="0B3C25F5"/>
    <w:rsid w:val="0B4F162B"/>
    <w:rsid w:val="0B7A760B"/>
    <w:rsid w:val="0B91CCC1"/>
    <w:rsid w:val="0B92EDEA"/>
    <w:rsid w:val="0B980E33"/>
    <w:rsid w:val="0B9B549D"/>
    <w:rsid w:val="0BC5D5C8"/>
    <w:rsid w:val="0BCF8FC4"/>
    <w:rsid w:val="0BDC4D8F"/>
    <w:rsid w:val="0BFBAB8E"/>
    <w:rsid w:val="0C03C944"/>
    <w:rsid w:val="0C2B5C96"/>
    <w:rsid w:val="0C493AA9"/>
    <w:rsid w:val="0C596950"/>
    <w:rsid w:val="0C806D34"/>
    <w:rsid w:val="0CAAA129"/>
    <w:rsid w:val="0CB31D8A"/>
    <w:rsid w:val="0CBBAA2A"/>
    <w:rsid w:val="0CEA82C2"/>
    <w:rsid w:val="0CF4A79B"/>
    <w:rsid w:val="0D115283"/>
    <w:rsid w:val="0D1183A0"/>
    <w:rsid w:val="0D180F68"/>
    <w:rsid w:val="0D8F041C"/>
    <w:rsid w:val="0D936E0A"/>
    <w:rsid w:val="0DAEFB0B"/>
    <w:rsid w:val="0DF54488"/>
    <w:rsid w:val="0E220AAC"/>
    <w:rsid w:val="0E4B416B"/>
    <w:rsid w:val="0E62533C"/>
    <w:rsid w:val="0EDC8DDD"/>
    <w:rsid w:val="0EF5E176"/>
    <w:rsid w:val="0F0847FF"/>
    <w:rsid w:val="0F100FC0"/>
    <w:rsid w:val="0F454A47"/>
    <w:rsid w:val="0F739DCD"/>
    <w:rsid w:val="0FED21B4"/>
    <w:rsid w:val="100E9D5D"/>
    <w:rsid w:val="10170FE9"/>
    <w:rsid w:val="102C61C9"/>
    <w:rsid w:val="10CE588A"/>
    <w:rsid w:val="10E35CE7"/>
    <w:rsid w:val="10F44884"/>
    <w:rsid w:val="11165A01"/>
    <w:rsid w:val="113ED7CB"/>
    <w:rsid w:val="118B6A0D"/>
    <w:rsid w:val="118BF2E2"/>
    <w:rsid w:val="118FFF45"/>
    <w:rsid w:val="11AF9893"/>
    <w:rsid w:val="120CE48E"/>
    <w:rsid w:val="1255BA5D"/>
    <w:rsid w:val="1257E556"/>
    <w:rsid w:val="127B8E8E"/>
    <w:rsid w:val="128F6622"/>
    <w:rsid w:val="12A168B1"/>
    <w:rsid w:val="12F8B9FB"/>
    <w:rsid w:val="132027D3"/>
    <w:rsid w:val="1321FC6A"/>
    <w:rsid w:val="1323FA47"/>
    <w:rsid w:val="1365CA08"/>
    <w:rsid w:val="136B888D"/>
    <w:rsid w:val="136EFEE0"/>
    <w:rsid w:val="13C35E4C"/>
    <w:rsid w:val="13D39689"/>
    <w:rsid w:val="142B726C"/>
    <w:rsid w:val="14962725"/>
    <w:rsid w:val="14FC48D9"/>
    <w:rsid w:val="150BB203"/>
    <w:rsid w:val="15147629"/>
    <w:rsid w:val="152407E0"/>
    <w:rsid w:val="152B5CF3"/>
    <w:rsid w:val="154D81C4"/>
    <w:rsid w:val="15C6AE8E"/>
    <w:rsid w:val="15CCFBAF"/>
    <w:rsid w:val="1625A59D"/>
    <w:rsid w:val="1651836F"/>
    <w:rsid w:val="16944F4F"/>
    <w:rsid w:val="16A2FD3E"/>
    <w:rsid w:val="16BE9CE3"/>
    <w:rsid w:val="16D15749"/>
    <w:rsid w:val="16D4D155"/>
    <w:rsid w:val="16E036AA"/>
    <w:rsid w:val="16F3FD00"/>
    <w:rsid w:val="16F8E621"/>
    <w:rsid w:val="16FF7E7A"/>
    <w:rsid w:val="170BBF9C"/>
    <w:rsid w:val="17444A43"/>
    <w:rsid w:val="177F81EF"/>
    <w:rsid w:val="1782C1C4"/>
    <w:rsid w:val="178E1592"/>
    <w:rsid w:val="17BB30BB"/>
    <w:rsid w:val="17D52C65"/>
    <w:rsid w:val="1800550F"/>
    <w:rsid w:val="182085C2"/>
    <w:rsid w:val="1827B069"/>
    <w:rsid w:val="18943349"/>
    <w:rsid w:val="18966199"/>
    <w:rsid w:val="18D0BA56"/>
    <w:rsid w:val="18DA3C6F"/>
    <w:rsid w:val="18E87146"/>
    <w:rsid w:val="19026B43"/>
    <w:rsid w:val="1954E805"/>
    <w:rsid w:val="19911E27"/>
    <w:rsid w:val="1A5D9431"/>
    <w:rsid w:val="1A76FFF4"/>
    <w:rsid w:val="1A7D28E8"/>
    <w:rsid w:val="1A8D5300"/>
    <w:rsid w:val="1A8ECC75"/>
    <w:rsid w:val="1A9AF2EA"/>
    <w:rsid w:val="1AA94296"/>
    <w:rsid w:val="1AB04AEC"/>
    <w:rsid w:val="1AB7C57E"/>
    <w:rsid w:val="1ABB5EA5"/>
    <w:rsid w:val="1AC5B8C2"/>
    <w:rsid w:val="1AD271E4"/>
    <w:rsid w:val="1B13D8C2"/>
    <w:rsid w:val="1B39F0ED"/>
    <w:rsid w:val="1B49EAE4"/>
    <w:rsid w:val="1B531477"/>
    <w:rsid w:val="1B65DF65"/>
    <w:rsid w:val="1B91CB56"/>
    <w:rsid w:val="1B951803"/>
    <w:rsid w:val="1BB548B6"/>
    <w:rsid w:val="1BCDA7D9"/>
    <w:rsid w:val="1C211718"/>
    <w:rsid w:val="1C4099D0"/>
    <w:rsid w:val="1C620F13"/>
    <w:rsid w:val="1C647A70"/>
    <w:rsid w:val="1C7FF151"/>
    <w:rsid w:val="1CBC7BF6"/>
    <w:rsid w:val="1CD3A0B3"/>
    <w:rsid w:val="1CDBEE55"/>
    <w:rsid w:val="1D0E7CD8"/>
    <w:rsid w:val="1D3D44E4"/>
    <w:rsid w:val="1D5098B9"/>
    <w:rsid w:val="1D94FBFD"/>
    <w:rsid w:val="1DA766AA"/>
    <w:rsid w:val="1DB53828"/>
    <w:rsid w:val="1DBA03CC"/>
    <w:rsid w:val="1DDDA6F5"/>
    <w:rsid w:val="1E0C6016"/>
    <w:rsid w:val="1E1DF9C2"/>
    <w:rsid w:val="1E553B86"/>
    <w:rsid w:val="1E5648B7"/>
    <w:rsid w:val="1E65E187"/>
    <w:rsid w:val="1EA79374"/>
    <w:rsid w:val="1EAA74ED"/>
    <w:rsid w:val="1EAC48AA"/>
    <w:rsid w:val="1EC5F632"/>
    <w:rsid w:val="1ECECC38"/>
    <w:rsid w:val="1EFB5571"/>
    <w:rsid w:val="1F18A68C"/>
    <w:rsid w:val="1F22A64B"/>
    <w:rsid w:val="1F4736F3"/>
    <w:rsid w:val="1F6026F9"/>
    <w:rsid w:val="1F83BC0F"/>
    <w:rsid w:val="1F8B36A1"/>
    <w:rsid w:val="1FAFCD4F"/>
    <w:rsid w:val="1FB23526"/>
    <w:rsid w:val="1FBF0D3A"/>
    <w:rsid w:val="1FCFA36A"/>
    <w:rsid w:val="1FDB8FD2"/>
    <w:rsid w:val="1FE10740"/>
    <w:rsid w:val="2013E0E8"/>
    <w:rsid w:val="201A08E3"/>
    <w:rsid w:val="201AE9C4"/>
    <w:rsid w:val="205CB879"/>
    <w:rsid w:val="2081F14F"/>
    <w:rsid w:val="208DA783"/>
    <w:rsid w:val="20B76580"/>
    <w:rsid w:val="20C72A88"/>
    <w:rsid w:val="20F0DE70"/>
    <w:rsid w:val="212C4F26"/>
    <w:rsid w:val="217B2198"/>
    <w:rsid w:val="218EB3C2"/>
    <w:rsid w:val="21CB57CB"/>
    <w:rsid w:val="21F7371F"/>
    <w:rsid w:val="21F76333"/>
    <w:rsid w:val="2221ED32"/>
    <w:rsid w:val="222D76EF"/>
    <w:rsid w:val="223E1D1C"/>
    <w:rsid w:val="22472567"/>
    <w:rsid w:val="227C827C"/>
    <w:rsid w:val="229AD4C9"/>
    <w:rsid w:val="22E6175A"/>
    <w:rsid w:val="2303D974"/>
    <w:rsid w:val="2328E33A"/>
    <w:rsid w:val="23493FC0"/>
    <w:rsid w:val="235FC826"/>
    <w:rsid w:val="23766B7E"/>
    <w:rsid w:val="2388E23D"/>
    <w:rsid w:val="23CAC82D"/>
    <w:rsid w:val="23D7E20F"/>
    <w:rsid w:val="23E623D8"/>
    <w:rsid w:val="23EC1143"/>
    <w:rsid w:val="23EE1FE7"/>
    <w:rsid w:val="24072485"/>
    <w:rsid w:val="242DE104"/>
    <w:rsid w:val="24318F21"/>
    <w:rsid w:val="2439DDD7"/>
    <w:rsid w:val="245FD319"/>
    <w:rsid w:val="24633DF5"/>
    <w:rsid w:val="24A1159A"/>
    <w:rsid w:val="24A3148D"/>
    <w:rsid w:val="24BC9D7E"/>
    <w:rsid w:val="24E6DC8C"/>
    <w:rsid w:val="250F2997"/>
    <w:rsid w:val="251B2584"/>
    <w:rsid w:val="255094EE"/>
    <w:rsid w:val="2560D5FA"/>
    <w:rsid w:val="25868E30"/>
    <w:rsid w:val="25A1344D"/>
    <w:rsid w:val="25A83261"/>
    <w:rsid w:val="25F4D41C"/>
    <w:rsid w:val="260AC22A"/>
    <w:rsid w:val="263BFD0F"/>
    <w:rsid w:val="26552E8E"/>
    <w:rsid w:val="269C2F5C"/>
    <w:rsid w:val="26A4F0C5"/>
    <w:rsid w:val="26D6734C"/>
    <w:rsid w:val="2717764B"/>
    <w:rsid w:val="27229067"/>
    <w:rsid w:val="274DFCCC"/>
    <w:rsid w:val="27524EB1"/>
    <w:rsid w:val="276516F9"/>
    <w:rsid w:val="276AFECB"/>
    <w:rsid w:val="27794D5F"/>
    <w:rsid w:val="277AF8E3"/>
    <w:rsid w:val="2786B0D6"/>
    <w:rsid w:val="27A72D17"/>
    <w:rsid w:val="27AE845C"/>
    <w:rsid w:val="27C4C2BB"/>
    <w:rsid w:val="2818A041"/>
    <w:rsid w:val="28B15FFC"/>
    <w:rsid w:val="28C885D2"/>
    <w:rsid w:val="28DCE56B"/>
    <w:rsid w:val="2901F6F1"/>
    <w:rsid w:val="2919637E"/>
    <w:rsid w:val="2920FD17"/>
    <w:rsid w:val="2948B45C"/>
    <w:rsid w:val="29A10E63"/>
    <w:rsid w:val="2A040405"/>
    <w:rsid w:val="2A1D9F48"/>
    <w:rsid w:val="2A79E291"/>
    <w:rsid w:val="2ACC8C16"/>
    <w:rsid w:val="2ACDF5D4"/>
    <w:rsid w:val="2B14D326"/>
    <w:rsid w:val="2B382D0E"/>
    <w:rsid w:val="2B740C39"/>
    <w:rsid w:val="2BD83C84"/>
    <w:rsid w:val="2BE6A327"/>
    <w:rsid w:val="2BF8F9A8"/>
    <w:rsid w:val="2C20A7AC"/>
    <w:rsid w:val="2C28F238"/>
    <w:rsid w:val="2C6F24BD"/>
    <w:rsid w:val="2C716254"/>
    <w:rsid w:val="2CDC3FE7"/>
    <w:rsid w:val="2D408E0E"/>
    <w:rsid w:val="2D628594"/>
    <w:rsid w:val="2D88E04B"/>
    <w:rsid w:val="2DD98C70"/>
    <w:rsid w:val="2DEE2321"/>
    <w:rsid w:val="2E35A075"/>
    <w:rsid w:val="2E4F7BE4"/>
    <w:rsid w:val="2E7237E3"/>
    <w:rsid w:val="2E7C14D0"/>
    <w:rsid w:val="2E8A4B79"/>
    <w:rsid w:val="2EA27926"/>
    <w:rsid w:val="2EC7AE01"/>
    <w:rsid w:val="2ED8AA0E"/>
    <w:rsid w:val="2EDFCAC6"/>
    <w:rsid w:val="2EE59B69"/>
    <w:rsid w:val="2EF3AE4C"/>
    <w:rsid w:val="2F2EE9ED"/>
    <w:rsid w:val="2F441FC1"/>
    <w:rsid w:val="2F88A502"/>
    <w:rsid w:val="2FB9C5D4"/>
    <w:rsid w:val="2FBD0636"/>
    <w:rsid w:val="2FE6C353"/>
    <w:rsid w:val="2FFF5054"/>
    <w:rsid w:val="30204B04"/>
    <w:rsid w:val="30311C3B"/>
    <w:rsid w:val="305177BE"/>
    <w:rsid w:val="30534D9D"/>
    <w:rsid w:val="308042D8"/>
    <w:rsid w:val="30816BCA"/>
    <w:rsid w:val="309DD700"/>
    <w:rsid w:val="30AD1395"/>
    <w:rsid w:val="30BF3B9F"/>
    <w:rsid w:val="30BFD352"/>
    <w:rsid w:val="30C6A1D4"/>
    <w:rsid w:val="3104E97A"/>
    <w:rsid w:val="315E8071"/>
    <w:rsid w:val="3165E124"/>
    <w:rsid w:val="31742D19"/>
    <w:rsid w:val="31BC1257"/>
    <w:rsid w:val="31E6D93C"/>
    <w:rsid w:val="31E7E89F"/>
    <w:rsid w:val="31EA98D8"/>
    <w:rsid w:val="327AF74F"/>
    <w:rsid w:val="32845FFB"/>
    <w:rsid w:val="32A88F05"/>
    <w:rsid w:val="32A97F0D"/>
    <w:rsid w:val="32B49441"/>
    <w:rsid w:val="32EC6F74"/>
    <w:rsid w:val="33046F91"/>
    <w:rsid w:val="3340A7ED"/>
    <w:rsid w:val="3357E2B8"/>
    <w:rsid w:val="33590601"/>
    <w:rsid w:val="33713CD7"/>
    <w:rsid w:val="33730353"/>
    <w:rsid w:val="339F9196"/>
    <w:rsid w:val="33A8A8A0"/>
    <w:rsid w:val="33AD94A7"/>
    <w:rsid w:val="33E9313C"/>
    <w:rsid w:val="340E36A0"/>
    <w:rsid w:val="3482361E"/>
    <w:rsid w:val="348A975C"/>
    <w:rsid w:val="34A08C40"/>
    <w:rsid w:val="34A81867"/>
    <w:rsid w:val="34AA8F74"/>
    <w:rsid w:val="34D58DA7"/>
    <w:rsid w:val="34F0E1DD"/>
    <w:rsid w:val="350BA2DC"/>
    <w:rsid w:val="3520ADC9"/>
    <w:rsid w:val="35219C0C"/>
    <w:rsid w:val="3546612A"/>
    <w:rsid w:val="3569B4BB"/>
    <w:rsid w:val="35719BB7"/>
    <w:rsid w:val="35789B63"/>
    <w:rsid w:val="3593A814"/>
    <w:rsid w:val="35B4ADD4"/>
    <w:rsid w:val="35C93308"/>
    <w:rsid w:val="35DEBE29"/>
    <w:rsid w:val="360D861C"/>
    <w:rsid w:val="362FA083"/>
    <w:rsid w:val="3657394C"/>
    <w:rsid w:val="366DF68C"/>
    <w:rsid w:val="369A3970"/>
    <w:rsid w:val="36A8145F"/>
    <w:rsid w:val="36B6C7C5"/>
    <w:rsid w:val="36B87787"/>
    <w:rsid w:val="36C20514"/>
    <w:rsid w:val="36DB9C97"/>
    <w:rsid w:val="36F932B4"/>
    <w:rsid w:val="370C4C68"/>
    <w:rsid w:val="370D6C18"/>
    <w:rsid w:val="37146BC4"/>
    <w:rsid w:val="3760531F"/>
    <w:rsid w:val="37A5BC07"/>
    <w:rsid w:val="37CA3D27"/>
    <w:rsid w:val="37DC82BB"/>
    <w:rsid w:val="37E9B5DC"/>
    <w:rsid w:val="3802396F"/>
    <w:rsid w:val="3861B5C1"/>
    <w:rsid w:val="386E8C55"/>
    <w:rsid w:val="38750483"/>
    <w:rsid w:val="3889A3ED"/>
    <w:rsid w:val="389169CC"/>
    <w:rsid w:val="3897B81B"/>
    <w:rsid w:val="3897EB77"/>
    <w:rsid w:val="38BA38F1"/>
    <w:rsid w:val="38D9C536"/>
    <w:rsid w:val="39171E9C"/>
    <w:rsid w:val="394BE28A"/>
    <w:rsid w:val="39E9BCF7"/>
    <w:rsid w:val="3A1B5CB5"/>
    <w:rsid w:val="3A247830"/>
    <w:rsid w:val="3A4CE435"/>
    <w:rsid w:val="3A99EC1F"/>
    <w:rsid w:val="3AA5A5B1"/>
    <w:rsid w:val="3AC6B0C2"/>
    <w:rsid w:val="3AE65FE8"/>
    <w:rsid w:val="3AFF4BAA"/>
    <w:rsid w:val="3B0C6CA3"/>
    <w:rsid w:val="3B1E7477"/>
    <w:rsid w:val="3B4631F5"/>
    <w:rsid w:val="3B4A145A"/>
    <w:rsid w:val="3B56670B"/>
    <w:rsid w:val="3B5BCBFA"/>
    <w:rsid w:val="3B89F41A"/>
    <w:rsid w:val="3BBF1A9C"/>
    <w:rsid w:val="3BCF8C39"/>
    <w:rsid w:val="3BD979AE"/>
    <w:rsid w:val="3C03D422"/>
    <w:rsid w:val="3C265468"/>
    <w:rsid w:val="3C2ACF5D"/>
    <w:rsid w:val="3C80E6E7"/>
    <w:rsid w:val="3CA091BA"/>
    <w:rsid w:val="3CE68E14"/>
    <w:rsid w:val="3D2228B5"/>
    <w:rsid w:val="3D35D3EA"/>
    <w:rsid w:val="3D6B5C9A"/>
    <w:rsid w:val="3D6C7D29"/>
    <w:rsid w:val="3DABD6C3"/>
    <w:rsid w:val="3DAC0539"/>
    <w:rsid w:val="3DBF1DE2"/>
    <w:rsid w:val="3DD9AC3D"/>
    <w:rsid w:val="3DF396BA"/>
    <w:rsid w:val="3DFAE9AD"/>
    <w:rsid w:val="3E5F29B1"/>
    <w:rsid w:val="3E979AE0"/>
    <w:rsid w:val="3EB218AE"/>
    <w:rsid w:val="3EC8C0AD"/>
    <w:rsid w:val="3EF39916"/>
    <w:rsid w:val="3F093907"/>
    <w:rsid w:val="3F22E50E"/>
    <w:rsid w:val="3F44A6A4"/>
    <w:rsid w:val="3F514088"/>
    <w:rsid w:val="3F682D59"/>
    <w:rsid w:val="3F76F49B"/>
    <w:rsid w:val="3FA978ED"/>
    <w:rsid w:val="3FB74C5F"/>
    <w:rsid w:val="3FC23A99"/>
    <w:rsid w:val="3FE1EEBE"/>
    <w:rsid w:val="3FEF8226"/>
    <w:rsid w:val="3FF1FD93"/>
    <w:rsid w:val="4002379B"/>
    <w:rsid w:val="403F4F7D"/>
    <w:rsid w:val="40998A5A"/>
    <w:rsid w:val="40B276AA"/>
    <w:rsid w:val="40C7068D"/>
    <w:rsid w:val="40DF5479"/>
    <w:rsid w:val="419B8A11"/>
    <w:rsid w:val="41EA86BB"/>
    <w:rsid w:val="422B6D68"/>
    <w:rsid w:val="42E558F9"/>
    <w:rsid w:val="431B4893"/>
    <w:rsid w:val="43445D87"/>
    <w:rsid w:val="4354F8F8"/>
    <w:rsid w:val="4366DF48"/>
    <w:rsid w:val="4379912C"/>
    <w:rsid w:val="439941E3"/>
    <w:rsid w:val="439C8A38"/>
    <w:rsid w:val="43DA9E1E"/>
    <w:rsid w:val="43E2B600"/>
    <w:rsid w:val="43FCD1D6"/>
    <w:rsid w:val="4435E18F"/>
    <w:rsid w:val="444B77FA"/>
    <w:rsid w:val="44588138"/>
    <w:rsid w:val="44709906"/>
    <w:rsid w:val="44B73E21"/>
    <w:rsid w:val="44BC5DE4"/>
    <w:rsid w:val="44FB992D"/>
    <w:rsid w:val="45006767"/>
    <w:rsid w:val="4541361C"/>
    <w:rsid w:val="45954745"/>
    <w:rsid w:val="45B81937"/>
    <w:rsid w:val="45D50BD8"/>
    <w:rsid w:val="45F594D1"/>
    <w:rsid w:val="45FD5455"/>
    <w:rsid w:val="464466D1"/>
    <w:rsid w:val="46C2A86A"/>
    <w:rsid w:val="472C1C20"/>
    <w:rsid w:val="475F21F7"/>
    <w:rsid w:val="47667039"/>
    <w:rsid w:val="47682FA0"/>
    <w:rsid w:val="476E578D"/>
    <w:rsid w:val="4770DC39"/>
    <w:rsid w:val="4780739C"/>
    <w:rsid w:val="47A1BB55"/>
    <w:rsid w:val="47C52D22"/>
    <w:rsid w:val="47D623A8"/>
    <w:rsid w:val="47FA940B"/>
    <w:rsid w:val="48471766"/>
    <w:rsid w:val="484B0EA6"/>
    <w:rsid w:val="4896AC3D"/>
    <w:rsid w:val="48A4F179"/>
    <w:rsid w:val="48A92979"/>
    <w:rsid w:val="48C0D607"/>
    <w:rsid w:val="4907D68C"/>
    <w:rsid w:val="4996646C"/>
    <w:rsid w:val="49B9915F"/>
    <w:rsid w:val="49E6C005"/>
    <w:rsid w:val="4A1A5B8B"/>
    <w:rsid w:val="4A20ECF3"/>
    <w:rsid w:val="4A27DF41"/>
    <w:rsid w:val="4A547644"/>
    <w:rsid w:val="4A8EBAB3"/>
    <w:rsid w:val="4A972220"/>
    <w:rsid w:val="4AA82FB8"/>
    <w:rsid w:val="4AD77902"/>
    <w:rsid w:val="4AD97904"/>
    <w:rsid w:val="4AF0E38B"/>
    <w:rsid w:val="4AF2DBC9"/>
    <w:rsid w:val="4B1CB630"/>
    <w:rsid w:val="4B6138D2"/>
    <w:rsid w:val="4B6681C3"/>
    <w:rsid w:val="4B8FA57B"/>
    <w:rsid w:val="4B985A9F"/>
    <w:rsid w:val="4BE48E3A"/>
    <w:rsid w:val="4C20455B"/>
    <w:rsid w:val="4C747ED2"/>
    <w:rsid w:val="4C80FF51"/>
    <w:rsid w:val="4C8CB3EC"/>
    <w:rsid w:val="4CA84287"/>
    <w:rsid w:val="4CB4DCD1"/>
    <w:rsid w:val="4CB95471"/>
    <w:rsid w:val="4D1971B7"/>
    <w:rsid w:val="4D1A1B8D"/>
    <w:rsid w:val="4D4DC505"/>
    <w:rsid w:val="4D74931E"/>
    <w:rsid w:val="4DE60C00"/>
    <w:rsid w:val="4E28844D"/>
    <w:rsid w:val="4E4F0287"/>
    <w:rsid w:val="4E776C75"/>
    <w:rsid w:val="4E797230"/>
    <w:rsid w:val="4E7FEE2A"/>
    <w:rsid w:val="4EC201DD"/>
    <w:rsid w:val="4EE6D321"/>
    <w:rsid w:val="4EF33108"/>
    <w:rsid w:val="4F1D135C"/>
    <w:rsid w:val="4F1EDBF5"/>
    <w:rsid w:val="4F4E5950"/>
    <w:rsid w:val="4F99866E"/>
    <w:rsid w:val="4FCCCC41"/>
    <w:rsid w:val="4FEEF70D"/>
    <w:rsid w:val="4FEF991A"/>
    <w:rsid w:val="50279FF5"/>
    <w:rsid w:val="5032F1EE"/>
    <w:rsid w:val="5051C0E0"/>
    <w:rsid w:val="507F635B"/>
    <w:rsid w:val="508E7893"/>
    <w:rsid w:val="5092939A"/>
    <w:rsid w:val="5098322E"/>
    <w:rsid w:val="50C22F3B"/>
    <w:rsid w:val="50C305DB"/>
    <w:rsid w:val="50E05F6F"/>
    <w:rsid w:val="50EB7B69"/>
    <w:rsid w:val="5107C24B"/>
    <w:rsid w:val="51121B93"/>
    <w:rsid w:val="512755E2"/>
    <w:rsid w:val="516C34E7"/>
    <w:rsid w:val="517C739F"/>
    <w:rsid w:val="51854DA5"/>
    <w:rsid w:val="51B05C10"/>
    <w:rsid w:val="51C72D05"/>
    <w:rsid w:val="51DECE25"/>
    <w:rsid w:val="51F6F7A6"/>
    <w:rsid w:val="522A5C13"/>
    <w:rsid w:val="52981691"/>
    <w:rsid w:val="52EBC6C2"/>
    <w:rsid w:val="532850E2"/>
    <w:rsid w:val="535B6A78"/>
    <w:rsid w:val="5394F2D3"/>
    <w:rsid w:val="53BF2379"/>
    <w:rsid w:val="53CB54DE"/>
    <w:rsid w:val="53CFA82D"/>
    <w:rsid w:val="53DFAB81"/>
    <w:rsid w:val="53ECC8A4"/>
    <w:rsid w:val="53F0D813"/>
    <w:rsid w:val="54413276"/>
    <w:rsid w:val="54462305"/>
    <w:rsid w:val="5494C588"/>
    <w:rsid w:val="549FE027"/>
    <w:rsid w:val="54EEABC6"/>
    <w:rsid w:val="553D4657"/>
    <w:rsid w:val="556EC185"/>
    <w:rsid w:val="558A0589"/>
    <w:rsid w:val="55AEDFAA"/>
    <w:rsid w:val="55B24DB8"/>
    <w:rsid w:val="55D4116A"/>
    <w:rsid w:val="55EFE1B1"/>
    <w:rsid w:val="5601253E"/>
    <w:rsid w:val="5602B48B"/>
    <w:rsid w:val="56240321"/>
    <w:rsid w:val="56358E70"/>
    <w:rsid w:val="56689CE9"/>
    <w:rsid w:val="56888098"/>
    <w:rsid w:val="569FC5E4"/>
    <w:rsid w:val="56B23C8B"/>
    <w:rsid w:val="56BD03DD"/>
    <w:rsid w:val="56CD5D26"/>
    <w:rsid w:val="56DEF295"/>
    <w:rsid w:val="56FCFF03"/>
    <w:rsid w:val="5714DC09"/>
    <w:rsid w:val="572FEA22"/>
    <w:rsid w:val="573F7623"/>
    <w:rsid w:val="57596630"/>
    <w:rsid w:val="575F85F8"/>
    <w:rsid w:val="5760B7EB"/>
    <w:rsid w:val="576E47D0"/>
    <w:rsid w:val="57734080"/>
    <w:rsid w:val="57756A94"/>
    <w:rsid w:val="577577FF"/>
    <w:rsid w:val="57760FBB"/>
    <w:rsid w:val="578561FD"/>
    <w:rsid w:val="579B5967"/>
    <w:rsid w:val="57B0BBE2"/>
    <w:rsid w:val="57F3A2A9"/>
    <w:rsid w:val="5846B360"/>
    <w:rsid w:val="5874E719"/>
    <w:rsid w:val="588255E4"/>
    <w:rsid w:val="58861EB7"/>
    <w:rsid w:val="58A66954"/>
    <w:rsid w:val="58BD343E"/>
    <w:rsid w:val="58C44936"/>
    <w:rsid w:val="58D758BA"/>
    <w:rsid w:val="58DE6110"/>
    <w:rsid w:val="5919325D"/>
    <w:rsid w:val="5A0F1488"/>
    <w:rsid w:val="5A17EBC9"/>
    <w:rsid w:val="5A1B2D9E"/>
    <w:rsid w:val="5A6A3F76"/>
    <w:rsid w:val="5AABB8F1"/>
    <w:rsid w:val="5AB168B4"/>
    <w:rsid w:val="5AC51CAD"/>
    <w:rsid w:val="5AC5474E"/>
    <w:rsid w:val="5AE1E49F"/>
    <w:rsid w:val="5AEA9A30"/>
    <w:rsid w:val="5AF96DAD"/>
    <w:rsid w:val="5AFDBBD7"/>
    <w:rsid w:val="5B264B7C"/>
    <w:rsid w:val="5B2B1DEC"/>
    <w:rsid w:val="5B4D5400"/>
    <w:rsid w:val="5B72756C"/>
    <w:rsid w:val="5B8E7419"/>
    <w:rsid w:val="5BEC5E4F"/>
    <w:rsid w:val="5C1E212E"/>
    <w:rsid w:val="5C1F3834"/>
    <w:rsid w:val="5C630033"/>
    <w:rsid w:val="5C801136"/>
    <w:rsid w:val="5C818FFD"/>
    <w:rsid w:val="5C9CB098"/>
    <w:rsid w:val="5CA04ACE"/>
    <w:rsid w:val="5CA9A473"/>
    <w:rsid w:val="5CB706EA"/>
    <w:rsid w:val="5CCA1EBF"/>
    <w:rsid w:val="5CCAC7B6"/>
    <w:rsid w:val="5CE96E93"/>
    <w:rsid w:val="5D148DDF"/>
    <w:rsid w:val="5D3FA455"/>
    <w:rsid w:val="5D48E86D"/>
    <w:rsid w:val="5D49872C"/>
    <w:rsid w:val="5D5BC17D"/>
    <w:rsid w:val="5D696E65"/>
    <w:rsid w:val="5D86CDFE"/>
    <w:rsid w:val="5D99C0DC"/>
    <w:rsid w:val="5DAC1CE3"/>
    <w:rsid w:val="5DD7D636"/>
    <w:rsid w:val="5E301524"/>
    <w:rsid w:val="5E355C99"/>
    <w:rsid w:val="5E5A5A3F"/>
    <w:rsid w:val="5E6CAB49"/>
    <w:rsid w:val="5E7DC9A8"/>
    <w:rsid w:val="5E9DC287"/>
    <w:rsid w:val="5EADB482"/>
    <w:rsid w:val="5EB413C7"/>
    <w:rsid w:val="5F028178"/>
    <w:rsid w:val="5F02D23F"/>
    <w:rsid w:val="5F229E5F"/>
    <w:rsid w:val="5F24CA87"/>
    <w:rsid w:val="5F2C75C2"/>
    <w:rsid w:val="5F2C7721"/>
    <w:rsid w:val="5F7EF428"/>
    <w:rsid w:val="5F8E5007"/>
    <w:rsid w:val="5FAEBED6"/>
    <w:rsid w:val="5FCE9854"/>
    <w:rsid w:val="5FD527FA"/>
    <w:rsid w:val="5FD99384"/>
    <w:rsid w:val="5FDCC1E5"/>
    <w:rsid w:val="600F5110"/>
    <w:rsid w:val="602C0D85"/>
    <w:rsid w:val="604984E3"/>
    <w:rsid w:val="6051A43F"/>
    <w:rsid w:val="60577AFB"/>
    <w:rsid w:val="60883398"/>
    <w:rsid w:val="60A674B3"/>
    <w:rsid w:val="60FF3D47"/>
    <w:rsid w:val="6120F74A"/>
    <w:rsid w:val="612D55DB"/>
    <w:rsid w:val="6150ADBF"/>
    <w:rsid w:val="6167A126"/>
    <w:rsid w:val="618A68CA"/>
    <w:rsid w:val="61A3ACBC"/>
    <w:rsid w:val="61BA7AD9"/>
    <w:rsid w:val="61C57F29"/>
    <w:rsid w:val="620E706E"/>
    <w:rsid w:val="62100FCD"/>
    <w:rsid w:val="6213C541"/>
    <w:rsid w:val="6234CB61"/>
    <w:rsid w:val="62395BFB"/>
    <w:rsid w:val="624F29D8"/>
    <w:rsid w:val="626C040A"/>
    <w:rsid w:val="629EB814"/>
    <w:rsid w:val="6360F4F2"/>
    <w:rsid w:val="63765AF5"/>
    <w:rsid w:val="6398B230"/>
    <w:rsid w:val="63D8691B"/>
    <w:rsid w:val="63FA1979"/>
    <w:rsid w:val="64396411"/>
    <w:rsid w:val="643A3C14"/>
    <w:rsid w:val="647FBDFF"/>
    <w:rsid w:val="648E9A20"/>
    <w:rsid w:val="64C09DCD"/>
    <w:rsid w:val="64CA9A77"/>
    <w:rsid w:val="64CFBD4F"/>
    <w:rsid w:val="651A08C4"/>
    <w:rsid w:val="652DFF07"/>
    <w:rsid w:val="653F39DE"/>
    <w:rsid w:val="6595E4A0"/>
    <w:rsid w:val="65A7081B"/>
    <w:rsid w:val="664F67AE"/>
    <w:rsid w:val="6650E02C"/>
    <w:rsid w:val="6654CDB5"/>
    <w:rsid w:val="66660777"/>
    <w:rsid w:val="666ACEEB"/>
    <w:rsid w:val="666E8281"/>
    <w:rsid w:val="6676C4E4"/>
    <w:rsid w:val="667BE871"/>
    <w:rsid w:val="66979995"/>
    <w:rsid w:val="674780AA"/>
    <w:rsid w:val="674FEEEA"/>
    <w:rsid w:val="6752C73A"/>
    <w:rsid w:val="6756021C"/>
    <w:rsid w:val="67937BE4"/>
    <w:rsid w:val="67964C49"/>
    <w:rsid w:val="67B530C4"/>
    <w:rsid w:val="67CF591C"/>
    <w:rsid w:val="67EA2204"/>
    <w:rsid w:val="6802AD01"/>
    <w:rsid w:val="681DCE77"/>
    <w:rsid w:val="682C46B9"/>
    <w:rsid w:val="682F93EF"/>
    <w:rsid w:val="683B3C1D"/>
    <w:rsid w:val="68441B63"/>
    <w:rsid w:val="6854D695"/>
    <w:rsid w:val="68954681"/>
    <w:rsid w:val="68A2A61A"/>
    <w:rsid w:val="68C3E6D9"/>
    <w:rsid w:val="68CEB47B"/>
    <w:rsid w:val="68CF95F4"/>
    <w:rsid w:val="68E84DD8"/>
    <w:rsid w:val="68ECAACD"/>
    <w:rsid w:val="690733D4"/>
    <w:rsid w:val="6917113A"/>
    <w:rsid w:val="692534AB"/>
    <w:rsid w:val="692630CA"/>
    <w:rsid w:val="693F6463"/>
    <w:rsid w:val="69431B5D"/>
    <w:rsid w:val="6976E9D9"/>
    <w:rsid w:val="69B2DE91"/>
    <w:rsid w:val="69F5F7A8"/>
    <w:rsid w:val="6A0621DE"/>
    <w:rsid w:val="6A0A8BA5"/>
    <w:rsid w:val="6A1D678D"/>
    <w:rsid w:val="6A2C77F5"/>
    <w:rsid w:val="6A898841"/>
    <w:rsid w:val="6A9970B6"/>
    <w:rsid w:val="6B570138"/>
    <w:rsid w:val="6BAC3691"/>
    <w:rsid w:val="6BDE90F0"/>
    <w:rsid w:val="6BDE9D58"/>
    <w:rsid w:val="6BE333B8"/>
    <w:rsid w:val="6BE46C86"/>
    <w:rsid w:val="6C5ECDAB"/>
    <w:rsid w:val="6CB835DA"/>
    <w:rsid w:val="6CBBCA5E"/>
    <w:rsid w:val="6CE49741"/>
    <w:rsid w:val="6D0CA9E7"/>
    <w:rsid w:val="6D13B18D"/>
    <w:rsid w:val="6D1590BE"/>
    <w:rsid w:val="6D17C933"/>
    <w:rsid w:val="6D2E8CB8"/>
    <w:rsid w:val="6D89B30F"/>
    <w:rsid w:val="6DABD19A"/>
    <w:rsid w:val="6E0DE082"/>
    <w:rsid w:val="6E125B76"/>
    <w:rsid w:val="6E4484E5"/>
    <w:rsid w:val="6E5EC894"/>
    <w:rsid w:val="6E78ED10"/>
    <w:rsid w:val="6E80CDD2"/>
    <w:rsid w:val="6E9B7E2E"/>
    <w:rsid w:val="6EA1A9FA"/>
    <w:rsid w:val="6EF0D0AF"/>
    <w:rsid w:val="6F1FCC89"/>
    <w:rsid w:val="6F30436B"/>
    <w:rsid w:val="6F72333A"/>
    <w:rsid w:val="6F7B043C"/>
    <w:rsid w:val="6F976A8C"/>
    <w:rsid w:val="6FAFADB9"/>
    <w:rsid w:val="6FB6AED0"/>
    <w:rsid w:val="7012F818"/>
    <w:rsid w:val="702BB190"/>
    <w:rsid w:val="70368A49"/>
    <w:rsid w:val="70568D32"/>
    <w:rsid w:val="70D47AD9"/>
    <w:rsid w:val="70E6C7AF"/>
    <w:rsid w:val="713F5B4B"/>
    <w:rsid w:val="7149CF04"/>
    <w:rsid w:val="715E7F59"/>
    <w:rsid w:val="715F576A"/>
    <w:rsid w:val="716D1D28"/>
    <w:rsid w:val="716E73DF"/>
    <w:rsid w:val="7196A200"/>
    <w:rsid w:val="71D50FB0"/>
    <w:rsid w:val="71EAF4F7"/>
    <w:rsid w:val="71EB553D"/>
    <w:rsid w:val="72082E63"/>
    <w:rsid w:val="720DB004"/>
    <w:rsid w:val="721D8748"/>
    <w:rsid w:val="72507BE4"/>
    <w:rsid w:val="7298D714"/>
    <w:rsid w:val="72A3E1D5"/>
    <w:rsid w:val="72C5CA54"/>
    <w:rsid w:val="72E74E7B"/>
    <w:rsid w:val="730EE2D1"/>
    <w:rsid w:val="734A98DA"/>
    <w:rsid w:val="734FE87C"/>
    <w:rsid w:val="7395A886"/>
    <w:rsid w:val="73A85270"/>
    <w:rsid w:val="73BB239F"/>
    <w:rsid w:val="73C9676C"/>
    <w:rsid w:val="73E18FE1"/>
    <w:rsid w:val="740D6EFB"/>
    <w:rsid w:val="74104652"/>
    <w:rsid w:val="7436AD80"/>
    <w:rsid w:val="744F593B"/>
    <w:rsid w:val="746D0542"/>
    <w:rsid w:val="7477CDBA"/>
    <w:rsid w:val="747A0361"/>
    <w:rsid w:val="74920A5C"/>
    <w:rsid w:val="74C4D435"/>
    <w:rsid w:val="74D62E4D"/>
    <w:rsid w:val="751AD6A3"/>
    <w:rsid w:val="75274E8D"/>
    <w:rsid w:val="753178E7"/>
    <w:rsid w:val="754D6D8E"/>
    <w:rsid w:val="7575E5B0"/>
    <w:rsid w:val="7576D737"/>
    <w:rsid w:val="75A3190C"/>
    <w:rsid w:val="75B35FF9"/>
    <w:rsid w:val="75B511E5"/>
    <w:rsid w:val="7630F45D"/>
    <w:rsid w:val="76468393"/>
    <w:rsid w:val="76AC8C3B"/>
    <w:rsid w:val="76B076B4"/>
    <w:rsid w:val="772344D4"/>
    <w:rsid w:val="773ACF27"/>
    <w:rsid w:val="776E624B"/>
    <w:rsid w:val="779209B0"/>
    <w:rsid w:val="779A635B"/>
    <w:rsid w:val="77B10322"/>
    <w:rsid w:val="77E127D2"/>
    <w:rsid w:val="77F0B12C"/>
    <w:rsid w:val="7830BFFB"/>
    <w:rsid w:val="78566434"/>
    <w:rsid w:val="78608BAD"/>
    <w:rsid w:val="7873F2FD"/>
    <w:rsid w:val="78951DC6"/>
    <w:rsid w:val="78B50104"/>
    <w:rsid w:val="78B89A2B"/>
    <w:rsid w:val="78BE5708"/>
    <w:rsid w:val="78BF7506"/>
    <w:rsid w:val="78ECE432"/>
    <w:rsid w:val="79295329"/>
    <w:rsid w:val="796C6F40"/>
    <w:rsid w:val="796D14B8"/>
    <w:rsid w:val="79897813"/>
    <w:rsid w:val="7992E584"/>
    <w:rsid w:val="799D5C6F"/>
    <w:rsid w:val="79D2C552"/>
    <w:rsid w:val="7A3779EF"/>
    <w:rsid w:val="7A47FC2F"/>
    <w:rsid w:val="7A68CDA0"/>
    <w:rsid w:val="7A8FAD70"/>
    <w:rsid w:val="7ABFF8B7"/>
    <w:rsid w:val="7AE944E5"/>
    <w:rsid w:val="7B15D1DA"/>
    <w:rsid w:val="7B1BECF4"/>
    <w:rsid w:val="7B2C0CCA"/>
    <w:rsid w:val="7B38FFC1"/>
    <w:rsid w:val="7B512237"/>
    <w:rsid w:val="7B55AABF"/>
    <w:rsid w:val="7B586C37"/>
    <w:rsid w:val="7B7529D5"/>
    <w:rsid w:val="7B7969BE"/>
    <w:rsid w:val="7C275BB5"/>
    <w:rsid w:val="7C30458D"/>
    <w:rsid w:val="7C3C5A9E"/>
    <w:rsid w:val="7C3DB7BD"/>
    <w:rsid w:val="7C7FB51E"/>
    <w:rsid w:val="7CB498F5"/>
    <w:rsid w:val="7CEB211D"/>
    <w:rsid w:val="7CEF8718"/>
    <w:rsid w:val="7CFC2F61"/>
    <w:rsid w:val="7D04A460"/>
    <w:rsid w:val="7D13F7D2"/>
    <w:rsid w:val="7D162881"/>
    <w:rsid w:val="7D4EF63C"/>
    <w:rsid w:val="7D887227"/>
    <w:rsid w:val="7D8AAC0E"/>
    <w:rsid w:val="7DB1F18E"/>
    <w:rsid w:val="7DB3D17A"/>
    <w:rsid w:val="7DBD9509"/>
    <w:rsid w:val="7DD35D63"/>
    <w:rsid w:val="7DD707B1"/>
    <w:rsid w:val="7E10A6EF"/>
    <w:rsid w:val="7E19DD51"/>
    <w:rsid w:val="7E20E5A7"/>
    <w:rsid w:val="7E756531"/>
    <w:rsid w:val="7E8BC327"/>
    <w:rsid w:val="7E8D8606"/>
    <w:rsid w:val="7E8F10DA"/>
    <w:rsid w:val="7E955D77"/>
    <w:rsid w:val="7EA7ADB5"/>
    <w:rsid w:val="7EF37BC8"/>
    <w:rsid w:val="7EFC3FEE"/>
    <w:rsid w:val="7F3A1804"/>
    <w:rsid w:val="7F4922C1"/>
    <w:rsid w:val="7F84ED28"/>
    <w:rsid w:val="7FA8628C"/>
    <w:rsid w:val="7FAD82F8"/>
    <w:rsid w:val="7FB39A8D"/>
    <w:rsid w:val="7FC5CE2D"/>
    <w:rsid w:val="7FD1F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C75EE"/>
  <w15:chartTrackingRefBased/>
  <w15:docId w15:val="{329B26D5-C9A2-449A-82EE-F20AD219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4400"/>
  </w:style>
  <w:style w:type="paragraph" w:styleId="Nagwek1">
    <w:name w:val="heading 1"/>
    <w:basedOn w:val="Normalny"/>
    <w:next w:val="Normalny"/>
    <w:link w:val="Nagwek1Znak"/>
    <w:uiPriority w:val="9"/>
    <w:qFormat/>
    <w:rsid w:val="006A3163"/>
    <w:pPr>
      <w:keepNext/>
      <w:keepLines/>
      <w:spacing w:before="240" w:after="0" w:line="240" w:lineRule="auto"/>
      <w:jc w:val="center"/>
      <w:outlineLvl w:val="0"/>
    </w:pPr>
    <w:rPr>
      <w:rFonts w:ascii="Calibri" w:eastAsiaTheme="majorEastAsia" w:hAnsi="Calibri" w:cstheme="majorBidi"/>
      <w:b/>
      <w:color w:val="1F3864" w:themeColor="accent1" w:themeShade="80"/>
      <w:sz w:val="28"/>
      <w:szCs w:val="32"/>
    </w:rPr>
  </w:style>
  <w:style w:type="paragraph" w:styleId="Nagwek2">
    <w:name w:val="heading 2"/>
    <w:basedOn w:val="Normalny"/>
    <w:next w:val="Normalny"/>
    <w:link w:val="Nagwek2Znak"/>
    <w:uiPriority w:val="9"/>
    <w:unhideWhenUsed/>
    <w:qFormat/>
    <w:rsid w:val="006A3163"/>
    <w:pPr>
      <w:keepNext/>
      <w:keepLines/>
      <w:suppressAutoHyphens/>
      <w:spacing w:after="326" w:line="240" w:lineRule="auto"/>
      <w:outlineLvl w:val="1"/>
    </w:pPr>
    <w:rPr>
      <w:rFonts w:ascii="Calibri" w:eastAsiaTheme="majorEastAsia" w:hAnsi="Calibri" w:cstheme="majorBidi"/>
      <w:b/>
      <w:bCs/>
      <w:color w:val="000000"/>
      <w:sz w:val="26"/>
      <w:szCs w:val="19"/>
      <w:lang w:eastAsia="pl-PL"/>
    </w:rPr>
  </w:style>
  <w:style w:type="paragraph" w:styleId="Nagwek3">
    <w:name w:val="heading 3"/>
    <w:basedOn w:val="Normalny"/>
    <w:link w:val="Nagwek3Znak"/>
    <w:uiPriority w:val="9"/>
    <w:qFormat/>
    <w:rsid w:val="006A3163"/>
    <w:pPr>
      <w:spacing w:before="100" w:beforeAutospacing="1" w:after="100" w:afterAutospacing="1" w:line="240" w:lineRule="auto"/>
      <w:outlineLvl w:val="2"/>
    </w:pPr>
    <w:rPr>
      <w:rFonts w:ascii="Calibri" w:eastAsia="Times New Roman" w:hAnsi="Calibri" w:cs="Times New Roman"/>
      <w:b/>
      <w:bCs/>
      <w:color w:val="1F3864" w:themeColor="accent1" w:themeShade="80"/>
      <w:sz w:val="24"/>
      <w:szCs w:val="27"/>
      <w:lang w:eastAsia="pl-PL"/>
    </w:rPr>
  </w:style>
  <w:style w:type="paragraph" w:styleId="Nagwek4">
    <w:name w:val="heading 4"/>
    <w:basedOn w:val="Normalny"/>
    <w:next w:val="Normalny"/>
    <w:link w:val="Nagwek4Znak"/>
    <w:uiPriority w:val="9"/>
    <w:unhideWhenUsed/>
    <w:qFormat/>
    <w:rsid w:val="00903162"/>
    <w:pPr>
      <w:keepNext/>
      <w:keepLines/>
      <w:spacing w:before="40" w:after="0"/>
      <w:outlineLvl w:val="3"/>
    </w:pPr>
    <w:rPr>
      <w:rFonts w:ascii="Calibri" w:eastAsiaTheme="majorEastAsia" w:hAnsi="Calibri" w:cstheme="majorBidi"/>
      <w:b/>
      <w:iCs/>
      <w:sz w:val="24"/>
    </w:rPr>
  </w:style>
  <w:style w:type="paragraph" w:styleId="Nagwek5">
    <w:name w:val="heading 5"/>
    <w:basedOn w:val="Normalny"/>
    <w:next w:val="Normalny"/>
    <w:link w:val="Nagwek5Znak"/>
    <w:uiPriority w:val="9"/>
    <w:unhideWhenUsed/>
    <w:rsid w:val="0039067D"/>
    <w:pPr>
      <w:keepNext/>
      <w:keepLines/>
      <w:numPr>
        <w:ilvl w:val="4"/>
        <w:numId w:val="2"/>
      </w:numPr>
      <w:suppressAutoHyphens/>
      <w:spacing w:before="200" w:after="0" w:line="276" w:lineRule="auto"/>
      <w:ind w:hanging="10"/>
      <w:outlineLvl w:val="4"/>
    </w:pPr>
    <w:rPr>
      <w:rFonts w:asciiTheme="majorHAnsi" w:eastAsiaTheme="majorEastAsia" w:hAnsiTheme="majorHAnsi" w:cstheme="majorBidi"/>
      <w:sz w:val="21"/>
      <w:szCs w:val="19"/>
    </w:rPr>
  </w:style>
  <w:style w:type="paragraph" w:styleId="Nagwek6">
    <w:name w:val="heading 6"/>
    <w:basedOn w:val="Normalny"/>
    <w:next w:val="Normalny"/>
    <w:link w:val="Nagwek6Znak"/>
    <w:uiPriority w:val="9"/>
    <w:unhideWhenUsed/>
    <w:rsid w:val="0039067D"/>
    <w:pPr>
      <w:keepNext/>
      <w:keepLines/>
      <w:numPr>
        <w:ilvl w:val="5"/>
        <w:numId w:val="2"/>
      </w:numPr>
      <w:suppressAutoHyphens/>
      <w:spacing w:before="200" w:after="0" w:line="276" w:lineRule="auto"/>
      <w:ind w:hanging="10"/>
      <w:outlineLvl w:val="5"/>
    </w:pPr>
    <w:rPr>
      <w:rFonts w:asciiTheme="majorHAnsi" w:eastAsiaTheme="majorEastAsia" w:hAnsiTheme="majorHAnsi" w:cstheme="majorBidi"/>
      <w:iCs/>
      <w:sz w:val="21"/>
      <w:szCs w:val="19"/>
    </w:rPr>
  </w:style>
  <w:style w:type="paragraph" w:styleId="Nagwek7">
    <w:name w:val="heading 7"/>
    <w:basedOn w:val="Normalny"/>
    <w:next w:val="Normalny"/>
    <w:link w:val="Nagwek7Znak"/>
    <w:uiPriority w:val="9"/>
    <w:unhideWhenUsed/>
    <w:rsid w:val="0039067D"/>
    <w:pPr>
      <w:keepNext/>
      <w:keepLines/>
      <w:numPr>
        <w:ilvl w:val="6"/>
        <w:numId w:val="2"/>
      </w:numPr>
      <w:suppressAutoHyphens/>
      <w:spacing w:before="200" w:after="0" w:line="276" w:lineRule="auto"/>
      <w:ind w:hanging="10"/>
      <w:outlineLvl w:val="6"/>
    </w:pPr>
    <w:rPr>
      <w:rFonts w:asciiTheme="majorHAnsi" w:eastAsiaTheme="majorEastAsia" w:hAnsiTheme="majorHAnsi" w:cstheme="majorBidi"/>
      <w:iCs/>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1,Akapit z listą5,T_SZ_List Paragraph,Normalny PDST,lp1,Preambuła,HŁ_Bullet1,Akapit normalny,Akapit z listą1,Bullet Number,List Paragraph2,ISCG Numerowanie,lp11,List Paragraph11,Bullet 1,Use Case List Paragraph,Podsis rysunku"/>
    <w:basedOn w:val="Normalny"/>
    <w:link w:val="AkapitzlistZnak"/>
    <w:qFormat/>
    <w:rsid w:val="00934093"/>
    <w:pPr>
      <w:ind w:left="720"/>
      <w:contextualSpacing/>
    </w:pPr>
  </w:style>
  <w:style w:type="paragraph" w:styleId="Tekstdymka">
    <w:name w:val="Balloon Text"/>
    <w:basedOn w:val="Normalny"/>
    <w:link w:val="TekstdymkaZnak"/>
    <w:uiPriority w:val="99"/>
    <w:semiHidden/>
    <w:unhideWhenUsed/>
    <w:rsid w:val="004604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046E"/>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F526F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526F9"/>
    <w:rPr>
      <w:sz w:val="20"/>
      <w:szCs w:val="20"/>
    </w:rPr>
  </w:style>
  <w:style w:type="character" w:styleId="Odwoanieprzypisukocowego">
    <w:name w:val="endnote reference"/>
    <w:basedOn w:val="Domylnaczcionkaakapitu"/>
    <w:uiPriority w:val="99"/>
    <w:semiHidden/>
    <w:unhideWhenUsed/>
    <w:rsid w:val="00F526F9"/>
    <w:rPr>
      <w:vertAlign w:val="superscript"/>
    </w:rPr>
  </w:style>
  <w:style w:type="paragraph" w:styleId="Nagwek">
    <w:name w:val="header"/>
    <w:basedOn w:val="Normalny"/>
    <w:link w:val="NagwekZnak"/>
    <w:uiPriority w:val="99"/>
    <w:unhideWhenUsed/>
    <w:rsid w:val="008065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51E"/>
  </w:style>
  <w:style w:type="paragraph" w:styleId="Stopka">
    <w:name w:val="footer"/>
    <w:basedOn w:val="Normalny"/>
    <w:link w:val="StopkaZnak"/>
    <w:uiPriority w:val="99"/>
    <w:unhideWhenUsed/>
    <w:rsid w:val="008065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51E"/>
  </w:style>
  <w:style w:type="character" w:styleId="Odwoaniedokomentarza">
    <w:name w:val="annotation reference"/>
    <w:basedOn w:val="Domylnaczcionkaakapitu"/>
    <w:uiPriority w:val="99"/>
    <w:semiHidden/>
    <w:unhideWhenUsed/>
    <w:rsid w:val="00FE0AC5"/>
    <w:rPr>
      <w:sz w:val="16"/>
      <w:szCs w:val="16"/>
    </w:rPr>
  </w:style>
  <w:style w:type="paragraph" w:styleId="Tekstkomentarza">
    <w:name w:val="annotation text"/>
    <w:basedOn w:val="Normalny"/>
    <w:link w:val="TekstkomentarzaZnak"/>
    <w:uiPriority w:val="99"/>
    <w:unhideWhenUsed/>
    <w:rsid w:val="00FE0AC5"/>
    <w:pPr>
      <w:spacing w:line="240" w:lineRule="auto"/>
    </w:pPr>
    <w:rPr>
      <w:sz w:val="20"/>
      <w:szCs w:val="20"/>
    </w:rPr>
  </w:style>
  <w:style w:type="character" w:customStyle="1" w:styleId="TekstkomentarzaZnak">
    <w:name w:val="Tekst komentarza Znak"/>
    <w:basedOn w:val="Domylnaczcionkaakapitu"/>
    <w:link w:val="Tekstkomentarza"/>
    <w:uiPriority w:val="99"/>
    <w:rsid w:val="00FE0AC5"/>
    <w:rPr>
      <w:sz w:val="20"/>
      <w:szCs w:val="20"/>
    </w:rPr>
  </w:style>
  <w:style w:type="paragraph" w:styleId="Tematkomentarza">
    <w:name w:val="annotation subject"/>
    <w:basedOn w:val="Tekstkomentarza"/>
    <w:next w:val="Tekstkomentarza"/>
    <w:link w:val="TematkomentarzaZnak"/>
    <w:uiPriority w:val="99"/>
    <w:semiHidden/>
    <w:unhideWhenUsed/>
    <w:rsid w:val="00FE0AC5"/>
    <w:rPr>
      <w:b/>
      <w:bCs/>
    </w:rPr>
  </w:style>
  <w:style w:type="character" w:customStyle="1" w:styleId="TematkomentarzaZnak">
    <w:name w:val="Temat komentarza Znak"/>
    <w:basedOn w:val="TekstkomentarzaZnak"/>
    <w:link w:val="Tematkomentarza"/>
    <w:uiPriority w:val="99"/>
    <w:semiHidden/>
    <w:rsid w:val="00FE0AC5"/>
    <w:rPr>
      <w:b/>
      <w:bCs/>
      <w:sz w:val="20"/>
      <w:szCs w:val="20"/>
    </w:rPr>
  </w:style>
  <w:style w:type="character" w:styleId="Hipercze">
    <w:name w:val="Hyperlink"/>
    <w:basedOn w:val="Domylnaczcionkaakapitu"/>
    <w:uiPriority w:val="99"/>
    <w:unhideWhenUsed/>
    <w:rsid w:val="002F5F8B"/>
    <w:rPr>
      <w:color w:val="0563C1" w:themeColor="hyperlink"/>
      <w:u w:val="single"/>
    </w:rPr>
  </w:style>
  <w:style w:type="character" w:styleId="Nierozpoznanawzmianka">
    <w:name w:val="Unresolved Mention"/>
    <w:basedOn w:val="Domylnaczcionkaakapitu"/>
    <w:uiPriority w:val="99"/>
    <w:semiHidden/>
    <w:unhideWhenUsed/>
    <w:rsid w:val="002F5F8B"/>
    <w:rPr>
      <w:color w:val="605E5C"/>
      <w:shd w:val="clear" w:color="auto" w:fill="E1DFDD"/>
    </w:rPr>
  </w:style>
  <w:style w:type="character" w:customStyle="1" w:styleId="AkapitzlistZnak">
    <w:name w:val="Akapit z listą Znak"/>
    <w:aliases w:val="Numerowanie Znak,L1 Znak,Akapit z listą5 Znak,T_SZ_List Paragraph Znak,Normalny PDST Znak,lp1 Znak,Preambuła Znak,HŁ_Bullet1 Znak,Akapit normalny Znak,Akapit z listą1 Znak,Bullet Number Znak,List Paragraph2 Znak,ISCG Numerowanie Znak"/>
    <w:link w:val="Akapitzlist"/>
    <w:qFormat/>
    <w:locked/>
    <w:rsid w:val="00346104"/>
  </w:style>
  <w:style w:type="paragraph" w:styleId="Tekstpodstawowy">
    <w:name w:val="Body Text"/>
    <w:basedOn w:val="Normalny"/>
    <w:link w:val="TekstpodstawowyZnak"/>
    <w:uiPriority w:val="99"/>
    <w:semiHidden/>
    <w:unhideWhenUsed/>
    <w:rsid w:val="00B052CB"/>
    <w:pPr>
      <w:spacing w:after="120"/>
    </w:pPr>
  </w:style>
  <w:style w:type="character" w:customStyle="1" w:styleId="TekstpodstawowyZnak">
    <w:name w:val="Tekst podstawowy Znak"/>
    <w:basedOn w:val="Domylnaczcionkaakapitu"/>
    <w:link w:val="Tekstpodstawowy"/>
    <w:uiPriority w:val="99"/>
    <w:semiHidden/>
    <w:rsid w:val="00B052CB"/>
  </w:style>
  <w:style w:type="paragraph" w:styleId="Poprawka">
    <w:name w:val="Revision"/>
    <w:hidden/>
    <w:uiPriority w:val="99"/>
    <w:semiHidden/>
    <w:rsid w:val="004F7E8C"/>
    <w:pPr>
      <w:spacing w:after="0" w:line="240" w:lineRule="auto"/>
    </w:pPr>
  </w:style>
  <w:style w:type="paragraph" w:styleId="NormalnyWeb">
    <w:name w:val="Normal (Web)"/>
    <w:basedOn w:val="Normalny"/>
    <w:uiPriority w:val="99"/>
    <w:semiHidden/>
    <w:unhideWhenUsed/>
    <w:rsid w:val="00596A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6A3163"/>
    <w:rPr>
      <w:rFonts w:ascii="Calibri" w:eastAsia="Times New Roman" w:hAnsi="Calibri" w:cs="Times New Roman"/>
      <w:b/>
      <w:bCs/>
      <w:color w:val="1F3864" w:themeColor="accent1" w:themeShade="80"/>
      <w:sz w:val="24"/>
      <w:szCs w:val="27"/>
      <w:lang w:eastAsia="pl-PL"/>
    </w:rPr>
  </w:style>
  <w:style w:type="table" w:styleId="Tabela-Siatka">
    <w:name w:val="Table Grid"/>
    <w:basedOn w:val="Standardowy"/>
    <w:uiPriority w:val="39"/>
    <w:rsid w:val="00722EC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numerowana">
    <w:name w:val="List Number"/>
    <w:basedOn w:val="Normalny"/>
    <w:uiPriority w:val="99"/>
    <w:semiHidden/>
    <w:unhideWhenUsed/>
    <w:rsid w:val="00DF0946"/>
    <w:pPr>
      <w:numPr>
        <w:numId w:val="1"/>
      </w:numPr>
      <w:contextualSpacing/>
    </w:pPr>
  </w:style>
  <w:style w:type="paragraph" w:styleId="Tekstpodstawowy3">
    <w:name w:val="Body Text 3"/>
    <w:basedOn w:val="Normalny"/>
    <w:link w:val="Tekstpodstawowy3Znak"/>
    <w:unhideWhenUsed/>
    <w:rsid w:val="00D12AE2"/>
    <w:pPr>
      <w:spacing w:after="120"/>
    </w:pPr>
    <w:rPr>
      <w:sz w:val="16"/>
      <w:szCs w:val="16"/>
    </w:rPr>
  </w:style>
  <w:style w:type="character" w:customStyle="1" w:styleId="Tekstpodstawowy3Znak">
    <w:name w:val="Tekst podstawowy 3 Znak"/>
    <w:basedOn w:val="Domylnaczcionkaakapitu"/>
    <w:link w:val="Tekstpodstawowy3"/>
    <w:rsid w:val="00D12AE2"/>
    <w:rPr>
      <w:sz w:val="16"/>
      <w:szCs w:val="16"/>
    </w:rPr>
  </w:style>
  <w:style w:type="table" w:customStyle="1" w:styleId="Tabela-Siatka1">
    <w:name w:val="Tabela - Siatka1"/>
    <w:basedOn w:val="Standardowy"/>
    <w:next w:val="Tabela-Siatka"/>
    <w:rsid w:val="005553F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6A3163"/>
    <w:rPr>
      <w:rFonts w:ascii="Calibri" w:eastAsiaTheme="majorEastAsia" w:hAnsi="Calibri" w:cstheme="majorBidi"/>
      <w:b/>
      <w:bCs/>
      <w:color w:val="000000"/>
      <w:sz w:val="26"/>
      <w:szCs w:val="19"/>
      <w:lang w:eastAsia="pl-PL"/>
    </w:rPr>
  </w:style>
  <w:style w:type="character" w:customStyle="1" w:styleId="Nagwek5Znak">
    <w:name w:val="Nagłówek 5 Znak"/>
    <w:basedOn w:val="Domylnaczcionkaakapitu"/>
    <w:link w:val="Nagwek5"/>
    <w:uiPriority w:val="9"/>
    <w:rsid w:val="0039067D"/>
    <w:rPr>
      <w:rFonts w:asciiTheme="majorHAnsi" w:eastAsiaTheme="majorEastAsia" w:hAnsiTheme="majorHAnsi" w:cstheme="majorBidi"/>
      <w:sz w:val="21"/>
      <w:szCs w:val="19"/>
    </w:rPr>
  </w:style>
  <w:style w:type="character" w:customStyle="1" w:styleId="Nagwek6Znak">
    <w:name w:val="Nagłówek 6 Znak"/>
    <w:basedOn w:val="Domylnaczcionkaakapitu"/>
    <w:link w:val="Nagwek6"/>
    <w:uiPriority w:val="9"/>
    <w:rsid w:val="0039067D"/>
    <w:rPr>
      <w:rFonts w:asciiTheme="majorHAnsi" w:eastAsiaTheme="majorEastAsia" w:hAnsiTheme="majorHAnsi" w:cstheme="majorBidi"/>
      <w:iCs/>
      <w:sz w:val="21"/>
      <w:szCs w:val="19"/>
    </w:rPr>
  </w:style>
  <w:style w:type="character" w:customStyle="1" w:styleId="Nagwek7Znak">
    <w:name w:val="Nagłówek 7 Znak"/>
    <w:basedOn w:val="Domylnaczcionkaakapitu"/>
    <w:link w:val="Nagwek7"/>
    <w:uiPriority w:val="9"/>
    <w:rsid w:val="0039067D"/>
    <w:rPr>
      <w:rFonts w:asciiTheme="majorHAnsi" w:eastAsiaTheme="majorEastAsia" w:hAnsiTheme="majorHAnsi" w:cstheme="majorBidi"/>
      <w:iCs/>
      <w:sz w:val="21"/>
      <w:szCs w:val="19"/>
    </w:rPr>
  </w:style>
  <w:style w:type="table" w:customStyle="1" w:styleId="Tabela-Siatka2">
    <w:name w:val="Tabela - Siatka2"/>
    <w:basedOn w:val="Standardowy"/>
    <w:next w:val="Tabela-Siatka"/>
    <w:uiPriority w:val="39"/>
    <w:rsid w:val="00FE1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FE1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A3163"/>
    <w:rPr>
      <w:rFonts w:ascii="Calibri" w:eastAsiaTheme="majorEastAsia" w:hAnsi="Calibri" w:cstheme="majorBidi"/>
      <w:b/>
      <w:color w:val="1F3864" w:themeColor="accent1" w:themeShade="80"/>
      <w:sz w:val="28"/>
      <w:szCs w:val="32"/>
    </w:rPr>
  </w:style>
  <w:style w:type="table" w:customStyle="1" w:styleId="Tabela-Siatka3">
    <w:name w:val="Tabela - Siatka3"/>
    <w:basedOn w:val="Standardowy"/>
    <w:next w:val="Tabela-Siatka"/>
    <w:uiPriority w:val="39"/>
    <w:rsid w:val="00E76B34"/>
    <w:pPr>
      <w:spacing w:line="276" w:lineRule="auto"/>
      <w:ind w:left="992" w:hanging="567"/>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C55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C55CE"/>
    <w:rPr>
      <w:sz w:val="20"/>
      <w:szCs w:val="20"/>
    </w:rPr>
  </w:style>
  <w:style w:type="character" w:styleId="Odwoanieprzypisudolnego">
    <w:name w:val="footnote reference"/>
    <w:aliases w:val="Footnote symbol"/>
    <w:basedOn w:val="Domylnaczcionkaakapitu"/>
    <w:uiPriority w:val="99"/>
    <w:unhideWhenUsed/>
    <w:rsid w:val="002C55CE"/>
    <w:rPr>
      <w:vertAlign w:val="superscript"/>
    </w:rPr>
  </w:style>
  <w:style w:type="numbering" w:customStyle="1" w:styleId="WWOutlineListStyle">
    <w:name w:val="WW_OutlineListStyle"/>
    <w:basedOn w:val="Bezlisty"/>
    <w:rsid w:val="002C55CE"/>
    <w:pPr>
      <w:numPr>
        <w:numId w:val="3"/>
      </w:numPr>
    </w:pPr>
  </w:style>
  <w:style w:type="character" w:styleId="Wzmianka">
    <w:name w:val="Mention"/>
    <w:basedOn w:val="Domylnaczcionkaakapitu"/>
    <w:uiPriority w:val="99"/>
    <w:unhideWhenUsed/>
    <w:rsid w:val="008879BA"/>
    <w:rPr>
      <w:color w:val="2B579A"/>
      <w:shd w:val="clear" w:color="auto" w:fill="E1DFDD"/>
    </w:rPr>
  </w:style>
  <w:style w:type="table" w:customStyle="1" w:styleId="Tabela-Siatka4">
    <w:name w:val="Tabela - Siatka4"/>
    <w:basedOn w:val="Standardowy"/>
    <w:next w:val="Tabela-Siatka"/>
    <w:uiPriority w:val="39"/>
    <w:rsid w:val="006224D4"/>
    <w:pPr>
      <w:spacing w:line="276" w:lineRule="auto"/>
      <w:ind w:left="992" w:hanging="567"/>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
    <w:name w:val="WW_OutlineListStyle1"/>
    <w:basedOn w:val="Bezlisty"/>
    <w:rsid w:val="006224D4"/>
  </w:style>
  <w:style w:type="character" w:customStyle="1" w:styleId="Nagwek4Znak">
    <w:name w:val="Nagłówek 4 Znak"/>
    <w:basedOn w:val="Domylnaczcionkaakapitu"/>
    <w:link w:val="Nagwek4"/>
    <w:uiPriority w:val="9"/>
    <w:rsid w:val="00903162"/>
    <w:rPr>
      <w:rFonts w:ascii="Calibri" w:eastAsiaTheme="majorEastAsia" w:hAnsi="Calibri" w:cstheme="majorBidi"/>
      <w:b/>
      <w:iCs/>
      <w:sz w:val="24"/>
    </w:rPr>
  </w:style>
  <w:style w:type="paragraph" w:customStyle="1" w:styleId="Default">
    <w:name w:val="Default"/>
    <w:rsid w:val="00617FFD"/>
    <w:pPr>
      <w:autoSpaceDE w:val="0"/>
      <w:autoSpaceDN w:val="0"/>
      <w:adjustRightInd w:val="0"/>
      <w:spacing w:after="0" w:line="240" w:lineRule="auto"/>
    </w:pPr>
    <w:rPr>
      <w:rFonts w:ascii="Trebuchet MS" w:hAnsi="Trebuchet MS" w:cs="Trebuchet MS"/>
      <w:color w:val="000000"/>
      <w:sz w:val="24"/>
      <w:szCs w:val="24"/>
    </w:rPr>
  </w:style>
  <w:style w:type="paragraph" w:styleId="Tekstpodstawowywcity">
    <w:name w:val="Body Text Indent"/>
    <w:basedOn w:val="Normalny"/>
    <w:link w:val="TekstpodstawowywcityZnak"/>
    <w:uiPriority w:val="99"/>
    <w:semiHidden/>
    <w:unhideWhenUsed/>
    <w:rsid w:val="00657CE8"/>
    <w:pPr>
      <w:spacing w:after="120"/>
      <w:ind w:left="283"/>
    </w:pPr>
  </w:style>
  <w:style w:type="character" w:customStyle="1" w:styleId="TekstpodstawowywcityZnak">
    <w:name w:val="Tekst podstawowy wcięty Znak"/>
    <w:basedOn w:val="Domylnaczcionkaakapitu"/>
    <w:link w:val="Tekstpodstawowywcity"/>
    <w:uiPriority w:val="99"/>
    <w:semiHidden/>
    <w:rsid w:val="00657CE8"/>
  </w:style>
  <w:style w:type="table" w:customStyle="1" w:styleId="Tabela-Siatka5">
    <w:name w:val="Tabela - Siatka5"/>
    <w:basedOn w:val="Standardowy"/>
    <w:next w:val="Tabela-Siatka"/>
    <w:uiPriority w:val="39"/>
    <w:rsid w:val="00627E93"/>
    <w:pPr>
      <w:spacing w:line="276" w:lineRule="auto"/>
      <w:ind w:left="992" w:hanging="567"/>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C7433"/>
    <w:pPr>
      <w:spacing w:after="0" w:line="240" w:lineRule="auto"/>
    </w:pPr>
    <w:rPr>
      <w:rFonts w:ascii="Calibri" w:eastAsia="Times New Roman" w:hAnsi="Calibri" w:cs="Times New Roman"/>
      <w:sz w:val="24"/>
      <w:szCs w:val="24"/>
      <w:lang w:eastAsia="pl-PL"/>
    </w:rPr>
  </w:style>
  <w:style w:type="paragraph" w:customStyle="1" w:styleId="pf0">
    <w:name w:val="pf0"/>
    <w:basedOn w:val="Normalny"/>
    <w:rsid w:val="009550C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9550C8"/>
    <w:rPr>
      <w:rFonts w:ascii="Segoe UI" w:hAnsi="Segoe UI" w:cs="Segoe UI" w:hint="default"/>
      <w:sz w:val="18"/>
      <w:szCs w:val="18"/>
    </w:rPr>
  </w:style>
  <w:style w:type="character" w:customStyle="1" w:styleId="cf21">
    <w:name w:val="cf21"/>
    <w:basedOn w:val="Domylnaczcionkaakapitu"/>
    <w:rsid w:val="009550C8"/>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3776">
      <w:bodyDiv w:val="1"/>
      <w:marLeft w:val="0"/>
      <w:marRight w:val="0"/>
      <w:marTop w:val="0"/>
      <w:marBottom w:val="0"/>
      <w:divBdr>
        <w:top w:val="none" w:sz="0" w:space="0" w:color="auto"/>
        <w:left w:val="none" w:sz="0" w:space="0" w:color="auto"/>
        <w:bottom w:val="none" w:sz="0" w:space="0" w:color="auto"/>
        <w:right w:val="none" w:sz="0" w:space="0" w:color="auto"/>
      </w:divBdr>
    </w:div>
    <w:div w:id="167795366">
      <w:bodyDiv w:val="1"/>
      <w:marLeft w:val="0"/>
      <w:marRight w:val="0"/>
      <w:marTop w:val="0"/>
      <w:marBottom w:val="0"/>
      <w:divBdr>
        <w:top w:val="none" w:sz="0" w:space="0" w:color="auto"/>
        <w:left w:val="none" w:sz="0" w:space="0" w:color="auto"/>
        <w:bottom w:val="none" w:sz="0" w:space="0" w:color="auto"/>
        <w:right w:val="none" w:sz="0" w:space="0" w:color="auto"/>
      </w:divBdr>
    </w:div>
    <w:div w:id="416484413">
      <w:bodyDiv w:val="1"/>
      <w:marLeft w:val="0"/>
      <w:marRight w:val="0"/>
      <w:marTop w:val="0"/>
      <w:marBottom w:val="0"/>
      <w:divBdr>
        <w:top w:val="none" w:sz="0" w:space="0" w:color="auto"/>
        <w:left w:val="none" w:sz="0" w:space="0" w:color="auto"/>
        <w:bottom w:val="none" w:sz="0" w:space="0" w:color="auto"/>
        <w:right w:val="none" w:sz="0" w:space="0" w:color="auto"/>
      </w:divBdr>
    </w:div>
    <w:div w:id="452136522">
      <w:bodyDiv w:val="1"/>
      <w:marLeft w:val="0"/>
      <w:marRight w:val="0"/>
      <w:marTop w:val="0"/>
      <w:marBottom w:val="0"/>
      <w:divBdr>
        <w:top w:val="none" w:sz="0" w:space="0" w:color="auto"/>
        <w:left w:val="none" w:sz="0" w:space="0" w:color="auto"/>
        <w:bottom w:val="none" w:sz="0" w:space="0" w:color="auto"/>
        <w:right w:val="none" w:sz="0" w:space="0" w:color="auto"/>
      </w:divBdr>
    </w:div>
    <w:div w:id="530190655">
      <w:bodyDiv w:val="1"/>
      <w:marLeft w:val="0"/>
      <w:marRight w:val="0"/>
      <w:marTop w:val="0"/>
      <w:marBottom w:val="0"/>
      <w:divBdr>
        <w:top w:val="none" w:sz="0" w:space="0" w:color="auto"/>
        <w:left w:val="none" w:sz="0" w:space="0" w:color="auto"/>
        <w:bottom w:val="none" w:sz="0" w:space="0" w:color="auto"/>
        <w:right w:val="none" w:sz="0" w:space="0" w:color="auto"/>
      </w:divBdr>
    </w:div>
    <w:div w:id="564728144">
      <w:bodyDiv w:val="1"/>
      <w:marLeft w:val="0"/>
      <w:marRight w:val="0"/>
      <w:marTop w:val="0"/>
      <w:marBottom w:val="0"/>
      <w:divBdr>
        <w:top w:val="none" w:sz="0" w:space="0" w:color="auto"/>
        <w:left w:val="none" w:sz="0" w:space="0" w:color="auto"/>
        <w:bottom w:val="none" w:sz="0" w:space="0" w:color="auto"/>
        <w:right w:val="none" w:sz="0" w:space="0" w:color="auto"/>
      </w:divBdr>
    </w:div>
    <w:div w:id="824933599">
      <w:bodyDiv w:val="1"/>
      <w:marLeft w:val="0"/>
      <w:marRight w:val="0"/>
      <w:marTop w:val="0"/>
      <w:marBottom w:val="0"/>
      <w:divBdr>
        <w:top w:val="none" w:sz="0" w:space="0" w:color="auto"/>
        <w:left w:val="none" w:sz="0" w:space="0" w:color="auto"/>
        <w:bottom w:val="none" w:sz="0" w:space="0" w:color="auto"/>
        <w:right w:val="none" w:sz="0" w:space="0" w:color="auto"/>
      </w:divBdr>
      <w:divsChild>
        <w:div w:id="1276911950">
          <w:marLeft w:val="0"/>
          <w:marRight w:val="0"/>
          <w:marTop w:val="0"/>
          <w:marBottom w:val="0"/>
          <w:divBdr>
            <w:top w:val="none" w:sz="0" w:space="0" w:color="auto"/>
            <w:left w:val="none" w:sz="0" w:space="0" w:color="auto"/>
            <w:bottom w:val="none" w:sz="0" w:space="0" w:color="auto"/>
            <w:right w:val="none" w:sz="0" w:space="0" w:color="auto"/>
          </w:divBdr>
        </w:div>
      </w:divsChild>
    </w:div>
    <w:div w:id="958878146">
      <w:bodyDiv w:val="1"/>
      <w:marLeft w:val="0"/>
      <w:marRight w:val="0"/>
      <w:marTop w:val="0"/>
      <w:marBottom w:val="0"/>
      <w:divBdr>
        <w:top w:val="none" w:sz="0" w:space="0" w:color="auto"/>
        <w:left w:val="none" w:sz="0" w:space="0" w:color="auto"/>
        <w:bottom w:val="none" w:sz="0" w:space="0" w:color="auto"/>
        <w:right w:val="none" w:sz="0" w:space="0" w:color="auto"/>
      </w:divBdr>
    </w:div>
    <w:div w:id="1134713853">
      <w:bodyDiv w:val="1"/>
      <w:marLeft w:val="0"/>
      <w:marRight w:val="0"/>
      <w:marTop w:val="0"/>
      <w:marBottom w:val="0"/>
      <w:divBdr>
        <w:top w:val="none" w:sz="0" w:space="0" w:color="auto"/>
        <w:left w:val="none" w:sz="0" w:space="0" w:color="auto"/>
        <w:bottom w:val="none" w:sz="0" w:space="0" w:color="auto"/>
        <w:right w:val="none" w:sz="0" w:space="0" w:color="auto"/>
      </w:divBdr>
      <w:divsChild>
        <w:div w:id="1745182762">
          <w:marLeft w:val="0"/>
          <w:marRight w:val="0"/>
          <w:marTop w:val="0"/>
          <w:marBottom w:val="0"/>
          <w:divBdr>
            <w:top w:val="none" w:sz="0" w:space="0" w:color="auto"/>
            <w:left w:val="none" w:sz="0" w:space="0" w:color="auto"/>
            <w:bottom w:val="none" w:sz="0" w:space="0" w:color="auto"/>
            <w:right w:val="none" w:sz="0" w:space="0" w:color="auto"/>
          </w:divBdr>
        </w:div>
      </w:divsChild>
    </w:div>
    <w:div w:id="1142194084">
      <w:bodyDiv w:val="1"/>
      <w:marLeft w:val="0"/>
      <w:marRight w:val="0"/>
      <w:marTop w:val="0"/>
      <w:marBottom w:val="0"/>
      <w:divBdr>
        <w:top w:val="none" w:sz="0" w:space="0" w:color="auto"/>
        <w:left w:val="none" w:sz="0" w:space="0" w:color="auto"/>
        <w:bottom w:val="none" w:sz="0" w:space="0" w:color="auto"/>
        <w:right w:val="none" w:sz="0" w:space="0" w:color="auto"/>
      </w:divBdr>
    </w:div>
    <w:div w:id="1346906611">
      <w:bodyDiv w:val="1"/>
      <w:marLeft w:val="0"/>
      <w:marRight w:val="0"/>
      <w:marTop w:val="0"/>
      <w:marBottom w:val="0"/>
      <w:divBdr>
        <w:top w:val="none" w:sz="0" w:space="0" w:color="auto"/>
        <w:left w:val="none" w:sz="0" w:space="0" w:color="auto"/>
        <w:bottom w:val="none" w:sz="0" w:space="0" w:color="auto"/>
        <w:right w:val="none" w:sz="0" w:space="0" w:color="auto"/>
      </w:divBdr>
    </w:div>
    <w:div w:id="1492984803">
      <w:bodyDiv w:val="1"/>
      <w:marLeft w:val="0"/>
      <w:marRight w:val="0"/>
      <w:marTop w:val="0"/>
      <w:marBottom w:val="0"/>
      <w:divBdr>
        <w:top w:val="none" w:sz="0" w:space="0" w:color="auto"/>
        <w:left w:val="none" w:sz="0" w:space="0" w:color="auto"/>
        <w:bottom w:val="none" w:sz="0" w:space="0" w:color="auto"/>
        <w:right w:val="none" w:sz="0" w:space="0" w:color="auto"/>
      </w:divBdr>
    </w:div>
    <w:div w:id="1496722450">
      <w:bodyDiv w:val="1"/>
      <w:marLeft w:val="0"/>
      <w:marRight w:val="0"/>
      <w:marTop w:val="0"/>
      <w:marBottom w:val="0"/>
      <w:divBdr>
        <w:top w:val="none" w:sz="0" w:space="0" w:color="auto"/>
        <w:left w:val="none" w:sz="0" w:space="0" w:color="auto"/>
        <w:bottom w:val="none" w:sz="0" w:space="0" w:color="auto"/>
        <w:right w:val="none" w:sz="0" w:space="0" w:color="auto"/>
      </w:divBdr>
    </w:div>
    <w:div w:id="1504779469">
      <w:bodyDiv w:val="1"/>
      <w:marLeft w:val="0"/>
      <w:marRight w:val="0"/>
      <w:marTop w:val="0"/>
      <w:marBottom w:val="0"/>
      <w:divBdr>
        <w:top w:val="none" w:sz="0" w:space="0" w:color="auto"/>
        <w:left w:val="none" w:sz="0" w:space="0" w:color="auto"/>
        <w:bottom w:val="none" w:sz="0" w:space="0" w:color="auto"/>
        <w:right w:val="none" w:sz="0" w:space="0" w:color="auto"/>
      </w:divBdr>
    </w:div>
    <w:div w:id="1666783137">
      <w:bodyDiv w:val="1"/>
      <w:marLeft w:val="0"/>
      <w:marRight w:val="0"/>
      <w:marTop w:val="0"/>
      <w:marBottom w:val="0"/>
      <w:divBdr>
        <w:top w:val="none" w:sz="0" w:space="0" w:color="auto"/>
        <w:left w:val="none" w:sz="0" w:space="0" w:color="auto"/>
        <w:bottom w:val="none" w:sz="0" w:space="0" w:color="auto"/>
        <w:right w:val="none" w:sz="0" w:space="0" w:color="auto"/>
      </w:divBdr>
    </w:div>
    <w:div w:id="1944026805">
      <w:bodyDiv w:val="1"/>
      <w:marLeft w:val="0"/>
      <w:marRight w:val="0"/>
      <w:marTop w:val="0"/>
      <w:marBottom w:val="0"/>
      <w:divBdr>
        <w:top w:val="none" w:sz="0" w:space="0" w:color="auto"/>
        <w:left w:val="none" w:sz="0" w:space="0" w:color="auto"/>
        <w:bottom w:val="none" w:sz="0" w:space="0" w:color="auto"/>
        <w:right w:val="none" w:sz="0" w:space="0" w:color="auto"/>
      </w:divBdr>
      <w:divsChild>
        <w:div w:id="365760993">
          <w:marLeft w:val="0"/>
          <w:marRight w:val="0"/>
          <w:marTop w:val="0"/>
          <w:marBottom w:val="0"/>
          <w:divBdr>
            <w:top w:val="none" w:sz="0" w:space="0" w:color="auto"/>
            <w:left w:val="none" w:sz="0" w:space="0" w:color="auto"/>
            <w:bottom w:val="none" w:sz="0" w:space="0" w:color="auto"/>
            <w:right w:val="none" w:sz="0" w:space="0" w:color="auto"/>
          </w:divBdr>
          <w:divsChild>
            <w:div w:id="305286040">
              <w:marLeft w:val="0"/>
              <w:marRight w:val="0"/>
              <w:marTop w:val="0"/>
              <w:marBottom w:val="0"/>
              <w:divBdr>
                <w:top w:val="none" w:sz="0" w:space="0" w:color="auto"/>
                <w:left w:val="none" w:sz="0" w:space="0" w:color="auto"/>
                <w:bottom w:val="none" w:sz="0" w:space="0" w:color="auto"/>
                <w:right w:val="none" w:sz="0" w:space="0" w:color="auto"/>
              </w:divBdr>
              <w:divsChild>
                <w:div w:id="1117794758">
                  <w:marLeft w:val="0"/>
                  <w:marRight w:val="0"/>
                  <w:marTop w:val="0"/>
                  <w:marBottom w:val="0"/>
                  <w:divBdr>
                    <w:top w:val="none" w:sz="0" w:space="0" w:color="auto"/>
                    <w:left w:val="none" w:sz="0" w:space="0" w:color="auto"/>
                    <w:bottom w:val="none" w:sz="0" w:space="0" w:color="auto"/>
                    <w:right w:val="none" w:sz="0" w:space="0" w:color="auto"/>
                  </w:divBdr>
                  <w:divsChild>
                    <w:div w:id="1029910930">
                      <w:marLeft w:val="0"/>
                      <w:marRight w:val="0"/>
                      <w:marTop w:val="0"/>
                      <w:marBottom w:val="0"/>
                      <w:divBdr>
                        <w:top w:val="none" w:sz="0" w:space="0" w:color="auto"/>
                        <w:left w:val="none" w:sz="0" w:space="0" w:color="auto"/>
                        <w:bottom w:val="none" w:sz="0" w:space="0" w:color="auto"/>
                        <w:right w:val="none" w:sz="0" w:space="0" w:color="auto"/>
                      </w:divBdr>
                      <w:divsChild>
                        <w:div w:id="1085108477">
                          <w:marLeft w:val="0"/>
                          <w:marRight w:val="0"/>
                          <w:marTop w:val="0"/>
                          <w:marBottom w:val="0"/>
                          <w:divBdr>
                            <w:top w:val="none" w:sz="0" w:space="0" w:color="auto"/>
                            <w:left w:val="none" w:sz="0" w:space="0" w:color="auto"/>
                            <w:bottom w:val="none" w:sz="0" w:space="0" w:color="auto"/>
                            <w:right w:val="none" w:sz="0" w:space="0" w:color="auto"/>
                          </w:divBdr>
                        </w:div>
                        <w:div w:id="1972784218">
                          <w:marLeft w:val="0"/>
                          <w:marRight w:val="0"/>
                          <w:marTop w:val="0"/>
                          <w:marBottom w:val="0"/>
                          <w:divBdr>
                            <w:top w:val="none" w:sz="0" w:space="0" w:color="auto"/>
                            <w:left w:val="none" w:sz="0" w:space="0" w:color="auto"/>
                            <w:bottom w:val="none" w:sz="0" w:space="0" w:color="auto"/>
                            <w:right w:val="none" w:sz="0" w:space="0" w:color="auto"/>
                          </w:divBdr>
                          <w:divsChild>
                            <w:div w:id="609093072">
                              <w:marLeft w:val="0"/>
                              <w:marRight w:val="0"/>
                              <w:marTop w:val="0"/>
                              <w:marBottom w:val="0"/>
                              <w:divBdr>
                                <w:top w:val="none" w:sz="0" w:space="0" w:color="auto"/>
                                <w:left w:val="none" w:sz="0" w:space="0" w:color="auto"/>
                                <w:bottom w:val="none" w:sz="0" w:space="0" w:color="auto"/>
                                <w:right w:val="none" w:sz="0" w:space="0" w:color="auto"/>
                              </w:divBdr>
                            </w:div>
                            <w:div w:id="2053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848003">
                  <w:marLeft w:val="0"/>
                  <w:marRight w:val="0"/>
                  <w:marTop w:val="0"/>
                  <w:marBottom w:val="0"/>
                  <w:divBdr>
                    <w:top w:val="none" w:sz="0" w:space="0" w:color="auto"/>
                    <w:left w:val="none" w:sz="0" w:space="0" w:color="auto"/>
                    <w:bottom w:val="none" w:sz="0" w:space="0" w:color="auto"/>
                    <w:right w:val="none" w:sz="0" w:space="0" w:color="auto"/>
                  </w:divBdr>
                  <w:divsChild>
                    <w:div w:id="1063288553">
                      <w:marLeft w:val="0"/>
                      <w:marRight w:val="0"/>
                      <w:marTop w:val="0"/>
                      <w:marBottom w:val="0"/>
                      <w:divBdr>
                        <w:top w:val="none" w:sz="0" w:space="0" w:color="auto"/>
                        <w:left w:val="none" w:sz="0" w:space="0" w:color="auto"/>
                        <w:bottom w:val="none" w:sz="0" w:space="0" w:color="auto"/>
                        <w:right w:val="none" w:sz="0" w:space="0" w:color="auto"/>
                      </w:divBdr>
                      <w:divsChild>
                        <w:div w:id="1189373424">
                          <w:marLeft w:val="0"/>
                          <w:marRight w:val="0"/>
                          <w:marTop w:val="0"/>
                          <w:marBottom w:val="0"/>
                          <w:divBdr>
                            <w:top w:val="none" w:sz="0" w:space="0" w:color="auto"/>
                            <w:left w:val="none" w:sz="0" w:space="0" w:color="auto"/>
                            <w:bottom w:val="none" w:sz="0" w:space="0" w:color="auto"/>
                            <w:right w:val="none" w:sz="0" w:space="0" w:color="auto"/>
                          </w:divBdr>
                          <w:divsChild>
                            <w:div w:id="18225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139258">
      <w:bodyDiv w:val="1"/>
      <w:marLeft w:val="0"/>
      <w:marRight w:val="0"/>
      <w:marTop w:val="0"/>
      <w:marBottom w:val="0"/>
      <w:divBdr>
        <w:top w:val="none" w:sz="0" w:space="0" w:color="auto"/>
        <w:left w:val="none" w:sz="0" w:space="0" w:color="auto"/>
        <w:bottom w:val="none" w:sz="0" w:space="0" w:color="auto"/>
        <w:right w:val="none" w:sz="0" w:space="0" w:color="auto"/>
      </w:divBdr>
    </w:div>
    <w:div w:id="2104689479">
      <w:bodyDiv w:val="1"/>
      <w:marLeft w:val="0"/>
      <w:marRight w:val="0"/>
      <w:marTop w:val="0"/>
      <w:marBottom w:val="0"/>
      <w:divBdr>
        <w:top w:val="none" w:sz="0" w:space="0" w:color="auto"/>
        <w:left w:val="none" w:sz="0" w:space="0" w:color="auto"/>
        <w:bottom w:val="none" w:sz="0" w:space="0" w:color="auto"/>
        <w:right w:val="none" w:sz="0" w:space="0" w:color="auto"/>
      </w:divBdr>
    </w:div>
    <w:div w:id="213073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iit.org.pl/sad-polubowny/arbitraz/lista-arbitrazo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iit.org.pl/sad-polubowny/arbitraz/lista-arbitrazow"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AB67005CC8FB4791D2EBF84F2E2E65" ma:contentTypeVersion="10" ma:contentTypeDescription="Utwórz nowy dokument." ma:contentTypeScope="" ma:versionID="cc2e8ba6460aa4ba785c8c3f687291fc">
  <xsd:schema xmlns:xsd="http://www.w3.org/2001/XMLSchema" xmlns:xs="http://www.w3.org/2001/XMLSchema" xmlns:p="http://schemas.microsoft.com/office/2006/metadata/properties" xmlns:ns2="19e4ebd5-d26f-4a84-beed-fbf219972b37" xmlns:ns3="b2ee13e9-0f58-4d64-94fd-d41a27baa764" targetNamespace="http://schemas.microsoft.com/office/2006/metadata/properties" ma:root="true" ma:fieldsID="3ddb30ba94ca72470c43eb11d895b168" ns2:_="" ns3:_="">
    <xsd:import namespace="19e4ebd5-d26f-4a84-beed-fbf219972b37"/>
    <xsd:import namespace="b2ee13e9-0f58-4d64-94fd-d41a27baa76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4ebd5-d26f-4a84-beed-fbf219972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Tagi obrazów" ma:readOnly="false" ma:fieldId="{5cf76f15-5ced-4ddc-b409-7134ff3c332f}" ma:taxonomyMulti="true" ma:sspId="a3091396-3003-4688-b3ef-3bb4b92834c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ee13e9-0f58-4d64-94fd-d41a27baa764"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9e4ebd5-d26f-4a84-beed-fbf219972b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EE0B7C-7BDC-480E-A307-F3F33BB3D990}">
  <ds:schemaRefs>
    <ds:schemaRef ds:uri="http://schemas.openxmlformats.org/officeDocument/2006/bibliography"/>
  </ds:schemaRefs>
</ds:datastoreItem>
</file>

<file path=customXml/itemProps2.xml><?xml version="1.0" encoding="utf-8"?>
<ds:datastoreItem xmlns:ds="http://schemas.openxmlformats.org/officeDocument/2006/customXml" ds:itemID="{E8F11B0A-7859-4048-902C-D508B732D496}">
  <ds:schemaRefs>
    <ds:schemaRef ds:uri="http://schemas.microsoft.com/sharepoint/v3/contenttype/forms"/>
  </ds:schemaRefs>
</ds:datastoreItem>
</file>

<file path=customXml/itemProps3.xml><?xml version="1.0" encoding="utf-8"?>
<ds:datastoreItem xmlns:ds="http://schemas.openxmlformats.org/officeDocument/2006/customXml" ds:itemID="{B9BBA2C0-2709-48BE-9AC2-0316FAD14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4ebd5-d26f-4a84-beed-fbf219972b37"/>
    <ds:schemaRef ds:uri="b2ee13e9-0f58-4d64-94fd-d41a27baa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700DDF-93DB-49D4-BB62-467D1544457C}">
  <ds:schemaRefs>
    <ds:schemaRef ds:uri="http://purl.org/dc/terms/"/>
    <ds:schemaRef ds:uri="http://schemas.openxmlformats.org/package/2006/metadata/core-properties"/>
    <ds:schemaRef ds:uri="http://purl.org/dc/dcmitype/"/>
    <ds:schemaRef ds:uri="http://schemas.microsoft.com/office/infopath/2007/PartnerControls"/>
    <ds:schemaRef ds:uri="b2ee13e9-0f58-4d64-94fd-d41a27baa764"/>
    <ds:schemaRef ds:uri="http://purl.org/dc/elements/1.1/"/>
    <ds:schemaRef ds:uri="http://schemas.microsoft.com/office/2006/metadata/properties"/>
    <ds:schemaRef ds:uri="19e4ebd5-d26f-4a84-beed-fbf219972b37"/>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51</Pages>
  <Words>17166</Words>
  <Characters>103001</Characters>
  <Application>Microsoft Office Word</Application>
  <DocSecurity>0</DocSecurity>
  <Lines>858</Lines>
  <Paragraphs>239</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119928</CharactersWithSpaces>
  <SharedDoc>false</SharedDoc>
  <HyperlinkBase/>
  <HLinks>
    <vt:vector size="66" baseType="variant">
      <vt:variant>
        <vt:i4>7209018</vt:i4>
      </vt:variant>
      <vt:variant>
        <vt:i4>3</vt:i4>
      </vt:variant>
      <vt:variant>
        <vt:i4>0</vt:i4>
      </vt:variant>
      <vt:variant>
        <vt:i4>5</vt:i4>
      </vt:variant>
      <vt:variant>
        <vt:lpwstr>https://www.piit.org.pl/sad-polubowny/arbitraz/lista-arbitrazow</vt:lpwstr>
      </vt:variant>
      <vt:variant>
        <vt:lpwstr/>
      </vt:variant>
      <vt:variant>
        <vt:i4>7209018</vt:i4>
      </vt:variant>
      <vt:variant>
        <vt:i4>0</vt:i4>
      </vt:variant>
      <vt:variant>
        <vt:i4>0</vt:i4>
      </vt:variant>
      <vt:variant>
        <vt:i4>5</vt:i4>
      </vt:variant>
      <vt:variant>
        <vt:lpwstr>https://www.piit.org.pl/sad-polubowny/arbitraz/lista-arbitrazow</vt:lpwstr>
      </vt:variant>
      <vt:variant>
        <vt:lpwstr/>
      </vt:variant>
      <vt:variant>
        <vt:i4>8257564</vt:i4>
      </vt:variant>
      <vt:variant>
        <vt:i4>24</vt:i4>
      </vt:variant>
      <vt:variant>
        <vt:i4>0</vt:i4>
      </vt:variant>
      <vt:variant>
        <vt:i4>5</vt:i4>
      </vt:variant>
      <vt:variant>
        <vt:lpwstr>mailto:PRejnus@pfron.org.pl</vt:lpwstr>
      </vt:variant>
      <vt:variant>
        <vt:lpwstr/>
      </vt:variant>
      <vt:variant>
        <vt:i4>131176</vt:i4>
      </vt:variant>
      <vt:variant>
        <vt:i4>21</vt:i4>
      </vt:variant>
      <vt:variant>
        <vt:i4>0</vt:i4>
      </vt:variant>
      <vt:variant>
        <vt:i4>5</vt:i4>
      </vt:variant>
      <vt:variant>
        <vt:lpwstr>mailto:KKrzyzanowski@pfron.org.pl</vt:lpwstr>
      </vt:variant>
      <vt:variant>
        <vt:lpwstr/>
      </vt:variant>
      <vt:variant>
        <vt:i4>8257564</vt:i4>
      </vt:variant>
      <vt:variant>
        <vt:i4>18</vt:i4>
      </vt:variant>
      <vt:variant>
        <vt:i4>0</vt:i4>
      </vt:variant>
      <vt:variant>
        <vt:i4>5</vt:i4>
      </vt:variant>
      <vt:variant>
        <vt:lpwstr>mailto:PRejnus@pfron.org.pl</vt:lpwstr>
      </vt:variant>
      <vt:variant>
        <vt:lpwstr/>
      </vt:variant>
      <vt:variant>
        <vt:i4>131176</vt:i4>
      </vt:variant>
      <vt:variant>
        <vt:i4>15</vt:i4>
      </vt:variant>
      <vt:variant>
        <vt:i4>0</vt:i4>
      </vt:variant>
      <vt:variant>
        <vt:i4>5</vt:i4>
      </vt:variant>
      <vt:variant>
        <vt:lpwstr>mailto:KKrzyzanowski@pfron.org.pl</vt:lpwstr>
      </vt:variant>
      <vt:variant>
        <vt:lpwstr/>
      </vt:variant>
      <vt:variant>
        <vt:i4>3604546</vt:i4>
      </vt:variant>
      <vt:variant>
        <vt:i4>12</vt:i4>
      </vt:variant>
      <vt:variant>
        <vt:i4>0</vt:i4>
      </vt:variant>
      <vt:variant>
        <vt:i4>5</vt:i4>
      </vt:variant>
      <vt:variant>
        <vt:lpwstr>mailto:MPawezka@pfron.org.pl</vt:lpwstr>
      </vt:variant>
      <vt:variant>
        <vt:lpwstr/>
      </vt:variant>
      <vt:variant>
        <vt:i4>4325411</vt:i4>
      </vt:variant>
      <vt:variant>
        <vt:i4>9</vt:i4>
      </vt:variant>
      <vt:variant>
        <vt:i4>0</vt:i4>
      </vt:variant>
      <vt:variant>
        <vt:i4>5</vt:i4>
      </vt:variant>
      <vt:variant>
        <vt:lpwstr>mailto:MRatajczyk@pfron.org.pl</vt:lpwstr>
      </vt:variant>
      <vt:variant>
        <vt:lpwstr/>
      </vt:variant>
      <vt:variant>
        <vt:i4>4325411</vt:i4>
      </vt:variant>
      <vt:variant>
        <vt:i4>6</vt:i4>
      </vt:variant>
      <vt:variant>
        <vt:i4>0</vt:i4>
      </vt:variant>
      <vt:variant>
        <vt:i4>5</vt:i4>
      </vt:variant>
      <vt:variant>
        <vt:lpwstr>mailto:MRatajczyk@pfron.org.pl</vt:lpwstr>
      </vt:variant>
      <vt:variant>
        <vt:lpwstr/>
      </vt:variant>
      <vt:variant>
        <vt:i4>4325411</vt:i4>
      </vt:variant>
      <vt:variant>
        <vt:i4>3</vt:i4>
      </vt:variant>
      <vt:variant>
        <vt:i4>0</vt:i4>
      </vt:variant>
      <vt:variant>
        <vt:i4>5</vt:i4>
      </vt:variant>
      <vt:variant>
        <vt:lpwstr>mailto:MRatajczyk@pfron.org.pl</vt:lpwstr>
      </vt:variant>
      <vt:variant>
        <vt:lpwstr/>
      </vt:variant>
      <vt:variant>
        <vt:i4>3604546</vt:i4>
      </vt:variant>
      <vt:variant>
        <vt:i4>0</vt:i4>
      </vt:variant>
      <vt:variant>
        <vt:i4>0</vt:i4>
      </vt:variant>
      <vt:variant>
        <vt:i4>5</vt:i4>
      </vt:variant>
      <vt:variant>
        <vt:lpwstr>mailto:MPawezka@pfron.org.pl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Bartold Monika</cp:lastModifiedBy>
  <cp:revision>170</cp:revision>
  <cp:lastPrinted>2023-11-07T14:44:00Z</cp:lastPrinted>
  <dcterms:created xsi:type="dcterms:W3CDTF">2023-11-06T08:17:00Z</dcterms:created>
  <dcterms:modified xsi:type="dcterms:W3CDTF">2023-11-07T15:50:00Z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0x010100BDAB67005CC8FB4791D2EBF84F2E2E65</vt:lpwstr>
  </property>
  <property fmtid="{D5CDD505-2E9C-101B-9397-08002B2CF9AE}" pid="3" name="MediaServiceImageTags">
    <vt:lpwstr/>
  </property>
</Properties>
</file>