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5EADB73E" w:rsidR="00D1236F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95BA7FB" w14:textId="77777777" w:rsidR="0018057B" w:rsidRPr="00784594" w:rsidRDefault="0018057B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18057B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57B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18057B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94F9FAE" w14:textId="67CD6233" w:rsidR="0018057B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AC3591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AC3591">
        <w:rPr>
          <w:rFonts w:ascii="Arial" w:hAnsi="Arial" w:cs="Arial"/>
          <w:bCs/>
          <w:sz w:val="24"/>
          <w:szCs w:val="24"/>
        </w:rPr>
        <w:t>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>), pod nazwą:</w:t>
      </w:r>
    </w:p>
    <w:p w14:paraId="5B57F6DA" w14:textId="4D3D3091" w:rsidR="00D1236F" w:rsidRPr="00F672EB" w:rsidRDefault="00D1236F" w:rsidP="00F672EB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r w:rsidR="00C745D9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745D9">
        <w:rPr>
          <w:rFonts w:ascii="Arial" w:hAnsi="Arial" w:cs="Arial"/>
          <w:b/>
          <w:sz w:val="24"/>
          <w:szCs w:val="24"/>
          <w:lang w:eastAsia="en-US"/>
        </w:rPr>
        <w:t>a</w:t>
      </w:r>
      <w:r w:rsidR="00C745D9" w:rsidRPr="00C06B9E">
        <w:rPr>
          <w:rFonts w:ascii="Arial" w:hAnsi="Arial" w:cs="Arial"/>
          <w:b/>
          <w:sz w:val="24"/>
          <w:szCs w:val="24"/>
          <w:lang w:eastAsia="en-US"/>
        </w:rPr>
        <w:t xml:space="preserve"> fabrycznie nowego samochodu gaśniczego - ciągnika siodłowego </w:t>
      </w:r>
      <w:r w:rsidR="00C745D9">
        <w:rPr>
          <w:rFonts w:ascii="Arial" w:hAnsi="Arial" w:cs="Arial"/>
          <w:b/>
          <w:sz w:val="24"/>
          <w:szCs w:val="24"/>
          <w:lang w:eastAsia="en-US"/>
        </w:rPr>
        <w:br/>
      </w:r>
      <w:r w:rsidR="00C745D9" w:rsidRPr="00C06B9E">
        <w:rPr>
          <w:rFonts w:ascii="Arial" w:hAnsi="Arial" w:cs="Arial"/>
          <w:b/>
          <w:sz w:val="24"/>
          <w:szCs w:val="24"/>
          <w:lang w:eastAsia="en-US"/>
        </w:rPr>
        <w:t>z naczepą cysterną do wody - 1 szt</w:t>
      </w:r>
      <w:r w:rsidR="00F672EB">
        <w:rPr>
          <w:rFonts w:ascii="Arial" w:hAnsi="Arial" w:cs="Arial"/>
          <w:b/>
          <w:sz w:val="24"/>
          <w:szCs w:val="24"/>
          <w:lang w:eastAsia="en-US"/>
        </w:rPr>
        <w:t>uka</w:t>
      </w:r>
      <w:bookmarkEnd w:id="0"/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06D2C4ED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a) </w:t>
      </w:r>
      <w:r>
        <w:rPr>
          <w:rFonts w:ascii="Arial" w:hAnsi="Arial" w:cs="Arial"/>
          <w:bCs/>
          <w:szCs w:val="20"/>
        </w:rPr>
        <w:tab/>
        <w:t xml:space="preserve">art. 108 ust. 1 pkt 3 ustawy, </w:t>
      </w:r>
    </w:p>
    <w:p w14:paraId="5ED9790F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b) </w:t>
      </w:r>
      <w:r>
        <w:rPr>
          <w:rFonts w:ascii="Arial" w:hAnsi="Arial" w:cs="Arial"/>
          <w:bCs/>
          <w:szCs w:val="20"/>
        </w:rPr>
        <w:tab/>
        <w:t xml:space="preserve">art. 108 ust. 1 pkt 4 ustawy, dotyczących orzeczenia zakazu ubiegania się </w:t>
      </w:r>
      <w:r>
        <w:rPr>
          <w:rFonts w:ascii="Arial" w:hAnsi="Arial" w:cs="Arial"/>
          <w:bCs/>
          <w:szCs w:val="20"/>
        </w:rPr>
        <w:br/>
        <w:t xml:space="preserve">o zamówienie publiczne tytułem środka zapobiegawczego, </w:t>
      </w:r>
    </w:p>
    <w:p w14:paraId="580620CB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c) </w:t>
      </w:r>
      <w:r>
        <w:rPr>
          <w:rFonts w:ascii="Arial" w:hAnsi="Arial" w:cs="Arial"/>
          <w:bCs/>
          <w:szCs w:val="20"/>
        </w:rPr>
        <w:tab/>
        <w:t xml:space="preserve">art. 108 ust. 1 pkt 5 ustawy, dotyczących zawarcia z innymi wykonawcami porozumienia mającego na celu zakłócenie konkurencji, </w:t>
      </w:r>
    </w:p>
    <w:p w14:paraId="7E24FE9C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d) </w:t>
      </w:r>
      <w:r>
        <w:rPr>
          <w:rFonts w:ascii="Arial" w:hAnsi="Arial" w:cs="Arial"/>
          <w:bCs/>
          <w:szCs w:val="20"/>
        </w:rPr>
        <w:tab/>
        <w:t xml:space="preserve">art. 108 ust. 1 pkt 6 ustawy, </w:t>
      </w:r>
    </w:p>
    <w:p w14:paraId="30758B54" w14:textId="7AD17217" w:rsidR="00546F39" w:rsidRDefault="00546F39" w:rsidP="0049441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>
        <w:rPr>
          <w:rFonts w:ascii="Arial" w:hAnsi="Arial" w:cs="Arial"/>
          <w:bCs/>
          <w:color w:val="auto"/>
          <w:szCs w:val="20"/>
        </w:rPr>
        <w:t xml:space="preserve">e) </w:t>
      </w:r>
      <w:r>
        <w:rPr>
          <w:rFonts w:ascii="Arial" w:hAnsi="Arial" w:cs="Arial"/>
          <w:bCs/>
          <w:color w:val="auto"/>
          <w:szCs w:val="20"/>
        </w:rPr>
        <w:tab/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286EF547" w14:textId="3B9462FA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</w:t>
      </w:r>
      <w:r w:rsidR="00546F39">
        <w:rPr>
          <w:rFonts w:ascii="Arial" w:hAnsi="Arial" w:cs="Arial"/>
          <w:bCs/>
          <w:szCs w:val="20"/>
        </w:rPr>
        <w:t xml:space="preserve">)     </w:t>
      </w:r>
      <w:r w:rsidR="001D2630">
        <w:rPr>
          <w:rFonts w:ascii="Arial" w:hAnsi="Arial" w:cs="Arial"/>
          <w:bCs/>
          <w:szCs w:val="20"/>
        </w:rPr>
        <w:t xml:space="preserve"> </w:t>
      </w:r>
      <w:r w:rsidR="00546F39">
        <w:rPr>
          <w:rFonts w:ascii="Arial" w:hAnsi="Arial" w:cs="Arial"/>
          <w:bCs/>
          <w:szCs w:val="20"/>
        </w:rPr>
        <w:t xml:space="preserve">art. 109 ust. 1 pkt </w:t>
      </w:r>
      <w:r>
        <w:rPr>
          <w:rFonts w:ascii="Arial" w:hAnsi="Arial" w:cs="Arial"/>
          <w:bCs/>
          <w:szCs w:val="20"/>
        </w:rPr>
        <w:t>5</w:t>
      </w:r>
      <w:r w:rsidR="00546F39">
        <w:rPr>
          <w:rFonts w:ascii="Arial" w:hAnsi="Arial" w:cs="Arial"/>
          <w:bCs/>
          <w:szCs w:val="20"/>
        </w:rPr>
        <w:t xml:space="preserve"> ustawy,</w:t>
      </w:r>
    </w:p>
    <w:p w14:paraId="43C45D84" w14:textId="1A36EBCD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g</w:t>
      </w:r>
      <w:r w:rsidR="00546F39">
        <w:rPr>
          <w:rFonts w:ascii="Arial" w:hAnsi="Arial" w:cs="Arial"/>
          <w:bCs/>
          <w:szCs w:val="20"/>
        </w:rPr>
        <w:t>)</w:t>
      </w:r>
      <w:r w:rsidR="00546F39">
        <w:rPr>
          <w:rFonts w:ascii="Arial" w:hAnsi="Arial" w:cs="Arial"/>
          <w:bCs/>
          <w:szCs w:val="20"/>
        </w:rPr>
        <w:tab/>
        <w:t xml:space="preserve">art. 109 ust. 1 pkt </w:t>
      </w:r>
      <w:r>
        <w:rPr>
          <w:rFonts w:ascii="Arial" w:hAnsi="Arial" w:cs="Arial"/>
          <w:bCs/>
          <w:szCs w:val="20"/>
        </w:rPr>
        <w:t xml:space="preserve">7 - </w:t>
      </w:r>
      <w:r w:rsidR="00546F39">
        <w:rPr>
          <w:rFonts w:ascii="Arial" w:hAnsi="Arial" w:cs="Arial"/>
          <w:bCs/>
          <w:szCs w:val="20"/>
        </w:rPr>
        <w:t>8 ustawy.</w:t>
      </w:r>
    </w:p>
    <w:p w14:paraId="78E47A16" w14:textId="796B8A10" w:rsidR="0018057B" w:rsidRPr="00F672EB" w:rsidRDefault="00494410" w:rsidP="00F672EB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u w:val="single"/>
        </w:rPr>
        <w:t>h</w:t>
      </w:r>
      <w:r w:rsidR="00546F39">
        <w:rPr>
          <w:rFonts w:ascii="Arial" w:hAnsi="Arial" w:cs="Arial"/>
          <w:u w:val="single"/>
        </w:rPr>
        <w:t xml:space="preserve">)   7 ustawy z dnia 13 kwietnia 2022 r. o szczególnych rozwiązaniach w zakresie przeciwdziałania wspieraniu agresji na Ukrainę oraz służących ochronie bezpieczeństwa narodowego (Dz.U.2022.835) oraz </w:t>
      </w:r>
      <w:r w:rsidR="00546F39">
        <w:rPr>
          <w:rFonts w:ascii="Arial" w:eastAsia="Century Gothic" w:hAnsi="Arial" w:cs="Arial"/>
        </w:rPr>
        <w:t xml:space="preserve">art. 5k Rozporządzenia Rady (UE) Nr 833/2014 </w:t>
      </w:r>
      <w:r w:rsidR="00546F39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="00546F39">
        <w:rPr>
          <w:rFonts w:ascii="Arial" w:hAnsi="Arial" w:cs="Arial"/>
          <w:bCs/>
          <w:shd w:val="clear" w:color="auto" w:fill="FFFFFF"/>
        </w:rPr>
        <w:t>Dz. Urz. UE. L 2014 Nr 229, str. 1, ze zm.).</w:t>
      </w:r>
    </w:p>
    <w:p w14:paraId="33C9A07D" w14:textId="5782EF68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/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6428BC8" w14:textId="0EDAD017" w:rsidR="0018057B" w:rsidRPr="0018057B" w:rsidRDefault="0018057B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7B30B0BC" w14:textId="3F7D160C" w:rsidR="0018057B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lastRenderedPageBreak/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C7C2" w14:textId="77777777" w:rsidR="00785CCA" w:rsidRDefault="00785CCA">
      <w:pPr>
        <w:spacing w:after="0" w:line="240" w:lineRule="auto"/>
      </w:pPr>
      <w:r>
        <w:separator/>
      </w:r>
    </w:p>
  </w:endnote>
  <w:endnote w:type="continuationSeparator" w:id="0">
    <w:p w14:paraId="1FF3E8CD" w14:textId="77777777" w:rsidR="00785CCA" w:rsidRDefault="0078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BC2" w14:textId="77777777" w:rsidR="00A050E9" w:rsidRDefault="00A05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92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8639E10" w14:textId="167BC513" w:rsidR="004A1F83" w:rsidRPr="004A1F83" w:rsidRDefault="004A1F83">
        <w:pPr>
          <w:pStyle w:val="Stopka"/>
          <w:jc w:val="center"/>
          <w:rPr>
            <w:rFonts w:ascii="Arial" w:hAnsi="Arial" w:cs="Arial"/>
          </w:rPr>
        </w:pPr>
        <w:r w:rsidRPr="004A1F83">
          <w:rPr>
            <w:rFonts w:ascii="Arial" w:hAnsi="Arial" w:cs="Arial"/>
          </w:rPr>
          <w:fldChar w:fldCharType="begin"/>
        </w:r>
        <w:r w:rsidRPr="004A1F83">
          <w:rPr>
            <w:rFonts w:ascii="Arial" w:hAnsi="Arial" w:cs="Arial"/>
          </w:rPr>
          <w:instrText>PAGE   \* MERGEFORMAT</w:instrText>
        </w:r>
        <w:r w:rsidRPr="004A1F83">
          <w:rPr>
            <w:rFonts w:ascii="Arial" w:hAnsi="Arial" w:cs="Arial"/>
          </w:rPr>
          <w:fldChar w:fldCharType="separate"/>
        </w:r>
        <w:r w:rsidRPr="004A1F83">
          <w:rPr>
            <w:rFonts w:ascii="Arial" w:hAnsi="Arial" w:cs="Arial"/>
          </w:rPr>
          <w:t>2</w:t>
        </w:r>
        <w:r w:rsidRPr="004A1F83">
          <w:rPr>
            <w:rFonts w:ascii="Arial" w:hAnsi="Arial" w:cs="Arial"/>
          </w:rPr>
          <w:fldChar w:fldCharType="end"/>
        </w:r>
      </w:p>
    </w:sdtContent>
  </w:sdt>
  <w:p w14:paraId="5FD287E8" w14:textId="77777777" w:rsidR="00740E76" w:rsidRDefault="00000000" w:rsidP="00740E7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DCC0" w14:textId="77777777" w:rsidR="00A050E9" w:rsidRDefault="00A05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FF0C" w14:textId="77777777" w:rsidR="00785CCA" w:rsidRDefault="00785CCA">
      <w:pPr>
        <w:spacing w:after="0" w:line="240" w:lineRule="auto"/>
      </w:pPr>
      <w:r>
        <w:separator/>
      </w:r>
    </w:p>
  </w:footnote>
  <w:footnote w:type="continuationSeparator" w:id="0">
    <w:p w14:paraId="037A4832" w14:textId="77777777" w:rsidR="00785CCA" w:rsidRDefault="0078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20D2" w14:textId="77777777" w:rsidR="00A050E9" w:rsidRDefault="00A05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79925DBD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A050E9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A050E9">
      <w:rPr>
        <w:rFonts w:ascii="Arial" w:hAnsi="Arial" w:cs="Arial"/>
        <w:sz w:val="24"/>
        <w:szCs w:val="24"/>
      </w:rPr>
      <w:t>3</w:t>
    </w:r>
    <w:r w:rsidRPr="00DA78B0">
      <w:rPr>
        <w:rFonts w:ascii="Arial" w:hAnsi="Arial" w:cs="Arial"/>
        <w:sz w:val="24"/>
        <w:szCs w:val="24"/>
      </w:rPr>
      <w:t>.2</w:t>
    </w:r>
    <w:r w:rsidR="00A83F8F">
      <w:rPr>
        <w:rFonts w:ascii="Arial" w:hAnsi="Arial" w:cs="Arial"/>
        <w:sz w:val="24"/>
        <w:szCs w:val="24"/>
      </w:rPr>
      <w:t>0</w:t>
    </w:r>
    <w:r w:rsidR="00DA78B0">
      <w:rPr>
        <w:rFonts w:ascii="Arial" w:hAnsi="Arial" w:cs="Arial"/>
        <w:sz w:val="24"/>
        <w:szCs w:val="24"/>
      </w:rPr>
      <w:t>2</w:t>
    </w:r>
    <w:r w:rsidR="00A050E9">
      <w:rPr>
        <w:rFonts w:ascii="Arial" w:hAnsi="Arial" w:cs="Arial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9824" w14:textId="77777777" w:rsidR="00A050E9" w:rsidRDefault="00A05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5E9"/>
    <w:multiLevelType w:val="hybridMultilevel"/>
    <w:tmpl w:val="627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AFA"/>
    <w:multiLevelType w:val="hybridMultilevel"/>
    <w:tmpl w:val="01F0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749E"/>
    <w:multiLevelType w:val="hybridMultilevel"/>
    <w:tmpl w:val="4A4A77B2"/>
    <w:lvl w:ilvl="0" w:tplc="5AEA3E10">
      <w:start w:val="1"/>
      <w:numFmt w:val="decimal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5F7785"/>
    <w:multiLevelType w:val="hybridMultilevel"/>
    <w:tmpl w:val="877E6828"/>
    <w:lvl w:ilvl="0" w:tplc="ACEA149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414152">
    <w:abstractNumId w:val="0"/>
  </w:num>
  <w:num w:numId="2" w16cid:durableId="1245722002">
    <w:abstractNumId w:val="1"/>
  </w:num>
  <w:num w:numId="3" w16cid:durableId="490677393">
    <w:abstractNumId w:val="4"/>
  </w:num>
  <w:num w:numId="4" w16cid:durableId="1119839286">
    <w:abstractNumId w:val="2"/>
  </w:num>
  <w:num w:numId="5" w16cid:durableId="41316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107562"/>
    <w:rsid w:val="0012059F"/>
    <w:rsid w:val="001210F1"/>
    <w:rsid w:val="00124482"/>
    <w:rsid w:val="0018057B"/>
    <w:rsid w:val="001D2630"/>
    <w:rsid w:val="00217ABA"/>
    <w:rsid w:val="00225DA9"/>
    <w:rsid w:val="002970E6"/>
    <w:rsid w:val="002A197F"/>
    <w:rsid w:val="00305B2D"/>
    <w:rsid w:val="0031683B"/>
    <w:rsid w:val="00321F96"/>
    <w:rsid w:val="00350A30"/>
    <w:rsid w:val="00353752"/>
    <w:rsid w:val="003F2458"/>
    <w:rsid w:val="0041106D"/>
    <w:rsid w:val="00422C54"/>
    <w:rsid w:val="00452421"/>
    <w:rsid w:val="00494410"/>
    <w:rsid w:val="004A1F83"/>
    <w:rsid w:val="004C4793"/>
    <w:rsid w:val="004D3F27"/>
    <w:rsid w:val="00527AF8"/>
    <w:rsid w:val="00546F39"/>
    <w:rsid w:val="005647F9"/>
    <w:rsid w:val="005B30BC"/>
    <w:rsid w:val="006249F0"/>
    <w:rsid w:val="00667108"/>
    <w:rsid w:val="006B35D1"/>
    <w:rsid w:val="006F4DFC"/>
    <w:rsid w:val="006F5D40"/>
    <w:rsid w:val="00743424"/>
    <w:rsid w:val="007534F3"/>
    <w:rsid w:val="0076420E"/>
    <w:rsid w:val="00784594"/>
    <w:rsid w:val="00785CCA"/>
    <w:rsid w:val="008349BF"/>
    <w:rsid w:val="008923FB"/>
    <w:rsid w:val="008C207D"/>
    <w:rsid w:val="00A050E9"/>
    <w:rsid w:val="00A52414"/>
    <w:rsid w:val="00A83F8F"/>
    <w:rsid w:val="00AC2533"/>
    <w:rsid w:val="00AC3591"/>
    <w:rsid w:val="00AC6104"/>
    <w:rsid w:val="00B130EA"/>
    <w:rsid w:val="00B51846"/>
    <w:rsid w:val="00B646CB"/>
    <w:rsid w:val="00C745D9"/>
    <w:rsid w:val="00C95B7C"/>
    <w:rsid w:val="00CA248F"/>
    <w:rsid w:val="00CA485E"/>
    <w:rsid w:val="00CB16F3"/>
    <w:rsid w:val="00D1236F"/>
    <w:rsid w:val="00D6502E"/>
    <w:rsid w:val="00D82BA8"/>
    <w:rsid w:val="00DA78B0"/>
    <w:rsid w:val="00DC2563"/>
    <w:rsid w:val="00DF4B94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72EB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7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B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B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E6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4410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9C9D-3499-CE4D-B676-E1B1E886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7</cp:revision>
  <dcterms:created xsi:type="dcterms:W3CDTF">2023-01-31T17:07:00Z</dcterms:created>
  <dcterms:modified xsi:type="dcterms:W3CDTF">2023-02-22T07:37:00Z</dcterms:modified>
</cp:coreProperties>
</file>