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3E" w:rsidRPr="00D50C2B" w:rsidRDefault="00D50C2B" w:rsidP="00D50C2B">
      <w:pPr>
        <w:ind w:right="284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Załącznik nr  3</w:t>
      </w:r>
      <w:r w:rsidRPr="002C3428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do SWZ</w:t>
      </w:r>
    </w:p>
    <w:p w:rsidR="00D50C2B" w:rsidRDefault="00D50C2B" w:rsidP="00D50C2B">
      <w:pPr>
        <w:jc w:val="center"/>
        <w:rPr>
          <w:rFonts w:ascii="Arial Black" w:hAnsi="Arial Black"/>
          <w:sz w:val="28"/>
          <w:szCs w:val="28"/>
        </w:rPr>
      </w:pPr>
      <w:r w:rsidRPr="00D50C2B">
        <w:rPr>
          <w:rFonts w:ascii="Arial Black" w:hAnsi="Arial Black"/>
          <w:sz w:val="28"/>
          <w:szCs w:val="28"/>
        </w:rPr>
        <w:t>( PROJEKT UMOWY )</w:t>
      </w:r>
    </w:p>
    <w:p w:rsidR="00186668" w:rsidRDefault="00186668" w:rsidP="001866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UMOWA NR ...............</w:t>
      </w:r>
    </w:p>
    <w:p w:rsidR="00186668" w:rsidRDefault="00186668" w:rsidP="001866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6668" w:rsidRDefault="00186668" w:rsidP="0018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..........</w:t>
      </w:r>
      <w:r w:rsidR="001F780F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 pomiędzy:</w:t>
      </w:r>
    </w:p>
    <w:p w:rsidR="00186668" w:rsidRDefault="00186668" w:rsidP="001866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Skarbem Państwa - Komendą Wojewódzką Policji z siedzibą w Radomiu, reprezentowaną przez: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- …………………………….</w:t>
      </w: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ab/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-  Zastępcę Komendanta Wojewódzkiego Policji </w:t>
      </w:r>
      <w:r w:rsidRPr="001F780F">
        <w:rPr>
          <w:rFonts w:ascii="Times New Roman" w:eastAsiaTheme="minorHAnsi" w:hAnsi="Times New Roman" w:cs="Times New Roman"/>
          <w:lang w:eastAsia="en-US"/>
        </w:rPr>
        <w:br/>
      </w:r>
      <w:r w:rsidRPr="001F780F">
        <w:rPr>
          <w:rFonts w:ascii="Times New Roman" w:eastAsiaTheme="minorHAnsi" w:hAnsi="Times New Roman" w:cs="Times New Roman"/>
          <w:lang w:eastAsia="en-US"/>
        </w:rPr>
        <w:tab/>
      </w:r>
      <w:r w:rsidRPr="001F780F">
        <w:rPr>
          <w:rFonts w:ascii="Times New Roman" w:eastAsiaTheme="minorHAnsi" w:hAnsi="Times New Roman" w:cs="Times New Roman"/>
          <w:lang w:eastAsia="en-US"/>
        </w:rPr>
        <w:tab/>
      </w:r>
      <w:r w:rsidRPr="001F780F">
        <w:rPr>
          <w:rFonts w:ascii="Times New Roman" w:eastAsiaTheme="minorHAnsi" w:hAnsi="Times New Roman" w:cs="Times New Roman"/>
          <w:lang w:eastAsia="en-US"/>
        </w:rPr>
        <w:tab/>
      </w:r>
      <w:r w:rsidRPr="001F780F">
        <w:rPr>
          <w:rFonts w:ascii="Times New Roman" w:eastAsiaTheme="minorHAnsi" w:hAnsi="Times New Roman" w:cs="Times New Roman"/>
          <w:lang w:eastAsia="en-US"/>
        </w:rPr>
        <w:tab/>
        <w:t xml:space="preserve">   z siedzibą w Radomiu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przy kontrasygnacie   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 xml:space="preserve">- </w:t>
      </w:r>
      <w:r w:rsidRPr="001F780F">
        <w:rPr>
          <w:rFonts w:ascii="Times New Roman" w:eastAsiaTheme="minorHAnsi" w:hAnsi="Times New Roman" w:cs="Times New Roman"/>
          <w:lang w:eastAsia="en-US"/>
        </w:rPr>
        <w:t>……………………………</w:t>
      </w:r>
      <w:r w:rsidRPr="001F780F">
        <w:rPr>
          <w:rFonts w:ascii="Times New Roman" w:eastAsiaTheme="minorHAnsi" w:hAnsi="Times New Roman" w:cs="Times New Roman"/>
          <w:lang w:eastAsia="en-US"/>
        </w:rPr>
        <w:tab/>
        <w:t xml:space="preserve"> - Głównego Księgowego - Naczelnika Wydziału Finansów</w:t>
      </w:r>
      <w:r w:rsidRPr="001F780F">
        <w:rPr>
          <w:rFonts w:ascii="Times New Roman" w:eastAsiaTheme="minorHAnsi" w:hAnsi="Times New Roman" w:cs="Times New Roman"/>
          <w:lang w:eastAsia="en-US"/>
        </w:rPr>
        <w:br/>
        <w:t xml:space="preserve">                                                       KWP z siedzibą w Radomiu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zwanym dalej </w:t>
      </w: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„ZAMAWIAJĄCYM”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a ...........................................................................................................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reprezentowanym przez: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..............................................................................................................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zwanym dalej </w:t>
      </w: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„WYKONAWCĄ”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Niniejsza umowa zostaje zawarta na podstawie przeprowadzonego postępowania o udzielenie zamówienia w trybie art. 275 pkt 1 ustawy Prawo zamówień publicznych z dnia 11 września 2019 r. (tryb podstawowy bez negocjacji) nr sprawy …………….... 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PRZEDMIOT UMOWY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1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Przedmiotem umowy jest sprzedaż materiałów do zabezpieczania śladów biologicznych określonych w załączniku nr 1 stanowiącym integralną część umowy, dla Komendy Wojewódzkiej Policji </w:t>
      </w:r>
      <w:proofErr w:type="spellStart"/>
      <w:r w:rsidRPr="001F780F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1F780F">
        <w:rPr>
          <w:rFonts w:ascii="Times New Roman" w:eastAsiaTheme="minorHAnsi" w:hAnsi="Times New Roman" w:cs="Times New Roman"/>
          <w:lang w:eastAsia="en-US"/>
        </w:rPr>
        <w:t>. w Radomiu.</w:t>
      </w:r>
    </w:p>
    <w:p w:rsidR="001F780F" w:rsidRPr="001F780F" w:rsidRDefault="001F780F" w:rsidP="001F780F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 sprzedaje, a Zamawiający kupuje materiały do zabezpieczania śladów biologicznych, o których mowa ust. 1.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TERMIN I MIEJSCE WYKONANIA UMOWY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2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Umowa zostanie zrealizowana w okresie 18 miesięcy od dnia …………… lub do uzyskania wartości, o której mowa w </w:t>
      </w:r>
      <w:bookmarkStart w:id="0" w:name="__DdeLink__237_1115699738"/>
      <w:r w:rsidRPr="001F780F">
        <w:rPr>
          <w:rFonts w:ascii="Times New Roman" w:eastAsiaTheme="minorHAnsi" w:hAnsi="Times New Roman" w:cs="Times New Roman"/>
          <w:lang w:eastAsia="en-US"/>
        </w:rPr>
        <w:t xml:space="preserve">§ </w:t>
      </w:r>
      <w:bookmarkEnd w:id="0"/>
      <w:r w:rsidRPr="001F780F">
        <w:rPr>
          <w:rFonts w:ascii="Times New Roman" w:eastAsiaTheme="minorHAnsi" w:hAnsi="Times New Roman" w:cs="Times New Roman"/>
          <w:lang w:eastAsia="en-US"/>
        </w:rPr>
        <w:t>3 ust. 1, w zależności od tego, która z tych okoliczności nastąpi wcześniej.</w:t>
      </w: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może w ramach wykonania umowy zamówić mniejszą od przewidywanej</w:t>
      </w:r>
      <w:r w:rsidRPr="001F780F">
        <w:rPr>
          <w:rFonts w:ascii="Times New Roman" w:eastAsiaTheme="minorHAnsi" w:hAnsi="Times New Roman" w:cs="Times New Roman"/>
          <w:lang w:eastAsia="en-US"/>
        </w:rPr>
        <w:br/>
        <w:t xml:space="preserve">w załączniku nr 1 do umowy ilość materiałów, nie mniej jednak niż 80% wartości, o której mowa w </w:t>
      </w:r>
      <w:bookmarkStart w:id="1" w:name="__DdeLink__237_11156997381"/>
      <w:r w:rsidRPr="001F780F">
        <w:rPr>
          <w:rFonts w:ascii="Times New Roman" w:eastAsiaTheme="minorHAnsi" w:hAnsi="Times New Roman" w:cs="Times New Roman"/>
          <w:lang w:eastAsia="en-US"/>
        </w:rPr>
        <w:t xml:space="preserve">§ </w:t>
      </w:r>
      <w:bookmarkEnd w:id="1"/>
      <w:r w:rsidRPr="001F780F">
        <w:rPr>
          <w:rFonts w:ascii="Times New Roman" w:eastAsiaTheme="minorHAnsi" w:hAnsi="Times New Roman" w:cs="Times New Roman"/>
          <w:lang w:eastAsia="en-US"/>
        </w:rPr>
        <w:t xml:space="preserve">3 ust. 1. </w:t>
      </w: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Strony przewidują możliwość przedłużenia terminu realizacji umowy maksymalnie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o kolejnych 6 miesięcy w przypadku, gdy w terminie określonym w § 2 ust. 1 umowy maksymalna należność za przedmiot umowy, o której mowa w § 3 ust. 1 nie zostanie osiągnięta.</w:t>
      </w: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lastRenderedPageBreak/>
        <w:t>Wykonawca zobowiązuje się do dostarczenia przedmiotu umowy w ciągu ……………………. dni kalendarzowych (zgodnie z terminem zaoferowanym przez Wykonawcę w formularzu ofertowym ) od daty otrzymania pisemnego zamówienia.</w:t>
      </w: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Dostawy przedmiotu umowy następować będą transportem własnym Wykonawcy,</w:t>
      </w:r>
      <w:r w:rsidRPr="001F780F">
        <w:rPr>
          <w:rFonts w:ascii="Times New Roman" w:eastAsiaTheme="minorHAnsi" w:hAnsi="Times New Roman" w:cs="Times New Roman"/>
          <w:lang w:eastAsia="en-US"/>
        </w:rPr>
        <w:br/>
        <w:t xml:space="preserve">wraz z rozładunkiem, na jego koszt, w miejsce wskazane przez Zamawiającego, tj. KWP </w:t>
      </w:r>
      <w:proofErr w:type="spellStart"/>
      <w:r w:rsidRPr="001F780F">
        <w:rPr>
          <w:rFonts w:ascii="Times New Roman" w:eastAsiaTheme="minorHAnsi" w:hAnsi="Times New Roman" w:cs="Times New Roman"/>
          <w:lang w:eastAsia="en-US"/>
        </w:rPr>
        <w:t>zs</w:t>
      </w:r>
      <w:proofErr w:type="spellEnd"/>
      <w:r w:rsidRPr="001F780F">
        <w:rPr>
          <w:rFonts w:ascii="Times New Roman" w:eastAsiaTheme="minorHAnsi" w:hAnsi="Times New Roman" w:cs="Times New Roman"/>
          <w:lang w:eastAsia="en-US"/>
        </w:rPr>
        <w:t xml:space="preserve">. 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w Radomiu, ul. 11-go Listopada 37/59, w dni robocze od poniedziałku do piątku</w:t>
      </w:r>
      <w:r w:rsidRPr="001F780F">
        <w:rPr>
          <w:rFonts w:ascii="Times New Roman" w:eastAsiaTheme="minorHAnsi" w:hAnsi="Times New Roman" w:cs="Times New Roman"/>
          <w:lang w:eastAsia="en-US"/>
        </w:rPr>
        <w:br/>
        <w:t xml:space="preserve">w godzinach od 8.00 do 14.00. </w:t>
      </w:r>
    </w:p>
    <w:p w:rsidR="001F780F" w:rsidRPr="001F780F" w:rsidRDefault="001F780F" w:rsidP="001F780F">
      <w:pPr>
        <w:numPr>
          <w:ilvl w:val="0"/>
          <w:numId w:val="12"/>
        </w:numPr>
        <w:tabs>
          <w:tab w:val="left" w:pos="-142"/>
        </w:tabs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 zobowiązany jest do dostarczenia faktury bądź rachunku w dniu dostarczenia przedmiotu umowy.</w:t>
      </w:r>
    </w:p>
    <w:p w:rsidR="001F780F" w:rsidRPr="001F780F" w:rsidRDefault="001F780F" w:rsidP="001F780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Do wzajemnego współdziałania przy wykonywaniu umowy strony wyznaczają:</w:t>
      </w:r>
    </w:p>
    <w:p w:rsidR="001F780F" w:rsidRPr="001F780F" w:rsidRDefault="001F780F" w:rsidP="001F780F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Pana/Panią ..........................................................… tel. ....................… reprezentującego/</w:t>
      </w:r>
      <w:proofErr w:type="spellStart"/>
      <w:r w:rsidRPr="001F780F">
        <w:rPr>
          <w:rFonts w:ascii="Times New Roman" w:eastAsiaTheme="minorHAnsi" w:hAnsi="Times New Roman" w:cs="Times New Roman"/>
          <w:lang w:eastAsia="en-US"/>
        </w:rPr>
        <w:t>cą</w:t>
      </w:r>
      <w:proofErr w:type="spellEnd"/>
      <w:r w:rsidRPr="001F780F">
        <w:rPr>
          <w:rFonts w:ascii="Times New Roman" w:eastAsiaTheme="minorHAnsi" w:hAnsi="Times New Roman" w:cs="Times New Roman"/>
          <w:lang w:eastAsia="en-US"/>
        </w:rPr>
        <w:t xml:space="preserve"> Wykonawcę oraz Panią Aleksandrę </w:t>
      </w:r>
      <w:proofErr w:type="spellStart"/>
      <w:r w:rsidRPr="001F780F">
        <w:rPr>
          <w:rFonts w:ascii="Times New Roman" w:eastAsiaTheme="minorHAnsi" w:hAnsi="Times New Roman" w:cs="Times New Roman"/>
          <w:lang w:eastAsia="en-US"/>
        </w:rPr>
        <w:t>Ładak</w:t>
      </w:r>
      <w:proofErr w:type="spellEnd"/>
      <w:r w:rsidRPr="001F780F">
        <w:rPr>
          <w:rFonts w:ascii="Times New Roman" w:eastAsiaTheme="minorHAnsi" w:hAnsi="Times New Roman" w:cs="Times New Roman"/>
          <w:lang w:eastAsia="en-US"/>
        </w:rPr>
        <w:t xml:space="preserve">  tel. 47 701 23 42 reprezentującą Zamawiającego.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WARTOŚĆ PRZEDMIOTU UMOWY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3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zobowiązuje się zapłacić Wykonawcy należność za przedmiot umowy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w kwocie ………………...... złotych brutto (słownie: ………......................................…….. )</w:t>
      </w: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 gwarantuje niezmienność cen jednostkowych przedmiotu umowy objętych niniejszą umową przez cały okres jej realizacji z zastrzeżeniem § 6.</w:t>
      </w: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 wystawi fakturę VAT, wskazując jako płatnika:</w:t>
      </w:r>
    </w:p>
    <w:p w:rsidR="001F780F" w:rsidRPr="001F780F" w:rsidRDefault="001F780F" w:rsidP="001F780F">
      <w:pPr>
        <w:spacing w:after="0" w:line="240" w:lineRule="auto"/>
        <w:ind w:left="644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 xml:space="preserve">Komenda Wojewódzka Policji </w:t>
      </w:r>
      <w:proofErr w:type="spellStart"/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zs</w:t>
      </w:r>
      <w:proofErr w:type="spellEnd"/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. w Radomiu</w:t>
      </w:r>
    </w:p>
    <w:p w:rsidR="001F780F" w:rsidRPr="001F780F" w:rsidRDefault="001F780F" w:rsidP="001F780F">
      <w:pPr>
        <w:spacing w:after="0"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ul. 11 Listopada 37/59</w:t>
      </w:r>
    </w:p>
    <w:p w:rsidR="001F780F" w:rsidRPr="001F780F" w:rsidRDefault="001F780F" w:rsidP="001F780F">
      <w:pPr>
        <w:spacing w:after="0"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26-600 Radom</w:t>
      </w:r>
    </w:p>
    <w:p w:rsidR="001F780F" w:rsidRPr="001F780F" w:rsidRDefault="001F780F" w:rsidP="001F780F">
      <w:pPr>
        <w:spacing w:after="0"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NIP: 796 22 34 609</w:t>
      </w:r>
    </w:p>
    <w:p w:rsidR="001F780F" w:rsidRPr="001F780F" w:rsidRDefault="001F780F" w:rsidP="001F780F">
      <w:pPr>
        <w:spacing w:after="0" w:line="240" w:lineRule="auto"/>
        <w:ind w:left="644"/>
        <w:contextualSpacing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wyraża zgodę na przesyłanie ustrukturyzowanych faktur elektronicznych</w:t>
      </w:r>
      <w:r w:rsidRPr="001F780F">
        <w:rPr>
          <w:rFonts w:ascii="Times New Roman" w:eastAsiaTheme="minorHAnsi" w:hAnsi="Times New Roman" w:cs="Times New Roman"/>
          <w:lang w:eastAsia="en-US"/>
        </w:rPr>
        <w:br/>
        <w:t xml:space="preserve">za pośrednictwem Platformy Elektronicznego Fakturowania </w:t>
      </w: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(indywidualny identyfikator PEPPOL - GLN 5907714353642).</w:t>
      </w: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Zapłata nastąpi przelewem bankowym w ciągu 30 dni od daty otrzymania prawidłowo wystawionej faktury VAT na rachunek bankowy Wykonawcy: </w:t>
      </w:r>
    </w:p>
    <w:p w:rsidR="001F780F" w:rsidRPr="001F780F" w:rsidRDefault="001F780F" w:rsidP="001F780F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780F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:rsidR="001F780F" w:rsidRPr="001F780F" w:rsidRDefault="001F780F" w:rsidP="001F780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 dzień zapłaty strony uznają datę obciążenia przez bank rachunku Zamawiającego.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GWARANCJA</w:t>
      </w:r>
    </w:p>
    <w:p w:rsidR="001F780F" w:rsidRPr="001F780F" w:rsidRDefault="001F780F" w:rsidP="001F780F">
      <w:pPr>
        <w:spacing w:after="0" w:line="240" w:lineRule="auto"/>
        <w:ind w:left="284" w:hanging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4</w:t>
      </w:r>
    </w:p>
    <w:p w:rsidR="001F780F" w:rsidRPr="001F780F" w:rsidRDefault="001F780F" w:rsidP="001F780F">
      <w:pPr>
        <w:spacing w:after="0" w:line="240" w:lineRule="auto"/>
        <w:ind w:left="284" w:hanging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zastrzega sobie prawo odmowy przyjęcia przedmiotu umowy, jeżeli ich jakość budzi zastrzeżenia oraz jeżeli nie będą one zgodne z warunkami SWZ i opisem zamieszczonym w załączniku nr 1.</w:t>
      </w:r>
    </w:p>
    <w:p w:rsidR="001F780F" w:rsidRPr="001F780F" w:rsidRDefault="001F780F" w:rsidP="001F78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razie stwierdzenia wad jakościowych przedmiotu umowy Zamawiający złoży stosowną reklamację Wykonawcy, który udzieli odpowiedzi na nią w ciągu 3 dni od jej otrzymania,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a po bezskutecznym upływie terminu reklamacja uważana będzie za uznaną w całości zgodnie z żądaniem Zamawiającego.</w:t>
      </w:r>
    </w:p>
    <w:p w:rsidR="001F780F" w:rsidRPr="001F780F" w:rsidRDefault="001F780F" w:rsidP="001F780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przypadku uznania reklamacji Wykonawca jest zobowiązany do wymiany przedmiotu umowy na wolny od wad w ciągu 7 dni od dnia uznania reklamacji, bez obciążania Zamawiającego dodatkowymi kosztami.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bookmarkStart w:id="2" w:name="__DdeLink__810_1006528864"/>
      <w:bookmarkEnd w:id="2"/>
    </w:p>
    <w:p w:rsid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lastRenderedPageBreak/>
        <w:t>KARY UMOWNE I ODSTĄPIENIE OD UMOWY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ind w:left="284" w:hanging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5</w:t>
      </w:r>
    </w:p>
    <w:p w:rsidR="001F780F" w:rsidRPr="001F780F" w:rsidRDefault="001F780F" w:rsidP="001F780F">
      <w:pPr>
        <w:spacing w:after="0" w:line="240" w:lineRule="auto"/>
        <w:ind w:left="284" w:hanging="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razie wystąpienia zwłoki w dostarczeniu przedmiotu umowy Wykonawca zobowiązuje się do zapłaty Zamawiającemu kary umownej w wysokości 0,5 % wartości brutto niedostarczonego w terminie przedmiotu umowy za każdy dzień zwłoki, licząc od terminu określonego w § 2 ust. 4. - jednak nie więcej niż 20% wartości niezrealizowanego zamówienia.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może potrącić należności wynikające z kar umownych, przy opłacaniu faktur za realizację przedmiotu umowy.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W przypadku rozwiązania umowy z przyczyn leżących po stronie Wykonawcy, zobowiązany jest on do zapłaty Zamawiającemu kary umownej w wysokości 10% wartości umowy, o której mowa w § 3 ust. 1  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zastrzega sobie prawo do odstąpienia od umowy w przypadku, gdy Wykonawca w sposób istotny naruszy umowę, a w szczególności:</w:t>
      </w:r>
    </w:p>
    <w:p w:rsidR="001F780F" w:rsidRPr="001F780F" w:rsidRDefault="001F780F" w:rsidP="001F780F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numPr>
          <w:ilvl w:val="0"/>
          <w:numId w:val="20"/>
        </w:numPr>
        <w:spacing w:after="0" w:line="240" w:lineRule="auto"/>
        <w:ind w:hanging="8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zwłoka w  dostarczeniu towaru  przekroczy 14 dni kalendarzowych </w:t>
      </w:r>
    </w:p>
    <w:p w:rsidR="001F780F" w:rsidRPr="001F780F" w:rsidRDefault="001F780F" w:rsidP="001F780F">
      <w:pPr>
        <w:numPr>
          <w:ilvl w:val="0"/>
          <w:numId w:val="20"/>
        </w:numPr>
        <w:spacing w:after="0" w:line="240" w:lineRule="auto"/>
        <w:ind w:hanging="87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popadnie w zwłokę w wywiązywaniu się z obowiązku, o którym mowa w § 4 ust. 3 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         - w terminie 30 dni od zaistnienia tych zdarzeń.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przypadkach, o których mowa w ust. 4 Wykonawca może żądać wyłącznie wynagrodzenia należnego z tytułu wykonania części umowy.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zastrzega sobie prawo dochodzenia odszkodowania przenoszącego wysokość kar umownych.</w:t>
      </w:r>
    </w:p>
    <w:p w:rsidR="001F780F" w:rsidRPr="001F780F" w:rsidRDefault="001F780F" w:rsidP="001F780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Łączna maksymalna wysokość kar umownych jakich może dochodzić Zamawiający wynosi  20% wartości umowy, o której mowa w § 3 ust. 1  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ZMIANA WYNAGRODZENIA WYKONAWCY</w:t>
      </w:r>
    </w:p>
    <w:p w:rsidR="001F780F" w:rsidRDefault="001F780F" w:rsidP="001F780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F780F" w:rsidRPr="001F780F" w:rsidRDefault="001F780F" w:rsidP="001F780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F780F">
        <w:rPr>
          <w:rFonts w:ascii="Times New Roman" w:eastAsiaTheme="minorHAnsi" w:hAnsi="Times New Roman" w:cs="Times New Roman"/>
          <w:b/>
          <w:lang w:eastAsia="en-US"/>
        </w:rPr>
        <w:t>§ 6</w:t>
      </w:r>
    </w:p>
    <w:p w:rsidR="001F780F" w:rsidRPr="001F780F" w:rsidRDefault="001F780F" w:rsidP="001F780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Dopuszcza się zmianę wysokości wynagrodzenia należnego Wykonawcy, tj. cen jednostkowych brutto określonych w formularzu ofertowym Wykonawcy, w przypadku zmiany ceny materiałów lub kosztów związanych z realizacją zamówienia.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Warunkiem dokonania zmian, o których mowa w 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>ust.1</w:t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 niniejszego paragrafu jest złożenie wniosku przez stronę inicjującą zmianę, zawierającego:</w:t>
      </w:r>
    </w:p>
    <w:p w:rsidR="001F780F" w:rsidRPr="001F780F" w:rsidRDefault="001F780F" w:rsidP="001F780F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F780F" w:rsidRPr="001F780F" w:rsidRDefault="001F780F" w:rsidP="001F780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szczegółowy opis propozycji zmiany;</w:t>
      </w:r>
    </w:p>
    <w:p w:rsidR="001F780F" w:rsidRPr="001F780F" w:rsidRDefault="001F780F" w:rsidP="001F780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uzasadnienie konieczności wprowadzenia zmiany;</w:t>
      </w:r>
    </w:p>
    <w:p w:rsidR="001F780F" w:rsidRPr="001F780F" w:rsidRDefault="001F780F" w:rsidP="001F780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obliczenie kosztów zmiany zgodnie z zasadami zawartymi w umowie, jeżeli zmiana będzie miała wpływ na wynagrodzenie Wykonawcy;</w:t>
      </w:r>
    </w:p>
    <w:p w:rsidR="001F780F" w:rsidRPr="001F780F" w:rsidRDefault="001F780F" w:rsidP="001F780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wykazanie, złożenie dowodów obrazujących wpływ zmiany lub zmian na koszty wykonania przedmiotu umowy przez Stronę, gdy taki wpływ istnieje.</w:t>
      </w:r>
    </w:p>
    <w:p w:rsidR="001F780F" w:rsidRPr="001F780F" w:rsidRDefault="001F780F" w:rsidP="001F780F">
      <w:pPr>
        <w:spacing w:after="0" w:line="240" w:lineRule="auto"/>
        <w:ind w:left="1146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Zamawiający zastrzega, że pierwsza waloryzacja cen jednostkowych brutto może nastąpić nie wcześniej niż po upływie 6 miesięcy od dnia zawarcia umowy.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Zmiana cen jednostkowych brutto wyszczególnionych w formularzu ofertowym Wykonawcy stanowiący załącznik nr 1 do niniejszej umowy odbywać się będzie w oparciu o wskaźnik kwartalny cen towarów i usług konsumpcyjnych ogłoszony w komunikacie Prezesa Głównego Urzędu Statystycznego, jeżeli wskaźnik za kwartał poprzedzający dzień złożenia wniosku przez Stronę, w stosunku do wskaźnika obowiązującego na dzień składania oferty przetargowej wyniesie, co najmniej 3 punkty procentowe (wzrost/spadek cen nastąpi, co najmniej o 3 %).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Nowe wynagrodzenie, wyliczone zgodnie z zapisami 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>ust. 4</w:t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 niniejszego paragrafu, obowiązywać będzie od dnia zawarcia przez Strony aneksu w tym zakresie.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lastRenderedPageBreak/>
        <w:t xml:space="preserve">Druga waloryzacja cen jednostkowych brutto może nastąpić nie wcześniej niż po upływie 12 miesięcy licząc od dnia zawarcia aneksu, o którym mowa w 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>ust. 5</w:t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 niniejszego paragrafu.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Zmiana cen jednostkowych brutto wyszczególnionych w aneksie odbywać się będzie w oparciu o wskaźnik kwartalny cen towarów i usług konsumpcyjnych ogłoszony w komunikacie Prezesa Głównego Urzędu Statystycznego, jeżeli wskaźnik za kwartał poprzedzający dzień złożenia wniosku przez Stronę, w stosunku do wskaźnika obowiązującego na dzień zawarcia aneksu wyniesie, co najmniej 3 punkty procentowe (wzrost/spadek cen nastąpi, co najmniej o 3%).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Nowe wynagrodzenie, wyliczone zgodnie z zapisami 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>ust. 7</w:t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 niniejszego paragrafu, obowiązywać będzie od dnia zawarcia przez Strony aneksu w tym zakresie.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Kolejne waloryzacje cen jednostkowych brutto mogą nastąpić nie wcześniej niż po upływie 12 miesięcy licząc od dnia zawarcia ostatniego aneksu.  Postanowienia 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 xml:space="preserve">ust. 7 </w:t>
      </w:r>
      <w:r w:rsidRPr="001F780F">
        <w:rPr>
          <w:rFonts w:ascii="Times New Roman" w:eastAsiaTheme="minorHAnsi" w:hAnsi="Times New Roman" w:cs="Times New Roman"/>
          <w:lang w:eastAsia="en-US"/>
        </w:rPr>
        <w:t>i</w:t>
      </w:r>
      <w:r w:rsidRPr="001F780F">
        <w:rPr>
          <w:rFonts w:ascii="Times New Roman" w:eastAsiaTheme="minorHAnsi" w:hAnsi="Times New Roman" w:cs="Times New Roman"/>
          <w:b/>
          <w:lang w:eastAsia="en-US"/>
        </w:rPr>
        <w:t xml:space="preserve"> 8</w:t>
      </w:r>
      <w:r w:rsidRPr="001F780F">
        <w:rPr>
          <w:rFonts w:ascii="Times New Roman" w:eastAsiaTheme="minorHAnsi" w:hAnsi="Times New Roman" w:cs="Times New Roman"/>
          <w:lang w:eastAsia="en-US"/>
        </w:rPr>
        <w:t xml:space="preserve"> stosuje się odpowiednio. </w:t>
      </w:r>
    </w:p>
    <w:p w:rsidR="001F780F" w:rsidRPr="001F780F" w:rsidRDefault="001F780F" w:rsidP="001F780F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Sumaryczna wartość waloryzacji, o której mowa w ust. 1-9 nie może przekroczyć 10 % wartości ceny jednostkowej brutto.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WALORYZACJA</w:t>
      </w:r>
    </w:p>
    <w:p w:rsidR="001F780F" w:rsidRPr="001F780F" w:rsidRDefault="001F780F" w:rsidP="001F780F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1F780F">
        <w:rPr>
          <w:rFonts w:ascii="Times New Roman" w:eastAsiaTheme="minorHAnsi" w:hAnsi="Times New Roman" w:cs="Times New Roman"/>
          <w:b/>
          <w:lang w:eastAsia="en-US"/>
        </w:rPr>
        <w:t>§ 7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Strony postanawiają, że dokonają w formie pisemnego aneksu zmiany wynagrodzenia w przypadku wystąpienia którejkolwiek ze zmian wskazanych w art. 436 pkt 4 lit. b) ustawy z dnia 11 września 2019 roku Prawo zamówień publicznych, jeżeli zmiany te będą miały wpływ na koszty wykonania zamówienia przez Wykonawcę tj. zmiany:</w:t>
      </w:r>
    </w:p>
    <w:p w:rsidR="001F780F" w:rsidRPr="001F780F" w:rsidRDefault="001F780F" w:rsidP="001F780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stawki podatku od towarów i usług oraz podatku akcyzowego,</w:t>
      </w:r>
    </w:p>
    <w:p w:rsidR="001F780F" w:rsidRPr="001F780F" w:rsidRDefault="001F780F" w:rsidP="001F780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wysokości minimalnego wynagrodzenia za pracę albo wysokości minimalnej stawki godzinowej, ustalonych na podstawie ustawy z dnia 10 października 2002 r. o minimalnym wynagrodzeniu za pracę,</w:t>
      </w:r>
    </w:p>
    <w:p w:rsidR="001F780F" w:rsidRPr="001F780F" w:rsidRDefault="001F780F" w:rsidP="001F780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zasad podlegania ubezpieczeniom społecznym lub ubezpieczeniu zdrowotnemu lub wysokości stawki składki na ubezpieczenia społeczne lub ubezpieczenie zdrowotne,</w:t>
      </w:r>
    </w:p>
    <w:p w:rsidR="001F780F" w:rsidRPr="001F780F" w:rsidRDefault="001F780F" w:rsidP="001F780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zasad gromadzenia i wysokości wpłat do pracowniczych planów kapitałowych, o których mowa w ustawie z dnia 4 października 2018 r. o pracowniczych planach kapitałowych (Dz. U. z 2020 r. poz. 1342)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W przypadku, o którym mowa w ust. 1 Wykonawca może zwrócić się do Zamawiającego 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z pisemnym wnioskiem o przeprowadzenie negocjacji dotyczących zmiany wysokości wynagrodzenia należnego Wykonawcy.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 może zwrócić się do Zamawiającego z wnioskiem, o którym mowa w ust. 2 po opublikowaniu (zgodnie z przepisami obowiązującego prawa) zmiany wysokości wynagrodzenia należnego Wykonawcy.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przypadku złożenia przez Wykonawcę wniosku, o którym mowa w ust. 2 przed publikacją, o którym mowa w ust. 3, Zamawiający nie jest zobowiązany do zmiany wysokości wynagrodzenia należnego Wykonawcy.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Wniosek, o którym mowa w ust. 2 musi zawierać:</w:t>
      </w:r>
    </w:p>
    <w:p w:rsidR="001F780F" w:rsidRPr="001F780F" w:rsidRDefault="001F780F" w:rsidP="001F78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Wskazanie zmiany przepisów prawa, będącej przyczyną wystąpienia przez Wykonawcę z wnioskiem,</w:t>
      </w:r>
    </w:p>
    <w:p w:rsidR="001F780F" w:rsidRPr="001F780F" w:rsidRDefault="001F780F" w:rsidP="001F78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Wskazanie wysokości proponowanej zmiany wynagrodzenia należnego Wykonawcy,</w:t>
      </w:r>
    </w:p>
    <w:p w:rsidR="001F780F" w:rsidRPr="001F780F" w:rsidRDefault="001F780F" w:rsidP="001F780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Szczegółowe opisanie i przedstawienie wpływu zmian przepisów prawa na koszty wykonania zamówienia.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 wyjątkiem sytuacji, o której mowa w ust. 1 lit a) do wniosku, o którym mowa w ust. 2, Wykonawca zobowiązany jest załączyć dowody wskazujące wpływ zmian przepisów prawa na wysokość kosztów wykonania umowy oraz wysokość wzrostu kosztów wykonania umowy, w tym w szczególności:</w:t>
      </w:r>
    </w:p>
    <w:p w:rsidR="001F780F" w:rsidRPr="001F780F" w:rsidRDefault="001F780F" w:rsidP="001F78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Pisemne zestawienie wynagrodzeń (obrazujące stan przed i po dokonanej zmianie) pracowników Wykonawcy, wraz z określeniem zakresu (części etatu), w jakim wykonują oni prace bezpośrednio związane z realizacją przedmiotu umowy oraz części wynagrodzenia odpowiadającej temu zakresowi- w przypadku zmiany, o której mowa w ust. 1 lit b);</w:t>
      </w:r>
    </w:p>
    <w:p w:rsidR="001F780F" w:rsidRPr="001F780F" w:rsidRDefault="001F780F" w:rsidP="001F780F">
      <w:pPr>
        <w:spacing w:after="0" w:line="240" w:lineRule="auto"/>
        <w:ind w:left="78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i/lub</w:t>
      </w:r>
    </w:p>
    <w:p w:rsidR="001F780F" w:rsidRPr="001F780F" w:rsidRDefault="001F780F" w:rsidP="001F78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lastRenderedPageBreak/>
        <w:t xml:space="preserve">Pisemne zestawienie wynagrodzeń (obrazujące stan przed i po dokonanej zmianie) pracowników Wykonawcy, wraz z kwotami składek uiszczanych do Zakładu Ubezpieczeń Społecznych/ Kasy Rolniczego Ubezpieczenia Społecznego w części finansowej przez Wykonawcę, z określeniem zakresu (części etatu), w jakim wykonują oni prace bezpośrednio związane z realizacją przedmiotu umowy oraz części wynagrodzenia odpowiadającej temu zakresowi – w przypadku zmiany, o której mowa w ust. 1 lit. c); </w:t>
      </w:r>
    </w:p>
    <w:p w:rsidR="001F780F" w:rsidRPr="001F780F" w:rsidRDefault="001F780F" w:rsidP="001F780F">
      <w:pPr>
        <w:spacing w:after="0" w:line="240" w:lineRule="auto"/>
        <w:ind w:left="786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i/lub</w:t>
      </w:r>
    </w:p>
    <w:p w:rsidR="001F780F" w:rsidRPr="001F780F" w:rsidRDefault="001F780F" w:rsidP="001F780F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Pisemne zestawienie wynagrodzeń w szczególności w formie raportu, listy lub innego dokumentu przekazywanego instytucji finansowej, na podstawie którego Wykonawca jako podmiot zobowiązany przekazuje wpłaty podstawowe i/lub wpłaty dodatkowe instytucji finansowej (obrazujące stan przed i po dokonanej zmianie), wraz z kwotami wpłat podstawowych i/lub wpłat dodatkowych w części finansowej przez Wykonawcę w związku z realizacją obowiązków Wykonawcy wynikających z przepisów prawa regulujących funkcjonowanie pracowniczych planów kapitałowych, z określeniem zakresu (części etatu), w jakim wykonują oni prace bezpośrednio związane z realizacją przedmiotu umowy oraz części wynagrodzenia odpowiadającej temu zakresowi – w przypadku zmiany, o której mowa w ust. 1 lit. d)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Złożenie przez Wykonawcę wniosku, o którym mowa w ust. 2 niespełniającego wymagań, o których mowa w ust. 5 i 6 nie będzie uznane za skuteczne, jeżeli Wykonawca nie uzupełni, na pisemne żądanie Zamawiającego, w terminie określonym przez Zamawiającego nie krótszym niż 5 dni, wniosku lub dokumentów uzasadniających wniosek.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Wykonawca, składając wniosek, o którym mowa w ust. 2 zobowiązany będzie udowodnić Zamawiającemu, że zmiany przepisów prawa rzeczywiście  spowodują wzrost kosztów wykonania umowy oraz udowodnić wysokość wzrostu kosztów wykonania umowy.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Zmiana wysokości wynagrodzenia należnego Wykonawcy, na skutek wniosku, o którym mowa w ust. 2 dotyczyć może włącznie wynagrodzenia należnego za niewykonaną, do dnia wejścia w życie zmian przepisów, o których mowa w ust. 1 część umowy.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Zmiana wysokości wynagrodzenia obowiązywać może nie wcześniej niż od dnia wejścia w życie zmian, o których mowa w ust. 1, pod warunkiem wypełnienia przez Wykonawcę powyższych obowiązków.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przypadku zmiany, o której mowa w ust. 1 lit. a), wartość netto wynagrodzenia Wykonawcy nie zmieni się, a określona w aneksie wartość brutto wynagrodzenia zostanie wyliczona na podstawie nowych przepisów.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przypadki zmiany, o której mowa w ust 1 lit b), wynagrodzenie Wykonawcy może ulec zmianie nie więcej niż o wartość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:rsidR="001F780F" w:rsidRPr="001F780F" w:rsidRDefault="001F780F" w:rsidP="001F780F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 xml:space="preserve">W przypadki zmiany, o której mowa w ust 1 lit c) lub/i d), wynagrodzenie Wykonawcy może ulec zmianie o wartość wzrostu całkowitego kosztu Wykonawcy, jaką będzie on zobowiązany ponieść w celu uwzględnienia tej zmiany, przy zachowaniu dotychczasowej kwoty netto wynagrodzenia osób bezpośrednio wykonujących zamówienie na rzecz Zamawiającego. </w:t>
      </w:r>
    </w:p>
    <w:p w:rsidR="001F780F" w:rsidRPr="001F780F" w:rsidRDefault="001F780F" w:rsidP="001F780F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 xml:space="preserve">ADMINISTRACJA DANYMI OSOBOWYMI 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widowControl w:val="0"/>
        <w:spacing w:after="0" w:line="240" w:lineRule="auto"/>
        <w:ind w:left="-284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8</w:t>
      </w:r>
    </w:p>
    <w:p w:rsidR="001F780F" w:rsidRPr="001F780F" w:rsidRDefault="001F780F" w:rsidP="001F780F">
      <w:pPr>
        <w:widowControl w:val="0"/>
        <w:spacing w:after="0" w:line="240" w:lineRule="auto"/>
        <w:ind w:left="57"/>
        <w:jc w:val="both"/>
        <w:rPr>
          <w:rFonts w:ascii="Times New Roman" w:eastAsiaTheme="minorHAnsi" w:hAnsi="Times New Roman" w:cs="Times New Roman"/>
          <w:lang w:eastAsia="en-US"/>
        </w:rPr>
      </w:pP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Wykonawca zobowiązuje się do zachowania w tajemnicy, również po zakończeniu realizacji  umowy, informacji, do których miał dostęp w trakcie świadczenia umowy, a także do nie gromadzenia, nieprzetwarzania, nieprzechowywania tych danych i informacji w zakresie wykraczającym poza czynności niezbędne dla realizacji niniejszej umowy oraz nieudostępniania uzyskanych informacji i danych osobom trzecim bez pisemnej zgody Zamawiającego.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Strony, ich pracownicy, współpracownicy, przedstawiciele mają prawo do korzystania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i wykorzystywania informacji wyłącznie w celach  określonych w umowie. W żadnych </w:t>
      </w:r>
      <w:r w:rsidRPr="001F780F">
        <w:rPr>
          <w:rFonts w:ascii="Times New Roman" w:eastAsia="Times New Roman" w:hAnsi="Times New Roman" w:cs="Times New Roman"/>
          <w:color w:val="000000"/>
        </w:rPr>
        <w:lastRenderedPageBreak/>
        <w:t>okolicznościach   jednak    pracownicy,     przedstawiciele     stron   nie   mają    prawa  do korzystania i wykorzystywania informacji  do innych celów, w szczególności komercyjnych.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Wykonawca ponosi pełną odpowiedzialność odszkodowawczą za naruszenie wyżej określonych zasad poufności przez swoich pracowników, współpracowników lub przedstawicieli.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Postanowienia w zakresie zachowania tajemnicy informacji uzyskanych w związku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z realizacją niniejszej  umowy wiążą strony bezterminowo. 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>Wykonawca będzie przetwarzał uzyskane dane osobowe wyłącznie dla potrzeb niezbędnych do realizacji niniejszej umowy, zgodnie z  ustawą z  dnia 10 maja 2018r. o  ochronie  danych  osobowych ( Dz. U. z 2019 r. poz. 1781).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Dane osobowe  są   przetwarzane zgodnie z Rozporządzeniem Parlamentu i Rady </w:t>
      </w:r>
      <w:r w:rsidRPr="001F780F">
        <w:rPr>
          <w:rFonts w:ascii="Times New Roman" w:eastAsia="Times New Roman" w:hAnsi="Times New Roman" w:cs="Times New Roman"/>
          <w:color w:val="000000"/>
        </w:rPr>
        <w:tab/>
        <w:t>(UE)2016/679 o ochronie danych osobowych z dnia 27.04.2016 r., dalej jako RODO.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Administratorem danych osobowych przetwarzanych  w  Komendzie Wojewódzkiej Policji </w:t>
      </w:r>
      <w:r w:rsidRPr="001F780F">
        <w:rPr>
          <w:rFonts w:ascii="Times New Roman" w:eastAsia="Times New Roman" w:hAnsi="Times New Roman" w:cs="Times New Roman"/>
          <w:color w:val="000000"/>
        </w:rPr>
        <w:br/>
        <w:t>z siedzibą w Radomiu adres: ul. 11-go Listopada 37/59, 26-600 Radom jest Komendant              Wojewódzki Policji z siedzibą w Radomiu zwanym dalej ADO.</w:t>
      </w:r>
    </w:p>
    <w:p w:rsidR="001F780F" w:rsidRPr="001F780F" w:rsidRDefault="001F780F" w:rsidP="001F780F">
      <w:pPr>
        <w:widowControl w:val="0"/>
        <w:numPr>
          <w:ilvl w:val="0"/>
          <w:numId w:val="18"/>
        </w:numPr>
        <w:tabs>
          <w:tab w:val="clear" w:pos="720"/>
          <w:tab w:val="left" w:pos="-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Kontakt do Inspektora Danych Osobowych w Komendzie Wojewódzkiej Policji z siedzibą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w Radomiu: </w:t>
      </w:r>
    </w:p>
    <w:p w:rsidR="001F780F" w:rsidRPr="001F780F" w:rsidRDefault="001F780F" w:rsidP="001F780F">
      <w:pPr>
        <w:widowControl w:val="0"/>
        <w:tabs>
          <w:tab w:val="left" w:pos="-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A"/>
        </w:rPr>
      </w:pPr>
    </w:p>
    <w:p w:rsidR="001F780F" w:rsidRPr="001F780F" w:rsidRDefault="001F780F" w:rsidP="001F780F">
      <w:pPr>
        <w:widowControl w:val="0"/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>adres: ul. 11-go Listopada 37/59, 26-600 Radom</w:t>
      </w:r>
    </w:p>
    <w:p w:rsidR="001F780F" w:rsidRPr="001F780F" w:rsidRDefault="001F780F" w:rsidP="001F780F">
      <w:pPr>
        <w:widowControl w:val="0"/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>tel. miejski (047) 701 22-14, (047) 701 22-19,</w:t>
      </w:r>
    </w:p>
    <w:p w:rsidR="001F780F" w:rsidRPr="001F780F" w:rsidRDefault="001F780F" w:rsidP="001F780F">
      <w:pPr>
        <w:widowControl w:val="0"/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>tel. do sekretariatu Wydziału Bezpieczeństwa Informacji</w:t>
      </w:r>
      <w:r w:rsidRPr="001F780F">
        <w:rPr>
          <w:rFonts w:ascii="Times New Roman" w:eastAsia="Times New Roman" w:hAnsi="Times New Roman" w:cs="Times New Roman"/>
          <w:color w:val="000000"/>
          <w:lang w:val="en-US"/>
        </w:rPr>
        <w:t xml:space="preserve"> (047) 701 22-17,</w:t>
      </w:r>
    </w:p>
    <w:p w:rsidR="001F780F" w:rsidRPr="001F780F" w:rsidRDefault="001F780F" w:rsidP="001F780F">
      <w:pPr>
        <w:widowControl w:val="0"/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F780F">
        <w:rPr>
          <w:rFonts w:ascii="Times New Roman" w:eastAsia="Times New Roman" w:hAnsi="Times New Roman" w:cs="Times New Roman"/>
          <w:color w:val="000000"/>
          <w:lang w:val="en-US"/>
        </w:rPr>
        <w:t>fax (047) 701 36-11,</w:t>
      </w:r>
    </w:p>
    <w:p w:rsidR="001F780F" w:rsidRPr="001F780F" w:rsidRDefault="001F780F" w:rsidP="001F780F">
      <w:pPr>
        <w:widowControl w:val="0"/>
        <w:numPr>
          <w:ilvl w:val="0"/>
          <w:numId w:val="16"/>
        </w:num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val="en-US"/>
        </w:rPr>
      </w:pPr>
      <w:r w:rsidRPr="001F780F">
        <w:rPr>
          <w:rFonts w:ascii="Times New Roman" w:eastAsia="Times New Roman" w:hAnsi="Times New Roman" w:cs="Times New Roman"/>
          <w:color w:val="000000"/>
          <w:lang w:val="en-US"/>
        </w:rPr>
        <w:t xml:space="preserve">e-mail: </w:t>
      </w:r>
      <w:hyperlink r:id="rId5">
        <w:r w:rsidRPr="001F780F">
          <w:rPr>
            <w:rFonts w:ascii="Times New Roman" w:eastAsia="Times New Roman" w:hAnsi="Times New Roman" w:cs="Times New Roman"/>
            <w:color w:val="000080"/>
            <w:u w:val="single"/>
            <w:lang w:val="en-US"/>
          </w:rPr>
          <w:t>iod.kwp@ra.policja.gov.pl</w:t>
        </w:r>
      </w:hyperlink>
    </w:p>
    <w:p w:rsidR="001F780F" w:rsidRPr="001F780F" w:rsidRDefault="001F780F" w:rsidP="001F780F">
      <w:pPr>
        <w:widowControl w:val="0"/>
        <w:tabs>
          <w:tab w:val="left" w:pos="-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A"/>
          <w:lang w:val="en-US"/>
        </w:rPr>
      </w:pP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Przetwarzanie danych osobowych w KWP </w:t>
      </w:r>
      <w:proofErr w:type="spellStart"/>
      <w:r w:rsidRPr="001F780F">
        <w:rPr>
          <w:rFonts w:ascii="Times New Roman" w:eastAsia="Times New Roman" w:hAnsi="Times New Roman" w:cs="Times New Roman"/>
          <w:color w:val="000000"/>
        </w:rPr>
        <w:t>zs</w:t>
      </w:r>
      <w:proofErr w:type="spellEnd"/>
      <w:r w:rsidRPr="001F780F">
        <w:rPr>
          <w:rFonts w:ascii="Times New Roman" w:eastAsia="Times New Roman" w:hAnsi="Times New Roman" w:cs="Times New Roman"/>
          <w:color w:val="000000"/>
        </w:rPr>
        <w:t>. w Radomiu odbywa się w celu</w:t>
      </w:r>
      <w:r w:rsidRPr="001F780F">
        <w:rPr>
          <w:rFonts w:ascii="Times New Roman" w:eastAsia="Times New Roman" w:hAnsi="Times New Roman" w:cs="Times New Roman"/>
          <w:color w:val="000000"/>
        </w:rPr>
        <w:tab/>
        <w:t>przeprowadzania postępowań zmierzających do zawarcia umów  i ich realizacji.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Przetwarzanie danych osobowych w tut. KWP odbywa się na podstawie art. 6 ust. 1 pkt c, e,             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RODO.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Odbiorcami danych osobowych są i będą: podmioty świadczące usługi na rzecz KWP </w:t>
      </w:r>
      <w:proofErr w:type="spellStart"/>
      <w:r w:rsidRPr="001F780F">
        <w:rPr>
          <w:rFonts w:ascii="Times New Roman" w:eastAsia="Times New Roman" w:hAnsi="Times New Roman" w:cs="Times New Roman"/>
          <w:color w:val="000000"/>
        </w:rPr>
        <w:t>zs</w:t>
      </w:r>
      <w:proofErr w:type="spellEnd"/>
      <w:r w:rsidRPr="001F780F">
        <w:rPr>
          <w:rFonts w:ascii="Times New Roman" w:eastAsia="Times New Roman" w:hAnsi="Times New Roman" w:cs="Times New Roman"/>
          <w:color w:val="000000"/>
        </w:rPr>
        <w:t xml:space="preserve">.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w Radomiu, na okoliczność udostępniania danych niezbędnych do realizacji umowy, organy/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komórki kontrolne działające na mocy obowiązujących przepisów prawa, uprawnione organy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publiczne. 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Dane osobowe przetwarzane przez tut. KWP nie są i nie będą przekazywane do państwa spoza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Europejskiego Obszaru Gospodarczego, który tworzą  państwa Unii Europejskiej oraz  </w:t>
      </w:r>
      <w:r w:rsidRPr="001F780F">
        <w:rPr>
          <w:rFonts w:ascii="Times New Roman" w:eastAsia="Times New Roman" w:hAnsi="Times New Roman" w:cs="Times New Roman"/>
          <w:color w:val="000000"/>
        </w:rPr>
        <w:tab/>
        <w:t>Islandia, Norwegia i Liechtenstein.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Dane osobowe przetwarzane przez tut. KWP są i będą przetwarzane przez okres określony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przepisami prawa oraz przepisami archiwalnymi obowiązującymi w tut. KWP. 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Osobom, których dane osobowe są przetwarzane przez tut. KWP przysługuje prawo żądania od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ADO dostępu do swoich danych osobowych, ich sprostowania, usunięcia lub ograniczenia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przetwarzania, jak również prawo wniesienia sprzeciwu wobec przetwarzania danych osobowych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oraz prawo do przenoszenia danych osobowych na zasadach i z ograniczeniami wynikającymi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z RODO.</w:t>
      </w:r>
    </w:p>
    <w:p w:rsidR="001F780F" w:rsidRPr="001F780F" w:rsidRDefault="001F780F" w:rsidP="001F780F">
      <w:pPr>
        <w:widowControl w:val="0"/>
        <w:numPr>
          <w:ilvl w:val="0"/>
          <w:numId w:val="17"/>
        </w:numPr>
        <w:tabs>
          <w:tab w:val="clear" w:pos="720"/>
          <w:tab w:val="left" w:pos="284"/>
        </w:tabs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color w:val="00000A"/>
        </w:rPr>
      </w:pPr>
      <w:r w:rsidRPr="001F780F">
        <w:rPr>
          <w:rFonts w:ascii="Times New Roman" w:eastAsia="Times New Roman" w:hAnsi="Times New Roman" w:cs="Times New Roman"/>
          <w:color w:val="000000"/>
        </w:rPr>
        <w:t xml:space="preserve">Osobom, których dane osobowe są przetwarzane przez  tu. KWP przysługuje prawo wniesienia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skargi do organu nadzorczego – Prezesa Urzędu Danych Osobowych, w przypadku gdy </w:t>
      </w:r>
      <w:r w:rsidRPr="001F780F">
        <w:rPr>
          <w:rFonts w:ascii="Times New Roman" w:eastAsia="Times New Roman" w:hAnsi="Times New Roman" w:cs="Times New Roman"/>
          <w:color w:val="000000"/>
        </w:rPr>
        <w:br/>
        <w:t xml:space="preserve">       przetwarzanie danych osobowych narusza przepisy dotyczące ochrony danych osobowych.</w:t>
      </w: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rPr>
          <w:rFonts w:ascii="Times New Roman" w:eastAsiaTheme="minorHAnsi" w:hAnsi="Times New Roman" w:cs="Times New Roman"/>
          <w:b/>
          <w:bCs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u w:val="single"/>
          <w:lang w:eastAsia="en-US"/>
        </w:rPr>
        <w:t>POSTANOWIENIA KOŃCOWE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b/>
          <w:bCs/>
          <w:lang w:eastAsia="en-US"/>
        </w:rPr>
        <w:t>§ 9</w:t>
      </w:r>
    </w:p>
    <w:p w:rsidR="001F780F" w:rsidRPr="001F780F" w:rsidRDefault="001F780F" w:rsidP="001F780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1F780F" w:rsidRPr="001F780F" w:rsidRDefault="001F780F" w:rsidP="001F780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W sprawach nieuregulowanych w treści umowy mają zastosowanie przepisy ustawy Prawo zamówień publicznych z dnia 11 września 2019 r. oraz Kodeksu cywilnego.</w:t>
      </w:r>
    </w:p>
    <w:p w:rsidR="001F780F" w:rsidRPr="001F780F" w:rsidRDefault="001F780F" w:rsidP="001F780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Spory mogące wyniknąć w związku z realizacją Umowy rozstrzygać będzie sąd miejscowo właściwy dla siedziby Zamawiającego.</w:t>
      </w:r>
    </w:p>
    <w:p w:rsidR="001F780F" w:rsidRPr="001F780F" w:rsidRDefault="001F780F" w:rsidP="001F780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lastRenderedPageBreak/>
        <w:t>Zmiany umowy wymagają zachowania formy pisemnej pod rygorem nieważności</w:t>
      </w:r>
      <w:r w:rsidRPr="001F780F">
        <w:rPr>
          <w:rFonts w:ascii="Times New Roman" w:eastAsiaTheme="minorHAnsi" w:hAnsi="Times New Roman" w:cs="Times New Roman"/>
          <w:lang w:eastAsia="en-US"/>
        </w:rPr>
        <w:br/>
        <w:t>i obowiązywać będą od dnia podpisania przez strony aneksu.</w:t>
      </w:r>
    </w:p>
    <w:p w:rsidR="001F780F" w:rsidRPr="001F780F" w:rsidRDefault="001F780F" w:rsidP="001F780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1F780F">
        <w:rPr>
          <w:rFonts w:ascii="Times New Roman" w:eastAsiaTheme="minorHAnsi" w:hAnsi="Times New Roman" w:cs="Times New Roman"/>
          <w:lang w:eastAsia="en-US"/>
        </w:rPr>
        <w:t>Umowę sporządzono w czterech jednobrzmiących egzemplarzach. Jeden egzemplarz dla  Wykonawcy, a trzy egzemplarze dla Zamawiającego. Wszystkie egzemplarze mają tą samą moc prawną.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1F780F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Załączniki: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1F780F">
        <w:rPr>
          <w:rFonts w:ascii="Times New Roman" w:eastAsiaTheme="minorHAnsi" w:hAnsi="Times New Roman" w:cs="Times New Roman"/>
          <w:sz w:val="20"/>
          <w:szCs w:val="20"/>
          <w:lang w:eastAsia="en-US"/>
        </w:rPr>
        <w:t>Nr 1 – wykaz asortymentowo-ilościowy</w:t>
      </w: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780F" w:rsidRPr="001F780F" w:rsidRDefault="001F780F" w:rsidP="001F780F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F780F" w:rsidRPr="001F780F" w:rsidRDefault="001F780F" w:rsidP="001F780F">
      <w:pPr>
        <w:keepNext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3" w:name="_GoBack"/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ZAMAWIAJĄCY:</w:t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</w:r>
      <w:r w:rsidRPr="001F780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WYKONAWCA:</w:t>
      </w:r>
    </w:p>
    <w:bookmarkEnd w:id="3"/>
    <w:p w:rsidR="001F780F" w:rsidRPr="001F780F" w:rsidRDefault="001F780F" w:rsidP="001F780F">
      <w:pPr>
        <w:spacing w:after="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186668" w:rsidRDefault="00186668" w:rsidP="00186668">
      <w:pPr>
        <w:jc w:val="both"/>
      </w:pPr>
    </w:p>
    <w:p w:rsidR="002E00F4" w:rsidRPr="00D50C2B" w:rsidRDefault="002E00F4" w:rsidP="00D50C2B">
      <w:pPr>
        <w:jc w:val="center"/>
        <w:rPr>
          <w:rFonts w:ascii="Arial Black" w:hAnsi="Arial Black"/>
          <w:sz w:val="28"/>
          <w:szCs w:val="28"/>
        </w:rPr>
      </w:pPr>
    </w:p>
    <w:sectPr w:rsidR="002E00F4" w:rsidRPr="00D5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185"/>
    <w:multiLevelType w:val="multilevel"/>
    <w:tmpl w:val="2382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7A4CDB"/>
    <w:multiLevelType w:val="multilevel"/>
    <w:tmpl w:val="8912F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0D2E82"/>
    <w:multiLevelType w:val="multilevel"/>
    <w:tmpl w:val="FE2227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E1716F"/>
    <w:multiLevelType w:val="multilevel"/>
    <w:tmpl w:val="FE1C1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F37B4D"/>
    <w:multiLevelType w:val="multilevel"/>
    <w:tmpl w:val="FC109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41E6B7B"/>
    <w:multiLevelType w:val="multilevel"/>
    <w:tmpl w:val="16DC45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F63B02"/>
    <w:multiLevelType w:val="multilevel"/>
    <w:tmpl w:val="E696B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95219B6"/>
    <w:multiLevelType w:val="multilevel"/>
    <w:tmpl w:val="62E2085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D16492"/>
    <w:multiLevelType w:val="multilevel"/>
    <w:tmpl w:val="27CE56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6861000"/>
    <w:multiLevelType w:val="hybridMultilevel"/>
    <w:tmpl w:val="907A18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DA0D2D"/>
    <w:multiLevelType w:val="multilevel"/>
    <w:tmpl w:val="557011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B208CA"/>
    <w:multiLevelType w:val="hybridMultilevel"/>
    <w:tmpl w:val="D6702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838D9"/>
    <w:multiLevelType w:val="multilevel"/>
    <w:tmpl w:val="3626E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CD918D4"/>
    <w:multiLevelType w:val="multilevel"/>
    <w:tmpl w:val="2DD4AD0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3F8F10D6"/>
    <w:multiLevelType w:val="hybridMultilevel"/>
    <w:tmpl w:val="45DA364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2532C6"/>
    <w:multiLevelType w:val="multilevel"/>
    <w:tmpl w:val="2E26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C6C2110"/>
    <w:multiLevelType w:val="multilevel"/>
    <w:tmpl w:val="48428C1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4EC63D10"/>
    <w:multiLevelType w:val="multilevel"/>
    <w:tmpl w:val="97E0F7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7634513"/>
    <w:multiLevelType w:val="multilevel"/>
    <w:tmpl w:val="45A63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7935D83"/>
    <w:multiLevelType w:val="multilevel"/>
    <w:tmpl w:val="54746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83C2CF5"/>
    <w:multiLevelType w:val="multilevel"/>
    <w:tmpl w:val="01DA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0185054"/>
    <w:multiLevelType w:val="multilevel"/>
    <w:tmpl w:val="F24021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231488C"/>
    <w:multiLevelType w:val="hybridMultilevel"/>
    <w:tmpl w:val="0A1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6E70"/>
    <w:multiLevelType w:val="multilevel"/>
    <w:tmpl w:val="FE28004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4" w15:restartNumberingAfterBreak="0">
    <w:nsid w:val="703561BB"/>
    <w:multiLevelType w:val="multilevel"/>
    <w:tmpl w:val="2E3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9DD6CD5"/>
    <w:multiLevelType w:val="multilevel"/>
    <w:tmpl w:val="D3BC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3"/>
  </w:num>
  <w:num w:numId="5">
    <w:abstractNumId w:val="19"/>
  </w:num>
  <w:num w:numId="6">
    <w:abstractNumId w:val="17"/>
  </w:num>
  <w:num w:numId="7">
    <w:abstractNumId w:val="10"/>
  </w:num>
  <w:num w:numId="8">
    <w:abstractNumId w:val="24"/>
  </w:num>
  <w:num w:numId="9">
    <w:abstractNumId w:val="21"/>
  </w:num>
  <w:num w:numId="10">
    <w:abstractNumId w:val="25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12"/>
  </w:num>
  <w:num w:numId="16">
    <w:abstractNumId w:val="0"/>
  </w:num>
  <w:num w:numId="17">
    <w:abstractNumId w:val="3"/>
  </w:num>
  <w:num w:numId="18">
    <w:abstractNumId w:val="15"/>
  </w:num>
  <w:num w:numId="19">
    <w:abstractNumId w:val="20"/>
  </w:num>
  <w:num w:numId="20">
    <w:abstractNumId w:val="7"/>
  </w:num>
  <w:num w:numId="21">
    <w:abstractNumId w:val="1"/>
  </w:num>
  <w:num w:numId="22">
    <w:abstractNumId w:val="16"/>
  </w:num>
  <w:num w:numId="23">
    <w:abstractNumId w:val="11"/>
  </w:num>
  <w:num w:numId="24">
    <w:abstractNumId w:val="22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57"/>
    <w:rsid w:val="00186668"/>
    <w:rsid w:val="001F780F"/>
    <w:rsid w:val="00242857"/>
    <w:rsid w:val="002E00F4"/>
    <w:rsid w:val="0053073E"/>
    <w:rsid w:val="00940135"/>
    <w:rsid w:val="00AA4B0C"/>
    <w:rsid w:val="00C77233"/>
    <w:rsid w:val="00D5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B1BA"/>
  <w15:chartTrackingRefBased/>
  <w15:docId w15:val="{BE58A5C7-AED7-4623-895E-60D0CBDF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C2B"/>
    <w:pPr>
      <w:suppressAutoHyphens/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186668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186668"/>
    <w:rPr>
      <w:rFonts w:eastAsia="Times New Roman"/>
      <w:color w:val="00000A"/>
    </w:rPr>
  </w:style>
  <w:style w:type="paragraph" w:styleId="Tekstpodstawowy">
    <w:name w:val="Body Text"/>
    <w:basedOn w:val="Normalny"/>
    <w:link w:val="TekstpodstawowyZnak"/>
    <w:uiPriority w:val="99"/>
    <w:semiHidden/>
    <w:rsid w:val="00186668"/>
    <w:pPr>
      <w:spacing w:after="0" w:line="240" w:lineRule="auto"/>
      <w:jc w:val="both"/>
    </w:pPr>
    <w:rPr>
      <w:rFonts w:eastAsia="Times New Roman"/>
      <w:color w:val="00000A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86668"/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186668"/>
    <w:pPr>
      <w:ind w:left="720"/>
    </w:pPr>
    <w:rPr>
      <w:rFonts w:ascii="Calibri" w:eastAsia="Times New Roman" w:hAnsi="Calibri" w:cs="Calibri"/>
      <w:color w:val="00000A"/>
    </w:rPr>
  </w:style>
  <w:style w:type="paragraph" w:customStyle="1" w:styleId="Standard">
    <w:name w:val="Standard"/>
    <w:uiPriority w:val="99"/>
    <w:qFormat/>
    <w:rsid w:val="00186668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wp@ra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2674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7</cp:revision>
  <dcterms:created xsi:type="dcterms:W3CDTF">2024-10-15T13:03:00Z</dcterms:created>
  <dcterms:modified xsi:type="dcterms:W3CDTF">2025-03-26T09:32:00Z</dcterms:modified>
</cp:coreProperties>
</file>