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714" w:tblpY="840"/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6242"/>
        <w:gridCol w:w="1276"/>
        <w:gridCol w:w="1695"/>
      </w:tblGrid>
      <w:tr w:rsidR="00894268" w:rsidRPr="005C2570" w14:paraId="4EB69D8D" w14:textId="77777777" w:rsidTr="00003ED4">
        <w:trPr>
          <w:trHeight w:val="6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260DC656" w14:textId="2E24151B" w:rsidR="00894268" w:rsidRPr="005C2570" w:rsidRDefault="00894268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ZP/100/2024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797EA04A" w14:textId="72DD4EBA" w:rsidR="00894268" w:rsidRPr="005C2570" w:rsidRDefault="00894268" w:rsidP="004D61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Opis Przedmiotu Zamówienia – parametry techniczne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14:paraId="44A6D142" w14:textId="4EB6638D" w:rsidR="00894268" w:rsidRPr="005C2570" w:rsidRDefault="00894268" w:rsidP="004D615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Zał. 2.</w:t>
            </w:r>
            <w:r w:rsidR="00003ED4"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do SWZ</w:t>
            </w:r>
          </w:p>
        </w:tc>
      </w:tr>
      <w:tr w:rsidR="00894268" w:rsidRPr="005C2570" w14:paraId="3C5F5C37" w14:textId="77777777" w:rsidTr="00003ED4">
        <w:trPr>
          <w:trHeight w:val="6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3C97F9F" w14:textId="269521A6" w:rsidR="00894268" w:rsidRPr="005C2570" w:rsidRDefault="00894268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6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431C3DD" w14:textId="46160132" w:rsidR="00894268" w:rsidRPr="005C2570" w:rsidRDefault="00894268" w:rsidP="004D615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I</w:t>
            </w:r>
            <w:r w:rsidR="00003ED4">
              <w:rPr>
                <w:rFonts w:eastAsia="Times New Roman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433CB9A" w14:textId="4ADECEF7" w:rsidR="00894268" w:rsidRPr="005C2570" w:rsidRDefault="00894268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216B661" w14:textId="2F4CEEBD" w:rsidR="00894268" w:rsidRPr="005C2570" w:rsidRDefault="00894268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5C2570" w:rsidRPr="005C2570" w14:paraId="3478604F" w14:textId="77777777" w:rsidTr="00003ED4">
        <w:trPr>
          <w:trHeight w:val="67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6B27" w14:textId="51F98F56" w:rsidR="005C2570" w:rsidRPr="005C2570" w:rsidRDefault="00003ED4" w:rsidP="004D6153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6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7954" w14:textId="77777777" w:rsidR="005C2570" w:rsidRPr="005C2570" w:rsidRDefault="005C2570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C2570">
              <w:rPr>
                <w:rFonts w:eastAsia="Times New Roman" w:cs="Calibri"/>
                <w:b/>
                <w:bCs/>
                <w:color w:val="000000"/>
                <w:lang w:eastAsia="pl-PL"/>
              </w:rPr>
              <w:t>Defibrylator typ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7444" w14:textId="77777777" w:rsidR="005C2570" w:rsidRPr="005C2570" w:rsidRDefault="005C2570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C2570">
              <w:rPr>
                <w:rFonts w:eastAsia="Times New Roman" w:cs="Calibri"/>
                <w:b/>
                <w:bCs/>
                <w:color w:val="000000"/>
                <w:lang w:eastAsia="pl-PL"/>
              </w:rPr>
              <w:t>UR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2C25" w14:textId="77777777" w:rsidR="005C2570" w:rsidRPr="005C2570" w:rsidRDefault="005C2570" w:rsidP="004D615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5C2570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7E3E2EB3" w14:textId="77777777" w:rsidR="007B5A22" w:rsidRDefault="007B5A22" w:rsidP="000B7F03"/>
    <w:p w14:paraId="4D127CCB" w14:textId="7FBC0373" w:rsidR="0090746F" w:rsidRPr="0090746F" w:rsidRDefault="0090746F" w:rsidP="000B7F03">
      <w:pPr>
        <w:spacing w:after="0" w:line="240" w:lineRule="auto"/>
        <w:rPr>
          <w:rFonts w:eastAsia="Times New Roman" w:cs="Calibri"/>
          <w:b/>
          <w:bCs/>
          <w:color w:val="000000"/>
          <w:lang w:eastAsia="pl-PL"/>
        </w:rPr>
      </w:pPr>
    </w:p>
    <w:p w14:paraId="73535506" w14:textId="1A60F38F" w:rsidR="000B7F03" w:rsidRDefault="000B7F03" w:rsidP="000B7F03">
      <w:pPr>
        <w:rPr>
          <w:b/>
          <w:bCs/>
        </w:rPr>
      </w:pPr>
    </w:p>
    <w:tbl>
      <w:tblPr>
        <w:tblW w:w="6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6534"/>
        <w:gridCol w:w="1700"/>
        <w:gridCol w:w="1560"/>
      </w:tblGrid>
      <w:tr w:rsidR="00214A48" w:rsidRPr="00214A48" w14:paraId="5590D81E" w14:textId="77777777" w:rsidTr="00214A48">
        <w:trPr>
          <w:cantSplit/>
          <w:jc w:val="center"/>
        </w:trPr>
        <w:tc>
          <w:tcPr>
            <w:tcW w:w="512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  <w:hideMark/>
          </w:tcPr>
          <w:p w14:paraId="3F1E3496" w14:textId="77777777" w:rsidR="00214A48" w:rsidRPr="00214A48" w:rsidRDefault="00214A48" w:rsidP="00214A48">
            <w:pPr>
              <w:rPr>
                <w:rFonts w:asciiTheme="minorHAnsi" w:hAnsiTheme="minorHAnsi" w:cstheme="minorHAnsi"/>
                <w:b/>
              </w:rPr>
            </w:pPr>
          </w:p>
          <w:p w14:paraId="60F00A56" w14:textId="04D43078" w:rsidR="00214A48" w:rsidRPr="00214A48" w:rsidRDefault="00214A48" w:rsidP="00214A48">
            <w:pPr>
              <w:tabs>
                <w:tab w:val="left" w:pos="708"/>
              </w:tabs>
              <w:snapToGrid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214A4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994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  <w:hideMark/>
          </w:tcPr>
          <w:p w14:paraId="43951A18" w14:textId="77777777" w:rsidR="00214A48" w:rsidRPr="00214A48" w:rsidRDefault="00214A48" w:rsidP="00214A48">
            <w:pPr>
              <w:rPr>
                <w:rFonts w:asciiTheme="minorHAnsi" w:hAnsiTheme="minorHAnsi" w:cstheme="minorHAnsi"/>
                <w:b/>
              </w:rPr>
            </w:pPr>
          </w:p>
          <w:p w14:paraId="4A16D7F8" w14:textId="77777777" w:rsidR="00214A48" w:rsidRPr="00214A48" w:rsidRDefault="00214A48" w:rsidP="00214A48">
            <w:pPr>
              <w:rPr>
                <w:rFonts w:asciiTheme="minorHAnsi" w:hAnsiTheme="minorHAnsi" w:cstheme="minorHAnsi"/>
                <w:b/>
              </w:rPr>
            </w:pPr>
            <w:r w:rsidRPr="00214A48">
              <w:rPr>
                <w:rFonts w:asciiTheme="minorHAnsi" w:hAnsiTheme="minorHAnsi" w:cstheme="minorHAnsi"/>
                <w:b/>
              </w:rPr>
              <w:t xml:space="preserve">OPIS </w:t>
            </w:r>
          </w:p>
          <w:p w14:paraId="73C95C88" w14:textId="6A8F930D" w:rsidR="00214A48" w:rsidRPr="00214A48" w:rsidRDefault="00214A48" w:rsidP="00003ED4">
            <w:pPr>
              <w:tabs>
                <w:tab w:val="left" w:pos="708"/>
              </w:tabs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214A48">
              <w:rPr>
                <w:rFonts w:asciiTheme="minorHAnsi" w:hAnsiTheme="minorHAnsi" w:cstheme="minorHAnsi"/>
                <w:b/>
              </w:rPr>
              <w:t>pozycja 1 – Defibrylator typ 3</w:t>
            </w:r>
          </w:p>
        </w:tc>
        <w:tc>
          <w:tcPr>
            <w:tcW w:w="779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  <w:hideMark/>
          </w:tcPr>
          <w:p w14:paraId="0EEFBEB3" w14:textId="16F7C855" w:rsidR="00214A48" w:rsidRPr="00214A48" w:rsidRDefault="00214A48" w:rsidP="00214A48">
            <w:p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14A48">
              <w:rPr>
                <w:rFonts w:asciiTheme="minorHAnsi" w:hAnsiTheme="minorHAnsi" w:cstheme="minorHAnsi"/>
                <w:b/>
              </w:rPr>
              <w:t>Parametry wymagane</w:t>
            </w:r>
          </w:p>
        </w:tc>
        <w:tc>
          <w:tcPr>
            <w:tcW w:w="715" w:type="pct"/>
            <w:tcBorders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2DBDB" w:themeFill="accent2" w:themeFillTint="33"/>
            <w:hideMark/>
          </w:tcPr>
          <w:p w14:paraId="1E73A515" w14:textId="697CA91B" w:rsidR="00214A48" w:rsidRPr="00214A48" w:rsidRDefault="00214A48" w:rsidP="00214A48">
            <w:p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  <w:b/>
              </w:rPr>
              <w:t>Parametry oferowane</w:t>
            </w:r>
          </w:p>
        </w:tc>
      </w:tr>
      <w:tr w:rsidR="000B7F03" w:rsidRPr="00214A48" w14:paraId="02176FDA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ED7E" w14:textId="77777777" w:rsidR="000B7F03" w:rsidRPr="00214A48" w:rsidRDefault="000B7F03" w:rsidP="000B7F03">
            <w:pPr>
              <w:numPr>
                <w:ilvl w:val="0"/>
                <w:numId w:val="24"/>
              </w:numPr>
              <w:tabs>
                <w:tab w:val="left" w:pos="708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kern w:val="2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B8F6" w14:textId="21DD7A50" w:rsidR="000B7F03" w:rsidRPr="00214A48" w:rsidRDefault="00214A48">
            <w:pPr>
              <w:pStyle w:val="Nagwek1"/>
              <w:spacing w:before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eastAsia="Garamond" w:hAnsiTheme="minorHAnsi" w:cstheme="minorHAnsi"/>
                <w:b/>
                <w:color w:val="000000"/>
                <w:sz w:val="22"/>
                <w:szCs w:val="22"/>
              </w:rPr>
              <w:t xml:space="preserve">Rok produkcji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AC6D" w14:textId="04797D03" w:rsidR="000B7F03" w:rsidRPr="00214A48" w:rsidRDefault="00214A48">
            <w:pPr>
              <w:tabs>
                <w:tab w:val="left" w:pos="708"/>
              </w:tabs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14A48">
              <w:rPr>
                <w:rFonts w:asciiTheme="minorHAnsi" w:hAnsiTheme="minorHAnsi" w:cstheme="minorHAnsi"/>
                <w:b/>
                <w:bCs/>
              </w:rPr>
              <w:t>2024</w:t>
            </w:r>
            <w:r w:rsidR="000B7F03" w:rsidRPr="00214A48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C37C" w14:textId="77777777" w:rsidR="000B7F03" w:rsidRPr="00214A48" w:rsidRDefault="000B7F03">
            <w:p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B7F03" w:rsidRPr="00214A48" w14:paraId="0F71AB4B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ECA" w14:textId="77777777" w:rsidR="000B7F03" w:rsidRPr="00214A48" w:rsidRDefault="000B7F03" w:rsidP="000B7F03">
            <w:pPr>
              <w:numPr>
                <w:ilvl w:val="0"/>
                <w:numId w:val="24"/>
              </w:numPr>
              <w:tabs>
                <w:tab w:val="left" w:pos="708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E379" w14:textId="08485247" w:rsidR="000B7F03" w:rsidRPr="00214A48" w:rsidRDefault="0038425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eastAsia="Garamond" w:hAnsiTheme="minorHAnsi" w:cstheme="minorHAnsi"/>
                <w:b/>
                <w:color w:val="000000"/>
              </w:rPr>
              <w:t>Urządzenie fabrycznie nowe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9929" w14:textId="77777777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4A48">
              <w:rPr>
                <w:rFonts w:asciiTheme="minorHAnsi" w:hAnsiTheme="minorHAnsi" w:cstheme="minorHAnsi"/>
                <w:b/>
                <w:bCs/>
              </w:rPr>
              <w:t>TAK</w:t>
            </w:r>
          </w:p>
          <w:p w14:paraId="2C488BA5" w14:textId="6FC14FAB" w:rsidR="000B7F03" w:rsidRPr="00214A48" w:rsidRDefault="000B7F03">
            <w:p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F2EF" w14:textId="77777777" w:rsidR="000B7F03" w:rsidRPr="00214A48" w:rsidRDefault="000B7F03">
            <w:pPr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B7F03" w:rsidRPr="00214A48" w14:paraId="2FB56EE5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E67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9448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Defibrylator przeznaczony do terapii pacjentów w różnym wieku: - zintegrowane łyżki dla dorosłych i dzieci - możliwość przełączenia trybu pracy dorosły/dziecko. Zabezpieczenie w trybie dziecięcym do max: 70J.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7735" w14:textId="77777777" w:rsidR="000B7F03" w:rsidRPr="00214A48" w:rsidRDefault="000B7F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F90E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5DDE65A8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14BE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96C9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Polska wersja językowa – komunikaty ekranowe, opisy i menu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8E15" w14:textId="77777777" w:rsidR="000B7F03" w:rsidRPr="00214A48" w:rsidRDefault="000B7F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BF94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408B3AAD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D684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62CA" w14:textId="77777777" w:rsidR="000B7F03" w:rsidRPr="00214A48" w:rsidRDefault="000B7F03">
            <w:pPr>
              <w:snapToGrid w:val="0"/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Defibrylator ze zintegrowanymi łyżkami twardymi dla dorosłych i dzieci wraz z przyciskami do ładowania oraz wyzwolenia energii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BB3F" w14:textId="77777777" w:rsidR="000B7F03" w:rsidRPr="00214A48" w:rsidRDefault="000B7F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DE3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79DC12DF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D730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2C31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Dwufazowa fala defibrylacji z kompensacją impedancji podczas defibrylacji. </w:t>
            </w:r>
            <w:r w:rsidRPr="00214A48">
              <w:rPr>
                <w:rFonts w:asciiTheme="minorHAnsi" w:hAnsiTheme="minorHAnsi" w:cstheme="minorHAnsi"/>
                <w:lang w:eastAsia="pl-PL"/>
              </w:rPr>
              <w:t>Impulsu defibrylacji dopasowany w zależności od impedancji ciała pacjenta.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5940" w14:textId="77777777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30E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75F97947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FFB5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7E9E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Wbudowany uchwyt do przenoszenia defibrylatora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789E" w14:textId="77777777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441B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3F673E8C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7ED8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0D99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Waga defibrylator z elektrodami stałymi i akumulatorem max. 7 kg.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540F" w14:textId="77777777" w:rsidR="000B7F03" w:rsidRPr="00214A48" w:rsidRDefault="000B7F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CD78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65A2177D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6569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6435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Wymienny akumulator przez użytkownika, dynamiczny ikona poziomu naładowania akumulatora widoczna na ekranie defibrylatora. Alarm sygnalizujący pracę ostatnich 10 minut pracy defibrylatora wraz z ikoną przedstawiającą ile minut pozostaje do wyłączenia urządzenia w okresie sygnalizacji alarmowej akumulatora.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10DB" w14:textId="77777777" w:rsidR="000B7F03" w:rsidRPr="00214A48" w:rsidRDefault="000B7F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85F6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2CE7CAFD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108C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812F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14A48">
              <w:rPr>
                <w:rFonts w:asciiTheme="minorHAnsi" w:hAnsiTheme="minorHAnsi" w:cstheme="minorHAnsi"/>
                <w:color w:val="000000" w:themeColor="text1"/>
              </w:rPr>
              <w:t>Funkcja auto-testu wykonywanego automatycznie bezobsługowo. Auto-test z możliwością ustawienia dowolnej godziny wykonania testu (dostępna cała doba zegarowa o pełnej godzinie), wraz z możliwością ustawienia cykliczności wykonania testu w dniach min: 1- 25 dni, bez udziału użytkownika, bez konieczności manualnego włączania urządzenia , z wydrukiem czasu wykonania  i wynikiem testu. Test wykonywany na zasilaniu sieciowym i bateryjnym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B600" w14:textId="77777777" w:rsidR="000B7F03" w:rsidRPr="00214A48" w:rsidRDefault="000B7F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F43E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5945E4D4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4EE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0112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14A48">
              <w:rPr>
                <w:rFonts w:asciiTheme="minorHAnsi" w:hAnsiTheme="minorHAnsi" w:cstheme="minorHAnsi"/>
                <w:color w:val="000000" w:themeColor="text1"/>
              </w:rPr>
              <w:t>Możliwość wykonania defibrylacji testowej przy użyciu łyżek twardych z wydrukiem energii i czasu wykonania defibrylacji bez korzystania z testerów zewnętrznych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C484" w14:textId="77777777" w:rsidR="000B7F03" w:rsidRPr="00214A48" w:rsidRDefault="000B7F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BF89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1921EB46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6EBB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F457" w14:textId="1705849B" w:rsidR="000B7F03" w:rsidRPr="00003ED4" w:rsidRDefault="000B7F03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  <w:r w:rsidRPr="00214A48">
              <w:rPr>
                <w:rFonts w:asciiTheme="minorHAnsi" w:hAnsiTheme="minorHAnsi" w:cstheme="minorHAnsi"/>
                <w:color w:val="000000" w:themeColor="text1"/>
              </w:rPr>
              <w:t xml:space="preserve">Urządzenie odporne na upadki, spełniające wymogi bezpieczeństwa zgodnie z normami EN 60601-2-4 i EN 60601-1 </w:t>
            </w:r>
            <w:r w:rsidR="00003ED4" w:rsidRPr="00873A5F">
              <w:rPr>
                <w:rFonts w:asciiTheme="minorHAnsi" w:hAnsiTheme="minorHAnsi" w:cstheme="minorHAnsi"/>
              </w:rPr>
              <w:t>lub równoważna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A9D5" w14:textId="7359D2AD" w:rsidR="000B7F03" w:rsidRPr="00214A48" w:rsidRDefault="00873A5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73A5F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6BA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1526D1DF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9DC4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5108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  <w:r w:rsidRPr="00214A48">
              <w:rPr>
                <w:rFonts w:asciiTheme="minorHAnsi" w:hAnsiTheme="minorHAnsi" w:cstheme="minorHAnsi"/>
              </w:rPr>
              <w:t xml:space="preserve">Dioda sygnalizująca nie sprawność urządzenia na panelu czołowym defibrylatora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57CE" w14:textId="77777777" w:rsidR="000B7F03" w:rsidRPr="00214A48" w:rsidRDefault="000B7F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0A6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79953B15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24A1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F0B2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Możliwość przywracania ustawień fabrycznych zabezpieczona kodem serwisowym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A155" w14:textId="77777777" w:rsidR="000B7F03" w:rsidRPr="00214A48" w:rsidRDefault="000B7F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911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73A5F" w:rsidRPr="00214A48" w14:paraId="502334FF" w14:textId="77777777" w:rsidTr="00873A5F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A4EF" w14:textId="30193739" w:rsidR="00873A5F" w:rsidRPr="00214A48" w:rsidRDefault="00873A5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  <w:b/>
              </w:rPr>
              <w:t>Ekran</w:t>
            </w:r>
          </w:p>
        </w:tc>
      </w:tr>
      <w:tr w:rsidR="000B7F03" w:rsidRPr="00214A48" w14:paraId="36061975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021C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E674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Kolorowy ekran o przekątnej min: 6,5 cala, LCD TFT i rozdzielczością ekranu min: 640 x 480.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DAC3" w14:textId="77777777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6E2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30445A24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7300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8425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4 ekrany do wyboru przez użytkownika, w tym ekran przedstawiający min: 5 odprowadzenia EKG jednocześnie oraz ekran automatyczny umożliwiając wyświetlanych parametrów w zależności od podłączonych kabli.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3B50" w14:textId="042F3652" w:rsidR="000B7F03" w:rsidRPr="00214A48" w:rsidRDefault="00873A5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73A5F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248F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348F8712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E8E6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A6E2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Komunikacja z użytkownikiem za pomocą klawiatury oraz wielofunkcyjnego pokrętła służącego do zmiany energii oraz przemieszczaniem się po menu urządzenia.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F217" w14:textId="40BB0F64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27E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391006D9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B94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2EAB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Zasilanie z </w:t>
            </w:r>
            <w:r w:rsidRPr="00214A48">
              <w:rPr>
                <w:rFonts w:asciiTheme="minorHAnsi" w:hAnsiTheme="minorHAnsi" w:cstheme="minorHAnsi"/>
                <w:color w:val="000000" w:themeColor="text1"/>
              </w:rPr>
              <w:t>sieci 110 – 230 VAC</w:t>
            </w:r>
            <w:r w:rsidRPr="00214A48">
              <w:rPr>
                <w:rFonts w:asciiTheme="minorHAnsi" w:hAnsiTheme="minorHAnsi" w:cstheme="minorHAnsi"/>
              </w:rPr>
              <w:t xml:space="preserve"> 50/60Hz. </w:t>
            </w:r>
          </w:p>
          <w:p w14:paraId="3DB92EEA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Zasilacz i ładowarka fabrycznie wbudowana w urządzenie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98F5B" w14:textId="3278B8B8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44AB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597C42B9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8B8C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5618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Akumulator litowo jonowy, łatwo wymienialny w razie potrzeby bez udziału serwisu. </w:t>
            </w:r>
          </w:p>
          <w:p w14:paraId="478CC790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Zasilanie z akumulatora min: 170 minut monitorowania lub 100 defibrylacji z maksymalną energią. </w:t>
            </w:r>
          </w:p>
          <w:p w14:paraId="7ED0A7EA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Czas ładowania akumulatora do 4 godzin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BC96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4A4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7FA0A873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A9AC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E5A1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Alarmy trzystopniowe dla wszystkich mierzonych parametrów. Alarmy akustyczne i wizualne dla wszystkich monitorowanych parametrów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2987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A4B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27597125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2F60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496C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Możliwość ustawiania, przez użytkownika, granic alarmowych dla wszystkich monitorowanych parametrów, min: 3 zapamiętywane zestawy alarmów do wyboru</w:t>
            </w:r>
            <w:r w:rsidRPr="00214A48">
              <w:rPr>
                <w:rFonts w:asciiTheme="minorHAnsi" w:hAnsiTheme="minorHAnsi" w:cstheme="minorHAnsi"/>
              </w:rPr>
              <w:br/>
              <w:t>Możliwość zawieszenia lub wyłączenia alarmu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7C05" w14:textId="07FABC74" w:rsidR="000B7F03" w:rsidRPr="00214A48" w:rsidRDefault="00873A5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73A5F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7FBD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65C7E77F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591B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53148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Wydzielone przyciski na panelu przednim do użycia najczęściej używanych funkcji: kardiowersja, stymulacja, AED, drukowanie, zwiększenie amplitudy EKG i tryb monitorowania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7425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72E0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426B5977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D12C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5D41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Tryb pracy defibrylatora: defibrylacja i monitowanie.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390A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17D6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474F152F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F336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354F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Przechowywanie danych w pamięci defibrylatora:</w:t>
            </w:r>
          </w:p>
          <w:p w14:paraId="5957F79B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- min: </w:t>
            </w:r>
            <w:r w:rsidRPr="00214A48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214A48">
              <w:rPr>
                <w:rFonts w:asciiTheme="minorHAnsi" w:hAnsiTheme="minorHAnsi" w:cstheme="minorHAnsi"/>
              </w:rPr>
              <w:t xml:space="preserve"> godzin pracy defibrylatora, w tym min: 3 krzywych dynamicznych EKG oraz krzywej pletyzmograficznej SpO2 </w:t>
            </w:r>
          </w:p>
          <w:p w14:paraId="1EC2E255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- min 700 zdarzeń defibrylatora w tym informacji o przeprowadzonych auto-testach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23B8" w14:textId="0D7AADAD" w:rsidR="000B7F03" w:rsidRPr="00214A48" w:rsidRDefault="00873A5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73A5F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B3F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79CE3B2C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8B4F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2A5E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214A48">
              <w:rPr>
                <w:rFonts w:asciiTheme="minorHAnsi" w:hAnsiTheme="minorHAnsi" w:cstheme="minorHAnsi"/>
                <w:color w:val="000000" w:themeColor="text1"/>
              </w:rPr>
              <w:t>Wejście w zaawansowane ustawienia defibrylatora zabezpieczone kodem serwisowym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3BBB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37D9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73A5F" w:rsidRPr="00214A48" w14:paraId="2125A46A" w14:textId="77777777" w:rsidTr="00873A5F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9AB4" w14:textId="39A12A9A" w:rsidR="00873A5F" w:rsidRPr="00214A48" w:rsidRDefault="00873A5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  <w:b/>
              </w:rPr>
              <w:t>Defibrylacja ręczna i AED</w:t>
            </w:r>
          </w:p>
        </w:tc>
      </w:tr>
      <w:tr w:rsidR="000B7F03" w:rsidRPr="00214A48" w14:paraId="5D94B400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32C0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CB16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Zakres wyboru energii min: 1 – 300 J </w:t>
            </w:r>
          </w:p>
          <w:p w14:paraId="2D0FF4F1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Zakres wyboru energii w trybie AED min: </w:t>
            </w:r>
            <w:r w:rsidRPr="00214A48">
              <w:rPr>
                <w:rFonts w:asciiTheme="minorHAnsi" w:hAnsiTheme="minorHAnsi" w:cstheme="minorHAnsi"/>
                <w:color w:val="000000" w:themeColor="text1"/>
              </w:rPr>
              <w:t>30</w:t>
            </w:r>
            <w:r w:rsidRPr="00214A48">
              <w:rPr>
                <w:rFonts w:asciiTheme="minorHAnsi" w:hAnsiTheme="minorHAnsi" w:cstheme="minorHAnsi"/>
              </w:rPr>
              <w:t xml:space="preserve"> – 300 J </w:t>
            </w:r>
          </w:p>
          <w:p w14:paraId="5834953F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Czas ładowania do energii 300J nie dłuższy niż 10 sekund na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679A" w14:textId="04689496" w:rsidR="000B7F03" w:rsidRPr="00214A48" w:rsidRDefault="00873A5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73A5F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75A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6D465D2A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4B07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1C04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Ilość stopni dostępności energii zewnętrznej w defibrylacji ręcznej min: </w:t>
            </w:r>
            <w:r w:rsidRPr="00214A48">
              <w:rPr>
                <w:rFonts w:asciiTheme="minorHAnsi" w:hAnsiTheme="minorHAnsi" w:cstheme="minorHAnsi"/>
                <w:color w:val="000000" w:themeColor="text1"/>
              </w:rPr>
              <w:t>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A270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8C7D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37CE227A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1895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DD93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Defibrylacja ręczna: prowadzona przez twarde łyżki dla dorosłych i mniejsze łyżki dla dzieci lub naklejane elektrody defibrylacyjne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3B40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0FD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70A62D42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709E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567B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Defibrylacja półautomatyczna przy użyciu naklejanych elektrod defibrylacyjnych.</w:t>
            </w:r>
          </w:p>
          <w:p w14:paraId="38509AE7" w14:textId="60459708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Wielofunkcyjne elektrody </w:t>
            </w:r>
            <w:r w:rsidR="00873A5F" w:rsidRPr="00214A48">
              <w:rPr>
                <w:rFonts w:asciiTheme="minorHAnsi" w:hAnsiTheme="minorHAnsi" w:cstheme="minorHAnsi"/>
              </w:rPr>
              <w:t>defibrylacjo</w:t>
            </w:r>
            <w:r w:rsidRPr="00214A48">
              <w:rPr>
                <w:rFonts w:asciiTheme="minorHAnsi" w:hAnsiTheme="minorHAnsi" w:cstheme="minorHAnsi"/>
              </w:rPr>
              <w:t>-stymulacyjne zintegrowane z kablem. Kabel do elektrod o długości min: 190 cm.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7141" w14:textId="774CA274" w:rsidR="000B7F03" w:rsidRPr="00214A48" w:rsidRDefault="00873A5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73A5F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7C38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73A5F" w:rsidRPr="00214A48" w14:paraId="768A44A1" w14:textId="77777777" w:rsidTr="00873A5F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0BA3" w14:textId="7F14E27C" w:rsidR="00873A5F" w:rsidRPr="00214A48" w:rsidRDefault="00873A5F" w:rsidP="00873A5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  <w:b/>
              </w:rPr>
              <w:t>Kardiowersja</w:t>
            </w:r>
          </w:p>
        </w:tc>
      </w:tr>
      <w:tr w:rsidR="000B7F03" w:rsidRPr="00214A48" w14:paraId="5F2D3518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BB37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0804" w14:textId="77777777" w:rsidR="000B7F03" w:rsidRPr="00214A48" w:rsidRDefault="000B7F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 xml:space="preserve">Możliwość wykonania kardiowersji za pomocą: </w:t>
            </w:r>
          </w:p>
          <w:p w14:paraId="547E75E4" w14:textId="77777777" w:rsidR="000B7F03" w:rsidRPr="00214A48" w:rsidRDefault="000B7F03">
            <w:pPr>
              <w:pStyle w:val="Standard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14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łyżek twardych z wykorzystaniem kabla EKG 3 odprowadzeniowego</w:t>
            </w:r>
          </w:p>
          <w:p w14:paraId="127D9003" w14:textId="77777777" w:rsidR="000B7F03" w:rsidRPr="00214A48" w:rsidRDefault="000B7F03">
            <w:pPr>
              <w:pStyle w:val="Standard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14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łyżek twardych bez wykorzystaniem kabla EKG 3 odprowadzeniowego</w:t>
            </w:r>
          </w:p>
          <w:p w14:paraId="760A70F1" w14:textId="77777777" w:rsidR="000B7F03" w:rsidRPr="00214A48" w:rsidRDefault="000B7F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 elektrod wielofunkcyjnych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D40D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BFF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1DF01AEF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C34A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EB77" w14:textId="77777777" w:rsidR="000B7F03" w:rsidRPr="00214A48" w:rsidRDefault="000B7F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Kardiowersja synchroniczna z załamkiem R zapisu EKG. W trybie kardiowersji widoczne znaczniki nad załamkami R elektrokardiogramu.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F831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FFA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2CB7A556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16BF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61A5" w14:textId="77777777" w:rsidR="000B7F03" w:rsidRPr="00214A48" w:rsidRDefault="000B7F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Informacja na ekranie defibrylatora o włączonym trybie kardiowersji wraz z podświetleniem diody przy przycisku kardiowersji na panelu przednim defibrylatora.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E2FD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AE7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73A5F" w:rsidRPr="00214A48" w14:paraId="18592A21" w14:textId="77777777" w:rsidTr="00873A5F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514F" w14:textId="69A361C6" w:rsidR="00873A5F" w:rsidRPr="00214A48" w:rsidRDefault="00873A5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  <w:b/>
              </w:rPr>
              <w:lastRenderedPageBreak/>
              <w:t xml:space="preserve">Stymulacja przez skórna </w:t>
            </w:r>
          </w:p>
        </w:tc>
      </w:tr>
      <w:tr w:rsidR="000B7F03" w:rsidRPr="00214A48" w14:paraId="66F6761E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F314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1DDB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Tryb stymulacji: „na żądanie” i asynchronicznym</w:t>
            </w:r>
          </w:p>
          <w:p w14:paraId="69D1415C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Częstotliwość stymulacji w zakresie min: 35-170 imp./min</w:t>
            </w:r>
          </w:p>
          <w:p w14:paraId="1BC5485B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Natężenie prądu stymulacji w zakresie min: 10-190 mA</w:t>
            </w:r>
          </w:p>
          <w:p w14:paraId="7A758E0B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  <w:r w:rsidRPr="00214A48">
              <w:rPr>
                <w:rFonts w:asciiTheme="minorHAnsi" w:hAnsiTheme="minorHAnsi" w:cstheme="minorHAnsi"/>
              </w:rPr>
              <w:t xml:space="preserve">Szerokość impulsu min: 10-35ms </w:t>
            </w:r>
            <w:r w:rsidRPr="00214A48">
              <w:rPr>
                <w:rFonts w:asciiTheme="minorHAnsi" w:hAnsiTheme="minorHAnsi" w:cstheme="minorHAnsi"/>
                <w:color w:val="000000" w:themeColor="text1"/>
              </w:rPr>
              <w:t>regulowana płynnie co 1 ms.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24AD" w14:textId="632E26B4" w:rsidR="000B7F03" w:rsidRPr="00214A48" w:rsidRDefault="00873A5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73A5F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AAE1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792A1A18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4AD2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1FAC" w14:textId="77777777" w:rsidR="000B7F03" w:rsidRPr="00214A48" w:rsidRDefault="000B7F03">
            <w:pPr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Możliwość ustawienia przez użytkownika czasu refrakcji.</w:t>
            </w:r>
          </w:p>
          <w:p w14:paraId="0DB0EAF8" w14:textId="77777777" w:rsidR="000B7F03" w:rsidRPr="00214A48" w:rsidRDefault="000B7F03">
            <w:pPr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Funkcja pozwalająca na zachowanie i promowanie własnego rytmu serca pacjenta przy stymulacji zewnętrznej, programowana w %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EBA2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  <w:p w14:paraId="578680E3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8E7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6BDB2BB2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54D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3B1C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Informacja na ekranie defibrylatora o włączonym trybie stymulacji wraz z podświetleniem diody przy przycisku stymulacji na panelu przednim.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565E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5302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7FF77EAD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3FCD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8A4A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Wielofunkcyjne elektrody defibrylacyjno-stymulacyjne zintegrowane z kablem. Kabel do elektrod o długości min: 190 cm.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2B86" w14:textId="7C391369" w:rsidR="000B7F03" w:rsidRPr="00214A48" w:rsidRDefault="00873A5F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73A5F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8A39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73A5F" w:rsidRPr="00214A48" w14:paraId="6CD533A3" w14:textId="77777777" w:rsidTr="00873A5F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8F25" w14:textId="71266887" w:rsidR="00873A5F" w:rsidRPr="00214A48" w:rsidRDefault="00873A5F" w:rsidP="00873A5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  <w:b/>
              </w:rPr>
              <w:t>Monitorowanie EKG</w:t>
            </w:r>
          </w:p>
        </w:tc>
      </w:tr>
      <w:tr w:rsidR="000B7F03" w:rsidRPr="00214A48" w14:paraId="4C9A12B0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F311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C0F1" w14:textId="77777777" w:rsidR="000B7F03" w:rsidRPr="00214A48" w:rsidRDefault="000B7F03">
            <w:pPr>
              <w:pStyle w:val="Tekstpodstawowy21"/>
              <w:widowControl w:val="0"/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Pomiar częstości pracy serca w zakresie min. 20-290 ud/min.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E1B9" w14:textId="07F1CCD8" w:rsidR="000B7F03" w:rsidRPr="00214A48" w:rsidRDefault="00873A5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73A5F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FEF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7B01AC85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D2FD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17B8" w14:textId="77777777" w:rsidR="000B7F03" w:rsidRPr="00214A48" w:rsidRDefault="000B7F03">
            <w:pPr>
              <w:pStyle w:val="Tekstpodstawowy21"/>
              <w:widowControl w:val="0"/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Monitorowanie odprowadzeń EKG</w:t>
            </w:r>
            <w:r w:rsidRPr="00214A4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  <w:t>:  I, II, III przy</w:t>
            </w:r>
            <w:r w:rsidRPr="00214A4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użyciu kabla 3 odprowadzeniowego. </w:t>
            </w:r>
          </w:p>
          <w:p w14:paraId="441C9F39" w14:textId="77777777" w:rsidR="000B7F03" w:rsidRPr="00214A48" w:rsidRDefault="000B7F03">
            <w:pPr>
              <w:pStyle w:val="Tekstpodstawowy21"/>
              <w:widowControl w:val="0"/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Sygnalizacja braku kabla EKG gdy nie jest podłączony lub braku kontaktu elektrod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1C16" w14:textId="33AAE9AC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B51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6593729B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7251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349C" w14:textId="77777777" w:rsidR="000B7F03" w:rsidRPr="00214A48" w:rsidRDefault="000B7F03">
            <w:pPr>
              <w:pStyle w:val="Tekstpodstawowy21"/>
              <w:widowControl w:val="0"/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Wydzielony przycisk na panelu przednim do zwiększenia amplitudy EKG. Regulowane wzmocnienie sygnału EKG w zakresie min: </w:t>
            </w:r>
          </w:p>
          <w:p w14:paraId="470944CD" w14:textId="77777777" w:rsidR="000B7F03" w:rsidRPr="00214A48" w:rsidRDefault="000B7F03">
            <w:pPr>
              <w:pStyle w:val="Tekstpodstawowy21"/>
              <w:widowControl w:val="0"/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- 0,25/0,5/0,75/1,5/2,5/3,5/4,0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3753" w14:textId="77777777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  <w:p w14:paraId="48D45699" w14:textId="56166198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78F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69080C2A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A436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7C8" w14:textId="77777777" w:rsidR="000B7F03" w:rsidRPr="00214A48" w:rsidRDefault="000B7F03">
            <w:pPr>
              <w:pStyle w:val="Tekstpodstawowy21"/>
              <w:widowControl w:val="0"/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Sygnalizacja QRS: akustyczna i optyczna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C72C" w14:textId="77777777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8959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3295E469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8717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6369" w14:textId="77777777" w:rsidR="000B7F03" w:rsidRPr="00214A48" w:rsidRDefault="000B7F03">
            <w:pPr>
              <w:pStyle w:val="Tekstpodstawowy21"/>
              <w:widowControl w:val="0"/>
              <w:spacing w:line="240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Wejście zabezpieczone przed impulsem defibrylacyjnym i zakłóceniami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75E9" w14:textId="77777777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190E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62D175C3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5E12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AEC8" w14:textId="77777777" w:rsidR="000B7F03" w:rsidRPr="00214A48" w:rsidRDefault="000B7F03">
            <w:pPr>
              <w:pStyle w:val="Tekstpodstawowy21"/>
              <w:widowControl w:val="0"/>
              <w:spacing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Możliwość rozbudowy o funkcję monitorowania 12 odprowadzeń EKG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0B1F" w14:textId="77777777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D49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73A5F" w:rsidRPr="00214A48" w14:paraId="1057B523" w14:textId="77777777" w:rsidTr="00873A5F">
        <w:trPr>
          <w:cantSplit/>
          <w:trHeight w:val="44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520E" w14:textId="2A55C1C9" w:rsidR="00873A5F" w:rsidRPr="00214A48" w:rsidRDefault="00873A5F" w:rsidP="00873A5F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b/>
                <w:sz w:val="22"/>
                <w:szCs w:val="22"/>
              </w:rPr>
              <w:t>Monitorowanie Saturacji</w:t>
            </w:r>
          </w:p>
        </w:tc>
      </w:tr>
      <w:tr w:rsidR="000B7F03" w:rsidRPr="00214A48" w14:paraId="19DEBA26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AF39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D754" w14:textId="3053CD89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 xml:space="preserve">Pomiar saturacji krwi tętniczej przy niskiej perfuzji odporny na artefakty ruchowe w technologii </w:t>
            </w:r>
            <w:r w:rsidRPr="00873A5F">
              <w:rPr>
                <w:rFonts w:asciiTheme="minorHAnsi" w:hAnsiTheme="minorHAnsi" w:cstheme="minorHAnsi"/>
                <w:sz w:val="22"/>
                <w:szCs w:val="22"/>
              </w:rPr>
              <w:t>Nellcor OxiMax</w:t>
            </w: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7F25" w14:textId="6131FF27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68CF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1D05283D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FB54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8FD8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 xml:space="preserve">Zakres pomiaru min: 3 do 100 %, </w:t>
            </w:r>
          </w:p>
          <w:p w14:paraId="38483280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Dokładność pomiaru w zakres: 70 -100 %, max: 2 punkty procentowe</w:t>
            </w:r>
          </w:p>
          <w:p w14:paraId="44C63AF5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Częstość pulsu min: 25 – 290 1/min.</w:t>
            </w:r>
          </w:p>
          <w:p w14:paraId="03D09669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Dokładność pomiaru pulsu: ±2 bpm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DF9B" w14:textId="0A76AD78" w:rsidR="000B7F03" w:rsidRPr="00214A48" w:rsidRDefault="00873A5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73A5F">
              <w:rPr>
                <w:rFonts w:asciiTheme="minorHAnsi" w:hAnsiTheme="minorHAnsi" w:cstheme="minorHAnsi"/>
              </w:rPr>
              <w:t>TAK PODAĆ</w:t>
            </w:r>
            <w:r w:rsidR="000B7F03" w:rsidRPr="00214A4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69F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1EE8AED0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61A8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5E66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 xml:space="preserve">Wyświetlanie wartości cyfrowej saturacji i tętna, krzywej pletyzmograficznej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25E6" w14:textId="77777777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742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4C5D7A60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2153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5D18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 xml:space="preserve">Pomiar przy zakłóceniach ruchowych oraz niskiej perfuzji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49CC" w14:textId="77777777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D60D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A5F" w:rsidRPr="00214A48" w14:paraId="694E9406" w14:textId="77777777" w:rsidTr="00873A5F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A690" w14:textId="52F19871" w:rsidR="00873A5F" w:rsidRPr="00214A48" w:rsidRDefault="00873A5F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b/>
                <w:sz w:val="22"/>
                <w:szCs w:val="22"/>
              </w:rPr>
              <w:t>NIBP</w:t>
            </w:r>
          </w:p>
        </w:tc>
      </w:tr>
      <w:tr w:rsidR="000B7F03" w:rsidRPr="00214A48" w14:paraId="7CDE8EBC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AB19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9216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Zakres pomiaru ciśnienia min: 15 – 250 mmHg</w:t>
            </w:r>
          </w:p>
          <w:p w14:paraId="29BA0BB8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Zakres pomiaru pulsu min: 35 – 230 mmHg</w:t>
            </w:r>
          </w:p>
          <w:p w14:paraId="61604E62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Wyświetlanie i zakres alarmów dla ciśnienia: SP/DP/MAP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FCD0" w14:textId="784DFB5A" w:rsidR="000B7F03" w:rsidRPr="00214A48" w:rsidRDefault="00873A5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73A5F">
              <w:rPr>
                <w:rFonts w:asciiTheme="minorHAnsi" w:hAnsiTheme="minorHAnsi" w:cstheme="minorHAnsi"/>
              </w:rPr>
              <w:t>TAK PODAĆ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107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7F03" w:rsidRPr="00214A48" w14:paraId="7335F6E4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B04C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F999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Tryb pracy/pomiaru: ręczny, automatyczny i ciągły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3FF1" w14:textId="6A7B46BF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F24B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7F03" w:rsidRPr="00214A48" w14:paraId="1C5D4182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8C40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642B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Czas repetycji pomiaru w pomiarze automatycznym min: 1 – 460 min</w:t>
            </w:r>
          </w:p>
          <w:p w14:paraId="73B19544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- zakres częstości pomiaru co min: 1 minuta, 5, 9, 10, 30, 45, 90, 120, 180, 240, 460 minut</w:t>
            </w:r>
          </w:p>
          <w:p w14:paraId="7EB85520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Informacja o czasie pozostałym do</w:t>
            </w: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 xml:space="preserve"> kolejnego pomiaru w pomiarze automatycznym.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9D8C" w14:textId="31D243AE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TAK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D26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7F03" w:rsidRPr="00214A48" w14:paraId="21D6A8D6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C7C5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A0DA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Funkcja zabezpieczenia pompowaniu ciśnienia w przypadku stosowania mankietów noworodkowych.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A9E8" w14:textId="5D055D1F" w:rsidR="000B7F03" w:rsidRPr="00214A48" w:rsidRDefault="000B7F03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F389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A5F" w:rsidRPr="00214A48" w14:paraId="64236625" w14:textId="77777777" w:rsidTr="00873A5F">
        <w:trPr>
          <w:cantSplit/>
          <w:trHeight w:val="42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402A" w14:textId="428AEDC5" w:rsidR="00873A5F" w:rsidRPr="00214A48" w:rsidRDefault="00873A5F" w:rsidP="00873A5F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  <w:b/>
              </w:rPr>
              <w:t xml:space="preserve">Możliwość rozbudowy </w:t>
            </w:r>
          </w:p>
        </w:tc>
      </w:tr>
      <w:tr w:rsidR="000B7F03" w:rsidRPr="00214A48" w14:paraId="0749896E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7FF2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2CFA" w14:textId="77777777" w:rsidR="000B7F03" w:rsidRPr="00214A48" w:rsidRDefault="000B7F03">
            <w:pPr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- Uchwyt do zawieszenia na łóżko </w:t>
            </w:r>
          </w:p>
          <w:p w14:paraId="1FA11FEE" w14:textId="77777777" w:rsidR="000B7F03" w:rsidRPr="00214A48" w:rsidRDefault="000B7F03">
            <w:pPr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- Pomiar CO2 </w:t>
            </w:r>
          </w:p>
          <w:p w14:paraId="0352AE47" w14:textId="77777777" w:rsidR="000B7F03" w:rsidRPr="00214A48" w:rsidRDefault="000B7F03">
            <w:pPr>
              <w:snapToGrid w:val="0"/>
              <w:spacing w:before="40" w:after="40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 xml:space="preserve">- Pomiar IBP </w:t>
            </w:r>
          </w:p>
          <w:p w14:paraId="15F491D8" w14:textId="77777777" w:rsidR="000B7F03" w:rsidRPr="00214A48" w:rsidRDefault="000B7F03">
            <w:pPr>
              <w:pStyle w:val="NormalnyWeb1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- Pomiar Temperatury</w:t>
            </w:r>
          </w:p>
          <w:p w14:paraId="628BB9DA" w14:textId="77777777" w:rsidR="000B7F03" w:rsidRPr="00214A48" w:rsidRDefault="000B7F03">
            <w:pPr>
              <w:pStyle w:val="NormalnyWeb1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- Pomiar RESP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BB63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  <w:p w14:paraId="4AD27A9D" w14:textId="44A3DA95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4FA" w14:textId="77777777" w:rsidR="000B7F03" w:rsidRPr="00214A48" w:rsidRDefault="000B7F0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0B7F03" w:rsidRPr="00214A48" w14:paraId="373693F4" w14:textId="77777777" w:rsidTr="00214A48">
        <w:trPr>
          <w:cantSplit/>
          <w:jc w:val="center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F3B0" w14:textId="77777777" w:rsidR="000B7F03" w:rsidRPr="00214A48" w:rsidRDefault="000B7F03" w:rsidP="000B7F03">
            <w:pPr>
              <w:numPr>
                <w:ilvl w:val="0"/>
                <w:numId w:val="24"/>
              </w:numPr>
              <w:suppressAutoHyphens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7FA8" w14:textId="77777777" w:rsidR="000B7F03" w:rsidRPr="00214A48" w:rsidRDefault="000B7F03">
            <w:pPr>
              <w:pStyle w:val="NormalnyWeb11"/>
              <w:spacing w:before="0"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Wyposażenie: </w:t>
            </w:r>
          </w:p>
          <w:p w14:paraId="740C05E7" w14:textId="72885F5D" w:rsidR="000B7F03" w:rsidRPr="00214A48" w:rsidRDefault="000B7F03">
            <w:pPr>
              <w:pStyle w:val="NormalnyWeb1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- Kabel kolankowy EKG pacjenta zintegrowany 3 żyłowy – 1 szt</w:t>
            </w:r>
            <w:r w:rsidR="00873A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4B5FC3" w14:textId="116D3A84" w:rsidR="000B7F03" w:rsidRPr="00214A48" w:rsidRDefault="000B7F03">
            <w:pPr>
              <w:pStyle w:val="NormalnyWeb1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- Przedłużacz kolankowy SpO2 – 1 szt</w:t>
            </w:r>
            <w:r w:rsidR="00873A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A58498" w14:textId="115326B0" w:rsidR="000B7F03" w:rsidRPr="00214A48" w:rsidRDefault="000B7F03">
            <w:pPr>
              <w:pStyle w:val="NormalnyWeb1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- Czujnik SpO2 – 1 szt</w:t>
            </w:r>
            <w:r w:rsidR="00873A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DCA35E" w14:textId="2F35A4B3" w:rsidR="000B7F03" w:rsidRPr="00214A48" w:rsidRDefault="000B7F03">
            <w:pPr>
              <w:pStyle w:val="NormalnyWeb1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- wężyk do podłączenia mankietu – 1 szt</w:t>
            </w:r>
            <w:r w:rsidR="00873A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574396B" w14:textId="11461874" w:rsidR="000B7F03" w:rsidRPr="00214A48" w:rsidRDefault="000B7F03">
            <w:pPr>
              <w:pStyle w:val="NormalnyWeb1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- mankiety dla osoby dorosłej – 2 szt</w:t>
            </w:r>
            <w:r w:rsidR="00873A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CBA9C5" w14:textId="14905C22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- Adapter do połączenia elektrod defibrylacyjnych – 1 szt</w:t>
            </w:r>
            <w:r w:rsidR="00873A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3CB3A0" w14:textId="58F2605F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>- Jednopacjentowe Elektrody defibrylacyjno-stymulacyjne - 2 szt</w:t>
            </w:r>
            <w:r w:rsidR="00873A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C3B86D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- papier do drukarki – min. 5 rolek</w:t>
            </w:r>
          </w:p>
          <w:p w14:paraId="0486E307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14A4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214A4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stojak ze stali nierdzewnej z koszem na akcesoria, na 6-kołowej podstawie jezdnej wyposażonej w łożyskowane koła i co najmniej 2 hamulce. Uchwyt zabezpieczający przed zrzuceniem oraz umożliwiający szybkie wypięcie bez użycia narzędzi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2436" w14:textId="77777777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214A48">
              <w:rPr>
                <w:rFonts w:asciiTheme="minorHAnsi" w:hAnsiTheme="minorHAnsi" w:cstheme="minorHAnsi"/>
              </w:rPr>
              <w:t>TAK</w:t>
            </w:r>
          </w:p>
          <w:p w14:paraId="773A0CF2" w14:textId="2AC78E1E" w:rsidR="000B7F03" w:rsidRPr="00214A48" w:rsidRDefault="000B7F03">
            <w:pPr>
              <w:widowControl w:val="0"/>
              <w:tabs>
                <w:tab w:val="left" w:pos="708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9E3F" w14:textId="77777777" w:rsidR="000B7F03" w:rsidRPr="00214A48" w:rsidRDefault="000B7F03">
            <w:pPr>
              <w:pStyle w:val="NormalnyWeb1"/>
              <w:spacing w:before="0"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7FF118" w14:textId="77777777" w:rsidR="000B7F03" w:rsidRDefault="000B7F03" w:rsidP="000B7F03">
      <w:pPr>
        <w:rPr>
          <w:b/>
          <w:bCs/>
        </w:rPr>
      </w:pPr>
    </w:p>
    <w:p w14:paraId="50E8A6FB" w14:textId="77777777" w:rsidR="002A553B" w:rsidRDefault="002A553B" w:rsidP="000B7F03">
      <w:pPr>
        <w:rPr>
          <w:b/>
          <w:bCs/>
        </w:rPr>
      </w:pPr>
    </w:p>
    <w:p w14:paraId="1E565C91" w14:textId="77777777" w:rsidR="002A553B" w:rsidRDefault="002A553B" w:rsidP="000B7F03">
      <w:pPr>
        <w:rPr>
          <w:b/>
          <w:bCs/>
        </w:rPr>
      </w:pPr>
    </w:p>
    <w:p w14:paraId="579884AA" w14:textId="7E7CE684" w:rsidR="002A553B" w:rsidRPr="006A0E55" w:rsidRDefault="002A553B" w:rsidP="002A553B">
      <w:pPr>
        <w:pStyle w:val="Normalny5"/>
        <w:ind w:left="0"/>
        <w:rPr>
          <w:b/>
          <w:bCs/>
          <w:color w:val="A20000"/>
        </w:rPr>
      </w:pPr>
      <w:r w:rsidRPr="006A0E55">
        <w:rPr>
          <w:b/>
          <w:bCs/>
          <w:color w:val="A20000"/>
        </w:rPr>
        <w:t>O</w:t>
      </w:r>
      <w:r>
        <w:rPr>
          <w:b/>
          <w:bCs/>
          <w:color w:val="A20000"/>
        </w:rPr>
        <w:t>PZ – zał. 2.</w:t>
      </w:r>
      <w:r>
        <w:rPr>
          <w:b/>
          <w:bCs/>
          <w:color w:val="A20000"/>
        </w:rPr>
        <w:t>2</w:t>
      </w:r>
      <w:r>
        <w:rPr>
          <w:b/>
          <w:bCs/>
          <w:color w:val="A20000"/>
        </w:rPr>
        <w:t xml:space="preserve"> do SWZ</w:t>
      </w:r>
      <w:r w:rsidRPr="006A0E55">
        <w:rPr>
          <w:b/>
          <w:bCs/>
          <w:color w:val="A20000"/>
        </w:rPr>
        <w:t xml:space="preserve"> – musi być podpisan</w:t>
      </w:r>
      <w:r>
        <w:rPr>
          <w:b/>
          <w:bCs/>
          <w:color w:val="A20000"/>
        </w:rPr>
        <w:t>y</w:t>
      </w:r>
      <w:r w:rsidRPr="006A0E55">
        <w:rPr>
          <w:b/>
          <w:bCs/>
          <w:color w:val="A20000"/>
        </w:rPr>
        <w:t xml:space="preserve"> kwalifikowanym podpisem elektronicznym lub podpisem zaufanym lub podpisem osobistym.</w:t>
      </w:r>
    </w:p>
    <w:p w14:paraId="4F2387FB" w14:textId="77777777" w:rsidR="002A553B" w:rsidRPr="000B7F03" w:rsidRDefault="002A553B" w:rsidP="000B7F03">
      <w:pPr>
        <w:rPr>
          <w:b/>
          <w:bCs/>
        </w:rPr>
      </w:pPr>
    </w:p>
    <w:sectPr w:rsidR="002A553B" w:rsidRPr="000B7F03" w:rsidSect="00C8251B">
      <w:headerReference w:type="default" r:id="rId12"/>
      <w:footerReference w:type="default" r:id="rId13"/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D8008" w14:textId="77777777" w:rsidR="006633E8" w:rsidRDefault="006633E8" w:rsidP="00DC0D4D">
      <w:pPr>
        <w:spacing w:after="0" w:line="240" w:lineRule="auto"/>
      </w:pPr>
      <w:r>
        <w:separator/>
      </w:r>
    </w:p>
  </w:endnote>
  <w:endnote w:type="continuationSeparator" w:id="0">
    <w:p w14:paraId="07CA5A83" w14:textId="77777777" w:rsidR="006633E8" w:rsidRDefault="006633E8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6B5889BF" w:rsidR="00CB2CB0" w:rsidRDefault="00CB2CB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A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A5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C8251B" w:rsidRDefault="00C8251B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2CF27" w14:textId="77777777" w:rsidR="006633E8" w:rsidRDefault="006633E8" w:rsidP="00DC0D4D">
      <w:pPr>
        <w:spacing w:after="0" w:line="240" w:lineRule="auto"/>
      </w:pPr>
      <w:r>
        <w:separator/>
      </w:r>
    </w:p>
  </w:footnote>
  <w:footnote w:type="continuationSeparator" w:id="0">
    <w:p w14:paraId="43C8FC76" w14:textId="77777777" w:rsidR="006633E8" w:rsidRDefault="006633E8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0B4EB1" w:rsidRPr="000B4EB1" w14:paraId="54462BAC" w14:textId="77777777" w:rsidTr="002D204D">
      <w:tc>
        <w:tcPr>
          <w:tcW w:w="6264" w:type="dxa"/>
          <w:shd w:val="clear" w:color="auto" w:fill="auto"/>
        </w:tcPr>
        <w:p w14:paraId="25CFA33F" w14:textId="77777777" w:rsidR="000B4EB1" w:rsidRPr="000B4EB1" w:rsidRDefault="000B4EB1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7" name="Obraz 7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0B4EB1" w:rsidRPr="000B4EB1" w:rsidRDefault="000B4EB1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8" name="Obraz 8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C8251B" w:rsidRDefault="00C8251B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17FF1"/>
    <w:multiLevelType w:val="hybridMultilevel"/>
    <w:tmpl w:val="23781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2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D08F2"/>
    <w:multiLevelType w:val="hybridMultilevel"/>
    <w:tmpl w:val="23781B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690730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9982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4723849">
    <w:abstractNumId w:val="12"/>
  </w:num>
  <w:num w:numId="4" w16cid:durableId="1869367379">
    <w:abstractNumId w:val="18"/>
  </w:num>
  <w:num w:numId="5" w16cid:durableId="63336343">
    <w:abstractNumId w:val="14"/>
  </w:num>
  <w:num w:numId="6" w16cid:durableId="357660210">
    <w:abstractNumId w:val="20"/>
  </w:num>
  <w:num w:numId="7" w16cid:durableId="1596403920">
    <w:abstractNumId w:val="15"/>
  </w:num>
  <w:num w:numId="8" w16cid:durableId="924533311">
    <w:abstractNumId w:val="6"/>
  </w:num>
  <w:num w:numId="9" w16cid:durableId="427047942">
    <w:abstractNumId w:val="10"/>
  </w:num>
  <w:num w:numId="10" w16cid:durableId="1524634177">
    <w:abstractNumId w:val="9"/>
  </w:num>
  <w:num w:numId="11" w16cid:durableId="2117288933">
    <w:abstractNumId w:val="16"/>
  </w:num>
  <w:num w:numId="12" w16cid:durableId="56049655">
    <w:abstractNumId w:val="21"/>
  </w:num>
  <w:num w:numId="13" w16cid:durableId="4710993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2345170">
    <w:abstractNumId w:val="11"/>
  </w:num>
  <w:num w:numId="15" w16cid:durableId="2097900908">
    <w:abstractNumId w:val="8"/>
  </w:num>
  <w:num w:numId="16" w16cid:durableId="1987852306">
    <w:abstractNumId w:val="4"/>
  </w:num>
  <w:num w:numId="17" w16cid:durableId="495459922">
    <w:abstractNumId w:val="5"/>
  </w:num>
  <w:num w:numId="18" w16cid:durableId="45184159">
    <w:abstractNumId w:val="0"/>
  </w:num>
  <w:num w:numId="19" w16cid:durableId="839155353">
    <w:abstractNumId w:val="1"/>
  </w:num>
  <w:num w:numId="20" w16cid:durableId="1301496225">
    <w:abstractNumId w:val="2"/>
  </w:num>
  <w:num w:numId="21" w16cid:durableId="946884733">
    <w:abstractNumId w:val="3"/>
  </w:num>
  <w:num w:numId="22" w16cid:durableId="246691398">
    <w:abstractNumId w:val="7"/>
  </w:num>
  <w:num w:numId="23" w16cid:durableId="356783849">
    <w:abstractNumId w:val="17"/>
  </w:num>
  <w:num w:numId="24" w16cid:durableId="1652906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3ED4"/>
    <w:rsid w:val="0000677C"/>
    <w:rsid w:val="00055C60"/>
    <w:rsid w:val="000B3832"/>
    <w:rsid w:val="000B4EB1"/>
    <w:rsid w:val="000B7F03"/>
    <w:rsid w:val="000C3C03"/>
    <w:rsid w:val="000C5A89"/>
    <w:rsid w:val="000D5158"/>
    <w:rsid w:val="000F7D27"/>
    <w:rsid w:val="00111893"/>
    <w:rsid w:val="001122E2"/>
    <w:rsid w:val="001146B3"/>
    <w:rsid w:val="001314C8"/>
    <w:rsid w:val="00145AC3"/>
    <w:rsid w:val="0018368D"/>
    <w:rsid w:val="001D4B03"/>
    <w:rsid w:val="0021288F"/>
    <w:rsid w:val="00214A48"/>
    <w:rsid w:val="00227B60"/>
    <w:rsid w:val="00281265"/>
    <w:rsid w:val="002A2757"/>
    <w:rsid w:val="002A553B"/>
    <w:rsid w:val="002A6863"/>
    <w:rsid w:val="002B060A"/>
    <w:rsid w:val="00307B26"/>
    <w:rsid w:val="00321CB5"/>
    <w:rsid w:val="0032302D"/>
    <w:rsid w:val="00327C88"/>
    <w:rsid w:val="003450A0"/>
    <w:rsid w:val="00367B0E"/>
    <w:rsid w:val="003800A8"/>
    <w:rsid w:val="00384253"/>
    <w:rsid w:val="003873F4"/>
    <w:rsid w:val="003B1AAD"/>
    <w:rsid w:val="003D540A"/>
    <w:rsid w:val="003D55EA"/>
    <w:rsid w:val="00405F89"/>
    <w:rsid w:val="00411F45"/>
    <w:rsid w:val="00454D2A"/>
    <w:rsid w:val="004620CC"/>
    <w:rsid w:val="00471236"/>
    <w:rsid w:val="00474D7A"/>
    <w:rsid w:val="004768FC"/>
    <w:rsid w:val="004D6153"/>
    <w:rsid w:val="00526937"/>
    <w:rsid w:val="00530E9B"/>
    <w:rsid w:val="00533E2A"/>
    <w:rsid w:val="0054537D"/>
    <w:rsid w:val="00562AE9"/>
    <w:rsid w:val="0059736E"/>
    <w:rsid w:val="005A6625"/>
    <w:rsid w:val="005C2570"/>
    <w:rsid w:val="0061196C"/>
    <w:rsid w:val="00624EBE"/>
    <w:rsid w:val="006633E8"/>
    <w:rsid w:val="00681235"/>
    <w:rsid w:val="00685BA3"/>
    <w:rsid w:val="006B0EDA"/>
    <w:rsid w:val="007079A9"/>
    <w:rsid w:val="00732545"/>
    <w:rsid w:val="0073658C"/>
    <w:rsid w:val="00751811"/>
    <w:rsid w:val="00771476"/>
    <w:rsid w:val="00777FEA"/>
    <w:rsid w:val="0078087D"/>
    <w:rsid w:val="007B5A22"/>
    <w:rsid w:val="007C1556"/>
    <w:rsid w:val="007D534F"/>
    <w:rsid w:val="007D5E5C"/>
    <w:rsid w:val="007D6DDC"/>
    <w:rsid w:val="00800325"/>
    <w:rsid w:val="008202B9"/>
    <w:rsid w:val="008667A0"/>
    <w:rsid w:val="00873A5F"/>
    <w:rsid w:val="00883B03"/>
    <w:rsid w:val="00885790"/>
    <w:rsid w:val="00894268"/>
    <w:rsid w:val="008B6A88"/>
    <w:rsid w:val="008C450C"/>
    <w:rsid w:val="0090746F"/>
    <w:rsid w:val="00981743"/>
    <w:rsid w:val="00997AF1"/>
    <w:rsid w:val="009A02A8"/>
    <w:rsid w:val="009B134E"/>
    <w:rsid w:val="009C6370"/>
    <w:rsid w:val="009D5BA1"/>
    <w:rsid w:val="009F79F5"/>
    <w:rsid w:val="00A11D37"/>
    <w:rsid w:val="00A237D9"/>
    <w:rsid w:val="00A25AE2"/>
    <w:rsid w:val="00AA11A7"/>
    <w:rsid w:val="00AC7C42"/>
    <w:rsid w:val="00AD0867"/>
    <w:rsid w:val="00AF44E0"/>
    <w:rsid w:val="00AF6702"/>
    <w:rsid w:val="00AF7297"/>
    <w:rsid w:val="00AF743B"/>
    <w:rsid w:val="00B02E3C"/>
    <w:rsid w:val="00B07A39"/>
    <w:rsid w:val="00B16887"/>
    <w:rsid w:val="00B20ADE"/>
    <w:rsid w:val="00B213C1"/>
    <w:rsid w:val="00B23596"/>
    <w:rsid w:val="00B36055"/>
    <w:rsid w:val="00B64B5C"/>
    <w:rsid w:val="00B8444E"/>
    <w:rsid w:val="00B84FE4"/>
    <w:rsid w:val="00B90250"/>
    <w:rsid w:val="00B96A59"/>
    <w:rsid w:val="00BB6848"/>
    <w:rsid w:val="00BE1D6C"/>
    <w:rsid w:val="00C2000E"/>
    <w:rsid w:val="00C44BF5"/>
    <w:rsid w:val="00C8251B"/>
    <w:rsid w:val="00C87810"/>
    <w:rsid w:val="00C97505"/>
    <w:rsid w:val="00CB2CB0"/>
    <w:rsid w:val="00CB57AB"/>
    <w:rsid w:val="00CD7F68"/>
    <w:rsid w:val="00CF58A2"/>
    <w:rsid w:val="00D0007D"/>
    <w:rsid w:val="00D22DBF"/>
    <w:rsid w:val="00D62203"/>
    <w:rsid w:val="00D6507E"/>
    <w:rsid w:val="00D9188E"/>
    <w:rsid w:val="00DC0D4D"/>
    <w:rsid w:val="00E17A9C"/>
    <w:rsid w:val="00E2581E"/>
    <w:rsid w:val="00E30E77"/>
    <w:rsid w:val="00E60ACD"/>
    <w:rsid w:val="00EA632D"/>
    <w:rsid w:val="00ED37B8"/>
    <w:rsid w:val="00ED3AC9"/>
    <w:rsid w:val="00F239D1"/>
    <w:rsid w:val="00F301E4"/>
    <w:rsid w:val="00F411C5"/>
    <w:rsid w:val="00F63474"/>
    <w:rsid w:val="00F71496"/>
    <w:rsid w:val="00F7675C"/>
    <w:rsid w:val="00F939B2"/>
    <w:rsid w:val="00FE71EA"/>
    <w:rsid w:val="00FF650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  <w:style w:type="paragraph" w:customStyle="1" w:styleId="Normalny5">
    <w:name w:val="Normalny5"/>
    <w:basedOn w:val="Normalny"/>
    <w:link w:val="Normalny5Znak"/>
    <w:autoRedefine/>
    <w:qFormat/>
    <w:rsid w:val="002A553B"/>
    <w:pPr>
      <w:spacing w:before="120" w:after="0" w:line="271" w:lineRule="auto"/>
      <w:ind w:left="1134"/>
      <w:jc w:val="both"/>
    </w:pPr>
    <w:rPr>
      <w:rFonts w:eastAsiaTheme="minorHAnsi" w:cstheme="minorBidi"/>
      <w:color w:val="C00000"/>
    </w:rPr>
  </w:style>
  <w:style w:type="character" w:customStyle="1" w:styleId="Normalny5Znak">
    <w:name w:val="Normalny5 Znak"/>
    <w:basedOn w:val="Domylnaczcionkaakapitu"/>
    <w:link w:val="Normalny5"/>
    <w:rsid w:val="002A553B"/>
    <w:rPr>
      <w:rFonts w:ascii="Calibri" w:hAnsi="Calibri"/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>PFAX22JPUVXR-1-18051</_dlc_DocId>
    <_dlc_DocIdUrl xmlns="618bfc8a-bf33-4875-b0fc-ab121a7aaba7">
      <Url>https://intranet.local.umed.pl/bpm/app05_medicalapparatus/_layouts/15/DocIdRedir.aspx?ID=PFAX22JPUVXR-1-18051</Url>
      <Description>PFAX22JPUVXR-1-18051</Description>
    </_dlc_DocIdUrl>
    <archiveCategoryId xmlns="618bfc8a-bf33-4875-b0fc-ab121a7aaba7">"B10"</archiveCategoryId>
    <purchaseCategory xmlns="618bfc8a-bf33-4875-b0fc-ab121a7aaba7">"Aparatura"</purchaseCategory>
    <fileType xmlns="618bfc8a-bf33-4875-b0fc-ab121a7aaba7">"Załącznik"</fileType>
    <classificationKeywordName xmlns="618bfc8a-bf33-4875-b0fc-ab121a7aaba7">"Zaopatrzenie w sprzęt, materiały biurowe i inne"</classificationKeywordName>
    <Typ_x0020_pliku xmlns="618bfc8a-bf33-4875-b0fc-ab121a7aaba7">"Załącznik do zapotrzebowania"</Typ_x0020_pliku>
    <dateOfGenerated xmlns="618bfc8a-bf33-4875-b0fc-ab121a7aaba7">2024-07-08T07:56:20+00:00</dateOfGenerated>
    <Autor xmlns="618bfc8a-bf33-4875-b0fc-ab121a7aaba7">"mgr Ewelina Kolasińska"</Autor>
    <idProcessBPM xmlns="618bfc8a-bf33-4875-b0fc-ab121a7aaba7">"1628795"</idProcessBPM>
    <permissionGroup xmlns="618bfc8a-bf33-4875-b0fc-ab121a7aaba7">";KCKF_Team;KCKF_Manager;KCKK_Team;KCKK_Manager;KCK_Manager;RKC_Manager;ZKOR_Manager;ZKIT_Manager;BCKP_Team;KBKP_Manager;BDA_Manager;BDA_Team;BDZ_Manager;BDZ_Team;BDZP_Manager;BDZP_Team;KBZP_Manager;BDAS_ManagerBDAS_Manager;KBP_Team;KBP_Manager;BCKP_Manager;BDAS_Manager;BDAS_Team;"</permissionGroup>
    <permissionUser xmlns="618bfc8a-bf33-4875-b0fc-ab121a7aaba7">";23682;16899;"</permissionUser>
    <applicant xmlns="618bfc8a-bf33-4875-b0fc-ab121a7aaba7">"mgr Ewelina Kolasińska"</applicant>
    <classificationKeywordId xmlns="618bfc8a-bf33-4875-b0fc-ab121a7aaba7">"230"</classificationKeywordId>
    <organizationalUnitApplicant xmlns="618bfc8a-bf33-4875-b0fc-ab121a7aaba7">"Dział Aparatury i Serwisu"</organizationalUnitApplicant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>";;"</contractorNipPesel>
    <purchaseRequestNumber xmlns="618bfc8a-bf33-4875-b0fc-ab121a7aaba7">";AP/2024/07/00011;"</purchaseRequestNumber>
    <dateOfAccounting xmlns="618bfc8a-bf33-4875-b0fc-ab121a7aaba7" xsi:nil="true"/>
    <responsiblePerson xmlns="618bfc8a-bf33-4875-b0fc-ab121a7aaba7" xsi:nil="true"/>
    <status xmlns="618bfc8a-bf33-4875-b0fc-ab121a7aaba7">"Zaakceptowano formalnie w ramach PZP"</status>
    <account xmlns="618bfc8a-bf33-4875-b0fc-ab121a7aaba7">";085-05-001-07-11/9-716-22//401-02-0-08;"</account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>";;"</contractorName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Props1.xml><?xml version="1.0" encoding="utf-8"?>
<ds:datastoreItem xmlns:ds="http://schemas.openxmlformats.org/officeDocument/2006/customXml" ds:itemID="{FA145C53-9B2C-4D6C-BA7B-CD401B803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883CC-8A4B-4CC9-B3A2-D4B105254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9E9B4-4A6D-4D8B-AD6C-3CA4575AC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4D9D8D-8E14-48C6-ACAB-0E20FCF355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1FAD22-ACE1-4468-92D8-6917D4D798AA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Teresa Bartczak</cp:lastModifiedBy>
  <cp:revision>3</cp:revision>
  <cp:lastPrinted>2019-12-13T08:06:00Z</cp:lastPrinted>
  <dcterms:created xsi:type="dcterms:W3CDTF">2024-08-27T10:24:00Z</dcterms:created>
  <dcterms:modified xsi:type="dcterms:W3CDTF">2024-08-30T13:09:00Z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46a3561d-08c7-4ba0-aa39-7023f427b3a6</vt:lpwstr>
  </property>
</Properties>
</file>