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22C" w:rsidRDefault="00E5622C" w:rsidP="00E5622C">
      <w:pPr>
        <w:jc w:val="right"/>
      </w:pPr>
      <w:bookmarkStart w:id="0" w:name="_GoBack"/>
      <w:bookmarkEnd w:id="0"/>
      <w:r>
        <w:rPr>
          <w:rFonts w:ascii="Arial" w:eastAsia="Times New Roman" w:hAnsi="Arial" w:cs="Arial"/>
          <w:color w:val="000000"/>
          <w:szCs w:val="24"/>
          <w:lang w:eastAsia="pl-PL"/>
        </w:rPr>
        <w:t xml:space="preserve"> </w:t>
      </w:r>
      <w:r w:rsidRPr="001B57B9">
        <w:rPr>
          <w:rFonts w:ascii="Arial" w:eastAsia="Times New Roman" w:hAnsi="Arial" w:cs="Arial"/>
          <w:color w:val="000000"/>
          <w:szCs w:val="24"/>
          <w:lang w:eastAsia="pl-PL"/>
        </w:rPr>
        <w:t>Załącznik nr 1.</w:t>
      </w:r>
      <w:r>
        <w:rPr>
          <w:rFonts w:ascii="Arial" w:eastAsia="Times New Roman" w:hAnsi="Arial" w:cs="Arial"/>
          <w:color w:val="000000"/>
          <w:szCs w:val="24"/>
          <w:lang w:eastAsia="pl-PL"/>
        </w:rPr>
        <w:t>2</w:t>
      </w:r>
    </w:p>
    <w:tbl>
      <w:tblPr>
        <w:tblW w:w="10358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5057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385"/>
        <w:gridCol w:w="385"/>
        <w:gridCol w:w="385"/>
        <w:gridCol w:w="1070"/>
        <w:gridCol w:w="46"/>
      </w:tblGrid>
      <w:tr w:rsidR="00C32168" w:rsidRPr="00C32168" w:rsidTr="00E6733C">
        <w:trPr>
          <w:trHeight w:val="297"/>
        </w:trPr>
        <w:tc>
          <w:tcPr>
            <w:tcW w:w="10358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C527E" w:rsidRDefault="00EC527E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:rsid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HARMONOGRAM SERWISOWANIA WĘZŁÓW CIEPLNYCH</w:t>
            </w:r>
          </w:p>
          <w:p w:rsidR="00C32168" w:rsidRPr="00C32168" w:rsidRDefault="00C32168" w:rsidP="00C321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733C" w:rsidRPr="00C32168" w:rsidTr="00EC527E">
        <w:trPr>
          <w:gridAfter w:val="1"/>
          <w:wAfter w:w="46" w:type="dxa"/>
          <w:trHeight w:val="595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3C" w:rsidRPr="00C32168" w:rsidRDefault="00E6733C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3C" w:rsidRPr="00C32168" w:rsidRDefault="00E6733C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Zakres obowiązkowych czynności podczas eksploatacji węzłów cieplnych</w:t>
            </w:r>
          </w:p>
        </w:tc>
        <w:tc>
          <w:tcPr>
            <w:tcW w:w="3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3C" w:rsidRPr="00C32168" w:rsidRDefault="00E6733C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Kolejne miesiące konserwacji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3C" w:rsidRPr="00C32168" w:rsidRDefault="00E6733C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krotność w ciągu roku</w:t>
            </w:r>
          </w:p>
        </w:tc>
      </w:tr>
      <w:tr w:rsidR="00E6733C" w:rsidRPr="00C32168" w:rsidTr="00EC527E">
        <w:trPr>
          <w:gridAfter w:val="1"/>
          <w:wAfter w:w="46" w:type="dxa"/>
          <w:trHeight w:val="185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3C" w:rsidRPr="00C32168" w:rsidRDefault="00E6733C" w:rsidP="00C321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3C" w:rsidRPr="00C32168" w:rsidRDefault="00E6733C" w:rsidP="00C321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3C" w:rsidRPr="00C32168" w:rsidRDefault="00E6733C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3C" w:rsidRPr="00C32168" w:rsidRDefault="00E6733C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3C" w:rsidRPr="00C32168" w:rsidRDefault="00E6733C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3C" w:rsidRPr="00C32168" w:rsidRDefault="00E6733C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3C" w:rsidRPr="00C32168" w:rsidRDefault="00E6733C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3C" w:rsidRPr="00C32168" w:rsidRDefault="00E6733C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3C" w:rsidRPr="00C32168" w:rsidRDefault="00E6733C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3C" w:rsidRPr="00C32168" w:rsidRDefault="00E6733C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3C" w:rsidRPr="00C32168" w:rsidRDefault="00E6733C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9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3C" w:rsidRPr="00C32168" w:rsidRDefault="00E6733C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3C" w:rsidRPr="00C32168" w:rsidRDefault="00E6733C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3C" w:rsidRPr="00C32168" w:rsidRDefault="00E6733C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12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3C" w:rsidRPr="00C32168" w:rsidRDefault="00E6733C" w:rsidP="00C321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E6733C" w:rsidRPr="00C32168" w:rsidTr="00EC527E">
        <w:trPr>
          <w:gridAfter w:val="1"/>
          <w:wAfter w:w="46" w:type="dxa"/>
          <w:trHeight w:val="149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68" w:rsidRPr="00C32168" w:rsidRDefault="00C32168" w:rsidP="00E67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 xml:space="preserve">Sprawdzenie poprawności pracy układu technologicznego wraz ze sprawdzeniem (uzupełnieniem) ciśnienia w układzie c.o., naczyniach wzbiorczych, kontrola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 ewentualna</w:t>
            </w: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poprawa połączeń hydraulicznych i elektrycznych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3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podczas każdorazowego przeglądu, serwisu i innych czynności serwisowych wykonywanych </w:t>
            </w:r>
            <w:r w:rsidRPr="00C3216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br/>
              <w:t xml:space="preserve">w kotłowni, ale nie mniej niż </w:t>
            </w:r>
            <w:r w:rsidRPr="00C3216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br/>
              <w:t>1 raz w m-cu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 xml:space="preserve">min. 12 </w:t>
            </w:r>
          </w:p>
        </w:tc>
      </w:tr>
      <w:tr w:rsidR="00C32168" w:rsidRPr="00C32168" w:rsidTr="00EC527E">
        <w:trPr>
          <w:gridAfter w:val="1"/>
          <w:wAfter w:w="46" w:type="dxa"/>
          <w:trHeight w:val="83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68" w:rsidRPr="00C32168" w:rsidRDefault="00C32168" w:rsidP="00E67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Sprawdzenie zaworów bezpieczeństwa – przedmuchanie, ewentualne czyszczenie siedziska zaworu z osadów kamienia.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E6733C" w:rsidRPr="00C32168" w:rsidTr="00EC527E">
        <w:trPr>
          <w:gridAfter w:val="1"/>
          <w:wAfter w:w="46" w:type="dxa"/>
          <w:trHeight w:val="86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68" w:rsidRPr="00C32168" w:rsidRDefault="00C32168" w:rsidP="00541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 xml:space="preserve">Sprawdzenie działania automatyki węzła, </w:t>
            </w:r>
            <w:r w:rsidR="00541ADD">
              <w:rPr>
                <w:rFonts w:ascii="Arial" w:eastAsia="Times New Roman" w:hAnsi="Arial" w:cs="Arial"/>
                <w:color w:val="000000"/>
                <w:lang w:eastAsia="pl-PL"/>
              </w:rPr>
              <w:t>w</w:t>
            </w: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ykonanie czynności zgodnie z instrukcją eksploatacji (DTR).</w:t>
            </w:r>
          </w:p>
        </w:tc>
        <w:tc>
          <w:tcPr>
            <w:tcW w:w="3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podczas każdorazowego przeglądu, serwisu i innych czynności serwisowych wykonywanych w kotłowni, ale nie mniej niż 1 raz w m-cu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 xml:space="preserve">min. 12 </w:t>
            </w:r>
          </w:p>
        </w:tc>
      </w:tr>
      <w:tr w:rsidR="00C32168" w:rsidRPr="00C32168" w:rsidTr="00EC527E">
        <w:trPr>
          <w:gridAfter w:val="1"/>
          <w:wAfter w:w="46" w:type="dxa"/>
          <w:trHeight w:val="9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68" w:rsidRPr="00C32168" w:rsidRDefault="00C32168" w:rsidP="007F17FD">
            <w:pPr>
              <w:spacing w:after="2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Sprawdzenie poprawnego działania zmiękczacza j</w:t>
            </w:r>
            <w:r w:rsidR="00E6733C">
              <w:rPr>
                <w:rFonts w:ascii="Arial" w:eastAsia="Times New Roman" w:hAnsi="Arial" w:cs="Arial"/>
                <w:color w:val="000000"/>
                <w:lang w:eastAsia="pl-PL"/>
              </w:rPr>
              <w:t>onowymiennego. Sprawdzenie i ewentualna</w:t>
            </w: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 xml:space="preserve"> wymiana filtra. Spr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awdzenie</w:t>
            </w: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 xml:space="preserve"> twardości wody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C32168" w:rsidRPr="00C32168" w:rsidTr="00EC527E">
        <w:trPr>
          <w:gridAfter w:val="1"/>
          <w:wAfter w:w="46" w:type="dxa"/>
          <w:trHeight w:val="69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68" w:rsidRPr="00C32168" w:rsidRDefault="00C32168" w:rsidP="00E67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Kontrola pracy i konserwacja podgrzewacza c.w.u. oraz stabilizatora c.w.u.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C32168" w:rsidRPr="00C32168" w:rsidTr="00EC527E">
        <w:trPr>
          <w:gridAfter w:val="1"/>
          <w:wAfter w:w="46" w:type="dxa"/>
          <w:trHeight w:val="85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68" w:rsidRPr="00C32168" w:rsidRDefault="00C32168" w:rsidP="00E67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 xml:space="preserve">Sprawdzenie działania anody </w:t>
            </w:r>
            <w:r w:rsidR="00E6733C">
              <w:rPr>
                <w:rFonts w:ascii="Arial" w:eastAsia="Times New Roman" w:hAnsi="Arial" w:cs="Arial"/>
                <w:color w:val="000000"/>
                <w:lang w:eastAsia="pl-PL"/>
              </w:rPr>
              <w:t>m</w:t>
            </w: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agnezowej, polegające na wyk</w:t>
            </w:r>
            <w:r w:rsidR="00E6733C">
              <w:rPr>
                <w:rFonts w:ascii="Arial" w:eastAsia="Times New Roman" w:hAnsi="Arial" w:cs="Arial"/>
                <w:color w:val="000000"/>
                <w:lang w:eastAsia="pl-PL"/>
              </w:rPr>
              <w:t xml:space="preserve">onaniu pomiaru prądu ochronnego </w:t>
            </w: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(zapis w protokole).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32168" w:rsidRPr="00C32168" w:rsidTr="00EC527E">
        <w:trPr>
          <w:gridAfter w:val="1"/>
          <w:wAfter w:w="46" w:type="dxa"/>
          <w:trHeight w:val="58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68" w:rsidRPr="00C32168" w:rsidRDefault="00C32168" w:rsidP="00E67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Kontrola drożności wentylacji nawiewno – wywiewnej.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E6733C" w:rsidRPr="00C32168" w:rsidTr="00EC527E">
        <w:trPr>
          <w:gridAfter w:val="1"/>
          <w:wAfter w:w="46" w:type="dxa"/>
          <w:trHeight w:val="58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68" w:rsidRPr="00C32168" w:rsidRDefault="00C32168" w:rsidP="00E67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 xml:space="preserve">Czyszczenie filtrów występujących w instalacjach </w:t>
            </w:r>
            <w:r w:rsidR="00E6733C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i urządzeniach</w:t>
            </w:r>
            <w:r w:rsidR="00E6733C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3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color w:val="000000"/>
                <w:lang w:eastAsia="pl-PL"/>
              </w:rPr>
              <w:t xml:space="preserve">wedle potrzeby, ale nie mniej niż </w:t>
            </w:r>
            <w:r w:rsidRPr="00541ADD">
              <w:rPr>
                <w:rFonts w:ascii="Arial" w:eastAsia="Times New Roman" w:hAnsi="Arial" w:cs="Arial"/>
                <w:color w:val="000000"/>
                <w:lang w:eastAsia="pl-PL"/>
              </w:rPr>
              <w:br/>
              <w:t>1 x w roku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</w:tr>
      <w:tr w:rsidR="00C32168" w:rsidRPr="00C32168" w:rsidTr="00EC527E">
        <w:trPr>
          <w:gridAfter w:val="1"/>
          <w:wAfter w:w="46" w:type="dxa"/>
          <w:trHeight w:val="64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68" w:rsidRPr="00C32168" w:rsidRDefault="00C32168" w:rsidP="00B53875">
            <w:pPr>
              <w:spacing w:after="2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 xml:space="preserve">Wymiana wkładów sznurkowych, filtrów </w:t>
            </w:r>
            <w:r w:rsidR="00541ADD">
              <w:rPr>
                <w:rFonts w:ascii="Arial" w:eastAsia="Times New Roman" w:hAnsi="Arial" w:cs="Arial"/>
                <w:color w:val="000000"/>
                <w:lang w:eastAsia="pl-PL"/>
              </w:rPr>
              <w:t>w</w:t>
            </w: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ęglowych (m.in. filtra stacji uzdatniania wody).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6733C" w:rsidRPr="00C32168" w:rsidTr="00EC527E">
        <w:trPr>
          <w:gridAfter w:val="1"/>
          <w:wAfter w:w="46" w:type="dxa"/>
          <w:trHeight w:val="58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68" w:rsidRPr="00C32168" w:rsidRDefault="00E6733C" w:rsidP="00E67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</w:t>
            </w:r>
            <w:r w:rsidR="00C32168" w:rsidRPr="00C32168">
              <w:rPr>
                <w:rFonts w:ascii="Arial" w:eastAsia="Times New Roman" w:hAnsi="Arial" w:cs="Arial"/>
                <w:color w:val="000000"/>
                <w:lang w:eastAsia="pl-PL"/>
              </w:rPr>
              <w:t>zyszczenie i odkamienianie wym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ienników ciepła (płytowy i JAD).</w:t>
            </w:r>
          </w:p>
        </w:tc>
        <w:tc>
          <w:tcPr>
            <w:tcW w:w="3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color w:val="000000"/>
                <w:lang w:eastAsia="pl-PL"/>
              </w:rPr>
              <w:t xml:space="preserve">wedle potrzeby ale nie mniej niż </w:t>
            </w:r>
            <w:r w:rsidRPr="00541ADD">
              <w:rPr>
                <w:rFonts w:ascii="Arial" w:eastAsia="Times New Roman" w:hAnsi="Arial" w:cs="Arial"/>
                <w:color w:val="000000"/>
                <w:lang w:eastAsia="pl-PL"/>
              </w:rPr>
              <w:br/>
              <w:t>1 x na kwartał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min. 4</w:t>
            </w:r>
          </w:p>
        </w:tc>
      </w:tr>
      <w:tr w:rsidR="00C32168" w:rsidRPr="00C32168" w:rsidTr="00EC527E">
        <w:trPr>
          <w:gridAfter w:val="1"/>
          <w:wAfter w:w="46" w:type="dxa"/>
          <w:trHeight w:val="56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68" w:rsidRPr="00C32168" w:rsidRDefault="00C32168" w:rsidP="00541A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 xml:space="preserve">Rozruch technologiczny węzła i instalacji </w:t>
            </w:r>
            <w:r w:rsidR="00541ADD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w zakresie c.o.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C32168" w:rsidRPr="00C32168" w:rsidTr="00EC527E">
        <w:trPr>
          <w:gridAfter w:val="1"/>
          <w:wAfter w:w="46" w:type="dxa"/>
          <w:trHeight w:val="6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68" w:rsidRPr="00C32168" w:rsidRDefault="00C32168" w:rsidP="00E673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Posezonowe wyłączenie / przełączenie na cykl letni, konserwacja elementów w zakresie c.o.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E6733C" w:rsidRPr="00C32168" w:rsidTr="00B53875">
        <w:trPr>
          <w:gridAfter w:val="1"/>
          <w:wAfter w:w="46" w:type="dxa"/>
          <w:trHeight w:val="113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68" w:rsidRPr="00C32168" w:rsidRDefault="00E6733C" w:rsidP="00B53875">
            <w:pPr>
              <w:spacing w:after="2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Sprawdzenie i wymiana /</w:t>
            </w:r>
            <w:r w:rsidR="00C32168" w:rsidRPr="00C32168">
              <w:rPr>
                <w:rFonts w:ascii="Arial" w:eastAsia="Times New Roman" w:hAnsi="Arial" w:cs="Arial"/>
                <w:color w:val="000000"/>
                <w:lang w:eastAsia="pl-PL"/>
              </w:rPr>
              <w:t>uzupełnienie/ naprawa części o ograniczonej żywotności, jak: lampki, żarówki, bezpieczniki, uszczelki palnika, izolacji termicznej, opisów i oznaczeń.</w:t>
            </w:r>
          </w:p>
        </w:tc>
        <w:tc>
          <w:tcPr>
            <w:tcW w:w="3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wg potrzeby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6733C" w:rsidRPr="00C32168" w:rsidTr="00EC527E">
        <w:trPr>
          <w:gridAfter w:val="1"/>
          <w:wAfter w:w="46" w:type="dxa"/>
          <w:trHeight w:val="113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68" w:rsidRPr="00C32168" w:rsidRDefault="00C32168" w:rsidP="00B53875">
            <w:pPr>
              <w:spacing w:after="2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Pozostałe prace konserwacyjne, mające na celu zabezpieczenie i utrzymanie należytego stanu technicznego urządzeń i instalacji oraz czystości urządzeń i pomieszczeń węzła</w:t>
            </w:r>
            <w:r w:rsidR="00E6733C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  <w:tc>
          <w:tcPr>
            <w:tcW w:w="37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wg potrzeby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C32168" w:rsidRPr="00C32168" w:rsidTr="00EC527E">
        <w:trPr>
          <w:gridAfter w:val="1"/>
          <w:wAfter w:w="46" w:type="dxa"/>
          <w:trHeight w:val="168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68" w:rsidRPr="00C32168" w:rsidRDefault="00E6733C" w:rsidP="00E6733C">
            <w:pPr>
              <w:spacing w:after="0" w:line="240" w:lineRule="auto"/>
              <w:ind w:right="-219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Wykonanie pomiaru: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- stanu rezystancji izolacji;</w:t>
            </w:r>
            <w:r w:rsidR="00C32168" w:rsidRPr="00C32168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- s</w:t>
            </w:r>
            <w:r w:rsidR="00C32168" w:rsidRPr="00C32168">
              <w:rPr>
                <w:rFonts w:ascii="Arial" w:eastAsia="Times New Roman" w:hAnsi="Arial" w:cs="Arial"/>
                <w:color w:val="000000"/>
                <w:lang w:eastAsia="pl-PL"/>
              </w:rPr>
              <w:t>kuteczności ochrony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od porażeń (ochrona dodatkowa);</w:t>
            </w:r>
            <w:r w:rsidR="00C32168" w:rsidRPr="00C32168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- u</w:t>
            </w:r>
            <w:r w:rsidR="00C32168" w:rsidRPr="00C32168">
              <w:rPr>
                <w:rFonts w:ascii="Arial" w:eastAsia="Times New Roman" w:hAnsi="Arial" w:cs="Arial"/>
                <w:color w:val="000000"/>
                <w:lang w:eastAsia="pl-PL"/>
              </w:rPr>
              <w:t xml:space="preserve">kładu zasilania urządzeń i instalacji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w</w:t>
            </w:r>
            <w:r w:rsidR="00C32168" w:rsidRPr="00C32168">
              <w:rPr>
                <w:rFonts w:ascii="Arial" w:eastAsia="Times New Roman" w:hAnsi="Arial" w:cs="Arial"/>
                <w:color w:val="000000"/>
                <w:lang w:eastAsia="pl-PL"/>
              </w:rPr>
              <w:t>ewnętrznej każdego urządzenia.</w:t>
            </w:r>
            <w:r w:rsidR="00C32168" w:rsidRPr="00C32168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="00C32168" w:rsidRPr="00C32168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PROTOKÓŁ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541ADD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541ADD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68" w:rsidRPr="00C32168" w:rsidRDefault="00C32168" w:rsidP="00C321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3216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</w:tbl>
    <w:p w:rsidR="00D039E5" w:rsidRPr="006E325A" w:rsidRDefault="00C32168" w:rsidP="00250212">
      <w:pPr>
        <w:ind w:left="-426" w:right="-425"/>
        <w:jc w:val="both"/>
        <w:rPr>
          <w:rFonts w:ascii="Arial" w:hAnsi="Arial" w:cs="Arial"/>
          <w:sz w:val="16"/>
        </w:rPr>
      </w:pPr>
      <w:r w:rsidRPr="00541ADD">
        <w:rPr>
          <w:rFonts w:ascii="Arial" w:eastAsia="Times New Roman" w:hAnsi="Arial" w:cs="Arial"/>
          <w:i/>
          <w:iCs/>
          <w:color w:val="000000"/>
          <w:szCs w:val="28"/>
          <w:lang w:eastAsia="pl-PL"/>
        </w:rPr>
        <w:t xml:space="preserve">Uwaga: zakres zawiera czynności ogólne. Wszystkie szczegółowe wykazy czynności serwisowych </w:t>
      </w:r>
      <w:r w:rsidR="006E325A" w:rsidRPr="00541ADD">
        <w:rPr>
          <w:rFonts w:ascii="Arial" w:eastAsia="Times New Roman" w:hAnsi="Arial" w:cs="Arial"/>
          <w:i/>
          <w:iCs/>
          <w:color w:val="000000"/>
          <w:szCs w:val="28"/>
          <w:lang w:eastAsia="pl-PL"/>
        </w:rPr>
        <w:br/>
      </w:r>
      <w:r w:rsidRPr="00541ADD">
        <w:rPr>
          <w:rFonts w:ascii="Arial" w:eastAsia="Times New Roman" w:hAnsi="Arial" w:cs="Arial"/>
          <w:i/>
          <w:iCs/>
          <w:color w:val="000000"/>
          <w:szCs w:val="28"/>
          <w:lang w:eastAsia="pl-PL"/>
        </w:rPr>
        <w:t>i konserwacyjno-naprawczych oraz sposób ich wykonania zawierają poszczególne Dokumentacje Techniczno-Ruchowe, tzw. DTR urządzeń, instrukcje obsługi poszczególnych urządzeń oraz zalecenia producentów urządzeń, PIP, URE i innych stosownych instytucji</w:t>
      </w:r>
      <w:r w:rsidRPr="006E325A">
        <w:rPr>
          <w:rFonts w:ascii="Arial" w:eastAsia="Times New Roman" w:hAnsi="Arial" w:cs="Arial"/>
          <w:i/>
          <w:iCs/>
          <w:color w:val="000000"/>
          <w:sz w:val="20"/>
          <w:szCs w:val="28"/>
          <w:lang w:eastAsia="pl-PL"/>
        </w:rPr>
        <w:t>.</w:t>
      </w:r>
    </w:p>
    <w:sectPr w:rsidR="00D039E5" w:rsidRPr="006E325A" w:rsidSect="00AA622B">
      <w:pgSz w:w="11906" w:h="16838"/>
      <w:pgMar w:top="1134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01F" w:rsidRDefault="00B0501F" w:rsidP="00C32168">
      <w:pPr>
        <w:spacing w:after="0" w:line="240" w:lineRule="auto"/>
      </w:pPr>
      <w:r>
        <w:separator/>
      </w:r>
    </w:p>
  </w:endnote>
  <w:endnote w:type="continuationSeparator" w:id="0">
    <w:p w:rsidR="00B0501F" w:rsidRDefault="00B0501F" w:rsidP="00C3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01F" w:rsidRDefault="00B0501F" w:rsidP="00C32168">
      <w:pPr>
        <w:spacing w:after="0" w:line="240" w:lineRule="auto"/>
      </w:pPr>
      <w:r>
        <w:separator/>
      </w:r>
    </w:p>
  </w:footnote>
  <w:footnote w:type="continuationSeparator" w:id="0">
    <w:p w:rsidR="00B0501F" w:rsidRDefault="00B0501F" w:rsidP="00C32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68"/>
    <w:rsid w:val="00210601"/>
    <w:rsid w:val="00250212"/>
    <w:rsid w:val="002E6B10"/>
    <w:rsid w:val="004D5744"/>
    <w:rsid w:val="00541ADD"/>
    <w:rsid w:val="00592456"/>
    <w:rsid w:val="006564C8"/>
    <w:rsid w:val="006E325A"/>
    <w:rsid w:val="007F17FD"/>
    <w:rsid w:val="00832D55"/>
    <w:rsid w:val="0087500B"/>
    <w:rsid w:val="008C23B3"/>
    <w:rsid w:val="00AA622B"/>
    <w:rsid w:val="00B0501F"/>
    <w:rsid w:val="00B53875"/>
    <w:rsid w:val="00C32168"/>
    <w:rsid w:val="00C42ACC"/>
    <w:rsid w:val="00D039E5"/>
    <w:rsid w:val="00E5622C"/>
    <w:rsid w:val="00E6733C"/>
    <w:rsid w:val="00EC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30817"/>
  <w15:chartTrackingRefBased/>
  <w15:docId w15:val="{82680354-2373-4676-B25A-4005F6D4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2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168"/>
  </w:style>
  <w:style w:type="paragraph" w:styleId="Stopka">
    <w:name w:val="footer"/>
    <w:basedOn w:val="Normalny"/>
    <w:link w:val="StopkaZnak"/>
    <w:uiPriority w:val="99"/>
    <w:unhideWhenUsed/>
    <w:rsid w:val="00C32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168"/>
  </w:style>
  <w:style w:type="paragraph" w:styleId="Tekstdymka">
    <w:name w:val="Balloon Text"/>
    <w:basedOn w:val="Normalny"/>
    <w:link w:val="TekstdymkaZnak"/>
    <w:uiPriority w:val="99"/>
    <w:semiHidden/>
    <w:unhideWhenUsed/>
    <w:rsid w:val="00656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F30CD-4986-419E-860A-8BB449E5001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D09B56A-52C5-4407-8E81-23A8DD87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Kuczyńska Jolanta</dc:creator>
  <cp:keywords/>
  <dc:description/>
  <cp:lastModifiedBy>Kuczyńska Jolanta</cp:lastModifiedBy>
  <cp:revision>14</cp:revision>
  <cp:lastPrinted>2025-03-26T07:34:00Z</cp:lastPrinted>
  <dcterms:created xsi:type="dcterms:W3CDTF">2025-03-20T08:01:00Z</dcterms:created>
  <dcterms:modified xsi:type="dcterms:W3CDTF">2025-03-26T07:34:00Z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c28a8254-4787-42f0-84fa-8565ef912dce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Kuczyńska Jolanta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10.60.165.137</vt:lpwstr>
  </property>
  <property fmtid="{D5CDD505-2E9C-101B-9397-08002B2CF9AE}" pid="10" name="bjClsUserRVM">
    <vt:lpwstr>[]</vt:lpwstr>
  </property>
  <property fmtid="{D5CDD505-2E9C-101B-9397-08002B2CF9AE}" pid="11" name="bjSaver">
    <vt:lpwstr>qegEghUQaZw/oqwGDiDq7FQ535AX7kTO</vt:lpwstr>
  </property>
</Properties>
</file>