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A5" w:rsidRDefault="00BB34A5" w:rsidP="00BB34A5">
      <w:pPr>
        <w:pStyle w:val="Default"/>
      </w:pPr>
    </w:p>
    <w:p w:rsidR="00BB34A5" w:rsidRPr="00BB34A5" w:rsidRDefault="00BB34A5" w:rsidP="00BB34A5">
      <w:pPr>
        <w:spacing w:after="0" w:line="312" w:lineRule="auto"/>
        <w:jc w:val="both"/>
        <w:rPr>
          <w:rFonts w:ascii="Times New Roman" w:eastAsia="Calibri" w:hAnsi="Times New Roman" w:cs="Times New Roman"/>
          <w:b/>
          <w:bCs/>
          <w:sz w:val="20"/>
          <w:szCs w:val="20"/>
        </w:rPr>
      </w:pPr>
    </w:p>
    <w:tbl>
      <w:tblPr>
        <w:tblW w:w="9225" w:type="dxa"/>
        <w:jc w:val="center"/>
        <w:tblLayout w:type="fixed"/>
        <w:tblCellMar>
          <w:left w:w="70" w:type="dxa"/>
          <w:right w:w="70" w:type="dxa"/>
        </w:tblCellMar>
        <w:tblLook w:val="04A0" w:firstRow="1" w:lastRow="0" w:firstColumn="1" w:lastColumn="0" w:noHBand="0" w:noVBand="1"/>
      </w:tblPr>
      <w:tblGrid>
        <w:gridCol w:w="1518"/>
        <w:gridCol w:w="1360"/>
        <w:gridCol w:w="1080"/>
        <w:gridCol w:w="1004"/>
        <w:gridCol w:w="67"/>
        <w:gridCol w:w="1580"/>
        <w:gridCol w:w="436"/>
        <w:gridCol w:w="436"/>
        <w:gridCol w:w="1744"/>
      </w:tblGrid>
      <w:tr w:rsidR="00BB34A5" w:rsidRPr="00BB34A5" w:rsidTr="008A758E">
        <w:trPr>
          <w:cantSplit/>
          <w:trHeight w:val="675"/>
          <w:jc w:val="center"/>
        </w:trPr>
        <w:tc>
          <w:tcPr>
            <w:tcW w:w="1519" w:type="dxa"/>
            <w:hideMark/>
          </w:tcPr>
          <w:p w:rsidR="00BB34A5" w:rsidRPr="00BB34A5" w:rsidRDefault="000807FE" w:rsidP="00BB34A5">
            <w:pPr>
              <w:spacing w:after="0" w:line="240" w:lineRule="auto"/>
              <w:ind w:right="6709"/>
              <w:rPr>
                <w:rFonts w:ascii="Times New Roman" w:eastAsia="Times New Roman" w:hAnsi="Times New Roman" w:cs="Times New Roman"/>
                <w:sz w:val="12"/>
                <w:szCs w:val="12"/>
                <w:lang w:eastAsia="pl-PL"/>
              </w:rPr>
            </w:pPr>
            <w:r>
              <w:rPr>
                <w:rFonts w:ascii="Times New Roman" w:eastAsia="Calibri"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15pt;margin-top:-20.6pt;width:57pt;height:47.65pt;z-index:251661312">
                  <v:imagedata r:id="rId6" o:title="" blacklevel="5898f"/>
                </v:shape>
                <o:OLEObject Type="Embed" ProgID="Msxml2.SAXXMLReader.5.0" ShapeID="_x0000_s1026" DrawAspect="Content" ObjectID="_1775279765" r:id="rId7"/>
              </w:pict>
            </w:r>
            <w:r w:rsidR="00BB34A5" w:rsidRPr="00BB34A5">
              <w:rPr>
                <w:rFonts w:ascii="Times New Roman" w:eastAsia="Times New Roman" w:hAnsi="Times New Roman" w:cs="Times New Roman"/>
                <w:sz w:val="24"/>
                <w:szCs w:val="24"/>
                <w:lang w:eastAsia="pl-PL"/>
              </w:rPr>
              <w:t xml:space="preserve">  </w:t>
            </w:r>
          </w:p>
        </w:tc>
        <w:tc>
          <w:tcPr>
            <w:tcW w:w="1361" w:type="dxa"/>
            <w:vAlign w:val="center"/>
          </w:tcPr>
          <w:p w:rsidR="00BB34A5" w:rsidRPr="00BB34A5" w:rsidRDefault="00BB34A5" w:rsidP="00BB34A5">
            <w:pPr>
              <w:spacing w:after="0" w:line="240" w:lineRule="auto"/>
              <w:rPr>
                <w:rFonts w:ascii="Times New Roman" w:eastAsia="Times New Roman" w:hAnsi="Times New Roman" w:cs="Times New Roman"/>
                <w:sz w:val="24"/>
                <w:szCs w:val="24"/>
                <w:lang w:eastAsia="pl-PL"/>
              </w:rPr>
            </w:pPr>
          </w:p>
        </w:tc>
        <w:tc>
          <w:tcPr>
            <w:tcW w:w="1080" w:type="dxa"/>
            <w:vAlign w:val="center"/>
          </w:tcPr>
          <w:p w:rsidR="00BB34A5" w:rsidRPr="00BB34A5" w:rsidRDefault="00BB34A5" w:rsidP="00BB34A5">
            <w:pPr>
              <w:spacing w:after="0" w:line="240" w:lineRule="auto"/>
              <w:ind w:right="6709"/>
              <w:jc w:val="center"/>
              <w:rPr>
                <w:rFonts w:ascii="Times New Roman" w:eastAsia="Times New Roman" w:hAnsi="Times New Roman" w:cs="Times New Roman"/>
                <w:sz w:val="24"/>
                <w:szCs w:val="24"/>
                <w:lang w:eastAsia="pl-PL"/>
              </w:rPr>
            </w:pPr>
          </w:p>
        </w:tc>
        <w:tc>
          <w:tcPr>
            <w:tcW w:w="1004" w:type="dxa"/>
          </w:tcPr>
          <w:p w:rsidR="00BB34A5" w:rsidRPr="00BB34A5" w:rsidRDefault="00BB34A5" w:rsidP="00BB34A5">
            <w:pPr>
              <w:spacing w:after="0" w:line="240" w:lineRule="auto"/>
              <w:rPr>
                <w:rFonts w:ascii="Times New Roman" w:eastAsia="Times New Roman" w:hAnsi="Times New Roman" w:cs="Times New Roman"/>
                <w:sz w:val="24"/>
                <w:szCs w:val="24"/>
                <w:lang w:eastAsia="pl-PL"/>
              </w:rPr>
            </w:pPr>
          </w:p>
        </w:tc>
        <w:tc>
          <w:tcPr>
            <w:tcW w:w="4265" w:type="dxa"/>
            <w:gridSpan w:val="5"/>
            <w:hideMark/>
          </w:tcPr>
          <w:p w:rsidR="00BB34A5" w:rsidRPr="009D46B1" w:rsidRDefault="00BB34A5" w:rsidP="000807FE">
            <w:pPr>
              <w:tabs>
                <w:tab w:val="left" w:leader="dot" w:pos="3170"/>
              </w:tabs>
              <w:spacing w:after="0" w:line="240" w:lineRule="auto"/>
              <w:ind w:right="49"/>
              <w:jc w:val="right"/>
              <w:rPr>
                <w:rFonts w:ascii="Times New Roman" w:eastAsia="Times New Roman" w:hAnsi="Times New Roman" w:cs="Times New Roman"/>
                <w:lang w:eastAsia="pl-PL"/>
              </w:rPr>
            </w:pPr>
            <w:r w:rsidRPr="009D46B1">
              <w:rPr>
                <w:rFonts w:ascii="Times New Roman" w:eastAsia="Times New Roman" w:hAnsi="Times New Roman" w:cs="Times New Roman"/>
                <w:lang w:eastAsia="pl-PL"/>
              </w:rPr>
              <w:t>Białystok, dnia</w:t>
            </w:r>
            <w:r w:rsidR="00853B9C" w:rsidRPr="009D46B1">
              <w:rPr>
                <w:rFonts w:ascii="Times New Roman" w:eastAsia="Times New Roman" w:hAnsi="Times New Roman" w:cs="Times New Roman"/>
                <w:lang w:eastAsia="pl-PL"/>
              </w:rPr>
              <w:t xml:space="preserve"> </w:t>
            </w:r>
            <w:r w:rsidR="000807FE">
              <w:rPr>
                <w:rFonts w:ascii="Times New Roman" w:eastAsia="Times New Roman" w:hAnsi="Times New Roman" w:cs="Times New Roman"/>
                <w:lang w:eastAsia="pl-PL"/>
              </w:rPr>
              <w:t>22</w:t>
            </w:r>
            <w:bookmarkStart w:id="0" w:name="_GoBack"/>
            <w:bookmarkEnd w:id="0"/>
            <w:r w:rsidR="00043833" w:rsidRPr="009D46B1">
              <w:rPr>
                <w:rFonts w:ascii="Times New Roman" w:eastAsia="Times New Roman" w:hAnsi="Times New Roman" w:cs="Times New Roman"/>
                <w:lang w:eastAsia="pl-PL"/>
              </w:rPr>
              <w:t xml:space="preserve"> kwietnia</w:t>
            </w:r>
            <w:r w:rsidR="002E3160" w:rsidRPr="009D46B1">
              <w:rPr>
                <w:rFonts w:ascii="Times New Roman" w:eastAsia="Times New Roman" w:hAnsi="Times New Roman" w:cs="Times New Roman"/>
                <w:lang w:eastAsia="pl-PL"/>
              </w:rPr>
              <w:t xml:space="preserve"> 2024</w:t>
            </w:r>
            <w:r w:rsidRPr="009D46B1">
              <w:rPr>
                <w:rFonts w:ascii="Times New Roman" w:eastAsia="Times New Roman" w:hAnsi="Times New Roman" w:cs="Times New Roman"/>
                <w:lang w:eastAsia="pl-PL"/>
              </w:rPr>
              <w:t xml:space="preserve"> r.</w:t>
            </w:r>
          </w:p>
        </w:tc>
      </w:tr>
      <w:tr w:rsidR="00BB34A5" w:rsidRPr="00BB34A5" w:rsidTr="00BB34A5">
        <w:trPr>
          <w:cantSplit/>
          <w:trHeight w:val="719"/>
          <w:jc w:val="center"/>
        </w:trPr>
        <w:tc>
          <w:tcPr>
            <w:tcW w:w="3960" w:type="dxa"/>
            <w:gridSpan w:val="3"/>
            <w:hideMark/>
          </w:tcPr>
          <w:p w:rsidR="00BB34A5" w:rsidRPr="009D46B1" w:rsidRDefault="00BB34A5" w:rsidP="00BB34A5">
            <w:pPr>
              <w:spacing w:after="0" w:line="240" w:lineRule="auto"/>
              <w:ind w:right="49"/>
              <w:jc w:val="center"/>
              <w:rPr>
                <w:rFonts w:ascii="Times New Roman" w:eastAsia="Times New Roman" w:hAnsi="Times New Roman" w:cs="Times New Roman"/>
                <w:b/>
                <w:bCs/>
                <w:lang w:eastAsia="pl-PL"/>
              </w:rPr>
            </w:pPr>
            <w:r w:rsidRPr="009D46B1">
              <w:rPr>
                <w:rFonts w:ascii="Times New Roman" w:eastAsia="Times New Roman" w:hAnsi="Times New Roman" w:cs="Times New Roman"/>
                <w:b/>
                <w:bCs/>
                <w:lang w:eastAsia="pl-PL"/>
              </w:rPr>
              <w:t xml:space="preserve"> Zastępca</w:t>
            </w:r>
          </w:p>
          <w:p w:rsidR="00BB34A5" w:rsidRPr="009D46B1" w:rsidRDefault="00BB34A5" w:rsidP="00BB34A5">
            <w:pPr>
              <w:spacing w:after="0" w:line="240" w:lineRule="auto"/>
              <w:ind w:right="49"/>
              <w:jc w:val="center"/>
              <w:rPr>
                <w:rFonts w:ascii="Times New Roman" w:eastAsia="Times New Roman" w:hAnsi="Times New Roman" w:cs="Times New Roman"/>
                <w:b/>
                <w:bCs/>
                <w:lang w:eastAsia="pl-PL"/>
              </w:rPr>
            </w:pPr>
            <w:r w:rsidRPr="009D46B1">
              <w:rPr>
                <w:rFonts w:ascii="Times New Roman" w:eastAsia="Times New Roman" w:hAnsi="Times New Roman" w:cs="Times New Roman"/>
                <w:b/>
                <w:bCs/>
                <w:lang w:eastAsia="pl-PL"/>
              </w:rPr>
              <w:t xml:space="preserve">Komendanta Wojewódzkiego Policji </w:t>
            </w:r>
          </w:p>
          <w:p w:rsidR="00BB34A5" w:rsidRPr="009D46B1" w:rsidRDefault="00BB34A5" w:rsidP="00BB34A5">
            <w:pPr>
              <w:spacing w:after="0" w:line="240" w:lineRule="auto"/>
              <w:ind w:right="49"/>
              <w:jc w:val="center"/>
              <w:rPr>
                <w:rFonts w:ascii="Times New Roman" w:eastAsia="Times New Roman" w:hAnsi="Times New Roman" w:cs="Times New Roman"/>
                <w:b/>
                <w:bCs/>
                <w:lang w:eastAsia="pl-PL"/>
              </w:rPr>
            </w:pPr>
            <w:r w:rsidRPr="009D46B1">
              <w:rPr>
                <w:rFonts w:ascii="Times New Roman" w:eastAsia="Times New Roman" w:hAnsi="Times New Roman" w:cs="Times New Roman"/>
                <w:b/>
                <w:bCs/>
                <w:lang w:eastAsia="pl-PL"/>
              </w:rPr>
              <w:t>w Białymstoku</w:t>
            </w:r>
          </w:p>
          <w:p w:rsidR="00BB34A5" w:rsidRPr="00BB34A5" w:rsidRDefault="00BB34A5" w:rsidP="008E3352">
            <w:pPr>
              <w:spacing w:after="0" w:line="240" w:lineRule="auto"/>
              <w:ind w:right="49"/>
              <w:jc w:val="center"/>
              <w:rPr>
                <w:rFonts w:ascii="Times New Roman" w:eastAsia="Times New Roman" w:hAnsi="Times New Roman" w:cs="Times New Roman"/>
                <w:sz w:val="24"/>
                <w:szCs w:val="24"/>
                <w:lang w:eastAsia="pl-PL"/>
              </w:rPr>
            </w:pPr>
            <w:r w:rsidRPr="009D46B1">
              <w:rPr>
                <w:rFonts w:ascii="Times New Roman" w:eastAsia="Times New Roman" w:hAnsi="Times New Roman" w:cs="Times New Roman"/>
                <w:lang w:eastAsia="pl-PL"/>
              </w:rPr>
              <w:t>FZ.2380.</w:t>
            </w:r>
            <w:r w:rsidR="009D46B1" w:rsidRPr="009D46B1">
              <w:rPr>
                <w:rFonts w:ascii="Times New Roman" w:eastAsia="Times New Roman" w:hAnsi="Times New Roman" w:cs="Times New Roman"/>
                <w:lang w:eastAsia="pl-PL"/>
              </w:rPr>
              <w:t>1</w:t>
            </w:r>
            <w:r w:rsidR="008E3352">
              <w:rPr>
                <w:rFonts w:ascii="Times New Roman" w:eastAsia="Times New Roman" w:hAnsi="Times New Roman" w:cs="Times New Roman"/>
                <w:lang w:eastAsia="pl-PL"/>
              </w:rPr>
              <w:t>1</w:t>
            </w:r>
            <w:r w:rsidRPr="009D46B1">
              <w:rPr>
                <w:rFonts w:ascii="Times New Roman" w:eastAsia="Times New Roman" w:hAnsi="Times New Roman" w:cs="Times New Roman"/>
                <w:lang w:eastAsia="pl-PL"/>
              </w:rPr>
              <w:t>.</w:t>
            </w:r>
            <w:r w:rsidR="00043833" w:rsidRPr="009D46B1">
              <w:rPr>
                <w:rFonts w:ascii="Times New Roman" w:eastAsia="Times New Roman" w:hAnsi="Times New Roman" w:cs="Times New Roman"/>
                <w:lang w:eastAsia="pl-PL"/>
              </w:rPr>
              <w:t>C</w:t>
            </w:r>
            <w:r w:rsidRPr="009D46B1">
              <w:rPr>
                <w:rFonts w:ascii="Times New Roman" w:eastAsia="Times New Roman" w:hAnsi="Times New Roman" w:cs="Times New Roman"/>
                <w:lang w:eastAsia="pl-PL"/>
              </w:rPr>
              <w:t>.2</w:t>
            </w:r>
            <w:r w:rsidR="002E3160" w:rsidRPr="009D46B1">
              <w:rPr>
                <w:rFonts w:ascii="Times New Roman" w:eastAsia="Times New Roman" w:hAnsi="Times New Roman" w:cs="Times New Roman"/>
                <w:lang w:eastAsia="pl-PL"/>
              </w:rPr>
              <w:t>4</w:t>
            </w:r>
            <w:r w:rsidRPr="009D46B1">
              <w:rPr>
                <w:rFonts w:ascii="Times New Roman" w:eastAsia="Times New Roman" w:hAnsi="Times New Roman" w:cs="Times New Roman"/>
                <w:lang w:eastAsia="pl-PL"/>
              </w:rPr>
              <w:t>.202</w:t>
            </w:r>
            <w:r w:rsidR="002E3160" w:rsidRPr="009D46B1">
              <w:rPr>
                <w:rFonts w:ascii="Times New Roman" w:eastAsia="Times New Roman" w:hAnsi="Times New Roman" w:cs="Times New Roman"/>
                <w:lang w:eastAsia="pl-PL"/>
              </w:rPr>
              <w:t>4</w:t>
            </w:r>
          </w:p>
        </w:tc>
        <w:tc>
          <w:tcPr>
            <w:tcW w:w="1071" w:type="dxa"/>
            <w:gridSpan w:val="2"/>
          </w:tcPr>
          <w:p w:rsidR="00BB34A5" w:rsidRPr="00BB34A5" w:rsidRDefault="00BB34A5" w:rsidP="00BB34A5">
            <w:pPr>
              <w:spacing w:after="0" w:line="240" w:lineRule="auto"/>
              <w:ind w:right="49"/>
              <w:rPr>
                <w:rFonts w:ascii="Times New Roman" w:eastAsia="Times New Roman" w:hAnsi="Times New Roman" w:cs="Times New Roman"/>
                <w:sz w:val="24"/>
                <w:szCs w:val="24"/>
                <w:lang w:eastAsia="pl-PL"/>
              </w:rPr>
            </w:pPr>
          </w:p>
        </w:tc>
        <w:tc>
          <w:tcPr>
            <w:tcW w:w="1581" w:type="dxa"/>
          </w:tcPr>
          <w:p w:rsidR="00BB34A5" w:rsidRPr="00BB34A5" w:rsidRDefault="00BB34A5" w:rsidP="00BB34A5">
            <w:pPr>
              <w:spacing w:after="0" w:line="240" w:lineRule="auto"/>
              <w:ind w:right="49"/>
              <w:rPr>
                <w:rFonts w:ascii="Times New Roman" w:eastAsia="Times New Roman" w:hAnsi="Times New Roman" w:cs="Times New Roman"/>
                <w:sz w:val="24"/>
                <w:szCs w:val="24"/>
                <w:lang w:eastAsia="pl-PL"/>
              </w:rPr>
            </w:pPr>
          </w:p>
        </w:tc>
        <w:tc>
          <w:tcPr>
            <w:tcW w:w="436" w:type="dxa"/>
          </w:tcPr>
          <w:p w:rsidR="00BB34A5" w:rsidRPr="00BB34A5" w:rsidRDefault="00BB34A5" w:rsidP="00BB34A5">
            <w:pPr>
              <w:spacing w:after="0" w:line="240" w:lineRule="auto"/>
              <w:rPr>
                <w:rFonts w:ascii="Times New Roman" w:eastAsia="Times New Roman" w:hAnsi="Times New Roman" w:cs="Times New Roman"/>
                <w:sz w:val="24"/>
                <w:szCs w:val="24"/>
                <w:lang w:eastAsia="pl-PL"/>
              </w:rPr>
            </w:pPr>
          </w:p>
        </w:tc>
        <w:tc>
          <w:tcPr>
            <w:tcW w:w="436" w:type="dxa"/>
          </w:tcPr>
          <w:p w:rsidR="00BB34A5" w:rsidRPr="00BB34A5" w:rsidRDefault="00BB34A5" w:rsidP="00BB34A5">
            <w:pPr>
              <w:spacing w:after="0" w:line="240" w:lineRule="auto"/>
              <w:rPr>
                <w:rFonts w:ascii="Times New Roman" w:eastAsia="Times New Roman" w:hAnsi="Times New Roman" w:cs="Times New Roman"/>
                <w:sz w:val="24"/>
                <w:szCs w:val="24"/>
                <w:lang w:eastAsia="pl-PL"/>
              </w:rPr>
            </w:pPr>
          </w:p>
        </w:tc>
        <w:tc>
          <w:tcPr>
            <w:tcW w:w="1745" w:type="dxa"/>
          </w:tcPr>
          <w:p w:rsidR="00BB34A5" w:rsidRPr="00BB34A5" w:rsidRDefault="00BB34A5" w:rsidP="00BB34A5">
            <w:pPr>
              <w:spacing w:after="0" w:line="240" w:lineRule="auto"/>
              <w:rPr>
                <w:rFonts w:ascii="Times New Roman" w:eastAsia="Times New Roman" w:hAnsi="Times New Roman" w:cs="Times New Roman"/>
                <w:sz w:val="24"/>
                <w:szCs w:val="24"/>
                <w:lang w:eastAsia="pl-PL"/>
              </w:rPr>
            </w:pPr>
          </w:p>
        </w:tc>
      </w:tr>
    </w:tbl>
    <w:p w:rsidR="00BB34A5" w:rsidRPr="00BB34A5" w:rsidRDefault="00BB34A5" w:rsidP="00BB34A5">
      <w:pPr>
        <w:spacing w:after="0" w:line="240" w:lineRule="auto"/>
        <w:rPr>
          <w:rFonts w:ascii="Times New Roman" w:eastAsia="Times New Roman" w:hAnsi="Times New Roman" w:cs="Times New Roman"/>
          <w:sz w:val="24"/>
          <w:szCs w:val="24"/>
          <w:lang w:eastAsia="pl-PL"/>
        </w:rPr>
      </w:pPr>
    </w:p>
    <w:p w:rsidR="009D46B1" w:rsidRDefault="009D46B1" w:rsidP="00043833">
      <w:pPr>
        <w:spacing w:after="0" w:line="240" w:lineRule="auto"/>
        <w:jc w:val="center"/>
        <w:rPr>
          <w:rFonts w:ascii="Times New Roman" w:eastAsia="Times New Roman" w:hAnsi="Times New Roman" w:cs="Times New Roman"/>
          <w:lang w:eastAsia="pl-PL"/>
        </w:rPr>
      </w:pPr>
    </w:p>
    <w:p w:rsidR="008E3352" w:rsidRDefault="00BB34A5" w:rsidP="00F95FB3">
      <w:pPr>
        <w:spacing w:after="0" w:line="240" w:lineRule="auto"/>
        <w:jc w:val="center"/>
        <w:rPr>
          <w:rFonts w:ascii="Times New Roman" w:eastAsia="Times New Roman" w:hAnsi="Times New Roman" w:cs="Times New Roman"/>
          <w:b/>
          <w:lang w:eastAsia="pl-PL"/>
        </w:rPr>
      </w:pPr>
      <w:r w:rsidRPr="003264B8">
        <w:rPr>
          <w:rFonts w:ascii="Times New Roman" w:eastAsia="Times New Roman" w:hAnsi="Times New Roman" w:cs="Times New Roman"/>
          <w:lang w:eastAsia="pl-PL"/>
        </w:rPr>
        <w:t>dotyczy postępowania na</w:t>
      </w:r>
      <w:r w:rsidR="00320494" w:rsidRPr="00043833">
        <w:rPr>
          <w:rFonts w:ascii="Times New Roman" w:eastAsia="Times New Roman" w:hAnsi="Times New Roman" w:cs="Times New Roman"/>
          <w:lang w:eastAsia="pl-PL"/>
        </w:rPr>
        <w:t>:</w:t>
      </w:r>
      <w:r w:rsidR="00320494">
        <w:rPr>
          <w:rFonts w:ascii="Times New Roman" w:eastAsia="Times New Roman" w:hAnsi="Times New Roman" w:cs="Times New Roman"/>
          <w:b/>
          <w:lang w:eastAsia="pl-PL"/>
        </w:rPr>
        <w:t xml:space="preserve"> </w:t>
      </w:r>
      <w:r w:rsidR="008E3352" w:rsidRPr="008E3352">
        <w:rPr>
          <w:rFonts w:ascii="Times New Roman" w:eastAsia="Times New Roman" w:hAnsi="Times New Roman" w:cs="Times New Roman"/>
          <w:b/>
          <w:lang w:eastAsia="pl-PL"/>
        </w:rPr>
        <w:t>MODERNIZACJĘ BUDYNKU ADMINISTRACYJNEGO PRZY UL. WARSZAWSKIEJ 65 NA POTRZEBY ZARZĄDU W BIAŁYMSTOKU CBZC</w:t>
      </w:r>
      <w:r w:rsidR="00043833">
        <w:rPr>
          <w:rFonts w:ascii="Times New Roman" w:eastAsia="Times New Roman" w:hAnsi="Times New Roman" w:cs="Times New Roman"/>
          <w:b/>
          <w:lang w:eastAsia="pl-PL"/>
        </w:rPr>
        <w:t xml:space="preserve"> </w:t>
      </w:r>
    </w:p>
    <w:p w:rsidR="00FE7284" w:rsidRPr="00B87B63" w:rsidRDefault="00BB34A5" w:rsidP="00B87B63">
      <w:pPr>
        <w:spacing w:after="0" w:line="240" w:lineRule="auto"/>
        <w:jc w:val="center"/>
        <w:rPr>
          <w:rFonts w:ascii="Times New Roman" w:eastAsia="Times New Roman" w:hAnsi="Times New Roman" w:cs="Times New Roman"/>
          <w:lang w:eastAsia="pl-PL"/>
        </w:rPr>
      </w:pPr>
      <w:r w:rsidRPr="003264B8">
        <w:rPr>
          <w:rFonts w:ascii="Times New Roman" w:eastAsia="Times New Roman" w:hAnsi="Times New Roman" w:cs="Times New Roman"/>
          <w:lang w:eastAsia="pl-PL"/>
        </w:rPr>
        <w:t xml:space="preserve">(postępowanie </w:t>
      </w:r>
      <w:r w:rsidR="009D46B1">
        <w:rPr>
          <w:rFonts w:ascii="Times New Roman" w:eastAsia="Times New Roman" w:hAnsi="Times New Roman" w:cs="Times New Roman"/>
          <w:lang w:eastAsia="pl-PL"/>
        </w:rPr>
        <w:t>1</w:t>
      </w:r>
      <w:r w:rsidR="008E3352">
        <w:rPr>
          <w:rFonts w:ascii="Times New Roman" w:eastAsia="Times New Roman" w:hAnsi="Times New Roman" w:cs="Times New Roman"/>
          <w:lang w:eastAsia="pl-PL"/>
        </w:rPr>
        <w:t>1</w:t>
      </w:r>
      <w:r w:rsidR="00320494">
        <w:rPr>
          <w:rFonts w:ascii="Times New Roman" w:eastAsia="Times New Roman" w:hAnsi="Times New Roman" w:cs="Times New Roman"/>
          <w:lang w:eastAsia="pl-PL"/>
        </w:rPr>
        <w:t>/</w:t>
      </w:r>
      <w:r w:rsidR="00043833">
        <w:rPr>
          <w:rFonts w:ascii="Times New Roman" w:eastAsia="Times New Roman" w:hAnsi="Times New Roman" w:cs="Times New Roman"/>
          <w:lang w:eastAsia="pl-PL"/>
        </w:rPr>
        <w:t>C</w:t>
      </w:r>
      <w:r w:rsidR="00FE5444" w:rsidRPr="003264B8">
        <w:rPr>
          <w:rFonts w:ascii="Times New Roman" w:eastAsia="Times New Roman" w:hAnsi="Times New Roman" w:cs="Times New Roman"/>
          <w:lang w:eastAsia="pl-PL"/>
        </w:rPr>
        <w:t>/</w:t>
      </w:r>
      <w:r w:rsidR="008A758E" w:rsidRPr="003264B8">
        <w:rPr>
          <w:rFonts w:ascii="Times New Roman" w:eastAsia="Times New Roman" w:hAnsi="Times New Roman" w:cs="Times New Roman"/>
          <w:lang w:eastAsia="pl-PL"/>
        </w:rPr>
        <w:t>2</w:t>
      </w:r>
      <w:r w:rsidR="002E3160">
        <w:rPr>
          <w:rFonts w:ascii="Times New Roman" w:eastAsia="Times New Roman" w:hAnsi="Times New Roman" w:cs="Times New Roman"/>
          <w:lang w:eastAsia="pl-PL"/>
        </w:rPr>
        <w:t>4</w:t>
      </w:r>
      <w:r w:rsidRPr="003264B8">
        <w:rPr>
          <w:rFonts w:ascii="Times New Roman" w:eastAsia="Times New Roman" w:hAnsi="Times New Roman" w:cs="Times New Roman"/>
          <w:lang w:eastAsia="pl-PL"/>
        </w:rPr>
        <w:t>):</w:t>
      </w:r>
    </w:p>
    <w:p w:rsidR="00B87B63" w:rsidRDefault="00B87B63" w:rsidP="00B87B63">
      <w:pPr>
        <w:spacing w:after="0" w:line="240" w:lineRule="auto"/>
        <w:jc w:val="center"/>
        <w:rPr>
          <w:rFonts w:ascii="Times New Roman" w:eastAsia="Calibri" w:hAnsi="Times New Roman" w:cs="Times New Roman"/>
          <w:b/>
          <w:bCs/>
        </w:rPr>
      </w:pPr>
    </w:p>
    <w:p w:rsidR="00B87B63" w:rsidRPr="00B87B63" w:rsidRDefault="00B87B63" w:rsidP="00B87B63">
      <w:pPr>
        <w:spacing w:after="0" w:line="240" w:lineRule="auto"/>
        <w:jc w:val="center"/>
        <w:rPr>
          <w:rFonts w:ascii="Times New Roman" w:eastAsia="Calibri" w:hAnsi="Times New Roman" w:cs="Times New Roman"/>
          <w:b/>
          <w:bCs/>
          <w:sz w:val="16"/>
          <w:szCs w:val="16"/>
        </w:rPr>
      </w:pPr>
    </w:p>
    <w:p w:rsidR="009C133B" w:rsidRDefault="009C133B" w:rsidP="00B87B63">
      <w:pPr>
        <w:spacing w:after="0" w:line="240" w:lineRule="auto"/>
        <w:jc w:val="center"/>
        <w:rPr>
          <w:rFonts w:ascii="Times New Roman" w:eastAsia="Calibri" w:hAnsi="Times New Roman" w:cs="Times New Roman"/>
          <w:b/>
          <w:bCs/>
        </w:rPr>
      </w:pPr>
      <w:r w:rsidRPr="009C133B">
        <w:rPr>
          <w:rFonts w:ascii="Times New Roman" w:eastAsia="Calibri" w:hAnsi="Times New Roman" w:cs="Times New Roman"/>
          <w:b/>
          <w:bCs/>
        </w:rPr>
        <w:t>Wyjaśnienia i zmiana treści SWZ:</w:t>
      </w:r>
    </w:p>
    <w:p w:rsidR="00B87B63" w:rsidRPr="009C133B" w:rsidRDefault="00B87B63" w:rsidP="00B87B63">
      <w:pPr>
        <w:spacing w:after="0" w:line="240" w:lineRule="auto"/>
        <w:jc w:val="center"/>
        <w:rPr>
          <w:rFonts w:ascii="Times New Roman" w:eastAsia="Calibri" w:hAnsi="Times New Roman" w:cs="Times New Roman"/>
          <w:b/>
          <w:bCs/>
        </w:rPr>
      </w:pPr>
    </w:p>
    <w:p w:rsidR="009C133B" w:rsidRPr="009C133B" w:rsidRDefault="009C133B" w:rsidP="009C133B">
      <w:pPr>
        <w:spacing w:after="0" w:line="240" w:lineRule="auto"/>
        <w:ind w:firstLine="708"/>
        <w:jc w:val="both"/>
        <w:rPr>
          <w:rFonts w:ascii="Times New Roman" w:eastAsia="Times New Roman" w:hAnsi="Times New Roman" w:cs="Times New Roman"/>
          <w:lang w:eastAsia="pl-PL"/>
        </w:rPr>
      </w:pPr>
      <w:r w:rsidRPr="009C133B">
        <w:rPr>
          <w:rFonts w:ascii="Times New Roman" w:eastAsia="Times New Roman" w:hAnsi="Times New Roman" w:cs="Times New Roman"/>
          <w:lang w:eastAsia="pl-PL"/>
        </w:rPr>
        <w:t xml:space="preserve">W związku z pytaniami, które wpłynęły w w/w postępowaniu Zamawiający na podstawie </w:t>
      </w:r>
      <w:r w:rsidR="00FE7284">
        <w:rPr>
          <w:rFonts w:ascii="Times New Roman" w:eastAsia="Times New Roman" w:hAnsi="Times New Roman" w:cs="Times New Roman"/>
          <w:lang w:eastAsia="pl-PL"/>
        </w:rPr>
        <w:br/>
      </w:r>
      <w:r w:rsidRPr="009C133B">
        <w:rPr>
          <w:rFonts w:ascii="Times New Roman" w:eastAsia="Times New Roman" w:hAnsi="Times New Roman" w:cs="Times New Roman"/>
          <w:lang w:eastAsia="pl-PL"/>
        </w:rPr>
        <w:t>art. 284 ust. 2 ustawy Prawo zamówień publicznych (</w:t>
      </w:r>
      <w:r w:rsidRPr="009C133B">
        <w:rPr>
          <w:rFonts w:ascii="Times New Roman" w:eastAsia="Times New Roman" w:hAnsi="Times New Roman" w:cs="Times New Roman"/>
          <w:i/>
          <w:lang w:eastAsia="pl-PL"/>
        </w:rPr>
        <w:t>t. j.</w:t>
      </w:r>
      <w:r w:rsidRPr="009C133B">
        <w:rPr>
          <w:rFonts w:ascii="Times New Roman" w:eastAsia="Times New Roman" w:hAnsi="Times New Roman" w:cs="Times New Roman"/>
          <w:lang w:eastAsia="pl-PL"/>
        </w:rPr>
        <w:t xml:space="preserve"> </w:t>
      </w:r>
      <w:r w:rsidRPr="009C133B">
        <w:rPr>
          <w:rFonts w:ascii="Times New Roman" w:eastAsia="Calibri" w:hAnsi="Times New Roman" w:cs="Times New Roman"/>
          <w:i/>
        </w:rPr>
        <w:t>Dz. U. z 2023, poz. 1605 ze zm.</w:t>
      </w:r>
      <w:r w:rsidRPr="009C133B">
        <w:rPr>
          <w:rFonts w:ascii="Times New Roman" w:eastAsia="Times New Roman" w:hAnsi="Times New Roman" w:cs="Times New Roman"/>
          <w:lang w:eastAsia="pl-PL"/>
        </w:rPr>
        <w:t>) udziela następujących wyjaśnie</w:t>
      </w:r>
      <w:r w:rsidRPr="000807FE">
        <w:rPr>
          <w:rFonts w:ascii="Times New Roman" w:eastAsia="Times New Roman" w:hAnsi="Times New Roman" w:cs="Times New Roman"/>
          <w:lang w:eastAsia="pl-PL"/>
        </w:rPr>
        <w:t>ń oraz na podstawie art. 286 ust. 1 w/w ustawy dokonuje zmiany treści SWZ.</w:t>
      </w:r>
    </w:p>
    <w:p w:rsidR="00FE5444" w:rsidRPr="009C133B" w:rsidRDefault="00FE5444" w:rsidP="00BB34A5">
      <w:pPr>
        <w:pStyle w:val="Default"/>
        <w:jc w:val="both"/>
        <w:rPr>
          <w:rFonts w:ascii="Times New Roman" w:hAnsi="Times New Roman" w:cs="Times New Roman"/>
          <w:color w:val="auto"/>
          <w:sz w:val="16"/>
          <w:szCs w:val="16"/>
        </w:rPr>
      </w:pPr>
    </w:p>
    <w:p w:rsidR="00FE5444" w:rsidRDefault="00FE5444" w:rsidP="00BB34A5">
      <w:pPr>
        <w:pStyle w:val="Default"/>
        <w:jc w:val="both"/>
        <w:rPr>
          <w:rFonts w:ascii="Times New Roman" w:hAnsi="Times New Roman" w:cs="Times New Roman"/>
          <w:b/>
          <w:sz w:val="22"/>
          <w:szCs w:val="22"/>
          <w:u w:val="single"/>
        </w:rPr>
      </w:pPr>
      <w:r w:rsidRPr="003264B8">
        <w:rPr>
          <w:rFonts w:ascii="Times New Roman" w:hAnsi="Times New Roman" w:cs="Times New Roman"/>
          <w:b/>
          <w:sz w:val="22"/>
          <w:szCs w:val="22"/>
          <w:u w:val="single"/>
        </w:rPr>
        <w:t>Pytani</w:t>
      </w:r>
      <w:r w:rsidR="00FE7284">
        <w:rPr>
          <w:rFonts w:ascii="Times New Roman" w:hAnsi="Times New Roman" w:cs="Times New Roman"/>
          <w:b/>
          <w:sz w:val="22"/>
          <w:szCs w:val="22"/>
          <w:u w:val="single"/>
        </w:rPr>
        <w:t>a</w:t>
      </w:r>
      <w:r w:rsidR="00F67343" w:rsidRPr="003264B8">
        <w:rPr>
          <w:rFonts w:ascii="Times New Roman" w:hAnsi="Times New Roman" w:cs="Times New Roman"/>
          <w:b/>
          <w:sz w:val="22"/>
          <w:szCs w:val="22"/>
          <w:u w:val="single"/>
        </w:rPr>
        <w:t>:</w:t>
      </w:r>
    </w:p>
    <w:p w:rsidR="00FE7284" w:rsidRPr="00FE7284" w:rsidRDefault="00FE7284" w:rsidP="00BB34A5">
      <w:pPr>
        <w:pStyle w:val="Default"/>
        <w:jc w:val="both"/>
        <w:rPr>
          <w:rFonts w:ascii="Times New Roman" w:hAnsi="Times New Roman" w:cs="Times New Roman"/>
          <w:b/>
          <w:sz w:val="8"/>
          <w:szCs w:val="8"/>
          <w:u w:val="single"/>
        </w:rPr>
      </w:pP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Obudowa boczna wiaty samochodowo-rowerowej zgodnie z dokumentacją ma być wykonana z płyty warstwowej. Wg rysunku elewacji (rys. nr W2.4) jest to płyta warstwowa z wypełnieniem styropianowym gr. 10cm natomiast wg rysunku przekroju (rys. nr W2.3) jest to płyta warstwowa z rdzeniem PIR. Prosimy o podanie rodzaju wypełnienia płyty jaki należy uwzględnić w ofercie.</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Żelbetowe słupy wiaty samochodowo-rowerowej należy wykonać jako żelbetowe 30x30. Według rysunku elewacji słupy mają zostać pomalowane na kolor jasnoszary RAL9002. Czy w wycenie należy uwzględnić malowanie surowego betonu czy należy uwzględnić wykonanie na słupach tynku cienkowarstwowego w podanym kolorze?</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 xml:space="preserve">Prosimy o określenie profilu blachy z jakiej ma być wykonane pokrycie dachowe wiaty samochodowo-rowerowej. Czy blacha pokrycia powinna być pokryta powłoką </w:t>
      </w:r>
      <w:proofErr w:type="spellStart"/>
      <w:r w:rsidRPr="00800393">
        <w:rPr>
          <w:rFonts w:ascii="Times New Roman" w:hAnsi="Times New Roman" w:cs="Times New Roman"/>
          <w:sz w:val="22"/>
          <w:szCs w:val="22"/>
        </w:rPr>
        <w:t>antykondensacyjną</w:t>
      </w:r>
      <w:proofErr w:type="spellEnd"/>
      <w:r w:rsidRPr="00800393">
        <w:rPr>
          <w:rFonts w:ascii="Times New Roman" w:hAnsi="Times New Roman" w:cs="Times New Roman"/>
          <w:sz w:val="22"/>
          <w:szCs w:val="22"/>
        </w:rPr>
        <w:t>?</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Prosimy o wskazanie rodzaju zabezpieczenia antykorozyjnego konstrukcji stalowej wiaty samochodowo-rowerowej.</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Czy zakres realizacji obejmuje dostawę i montaż stojaków na rowery? Prosimy o podanie parametrów i ilości urządzeń jakie należy uwzględnić w ofercie.</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Czy zakres realizacji obejmuje dostawę i montaż odbojników parkingowych miejsc postojowych? Prosimy o podanie parametrów i ilości urządzeń jakie należy uwzględnić w ofercie.</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Czy istniejące schody przy wiacie śmietnikowej przeznaczonej do remontu, w celu wykonania fundamentów i ściany wiaty należy w całości zdemontować i odtworzyć jako nowe terenowe z kostki betonowej?</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Prosimy o potwierdzenie, że wiatę śmietnikową przeznaczoną do remontu należy z każdej strony odkopać i zaizolować na styku ściany z gruntem.</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Czy ściana wiaty śmietnikowej SZ1 przeznaczonej do remontu powinna posiadać obróbkę blacharską? Czy na ścianie SZ1 murowanej z bloczka silikatowego gr. 25cm należy wykonać żelbetowy wieniec obwodowy, do którego będzie montowane nowe zadaszenie?</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W projekcie instalacji wentylacji mechanicznej ściana oddzielająca pomieszczenie magazynu akt pom. nr 2.11 od poddasza nieużytkowego, jest oznaczona jako EI60. W projekcie nie uwzględniono dostawy i montażu klap przeciwpożarowych na kanałach wentylacyjnych układu czerpni i wyrzutni przechodzących przez przegrodę. Prosimy o potwierdzenie konieczności ich montażu oraz wskazanie parametrów.</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 xml:space="preserve">Według opisu technicznego instalacji sanitarnych wewnętrznych (str. 18, pkt. 3.6) kanały wentylacji mechanicznej w sali odpraw pom. nr.2.2, należy „wygłuszyć sufit podwieszany izolacją akustyczną”, natomiast opracowanie branży budowlanej w pomieszczeniu nie przewiduje ani wykonania sufitu podwieszanego ani miejscowej zabudowy (rys. nr A-15 schemat </w:t>
      </w:r>
      <w:r w:rsidRPr="00800393">
        <w:rPr>
          <w:rFonts w:ascii="Times New Roman" w:hAnsi="Times New Roman" w:cs="Times New Roman"/>
          <w:sz w:val="22"/>
          <w:szCs w:val="22"/>
        </w:rPr>
        <w:lastRenderedPageBreak/>
        <w:t>wykończenia sufitów piętra). Prosimy o wskazanie rozwiązania zabudowy i wygłuszenia kanałów.</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Według opisu technicznego instalacji sanitarnych wewnętrznych agregaty chłodnicze na poziomie terenu należy posadowić na płycie betonowej, na której należy umieścić stalową ramę z kształtownika zamkniętego o profilu około 100x100 mm natomiast zgodnie z rys. K-06 rama oparta jest na bloczkach betonowych. Prosimy o wskazanie prawidłowego rozwiązania.</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Według rysunku instalacji sanitarnych K-06 należy wykonać „projektowane ogrodzenie agregatów wg architektury”. Projekt branży architektonicznej nie zawiera opracowania projektowanego ogrodzenia. Prosimy o uzupełnienie dokumentacji lub podanie parametrów ogrodzenia.</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W projekcie instalacji sanitarnych główne nitki instalacji freonowej przechodzą przez pomieszczenia łazienek przeznaczonych do remontu w II etapie. Bez wykonania instalacji znajdującej się w tych łazienkach niemożliwe będzie uruchomienie klimatyzacji wykonanej w etapie I. Czy Zamawiający udostępni pomieszczenia 1.32-1.36 do wykonania prac niezbędnych przy realizacji etapu I?</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Zgodnie z informacją podaną na rys.A-5 „rzut dachu” orynnowanie od strony ul. Warszawskiej i ul. Św. Wojciecha nie podlega wymianie. Prosimy o potwierdzenie, że pomimo złego stanu istniejącego odwodnienia dachu (wgięcia rur spustowych) nie należy uwzględniać w wycenie wymiany rynien i rur spustowych przy wskazanych ulicach.</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Według detalu A-40 opracowania branży architektonicznej wysokość ściany studzienki piwnicznej wynosi 104cm natomiast zgodnie z opracowaniem branży konstrukcyjnej rys. nr K-008 oraz K-009 ściany należy wykonać w wysokości 220cm. Prosimy o wskazanie poprawnej wysokości ściany.</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Według dokumentacji projektowej studzienki piwniczne wykonujemy jako pionową ścianę żelbetową gr.20cm natomiast brak określonego rozwiązania dna studzienek. Czy przestrzeń studni od poziomu gruntu rodzimego do poziomu okna piwnicznego należy zasypać żwirem zgodnie z detalem architektury czy dodatkowo należy wykonać żelbetową płytę poziomą przy każdej studni?</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Zgodnie z informacją opisu wykonawczego architektury na całej powierzchni dachu należy wykonać haki do mocowania lin bezpieczeństwa służących do zabezpieczenia osób wykonujących bieżące konserwacje dachu i kominów. Prosimy o udostępnienie szczegółu zakotwienia oraz punktów montażu na połaci dachu.</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Prosimy o potwierdzenie, że każde drzwi z elektroniczną kontrolą dostępu należy wyposażyć w zworę elektromagnetyczną.</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Dokumentacja projektowa, tabelaryczne zestawienie wyposażenia – prosimy o potwierdzenie, że w zakres realizacji zamówienia wchodzi wyposażenie „niewykreślone” w tabeli m.in. wyposażenie łazienek, wyposażenie AGD do zabudowy meblowej.</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Opis techniczny do projektu wykonawczego architektury w punkcie 3, kropka 9 uwzględnia „wymianę krat okiennych” natomiast w punkcie 7.4 wskazuje „istniejące karty okienne oczyścić i pomalować”. Prosimy o wskazanie rozwiązania jakie wykonawca ma ująć w ofercie.</w:t>
      </w:r>
    </w:p>
    <w:p w:rsidR="00800393" w:rsidRP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Opis techniczny do projektu wykonawczego architektury w części dotyczącej zagospodarowania terenu wskazuje w punkcie 3.1, kropka 10 „remont drenażu opaskowego przy budynku”. Prosimy o wskazanie zakresu prac i materiału wykończeniowego jaki należy ująć w wycenie</w:t>
      </w:r>
    </w:p>
    <w:p w:rsidR="00800393" w:rsidRDefault="00800393" w:rsidP="00800393">
      <w:pPr>
        <w:pStyle w:val="Default"/>
        <w:numPr>
          <w:ilvl w:val="0"/>
          <w:numId w:val="12"/>
        </w:numPr>
        <w:spacing w:after="80"/>
        <w:ind w:left="426" w:hanging="426"/>
        <w:jc w:val="both"/>
        <w:rPr>
          <w:rFonts w:ascii="Times New Roman" w:hAnsi="Times New Roman" w:cs="Times New Roman"/>
          <w:sz w:val="22"/>
          <w:szCs w:val="22"/>
        </w:rPr>
      </w:pPr>
      <w:r w:rsidRPr="00800393">
        <w:rPr>
          <w:rFonts w:ascii="Times New Roman" w:hAnsi="Times New Roman" w:cs="Times New Roman"/>
          <w:sz w:val="22"/>
          <w:szCs w:val="22"/>
        </w:rPr>
        <w:t>Z uwagi na obszerność dokumentacji oraz konieczność sporządzenia przedmiarów własnych, w związku z brakiem udostępnienia ich przez Zamawiającego, zwracamy się z prośbą o wydłużenie terminu składania ofert na dzień 26 kwietnia 2024r. Wskazany czas jest niezbędny do przygotowania i złożenia rzetelnej oferty.</w:t>
      </w:r>
    </w:p>
    <w:p w:rsidR="00800393" w:rsidRPr="00F95FB3" w:rsidRDefault="00800393" w:rsidP="00800393">
      <w:pPr>
        <w:pStyle w:val="Default"/>
        <w:ind w:left="284" w:hanging="284"/>
        <w:jc w:val="both"/>
        <w:rPr>
          <w:rFonts w:ascii="Times New Roman" w:hAnsi="Times New Roman" w:cs="Times New Roman"/>
          <w:b/>
          <w:sz w:val="8"/>
          <w:szCs w:val="8"/>
          <w:u w:val="single"/>
        </w:rPr>
      </w:pPr>
    </w:p>
    <w:p w:rsidR="00FE5444" w:rsidRDefault="00FE7284" w:rsidP="00BB34A5">
      <w:pPr>
        <w:pStyle w:val="Default"/>
        <w:jc w:val="both"/>
        <w:rPr>
          <w:rFonts w:ascii="Times New Roman" w:hAnsi="Times New Roman" w:cs="Times New Roman"/>
          <w:b/>
          <w:sz w:val="22"/>
          <w:szCs w:val="22"/>
          <w:u w:val="single"/>
        </w:rPr>
      </w:pPr>
      <w:r>
        <w:rPr>
          <w:rFonts w:ascii="Times New Roman" w:hAnsi="Times New Roman" w:cs="Times New Roman"/>
          <w:b/>
          <w:sz w:val="22"/>
          <w:szCs w:val="22"/>
          <w:u w:val="single"/>
        </w:rPr>
        <w:t>Odpowiedzi</w:t>
      </w:r>
      <w:r w:rsidR="00FE5444" w:rsidRPr="003264B8">
        <w:rPr>
          <w:rFonts w:ascii="Times New Roman" w:hAnsi="Times New Roman" w:cs="Times New Roman"/>
          <w:b/>
          <w:sz w:val="22"/>
          <w:szCs w:val="22"/>
          <w:u w:val="single"/>
        </w:rPr>
        <w:t>:</w:t>
      </w:r>
    </w:p>
    <w:p w:rsidR="00FE7284" w:rsidRPr="00FE7284" w:rsidRDefault="00FE7284" w:rsidP="00BB34A5">
      <w:pPr>
        <w:pStyle w:val="Default"/>
        <w:jc w:val="both"/>
        <w:rPr>
          <w:rFonts w:ascii="Times New Roman" w:hAnsi="Times New Roman" w:cs="Times New Roman"/>
          <w:b/>
          <w:sz w:val="8"/>
          <w:szCs w:val="8"/>
          <w:u w:val="single"/>
        </w:rPr>
      </w:pPr>
    </w:p>
    <w:p w:rsidR="00A2682D" w:rsidRDefault="00FE7284" w:rsidP="00B87B63">
      <w:pPr>
        <w:spacing w:after="80" w:line="240" w:lineRule="auto"/>
        <w:ind w:left="709" w:hanging="709"/>
        <w:jc w:val="both"/>
        <w:rPr>
          <w:rFonts w:ascii="Times New Roman" w:hAnsi="Times New Roman" w:cs="Times New Roman"/>
        </w:rPr>
      </w:pPr>
      <w:r>
        <w:rPr>
          <w:rFonts w:ascii="Times New Roman" w:hAnsi="Times New Roman" w:cs="Times New Roman"/>
        </w:rPr>
        <w:t xml:space="preserve">Ad. 1. </w:t>
      </w:r>
      <w:r w:rsidR="00F91D32">
        <w:rPr>
          <w:rFonts w:ascii="Times New Roman" w:hAnsi="Times New Roman" w:cs="Times New Roman"/>
        </w:rPr>
        <w:tab/>
      </w:r>
      <w:r w:rsidR="00273D7A" w:rsidRPr="00273D7A">
        <w:rPr>
          <w:rFonts w:ascii="Times New Roman" w:hAnsi="Times New Roman" w:cs="Times New Roman"/>
        </w:rPr>
        <w:t>W ofercie należy uwzględnić wypełnienia płyty warstwowej z rdzeniem PIR.</w:t>
      </w:r>
    </w:p>
    <w:p w:rsidR="00F91D32" w:rsidRDefault="00F91D32" w:rsidP="00800393">
      <w:pPr>
        <w:spacing w:after="80" w:line="240" w:lineRule="auto"/>
        <w:ind w:left="709" w:hanging="709"/>
        <w:jc w:val="both"/>
        <w:rPr>
          <w:rFonts w:ascii="Times New Roman" w:hAnsi="Times New Roman" w:cs="Times New Roman"/>
        </w:rPr>
      </w:pPr>
      <w:r>
        <w:rPr>
          <w:rFonts w:ascii="Times New Roman" w:hAnsi="Times New Roman" w:cs="Times New Roman"/>
        </w:rPr>
        <w:t>Ad. 2.</w:t>
      </w:r>
      <w:r>
        <w:rPr>
          <w:rFonts w:ascii="Times New Roman" w:hAnsi="Times New Roman" w:cs="Times New Roman"/>
        </w:rPr>
        <w:tab/>
      </w:r>
      <w:r w:rsidR="00273D7A" w:rsidRPr="00273D7A">
        <w:rPr>
          <w:rFonts w:ascii="Times New Roman" w:hAnsi="Times New Roman" w:cs="Times New Roman"/>
        </w:rPr>
        <w:t>Słupy żelbetowe (bez widocznych raków i ubytków o równej powierzchni) należy pomalować bez tynkowania.</w:t>
      </w:r>
    </w:p>
    <w:p w:rsidR="00F91D32" w:rsidRPr="00273D7A" w:rsidRDefault="00F91D32" w:rsidP="00800393">
      <w:pPr>
        <w:spacing w:after="0" w:line="240" w:lineRule="auto"/>
        <w:ind w:left="709" w:hanging="709"/>
        <w:jc w:val="both"/>
        <w:rPr>
          <w:rFonts w:ascii="Times New Roman" w:hAnsi="Times New Roman" w:cs="Times New Roman"/>
        </w:rPr>
      </w:pPr>
      <w:r>
        <w:rPr>
          <w:rFonts w:ascii="Times New Roman" w:hAnsi="Times New Roman" w:cs="Times New Roman"/>
        </w:rPr>
        <w:t>Ad. 3.</w:t>
      </w:r>
      <w:r w:rsidR="00A2682D" w:rsidRPr="00A2682D">
        <w:t xml:space="preserve"> </w:t>
      </w:r>
      <w:r w:rsidR="00273D7A">
        <w:tab/>
      </w:r>
      <w:r w:rsidR="00273D7A" w:rsidRPr="00273D7A">
        <w:rPr>
          <w:rFonts w:ascii="Times New Roman" w:hAnsi="Times New Roman" w:cs="Times New Roman"/>
        </w:rPr>
        <w:t xml:space="preserve">Blacha trapezowa z powłoką </w:t>
      </w:r>
      <w:proofErr w:type="spellStart"/>
      <w:r w:rsidR="00273D7A" w:rsidRPr="00273D7A">
        <w:rPr>
          <w:rFonts w:ascii="Times New Roman" w:hAnsi="Times New Roman" w:cs="Times New Roman"/>
        </w:rPr>
        <w:t>antykondensacyjną</w:t>
      </w:r>
      <w:proofErr w:type="spellEnd"/>
      <w:r w:rsidR="00273D7A" w:rsidRPr="00273D7A">
        <w:rPr>
          <w:rFonts w:ascii="Times New Roman" w:hAnsi="Times New Roman" w:cs="Times New Roman"/>
        </w:rPr>
        <w:t xml:space="preserve"> T-8 (profil 8 mm)</w:t>
      </w:r>
      <w:r w:rsidR="00273D7A">
        <w:rPr>
          <w:rFonts w:ascii="Times New Roman" w:hAnsi="Times New Roman" w:cs="Times New Roman"/>
        </w:rPr>
        <w:t>.</w:t>
      </w:r>
    </w:p>
    <w:p w:rsidR="00B87B63" w:rsidRPr="00B87B63" w:rsidRDefault="00B87B63" w:rsidP="00B87B63">
      <w:pPr>
        <w:spacing w:after="0" w:line="240" w:lineRule="auto"/>
        <w:ind w:left="709"/>
        <w:jc w:val="both"/>
        <w:rPr>
          <w:rFonts w:ascii="Times New Roman" w:hAnsi="Times New Roman" w:cs="Times New Roman"/>
          <w:sz w:val="8"/>
          <w:szCs w:val="8"/>
        </w:rPr>
      </w:pPr>
    </w:p>
    <w:p w:rsidR="00273D7A" w:rsidRPr="00273D7A" w:rsidRDefault="00F91D32" w:rsidP="00273D7A">
      <w:pPr>
        <w:spacing w:after="0" w:line="240" w:lineRule="auto"/>
        <w:ind w:left="709" w:hanging="709"/>
        <w:jc w:val="both"/>
        <w:rPr>
          <w:rFonts w:ascii="Times New Roman" w:hAnsi="Times New Roman" w:cs="Times New Roman"/>
        </w:rPr>
      </w:pPr>
      <w:r>
        <w:rPr>
          <w:rFonts w:ascii="Times New Roman" w:hAnsi="Times New Roman" w:cs="Times New Roman"/>
        </w:rPr>
        <w:t>Ad. 4.</w:t>
      </w:r>
      <w:r w:rsidR="00A2682D">
        <w:rPr>
          <w:rFonts w:ascii="Times New Roman" w:hAnsi="Times New Roman" w:cs="Times New Roman"/>
        </w:rPr>
        <w:tab/>
      </w:r>
      <w:r w:rsidR="00273D7A" w:rsidRPr="00273D7A">
        <w:rPr>
          <w:rFonts w:ascii="Times New Roman" w:hAnsi="Times New Roman" w:cs="Times New Roman"/>
        </w:rPr>
        <w:t>Zabezpieczenie p.poż zgodnie z opisem architektury. Konstrukcję sta</w:t>
      </w:r>
      <w:r w:rsidR="00273D7A">
        <w:rPr>
          <w:rFonts w:ascii="Times New Roman" w:hAnsi="Times New Roman" w:cs="Times New Roman"/>
        </w:rPr>
        <w:t xml:space="preserve">lową należy oczyścić do stopnia </w:t>
      </w:r>
      <w:proofErr w:type="spellStart"/>
      <w:r w:rsidR="00273D7A" w:rsidRPr="00273D7A">
        <w:rPr>
          <w:rFonts w:ascii="Times New Roman" w:hAnsi="Times New Roman" w:cs="Times New Roman"/>
        </w:rPr>
        <w:t>Sa</w:t>
      </w:r>
      <w:proofErr w:type="spellEnd"/>
      <w:r w:rsidR="00273D7A" w:rsidRPr="00273D7A">
        <w:rPr>
          <w:rFonts w:ascii="Times New Roman" w:hAnsi="Times New Roman" w:cs="Times New Roman"/>
        </w:rPr>
        <w:t xml:space="preserve"> 2 ½  (bardziej gruntowna obróbka strumieniowo-ścierna. Na oglądanej bez powiększenia powierzchni nie może być oleju, smaru, pyłu, zendry, rdzy, powłoki malarskiej, </w:t>
      </w:r>
      <w:r w:rsidR="00273D7A" w:rsidRPr="00273D7A">
        <w:rPr>
          <w:rFonts w:ascii="Times New Roman" w:hAnsi="Times New Roman" w:cs="Times New Roman"/>
        </w:rPr>
        <w:lastRenderedPageBreak/>
        <w:t>czy obcych zanieczyszczeń. Mogą pozostać jedynie ślady zanieczyszczeń w postaci plamek w kształcie kropek lub pasków) według PN-ISO 8501-1:1996 następnie malować w systemie odporności na środowisko korozyjności C3-H.</w:t>
      </w:r>
    </w:p>
    <w:p w:rsidR="00800393" w:rsidRDefault="00273D7A" w:rsidP="00273D7A">
      <w:pPr>
        <w:spacing w:after="80" w:line="240" w:lineRule="auto"/>
        <w:ind w:left="709"/>
        <w:jc w:val="both"/>
        <w:rPr>
          <w:rFonts w:ascii="Times New Roman" w:hAnsi="Times New Roman" w:cs="Times New Roman"/>
        </w:rPr>
      </w:pPr>
      <w:r w:rsidRPr="00273D7A">
        <w:rPr>
          <w:rFonts w:ascii="Times New Roman" w:hAnsi="Times New Roman" w:cs="Times New Roman"/>
        </w:rPr>
        <w:t>Dokładne wytyczne wg danych producenta farby. Dopuszcza się zastosowania innego zabezpieczenia antykorozyjnego konstrukcji zgodnego z wymaganiami zastosowanego systemu zabezpieczenia p.poż.</w:t>
      </w:r>
    </w:p>
    <w:p w:rsidR="00800393" w:rsidRDefault="00F91D32" w:rsidP="00B87B63">
      <w:pPr>
        <w:spacing w:after="80" w:line="240" w:lineRule="auto"/>
        <w:ind w:left="709" w:hanging="709"/>
        <w:jc w:val="both"/>
        <w:rPr>
          <w:rFonts w:ascii="Times New Roman" w:hAnsi="Times New Roman" w:cs="Times New Roman"/>
        </w:rPr>
      </w:pPr>
      <w:r>
        <w:rPr>
          <w:rFonts w:ascii="Times New Roman" w:hAnsi="Times New Roman" w:cs="Times New Roman"/>
        </w:rPr>
        <w:t>Ad. 5.</w:t>
      </w:r>
      <w:r w:rsidR="00A2682D">
        <w:rPr>
          <w:rFonts w:ascii="Times New Roman" w:hAnsi="Times New Roman" w:cs="Times New Roman"/>
        </w:rPr>
        <w:tab/>
      </w:r>
      <w:r w:rsidR="00273D7A" w:rsidRPr="00273D7A">
        <w:rPr>
          <w:rFonts w:ascii="Times New Roman" w:hAnsi="Times New Roman" w:cs="Times New Roman"/>
        </w:rPr>
        <w:t xml:space="preserve">Tak, należy przyjąć jeden stojak rowerowy składający się z 5 stanowisk. Długość: 175 [cm] wysokość: 45 [cm] głębokość: 55 [cm], parkowanie: jednostronne pod kątem 90°  Wykończenie stojaka-  powłoka antykorozyjna: </w:t>
      </w:r>
      <w:proofErr w:type="spellStart"/>
      <w:r w:rsidR="00273D7A" w:rsidRPr="00273D7A">
        <w:rPr>
          <w:rFonts w:ascii="Times New Roman" w:hAnsi="Times New Roman" w:cs="Times New Roman"/>
        </w:rPr>
        <w:t>ocynk</w:t>
      </w:r>
      <w:proofErr w:type="spellEnd"/>
      <w:r w:rsidR="00273D7A" w:rsidRPr="00273D7A">
        <w:rPr>
          <w:rFonts w:ascii="Times New Roman" w:hAnsi="Times New Roman" w:cs="Times New Roman"/>
        </w:rPr>
        <w:t xml:space="preserve"> ogniowy kolor: cynkowy lub szaro cynkowy.</w:t>
      </w:r>
    </w:p>
    <w:p w:rsidR="00273D7A" w:rsidRPr="00273D7A" w:rsidRDefault="00F91D32" w:rsidP="00273D7A">
      <w:pPr>
        <w:spacing w:after="0" w:line="240" w:lineRule="auto"/>
        <w:ind w:left="709" w:hanging="709"/>
        <w:jc w:val="both"/>
        <w:rPr>
          <w:rFonts w:ascii="Times New Roman" w:hAnsi="Times New Roman" w:cs="Times New Roman"/>
        </w:rPr>
      </w:pPr>
      <w:r>
        <w:rPr>
          <w:rFonts w:ascii="Times New Roman" w:hAnsi="Times New Roman" w:cs="Times New Roman"/>
        </w:rPr>
        <w:t>Ad. 6.</w:t>
      </w:r>
      <w:r w:rsidR="00A2682D">
        <w:rPr>
          <w:rFonts w:ascii="Times New Roman" w:hAnsi="Times New Roman" w:cs="Times New Roman"/>
        </w:rPr>
        <w:tab/>
      </w:r>
      <w:r w:rsidR="00273D7A" w:rsidRPr="00273D7A">
        <w:rPr>
          <w:rFonts w:ascii="Times New Roman" w:hAnsi="Times New Roman" w:cs="Times New Roman"/>
        </w:rPr>
        <w:t>Zakres obejmuje dostawę i montaż odbojników (ograniczników) parkingowych. Zgodnie z dokumentacją rys. z dokumentacji projektowej należy zastosować 68 szt. odbojników.</w:t>
      </w:r>
    </w:p>
    <w:p w:rsidR="00F91D32" w:rsidRDefault="00273D7A" w:rsidP="00273D7A">
      <w:pPr>
        <w:spacing w:after="80" w:line="240" w:lineRule="auto"/>
        <w:ind w:left="709"/>
        <w:jc w:val="both"/>
        <w:rPr>
          <w:rFonts w:ascii="Times New Roman" w:hAnsi="Times New Roman" w:cs="Times New Roman"/>
        </w:rPr>
      </w:pPr>
      <w:r w:rsidRPr="00273D7A">
        <w:rPr>
          <w:rFonts w:ascii="Times New Roman" w:hAnsi="Times New Roman" w:cs="Times New Roman"/>
        </w:rPr>
        <w:t>Zaleca się zastosowanie odbojników o wymiarach 85x15x10 cm z wysoko jakościowych tworzyw sztucznych wraz z taśmą odblaskową (3M).</w:t>
      </w:r>
    </w:p>
    <w:p w:rsidR="00F91D32" w:rsidRDefault="00F91D32" w:rsidP="00B87B63">
      <w:pPr>
        <w:spacing w:after="80" w:line="240" w:lineRule="auto"/>
        <w:ind w:left="709" w:hanging="709"/>
        <w:jc w:val="both"/>
        <w:rPr>
          <w:rFonts w:ascii="Times New Roman" w:hAnsi="Times New Roman" w:cs="Times New Roman"/>
        </w:rPr>
      </w:pPr>
      <w:r>
        <w:rPr>
          <w:rFonts w:ascii="Times New Roman" w:hAnsi="Times New Roman" w:cs="Times New Roman"/>
        </w:rPr>
        <w:t>Ad. 7.</w:t>
      </w:r>
      <w:r w:rsidR="00A2682D">
        <w:rPr>
          <w:rFonts w:ascii="Times New Roman" w:hAnsi="Times New Roman" w:cs="Times New Roman"/>
        </w:rPr>
        <w:tab/>
      </w:r>
      <w:r w:rsidR="00121B9A">
        <w:rPr>
          <w:rFonts w:ascii="Times New Roman" w:hAnsi="Times New Roman" w:cs="Times New Roman"/>
        </w:rPr>
        <w:t>Tak, s</w:t>
      </w:r>
      <w:r w:rsidR="00273D7A" w:rsidRPr="00273D7A">
        <w:rPr>
          <w:rFonts w:ascii="Times New Roman" w:hAnsi="Times New Roman" w:cs="Times New Roman"/>
        </w:rPr>
        <w:t>chody przy wiacie śmietnikowej przeznaczonej do remontu należy w całości zdemontować i odtworzyć jako nowe.</w:t>
      </w:r>
    </w:p>
    <w:p w:rsidR="00F91D32" w:rsidRDefault="00F91D32" w:rsidP="00B87B63">
      <w:pPr>
        <w:spacing w:after="80" w:line="240" w:lineRule="auto"/>
        <w:ind w:left="709" w:hanging="709"/>
        <w:jc w:val="both"/>
        <w:rPr>
          <w:rFonts w:ascii="Times New Roman" w:hAnsi="Times New Roman" w:cs="Times New Roman"/>
        </w:rPr>
      </w:pPr>
      <w:r>
        <w:rPr>
          <w:rFonts w:ascii="Times New Roman" w:hAnsi="Times New Roman" w:cs="Times New Roman"/>
        </w:rPr>
        <w:t>Ad. 8.</w:t>
      </w:r>
      <w:r w:rsidR="00A2682D">
        <w:rPr>
          <w:rFonts w:ascii="Times New Roman" w:hAnsi="Times New Roman" w:cs="Times New Roman"/>
        </w:rPr>
        <w:tab/>
      </w:r>
      <w:r w:rsidR="00121B9A">
        <w:rPr>
          <w:rFonts w:ascii="Times New Roman" w:hAnsi="Times New Roman" w:cs="Times New Roman"/>
        </w:rPr>
        <w:t>Tak</w:t>
      </w:r>
      <w:r w:rsidR="00273D7A" w:rsidRPr="00273D7A">
        <w:rPr>
          <w:rFonts w:ascii="Times New Roman" w:hAnsi="Times New Roman" w:cs="Times New Roman"/>
        </w:rPr>
        <w:t>, wiatę śmietnikową przeznaczoną do remontu należy z każdej strony odkopać i zaizolować na styku ściany z gruntem.</w:t>
      </w:r>
    </w:p>
    <w:p w:rsidR="00800393" w:rsidRDefault="00336FC1" w:rsidP="00B87B63">
      <w:pPr>
        <w:spacing w:after="80" w:line="240" w:lineRule="auto"/>
        <w:ind w:left="709" w:hanging="709"/>
        <w:jc w:val="both"/>
        <w:rPr>
          <w:rFonts w:ascii="Times New Roman" w:hAnsi="Times New Roman" w:cs="Times New Roman"/>
        </w:rPr>
      </w:pPr>
      <w:r>
        <w:rPr>
          <w:rFonts w:ascii="Times New Roman" w:hAnsi="Times New Roman" w:cs="Times New Roman"/>
        </w:rPr>
        <w:t>Ad. 9.</w:t>
      </w:r>
      <w:r w:rsidR="00A2682D">
        <w:rPr>
          <w:rFonts w:ascii="Times New Roman" w:hAnsi="Times New Roman" w:cs="Times New Roman"/>
        </w:rPr>
        <w:tab/>
      </w:r>
      <w:r w:rsidR="00273D7A" w:rsidRPr="00273D7A">
        <w:rPr>
          <w:rFonts w:ascii="Times New Roman" w:hAnsi="Times New Roman" w:cs="Times New Roman"/>
        </w:rPr>
        <w:t>Na ścianie należy wykonać wieniec żelbetowy o wymiarach 24x24 cm, zbrojony 4 ø 12.</w:t>
      </w:r>
    </w:p>
    <w:p w:rsidR="00336FC1" w:rsidRDefault="00336FC1" w:rsidP="00B87B63">
      <w:pPr>
        <w:spacing w:after="80" w:line="240" w:lineRule="auto"/>
        <w:ind w:left="709" w:hanging="709"/>
        <w:jc w:val="both"/>
        <w:rPr>
          <w:rFonts w:ascii="Times New Roman" w:hAnsi="Times New Roman" w:cs="Times New Roman"/>
        </w:rPr>
      </w:pPr>
      <w:r>
        <w:rPr>
          <w:rFonts w:ascii="Times New Roman" w:hAnsi="Times New Roman" w:cs="Times New Roman"/>
        </w:rPr>
        <w:t>Ad. 10.</w:t>
      </w:r>
      <w:r w:rsidR="00A2682D">
        <w:rPr>
          <w:rFonts w:ascii="Times New Roman" w:hAnsi="Times New Roman" w:cs="Times New Roman"/>
        </w:rPr>
        <w:tab/>
      </w:r>
      <w:r w:rsidR="00273D7A" w:rsidRPr="00273D7A">
        <w:rPr>
          <w:rFonts w:ascii="Times New Roman" w:hAnsi="Times New Roman" w:cs="Times New Roman"/>
        </w:rPr>
        <w:t>Tak, należy wycenić i zastosować klapy ppoż. EI120 wraz z wykonaniem zasilania, sterowania i monitorowania klap.</w:t>
      </w:r>
    </w:p>
    <w:p w:rsidR="00336FC1" w:rsidRDefault="00336FC1" w:rsidP="00800393">
      <w:pPr>
        <w:spacing w:after="0" w:line="240" w:lineRule="auto"/>
        <w:ind w:left="709" w:hanging="709"/>
        <w:jc w:val="both"/>
        <w:rPr>
          <w:rFonts w:ascii="Times New Roman" w:hAnsi="Times New Roman" w:cs="Times New Roman"/>
        </w:rPr>
      </w:pPr>
      <w:r>
        <w:rPr>
          <w:rFonts w:ascii="Times New Roman" w:hAnsi="Times New Roman" w:cs="Times New Roman"/>
        </w:rPr>
        <w:t>Ad. 11.</w:t>
      </w:r>
      <w:r w:rsidR="00A2682D">
        <w:rPr>
          <w:rFonts w:ascii="Times New Roman" w:hAnsi="Times New Roman" w:cs="Times New Roman"/>
        </w:rPr>
        <w:tab/>
      </w:r>
      <w:r w:rsidR="00273D7A" w:rsidRPr="00273D7A">
        <w:rPr>
          <w:rFonts w:ascii="Times New Roman" w:hAnsi="Times New Roman" w:cs="Times New Roman"/>
        </w:rPr>
        <w:t>Przewiduje się jej dodatkowe wygłuszenie obudowy centrali wentylacyjnej poprzez izolacją akustyczną (maty butylowe 4,0mm lub pianka z gumy kauczukowej 13mm). Kanały wentylacyjne izolowane wg. dokumentacji technicznej.</w:t>
      </w:r>
    </w:p>
    <w:p w:rsidR="00F0079A" w:rsidRPr="00F0079A" w:rsidRDefault="00F0079A" w:rsidP="00F0079A">
      <w:pPr>
        <w:spacing w:after="0" w:line="240" w:lineRule="auto"/>
        <w:ind w:left="851" w:hanging="142"/>
        <w:jc w:val="both"/>
        <w:rPr>
          <w:rFonts w:ascii="Times New Roman" w:hAnsi="Times New Roman" w:cs="Times New Roman"/>
          <w:sz w:val="8"/>
          <w:szCs w:val="8"/>
        </w:rPr>
      </w:pPr>
    </w:p>
    <w:p w:rsidR="00800393" w:rsidRDefault="00336FC1" w:rsidP="00B87B63">
      <w:pPr>
        <w:spacing w:after="80" w:line="240" w:lineRule="auto"/>
        <w:ind w:left="709" w:hanging="709"/>
        <w:jc w:val="both"/>
        <w:rPr>
          <w:rFonts w:ascii="Times New Roman" w:hAnsi="Times New Roman" w:cs="Times New Roman"/>
        </w:rPr>
      </w:pPr>
      <w:r>
        <w:rPr>
          <w:rFonts w:ascii="Times New Roman" w:hAnsi="Times New Roman" w:cs="Times New Roman"/>
        </w:rPr>
        <w:t>Ad. 12.</w:t>
      </w:r>
      <w:r w:rsidR="00A2682D">
        <w:rPr>
          <w:rFonts w:ascii="Times New Roman" w:hAnsi="Times New Roman" w:cs="Times New Roman"/>
        </w:rPr>
        <w:tab/>
      </w:r>
      <w:r w:rsidR="00273D7A" w:rsidRPr="00273D7A">
        <w:rPr>
          <w:rFonts w:ascii="Times New Roman" w:hAnsi="Times New Roman" w:cs="Times New Roman"/>
        </w:rPr>
        <w:t xml:space="preserve">Dopuszcza się rozwiązanie montażu stelażu na płycie lub bloczkach, spełniające wymagania producenta urządzeń.  </w:t>
      </w:r>
    </w:p>
    <w:p w:rsidR="00336FC1" w:rsidRDefault="00336FC1" w:rsidP="00B87B63">
      <w:pPr>
        <w:spacing w:after="80" w:line="240" w:lineRule="auto"/>
        <w:ind w:left="709" w:hanging="709"/>
        <w:jc w:val="both"/>
        <w:rPr>
          <w:rFonts w:ascii="Times New Roman" w:hAnsi="Times New Roman" w:cs="Times New Roman"/>
        </w:rPr>
      </w:pPr>
      <w:r>
        <w:rPr>
          <w:rFonts w:ascii="Times New Roman" w:hAnsi="Times New Roman" w:cs="Times New Roman"/>
        </w:rPr>
        <w:t>Ad. 13.</w:t>
      </w:r>
      <w:r w:rsidR="00A2682D">
        <w:rPr>
          <w:rFonts w:ascii="Times New Roman" w:hAnsi="Times New Roman" w:cs="Times New Roman"/>
        </w:rPr>
        <w:tab/>
      </w:r>
      <w:r w:rsidR="00273D7A" w:rsidRPr="00273D7A">
        <w:rPr>
          <w:rFonts w:ascii="Times New Roman" w:hAnsi="Times New Roman" w:cs="Times New Roman"/>
        </w:rPr>
        <w:t>Obiekt</w:t>
      </w:r>
      <w:r w:rsidR="00273D7A">
        <w:rPr>
          <w:rFonts w:ascii="Times New Roman" w:hAnsi="Times New Roman" w:cs="Times New Roman"/>
        </w:rPr>
        <w:t>,</w:t>
      </w:r>
      <w:r w:rsidR="00273D7A" w:rsidRPr="00273D7A">
        <w:rPr>
          <w:rFonts w:ascii="Times New Roman" w:hAnsi="Times New Roman" w:cs="Times New Roman"/>
        </w:rPr>
        <w:t xml:space="preserve"> na którym znajdują się agregaty jest terenem zamknięty dla osób z zewnątrz i nie zachodzi potrzeba ogradzania urządzeń.</w:t>
      </w:r>
    </w:p>
    <w:p w:rsidR="00336FC1" w:rsidRDefault="00336FC1" w:rsidP="00B87B63">
      <w:pPr>
        <w:spacing w:after="80" w:line="240" w:lineRule="auto"/>
        <w:ind w:left="709" w:hanging="709"/>
        <w:jc w:val="both"/>
        <w:rPr>
          <w:rFonts w:ascii="Times New Roman" w:hAnsi="Times New Roman" w:cs="Times New Roman"/>
        </w:rPr>
      </w:pPr>
      <w:r>
        <w:rPr>
          <w:rFonts w:ascii="Times New Roman" w:hAnsi="Times New Roman" w:cs="Times New Roman"/>
        </w:rPr>
        <w:t>Ad. 14.</w:t>
      </w:r>
      <w:r w:rsidR="00A2682D">
        <w:rPr>
          <w:rFonts w:ascii="Times New Roman" w:hAnsi="Times New Roman" w:cs="Times New Roman"/>
        </w:rPr>
        <w:tab/>
      </w:r>
      <w:r w:rsidR="00273D7A" w:rsidRPr="00273D7A">
        <w:rPr>
          <w:rFonts w:ascii="Times New Roman" w:hAnsi="Times New Roman" w:cs="Times New Roman"/>
        </w:rPr>
        <w:t>Zamawiający na czas wykonywania instalacji freonowej udostępni niezbędne pomieszczenia.</w:t>
      </w:r>
    </w:p>
    <w:p w:rsidR="00336FC1" w:rsidRDefault="00336FC1" w:rsidP="00B87B63">
      <w:pPr>
        <w:spacing w:after="80" w:line="240" w:lineRule="auto"/>
        <w:ind w:left="709" w:hanging="709"/>
        <w:jc w:val="both"/>
        <w:rPr>
          <w:rFonts w:ascii="Times New Roman" w:hAnsi="Times New Roman" w:cs="Times New Roman"/>
        </w:rPr>
      </w:pPr>
      <w:r>
        <w:rPr>
          <w:rFonts w:ascii="Times New Roman" w:hAnsi="Times New Roman" w:cs="Times New Roman"/>
        </w:rPr>
        <w:t>Ad. 15.</w:t>
      </w:r>
      <w:r w:rsidR="00A2682D">
        <w:rPr>
          <w:rFonts w:ascii="Times New Roman" w:hAnsi="Times New Roman" w:cs="Times New Roman"/>
        </w:rPr>
        <w:tab/>
      </w:r>
      <w:r w:rsidR="00273D7A" w:rsidRPr="00273D7A">
        <w:rPr>
          <w:rFonts w:ascii="Times New Roman" w:hAnsi="Times New Roman" w:cs="Times New Roman"/>
        </w:rPr>
        <w:t>Należy uwzględnić wymianę rynien i rur spustowych w całym budynku.</w:t>
      </w:r>
    </w:p>
    <w:p w:rsidR="00336FC1" w:rsidRDefault="00336FC1" w:rsidP="00B87B63">
      <w:pPr>
        <w:spacing w:after="80" w:line="240" w:lineRule="auto"/>
        <w:ind w:left="709" w:hanging="709"/>
        <w:jc w:val="both"/>
        <w:rPr>
          <w:rFonts w:ascii="Times New Roman" w:hAnsi="Times New Roman" w:cs="Times New Roman"/>
        </w:rPr>
      </w:pPr>
      <w:r>
        <w:rPr>
          <w:rFonts w:ascii="Times New Roman" w:hAnsi="Times New Roman" w:cs="Times New Roman"/>
        </w:rPr>
        <w:t>Ad. 16.</w:t>
      </w:r>
      <w:r w:rsidR="00A2682D">
        <w:rPr>
          <w:rFonts w:ascii="Times New Roman" w:hAnsi="Times New Roman" w:cs="Times New Roman"/>
        </w:rPr>
        <w:tab/>
      </w:r>
      <w:r w:rsidR="00273D7A" w:rsidRPr="00273D7A">
        <w:rPr>
          <w:rFonts w:ascii="Times New Roman" w:hAnsi="Times New Roman" w:cs="Times New Roman"/>
        </w:rPr>
        <w:t>Wykonać zgodnie z architekturą.</w:t>
      </w:r>
    </w:p>
    <w:p w:rsidR="00FE7284" w:rsidRPr="00A84BF7" w:rsidRDefault="00336FC1" w:rsidP="00B87B63">
      <w:pPr>
        <w:spacing w:after="80" w:line="240" w:lineRule="auto"/>
        <w:ind w:left="709" w:hanging="709"/>
        <w:jc w:val="both"/>
        <w:rPr>
          <w:rFonts w:ascii="Times New Roman" w:hAnsi="Times New Roman" w:cs="Times New Roman"/>
        </w:rPr>
      </w:pPr>
      <w:r>
        <w:rPr>
          <w:rFonts w:ascii="Times New Roman" w:hAnsi="Times New Roman" w:cs="Times New Roman"/>
        </w:rPr>
        <w:t>Ad. 17.</w:t>
      </w:r>
      <w:r w:rsidR="00A2682D">
        <w:rPr>
          <w:rFonts w:ascii="Times New Roman" w:hAnsi="Times New Roman" w:cs="Times New Roman"/>
        </w:rPr>
        <w:tab/>
      </w:r>
      <w:r w:rsidR="00273D7A" w:rsidRPr="00273D7A">
        <w:rPr>
          <w:rFonts w:ascii="Times New Roman" w:hAnsi="Times New Roman" w:cs="Times New Roman"/>
        </w:rPr>
        <w:t>Wykonać zgodnie z architekturą.</w:t>
      </w:r>
    </w:p>
    <w:p w:rsidR="007D41B2" w:rsidRPr="00F91D32" w:rsidRDefault="00FE7284" w:rsidP="00800393">
      <w:pPr>
        <w:spacing w:after="80" w:line="240" w:lineRule="auto"/>
        <w:ind w:left="709" w:hanging="709"/>
        <w:jc w:val="both"/>
        <w:rPr>
          <w:rFonts w:ascii="Times New Roman" w:hAnsi="Times New Roman" w:cs="Times New Roman"/>
        </w:rPr>
      </w:pPr>
      <w:r>
        <w:rPr>
          <w:rFonts w:ascii="Times New Roman" w:hAnsi="Times New Roman" w:cs="Times New Roman"/>
        </w:rPr>
        <w:t xml:space="preserve">Ad. </w:t>
      </w:r>
      <w:r w:rsidR="00F91D32">
        <w:rPr>
          <w:rFonts w:ascii="Times New Roman" w:hAnsi="Times New Roman" w:cs="Times New Roman"/>
        </w:rPr>
        <w:t>18</w:t>
      </w:r>
      <w:r>
        <w:rPr>
          <w:rFonts w:ascii="Times New Roman" w:hAnsi="Times New Roman" w:cs="Times New Roman"/>
        </w:rPr>
        <w:t>.</w:t>
      </w:r>
      <w:r>
        <w:rPr>
          <w:rFonts w:ascii="Times New Roman" w:hAnsi="Times New Roman" w:cs="Times New Roman"/>
        </w:rPr>
        <w:tab/>
      </w:r>
      <w:r w:rsidR="00273D7A" w:rsidRPr="00273D7A">
        <w:rPr>
          <w:rFonts w:ascii="Times New Roman" w:hAnsi="Times New Roman" w:cs="Times New Roman"/>
        </w:rPr>
        <w:t>W części opisu architektury wkradł się błąd, nie zachodzi potrzeba aby na dachu wykonywać haki do mocowania lin.</w:t>
      </w:r>
    </w:p>
    <w:p w:rsidR="00A84BF7" w:rsidRDefault="00A84BF7" w:rsidP="00B87B63">
      <w:pPr>
        <w:spacing w:after="80" w:line="240" w:lineRule="auto"/>
        <w:ind w:left="709" w:hanging="709"/>
        <w:jc w:val="both"/>
        <w:rPr>
          <w:rFonts w:ascii="Times New Roman" w:hAnsi="Times New Roman" w:cs="Times New Roman"/>
        </w:rPr>
      </w:pPr>
      <w:r w:rsidRPr="00A84BF7">
        <w:rPr>
          <w:rFonts w:ascii="Times New Roman" w:hAnsi="Times New Roman" w:cs="Times New Roman"/>
        </w:rPr>
        <w:t>Ad. 19.</w:t>
      </w:r>
      <w:r w:rsidR="00121B9A">
        <w:rPr>
          <w:rFonts w:ascii="Times New Roman" w:hAnsi="Times New Roman" w:cs="Times New Roman"/>
        </w:rPr>
        <w:t>K</w:t>
      </w:r>
      <w:r w:rsidR="00273D7A" w:rsidRPr="00273D7A">
        <w:rPr>
          <w:rFonts w:ascii="Times New Roman" w:hAnsi="Times New Roman" w:cs="Times New Roman"/>
        </w:rPr>
        <w:t>ażde drzwi z elektroniczną kontrolą dostępu należy wyposażyć w zworę elektromagnetyczną w systemie kontroli dostępu należy zainstalować zwory elektromagnetyczne zgodnie z zapisami SWZ.</w:t>
      </w:r>
    </w:p>
    <w:p w:rsidR="00A84BF7" w:rsidRDefault="00A84BF7" w:rsidP="00B87B63">
      <w:pPr>
        <w:spacing w:after="80" w:line="240" w:lineRule="auto"/>
        <w:jc w:val="both"/>
        <w:rPr>
          <w:rFonts w:ascii="Times New Roman" w:hAnsi="Times New Roman" w:cs="Times New Roman"/>
        </w:rPr>
      </w:pPr>
      <w:r>
        <w:rPr>
          <w:rFonts w:ascii="Times New Roman" w:hAnsi="Times New Roman" w:cs="Times New Roman"/>
        </w:rPr>
        <w:t>Ad. 20.</w:t>
      </w:r>
      <w:r w:rsidR="00A2682D">
        <w:rPr>
          <w:rFonts w:ascii="Times New Roman" w:hAnsi="Times New Roman" w:cs="Times New Roman"/>
        </w:rPr>
        <w:tab/>
      </w:r>
      <w:r w:rsidR="00273D7A" w:rsidRPr="00273D7A">
        <w:rPr>
          <w:rFonts w:ascii="Times New Roman" w:hAnsi="Times New Roman" w:cs="Times New Roman"/>
        </w:rPr>
        <w:t>W ofercie należy wycenić wyposażenie „niewykreślone”.</w:t>
      </w:r>
    </w:p>
    <w:p w:rsidR="00800393" w:rsidRDefault="00A84BF7" w:rsidP="00B87B63">
      <w:pPr>
        <w:spacing w:after="80" w:line="240" w:lineRule="auto"/>
        <w:ind w:left="709" w:hanging="709"/>
        <w:jc w:val="both"/>
        <w:rPr>
          <w:rFonts w:ascii="Times New Roman" w:hAnsi="Times New Roman" w:cs="Times New Roman"/>
        </w:rPr>
      </w:pPr>
      <w:r>
        <w:rPr>
          <w:rFonts w:ascii="Times New Roman" w:hAnsi="Times New Roman" w:cs="Times New Roman"/>
        </w:rPr>
        <w:t>Ad. 21.</w:t>
      </w:r>
      <w:r w:rsidR="00A2682D">
        <w:rPr>
          <w:rFonts w:ascii="Times New Roman" w:hAnsi="Times New Roman" w:cs="Times New Roman"/>
        </w:rPr>
        <w:tab/>
      </w:r>
      <w:r w:rsidR="00121B9A">
        <w:rPr>
          <w:rFonts w:ascii="Times New Roman" w:hAnsi="Times New Roman" w:cs="Times New Roman"/>
        </w:rPr>
        <w:t>Istniejące k</w:t>
      </w:r>
      <w:r w:rsidR="00273D7A" w:rsidRPr="00273D7A">
        <w:rPr>
          <w:rFonts w:ascii="Times New Roman" w:hAnsi="Times New Roman" w:cs="Times New Roman"/>
        </w:rPr>
        <w:t>r</w:t>
      </w:r>
      <w:r w:rsidR="00121B9A">
        <w:rPr>
          <w:rFonts w:ascii="Times New Roman" w:hAnsi="Times New Roman" w:cs="Times New Roman"/>
        </w:rPr>
        <w:t>a</w:t>
      </w:r>
      <w:r w:rsidR="00273D7A" w:rsidRPr="00273D7A">
        <w:rPr>
          <w:rFonts w:ascii="Times New Roman" w:hAnsi="Times New Roman" w:cs="Times New Roman"/>
        </w:rPr>
        <w:t xml:space="preserve">ty okienne </w:t>
      </w:r>
      <w:r w:rsidR="00121B9A">
        <w:rPr>
          <w:rFonts w:ascii="Times New Roman" w:hAnsi="Times New Roman" w:cs="Times New Roman"/>
        </w:rPr>
        <w:t xml:space="preserve">należy </w:t>
      </w:r>
      <w:r w:rsidR="00273D7A" w:rsidRPr="00273D7A">
        <w:rPr>
          <w:rFonts w:ascii="Times New Roman" w:hAnsi="Times New Roman" w:cs="Times New Roman"/>
        </w:rPr>
        <w:t>oczyścić i pomalować</w:t>
      </w:r>
      <w:r w:rsidR="00121B9A">
        <w:rPr>
          <w:rFonts w:ascii="Times New Roman" w:hAnsi="Times New Roman" w:cs="Times New Roman"/>
        </w:rPr>
        <w:t>.</w:t>
      </w:r>
    </w:p>
    <w:p w:rsidR="00A84BF7" w:rsidRDefault="00A84BF7" w:rsidP="00B87B63">
      <w:pPr>
        <w:spacing w:after="80" w:line="240" w:lineRule="auto"/>
        <w:ind w:left="709" w:hanging="709"/>
        <w:jc w:val="both"/>
        <w:rPr>
          <w:rFonts w:ascii="Times New Roman" w:hAnsi="Times New Roman" w:cs="Times New Roman"/>
        </w:rPr>
      </w:pPr>
      <w:r>
        <w:rPr>
          <w:rFonts w:ascii="Times New Roman" w:hAnsi="Times New Roman" w:cs="Times New Roman"/>
        </w:rPr>
        <w:t>Ad. 22.</w:t>
      </w:r>
      <w:r w:rsidR="00A2682D">
        <w:rPr>
          <w:rFonts w:ascii="Times New Roman" w:hAnsi="Times New Roman" w:cs="Times New Roman"/>
        </w:rPr>
        <w:tab/>
      </w:r>
      <w:r w:rsidR="00273D7A" w:rsidRPr="00273D7A">
        <w:rPr>
          <w:rFonts w:ascii="Times New Roman" w:hAnsi="Times New Roman" w:cs="Times New Roman"/>
        </w:rPr>
        <w:t xml:space="preserve">Nie </w:t>
      </w:r>
      <w:r w:rsidR="00121B9A">
        <w:rPr>
          <w:rFonts w:ascii="Times New Roman" w:hAnsi="Times New Roman" w:cs="Times New Roman"/>
        </w:rPr>
        <w:t xml:space="preserve">jest to </w:t>
      </w:r>
      <w:r w:rsidR="00273D7A" w:rsidRPr="00273D7A">
        <w:rPr>
          <w:rFonts w:ascii="Times New Roman" w:hAnsi="Times New Roman" w:cs="Times New Roman"/>
        </w:rPr>
        <w:t xml:space="preserve">objęte </w:t>
      </w:r>
      <w:r w:rsidR="00121B9A">
        <w:rPr>
          <w:rFonts w:ascii="Times New Roman" w:hAnsi="Times New Roman" w:cs="Times New Roman"/>
        </w:rPr>
        <w:t xml:space="preserve">niniejszym </w:t>
      </w:r>
      <w:r w:rsidR="00273D7A" w:rsidRPr="00273D7A">
        <w:rPr>
          <w:rFonts w:ascii="Times New Roman" w:hAnsi="Times New Roman" w:cs="Times New Roman"/>
        </w:rPr>
        <w:t>postępowaniem.</w:t>
      </w:r>
    </w:p>
    <w:p w:rsidR="00800393" w:rsidRDefault="00F0079A" w:rsidP="00F0079A">
      <w:pPr>
        <w:spacing w:after="80" w:line="240" w:lineRule="auto"/>
        <w:ind w:left="709" w:hanging="709"/>
        <w:jc w:val="both"/>
        <w:rPr>
          <w:rFonts w:ascii="Times New Roman" w:hAnsi="Times New Roman" w:cs="Times New Roman"/>
        </w:rPr>
      </w:pPr>
      <w:r>
        <w:rPr>
          <w:rFonts w:ascii="Times New Roman" w:hAnsi="Times New Roman" w:cs="Times New Roman"/>
        </w:rPr>
        <w:t>Ad. 23.</w:t>
      </w:r>
      <w:r>
        <w:rPr>
          <w:rFonts w:ascii="Times New Roman" w:hAnsi="Times New Roman" w:cs="Times New Roman"/>
        </w:rPr>
        <w:tab/>
      </w:r>
      <w:r w:rsidR="00273D7A" w:rsidRPr="00273D7A">
        <w:rPr>
          <w:rFonts w:ascii="Times New Roman" w:hAnsi="Times New Roman" w:cs="Times New Roman"/>
        </w:rPr>
        <w:t>Zamawiający wydłużył termin składani</w:t>
      </w:r>
      <w:r w:rsidR="00121B9A">
        <w:rPr>
          <w:rFonts w:ascii="Times New Roman" w:hAnsi="Times New Roman" w:cs="Times New Roman"/>
        </w:rPr>
        <w:t>a</w:t>
      </w:r>
      <w:r w:rsidR="00273D7A" w:rsidRPr="00273D7A">
        <w:rPr>
          <w:rFonts w:ascii="Times New Roman" w:hAnsi="Times New Roman" w:cs="Times New Roman"/>
        </w:rPr>
        <w:t xml:space="preserve"> ofert do dnia 29.04.2024 r.</w:t>
      </w:r>
    </w:p>
    <w:p w:rsidR="00A84BF7" w:rsidRDefault="00A84BF7" w:rsidP="00FE7284">
      <w:pPr>
        <w:spacing w:after="0" w:line="240" w:lineRule="auto"/>
        <w:ind w:firstLine="708"/>
        <w:jc w:val="both"/>
        <w:rPr>
          <w:rFonts w:ascii="Times New Roman" w:eastAsia="Calibri" w:hAnsi="Times New Roman" w:cs="Times New Roman"/>
        </w:rPr>
      </w:pPr>
    </w:p>
    <w:p w:rsidR="00FE7284" w:rsidRPr="00FE7284" w:rsidRDefault="00FE7284" w:rsidP="00FE7284">
      <w:pPr>
        <w:spacing w:after="0" w:line="240" w:lineRule="auto"/>
        <w:ind w:firstLine="708"/>
        <w:jc w:val="both"/>
        <w:rPr>
          <w:rFonts w:ascii="Times New Roman" w:eastAsia="Calibri" w:hAnsi="Times New Roman" w:cs="Times New Roman"/>
        </w:rPr>
      </w:pPr>
      <w:r w:rsidRPr="00FE7284">
        <w:rPr>
          <w:rFonts w:ascii="Times New Roman" w:eastAsia="Calibri" w:hAnsi="Times New Roman" w:cs="Times New Roman"/>
        </w:rPr>
        <w:t>Niniejsze pismo jest wiążące dla wszystkich Wykonawców. Treść zmian należy uwzględnić                         w składanej ofercie.</w:t>
      </w:r>
    </w:p>
    <w:p w:rsidR="007D41B2" w:rsidRPr="00F95FB3" w:rsidRDefault="007D41B2" w:rsidP="00E5594F">
      <w:pPr>
        <w:spacing w:after="0" w:line="240" w:lineRule="auto"/>
        <w:jc w:val="both"/>
        <w:rPr>
          <w:rFonts w:ascii="Times New Roman" w:hAnsi="Times New Roman" w:cs="Times New Roman"/>
          <w:sz w:val="16"/>
          <w:szCs w:val="16"/>
        </w:rPr>
      </w:pPr>
    </w:p>
    <w:p w:rsidR="00FB7331" w:rsidRDefault="00FB7331" w:rsidP="005F3AED">
      <w:pPr>
        <w:spacing w:after="0" w:line="240" w:lineRule="auto"/>
        <w:jc w:val="both"/>
        <w:rPr>
          <w:rFonts w:ascii="Times New Roman" w:eastAsia="Times New Roman" w:hAnsi="Times New Roman" w:cs="Times New Roman"/>
          <w:lang w:eastAsia="pl-PL"/>
        </w:rPr>
      </w:pPr>
    </w:p>
    <w:p w:rsidR="00FB7331" w:rsidRDefault="00FB7331" w:rsidP="005F3AED">
      <w:pPr>
        <w:spacing w:after="0" w:line="240" w:lineRule="auto"/>
        <w:jc w:val="both"/>
        <w:rPr>
          <w:rFonts w:ascii="Times New Roman" w:eastAsia="Times New Roman" w:hAnsi="Times New Roman" w:cs="Times New Roman"/>
          <w:lang w:eastAsia="pl-PL"/>
        </w:rPr>
      </w:pPr>
    </w:p>
    <w:p w:rsidR="00FB7331" w:rsidRDefault="00FB7331" w:rsidP="005F3AED">
      <w:pPr>
        <w:spacing w:after="0" w:line="240" w:lineRule="auto"/>
        <w:jc w:val="both"/>
        <w:rPr>
          <w:rFonts w:ascii="Times New Roman" w:eastAsia="Times New Roman" w:hAnsi="Times New Roman" w:cs="Times New Roman"/>
          <w:lang w:eastAsia="pl-PL"/>
        </w:rPr>
      </w:pPr>
    </w:p>
    <w:p w:rsidR="00F95FB3" w:rsidRDefault="00F95FB3" w:rsidP="00F95FB3">
      <w:pPr>
        <w:spacing w:after="0" w:line="240" w:lineRule="auto"/>
        <w:jc w:val="both"/>
        <w:rPr>
          <w:rFonts w:ascii="Times New Roman" w:eastAsia="Times New Roman" w:hAnsi="Times New Roman" w:cs="Times New Roman"/>
          <w:lang w:eastAsia="pl-PL"/>
        </w:rPr>
      </w:pPr>
    </w:p>
    <w:p w:rsidR="00F95FB3" w:rsidRPr="00F95FB3" w:rsidRDefault="00F95FB3" w:rsidP="00F95FB3">
      <w:pPr>
        <w:spacing w:after="0" w:line="240" w:lineRule="auto"/>
        <w:jc w:val="both"/>
        <w:rPr>
          <w:rFonts w:ascii="Times New Roman" w:eastAsia="Times New Roman" w:hAnsi="Times New Roman" w:cs="Times New Roman"/>
          <w:lang w:eastAsia="pl-PL"/>
        </w:rPr>
      </w:pPr>
    </w:p>
    <w:p w:rsidR="000F4846" w:rsidRDefault="005F3AED" w:rsidP="005F3AED">
      <w:pPr>
        <w:ind w:left="5664" w:firstLine="708"/>
        <w:jc w:val="both"/>
        <w:rPr>
          <w:rFonts w:ascii="Times New Roman" w:hAnsi="Times New Roman" w:cs="Times New Roman"/>
          <w:b/>
        </w:rPr>
      </w:pPr>
      <w:r>
        <w:rPr>
          <w:rFonts w:ascii="Times New Roman" w:hAnsi="Times New Roman" w:cs="Times New Roman"/>
          <w:b/>
        </w:rPr>
        <w:t xml:space="preserve"> S</w:t>
      </w:r>
      <w:r w:rsidR="007B1282" w:rsidRPr="003264B8">
        <w:rPr>
          <w:rFonts w:ascii="Times New Roman" w:hAnsi="Times New Roman" w:cs="Times New Roman"/>
          <w:b/>
        </w:rPr>
        <w:t>ławomir Wilczewski</w:t>
      </w:r>
    </w:p>
    <w:p w:rsidR="00633FE3" w:rsidRDefault="00644D7A" w:rsidP="00F95FB3">
      <w:pPr>
        <w:ind w:left="5664"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Pr="00644D7A">
        <w:rPr>
          <w:rFonts w:ascii="Times New Roman" w:hAnsi="Times New Roman" w:cs="Times New Roman"/>
          <w:i/>
          <w:sz w:val="20"/>
          <w:szCs w:val="20"/>
        </w:rPr>
        <w:t>(podpis na oryginale)</w:t>
      </w:r>
    </w:p>
    <w:p w:rsidR="00F91D32" w:rsidRPr="00F95FB3" w:rsidRDefault="00F91D32" w:rsidP="00F91D32">
      <w:pPr>
        <w:jc w:val="both"/>
        <w:rPr>
          <w:rFonts w:ascii="Times New Roman" w:hAnsi="Times New Roman" w:cs="Times New Roman"/>
          <w:i/>
          <w:sz w:val="20"/>
          <w:szCs w:val="20"/>
        </w:rPr>
      </w:pPr>
    </w:p>
    <w:sectPr w:rsidR="00F91D32" w:rsidRPr="00F95FB3" w:rsidSect="008E3352">
      <w:pgSz w:w="11906" w:h="16838"/>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447E"/>
    <w:multiLevelType w:val="hybridMultilevel"/>
    <w:tmpl w:val="CCB4B4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D925AF"/>
    <w:multiLevelType w:val="hybridMultilevel"/>
    <w:tmpl w:val="FF90F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A4794C"/>
    <w:multiLevelType w:val="hybridMultilevel"/>
    <w:tmpl w:val="5770F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9B1B58"/>
    <w:multiLevelType w:val="hybridMultilevel"/>
    <w:tmpl w:val="553A1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3B2435"/>
    <w:multiLevelType w:val="hybridMultilevel"/>
    <w:tmpl w:val="BF3E5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BD066E"/>
    <w:multiLevelType w:val="multilevel"/>
    <w:tmpl w:val="9796F7F8"/>
    <w:lvl w:ilvl="0">
      <w:start w:val="1"/>
      <w:numFmt w:val="decimal"/>
      <w:lvlText w:val="%1)"/>
      <w:lvlJc w:val="left"/>
      <w:pPr>
        <w:ind w:left="1004" w:hanging="360"/>
      </w:pPr>
      <w:rPr>
        <w:b w:val="0"/>
        <w:strike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nsid w:val="3ECC494F"/>
    <w:multiLevelType w:val="hybridMultilevel"/>
    <w:tmpl w:val="51103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AE0A23"/>
    <w:multiLevelType w:val="hybridMultilevel"/>
    <w:tmpl w:val="DF622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837F47"/>
    <w:multiLevelType w:val="hybridMultilevel"/>
    <w:tmpl w:val="7F369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C129C1"/>
    <w:multiLevelType w:val="hybridMultilevel"/>
    <w:tmpl w:val="6FC08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51327A"/>
    <w:multiLevelType w:val="hybridMultilevel"/>
    <w:tmpl w:val="DA962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960B44"/>
    <w:multiLevelType w:val="hybridMultilevel"/>
    <w:tmpl w:val="0388C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247C7B"/>
    <w:multiLevelType w:val="hybridMultilevel"/>
    <w:tmpl w:val="6FC08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7"/>
  </w:num>
  <w:num w:numId="5">
    <w:abstractNumId w:val="8"/>
  </w:num>
  <w:num w:numId="6">
    <w:abstractNumId w:val="2"/>
  </w:num>
  <w:num w:numId="7">
    <w:abstractNumId w:val="11"/>
  </w:num>
  <w:num w:numId="8">
    <w:abstractNumId w:val="10"/>
  </w:num>
  <w:num w:numId="9">
    <w:abstractNumId w:val="3"/>
  </w:num>
  <w:num w:numId="10">
    <w:abstractNumId w:val="4"/>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55"/>
    <w:rsid w:val="00022755"/>
    <w:rsid w:val="00043833"/>
    <w:rsid w:val="00057DC0"/>
    <w:rsid w:val="000807FE"/>
    <w:rsid w:val="000B0514"/>
    <w:rsid w:val="000E517F"/>
    <w:rsid w:val="000F4846"/>
    <w:rsid w:val="000F60B6"/>
    <w:rsid w:val="00121B9A"/>
    <w:rsid w:val="001E0CDF"/>
    <w:rsid w:val="00204420"/>
    <w:rsid w:val="002216C1"/>
    <w:rsid w:val="0024452E"/>
    <w:rsid w:val="00273D7A"/>
    <w:rsid w:val="00293550"/>
    <w:rsid w:val="002C423C"/>
    <w:rsid w:val="002E3160"/>
    <w:rsid w:val="002F3FBE"/>
    <w:rsid w:val="00320494"/>
    <w:rsid w:val="003264B8"/>
    <w:rsid w:val="0032661A"/>
    <w:rsid w:val="00336FC1"/>
    <w:rsid w:val="00350739"/>
    <w:rsid w:val="00350764"/>
    <w:rsid w:val="004831D1"/>
    <w:rsid w:val="00553376"/>
    <w:rsid w:val="005B3A6D"/>
    <w:rsid w:val="005B7D96"/>
    <w:rsid w:val="005F3AED"/>
    <w:rsid w:val="005F47AE"/>
    <w:rsid w:val="00633FE3"/>
    <w:rsid w:val="00644D7A"/>
    <w:rsid w:val="00730E2D"/>
    <w:rsid w:val="007949A9"/>
    <w:rsid w:val="007B1282"/>
    <w:rsid w:val="007C2DD8"/>
    <w:rsid w:val="007D41B2"/>
    <w:rsid w:val="00800393"/>
    <w:rsid w:val="00831C3D"/>
    <w:rsid w:val="00853B9C"/>
    <w:rsid w:val="008A758E"/>
    <w:rsid w:val="008E3352"/>
    <w:rsid w:val="009278F3"/>
    <w:rsid w:val="009776B5"/>
    <w:rsid w:val="00983954"/>
    <w:rsid w:val="009C133B"/>
    <w:rsid w:val="009D46B1"/>
    <w:rsid w:val="00A2682D"/>
    <w:rsid w:val="00A64633"/>
    <w:rsid w:val="00A84BF7"/>
    <w:rsid w:val="00AB68F9"/>
    <w:rsid w:val="00AF643E"/>
    <w:rsid w:val="00B0109A"/>
    <w:rsid w:val="00B67B24"/>
    <w:rsid w:val="00B80313"/>
    <w:rsid w:val="00B87B63"/>
    <w:rsid w:val="00B96809"/>
    <w:rsid w:val="00BB34A5"/>
    <w:rsid w:val="00BF6639"/>
    <w:rsid w:val="00C43647"/>
    <w:rsid w:val="00C4772B"/>
    <w:rsid w:val="00C973D7"/>
    <w:rsid w:val="00D063C0"/>
    <w:rsid w:val="00D10EA6"/>
    <w:rsid w:val="00DB7DC6"/>
    <w:rsid w:val="00E5594F"/>
    <w:rsid w:val="00E8186C"/>
    <w:rsid w:val="00ED3E0C"/>
    <w:rsid w:val="00F0079A"/>
    <w:rsid w:val="00F67343"/>
    <w:rsid w:val="00F77EC5"/>
    <w:rsid w:val="00F91D32"/>
    <w:rsid w:val="00F95FB3"/>
    <w:rsid w:val="00FB7331"/>
    <w:rsid w:val="00FD14B8"/>
    <w:rsid w:val="00FE5444"/>
    <w:rsid w:val="00FE7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7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B34A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DB7D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7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B34A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DB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209">
      <w:bodyDiv w:val="1"/>
      <w:marLeft w:val="0"/>
      <w:marRight w:val="0"/>
      <w:marTop w:val="0"/>
      <w:marBottom w:val="0"/>
      <w:divBdr>
        <w:top w:val="none" w:sz="0" w:space="0" w:color="auto"/>
        <w:left w:val="none" w:sz="0" w:space="0" w:color="auto"/>
        <w:bottom w:val="none" w:sz="0" w:space="0" w:color="auto"/>
        <w:right w:val="none" w:sz="0" w:space="0" w:color="auto"/>
      </w:divBdr>
    </w:div>
    <w:div w:id="240454278">
      <w:bodyDiv w:val="1"/>
      <w:marLeft w:val="0"/>
      <w:marRight w:val="0"/>
      <w:marTop w:val="0"/>
      <w:marBottom w:val="0"/>
      <w:divBdr>
        <w:top w:val="none" w:sz="0" w:space="0" w:color="auto"/>
        <w:left w:val="none" w:sz="0" w:space="0" w:color="auto"/>
        <w:bottom w:val="none" w:sz="0" w:space="0" w:color="auto"/>
        <w:right w:val="none" w:sz="0" w:space="0" w:color="auto"/>
      </w:divBdr>
    </w:div>
    <w:div w:id="289013783">
      <w:bodyDiv w:val="1"/>
      <w:marLeft w:val="0"/>
      <w:marRight w:val="0"/>
      <w:marTop w:val="0"/>
      <w:marBottom w:val="0"/>
      <w:divBdr>
        <w:top w:val="none" w:sz="0" w:space="0" w:color="auto"/>
        <w:left w:val="none" w:sz="0" w:space="0" w:color="auto"/>
        <w:bottom w:val="none" w:sz="0" w:space="0" w:color="auto"/>
        <w:right w:val="none" w:sz="0" w:space="0" w:color="auto"/>
      </w:divBdr>
      <w:divsChild>
        <w:div w:id="105277569">
          <w:marLeft w:val="0"/>
          <w:marRight w:val="0"/>
          <w:marTop w:val="0"/>
          <w:marBottom w:val="0"/>
          <w:divBdr>
            <w:top w:val="none" w:sz="0" w:space="0" w:color="auto"/>
            <w:left w:val="none" w:sz="0" w:space="0" w:color="auto"/>
            <w:bottom w:val="none" w:sz="0" w:space="0" w:color="auto"/>
            <w:right w:val="none" w:sz="0" w:space="0" w:color="auto"/>
          </w:divBdr>
        </w:div>
        <w:div w:id="1208488325">
          <w:marLeft w:val="0"/>
          <w:marRight w:val="0"/>
          <w:marTop w:val="0"/>
          <w:marBottom w:val="0"/>
          <w:divBdr>
            <w:top w:val="none" w:sz="0" w:space="0" w:color="auto"/>
            <w:left w:val="none" w:sz="0" w:space="0" w:color="auto"/>
            <w:bottom w:val="none" w:sz="0" w:space="0" w:color="auto"/>
            <w:right w:val="none" w:sz="0" w:space="0" w:color="auto"/>
          </w:divBdr>
        </w:div>
        <w:div w:id="777650573">
          <w:marLeft w:val="0"/>
          <w:marRight w:val="0"/>
          <w:marTop w:val="0"/>
          <w:marBottom w:val="0"/>
          <w:divBdr>
            <w:top w:val="none" w:sz="0" w:space="0" w:color="auto"/>
            <w:left w:val="none" w:sz="0" w:space="0" w:color="auto"/>
            <w:bottom w:val="none" w:sz="0" w:space="0" w:color="auto"/>
            <w:right w:val="none" w:sz="0" w:space="0" w:color="auto"/>
          </w:divBdr>
        </w:div>
        <w:div w:id="198475376">
          <w:marLeft w:val="0"/>
          <w:marRight w:val="0"/>
          <w:marTop w:val="0"/>
          <w:marBottom w:val="0"/>
          <w:divBdr>
            <w:top w:val="none" w:sz="0" w:space="0" w:color="auto"/>
            <w:left w:val="none" w:sz="0" w:space="0" w:color="auto"/>
            <w:bottom w:val="none" w:sz="0" w:space="0" w:color="auto"/>
            <w:right w:val="none" w:sz="0" w:space="0" w:color="auto"/>
          </w:divBdr>
        </w:div>
        <w:div w:id="991328488">
          <w:marLeft w:val="0"/>
          <w:marRight w:val="0"/>
          <w:marTop w:val="0"/>
          <w:marBottom w:val="0"/>
          <w:divBdr>
            <w:top w:val="none" w:sz="0" w:space="0" w:color="auto"/>
            <w:left w:val="none" w:sz="0" w:space="0" w:color="auto"/>
            <w:bottom w:val="none" w:sz="0" w:space="0" w:color="auto"/>
            <w:right w:val="none" w:sz="0" w:space="0" w:color="auto"/>
          </w:divBdr>
        </w:div>
        <w:div w:id="71315659">
          <w:marLeft w:val="0"/>
          <w:marRight w:val="0"/>
          <w:marTop w:val="0"/>
          <w:marBottom w:val="0"/>
          <w:divBdr>
            <w:top w:val="none" w:sz="0" w:space="0" w:color="auto"/>
            <w:left w:val="none" w:sz="0" w:space="0" w:color="auto"/>
            <w:bottom w:val="none" w:sz="0" w:space="0" w:color="auto"/>
            <w:right w:val="none" w:sz="0" w:space="0" w:color="auto"/>
          </w:divBdr>
        </w:div>
        <w:div w:id="1082263709">
          <w:marLeft w:val="0"/>
          <w:marRight w:val="0"/>
          <w:marTop w:val="0"/>
          <w:marBottom w:val="0"/>
          <w:divBdr>
            <w:top w:val="none" w:sz="0" w:space="0" w:color="auto"/>
            <w:left w:val="none" w:sz="0" w:space="0" w:color="auto"/>
            <w:bottom w:val="none" w:sz="0" w:space="0" w:color="auto"/>
            <w:right w:val="none" w:sz="0" w:space="0" w:color="auto"/>
          </w:divBdr>
          <w:divsChild>
            <w:div w:id="1767312043">
              <w:marLeft w:val="0"/>
              <w:marRight w:val="0"/>
              <w:marTop w:val="0"/>
              <w:marBottom w:val="0"/>
              <w:divBdr>
                <w:top w:val="none" w:sz="0" w:space="0" w:color="auto"/>
                <w:left w:val="none" w:sz="0" w:space="0" w:color="auto"/>
                <w:bottom w:val="none" w:sz="0" w:space="0" w:color="auto"/>
                <w:right w:val="none" w:sz="0" w:space="0" w:color="auto"/>
              </w:divBdr>
            </w:div>
            <w:div w:id="1477379685">
              <w:marLeft w:val="0"/>
              <w:marRight w:val="0"/>
              <w:marTop w:val="0"/>
              <w:marBottom w:val="0"/>
              <w:divBdr>
                <w:top w:val="none" w:sz="0" w:space="0" w:color="auto"/>
                <w:left w:val="none" w:sz="0" w:space="0" w:color="auto"/>
                <w:bottom w:val="none" w:sz="0" w:space="0" w:color="auto"/>
                <w:right w:val="none" w:sz="0" w:space="0" w:color="auto"/>
              </w:divBdr>
            </w:div>
            <w:div w:id="1473526472">
              <w:marLeft w:val="0"/>
              <w:marRight w:val="0"/>
              <w:marTop w:val="0"/>
              <w:marBottom w:val="0"/>
              <w:divBdr>
                <w:top w:val="none" w:sz="0" w:space="0" w:color="auto"/>
                <w:left w:val="none" w:sz="0" w:space="0" w:color="auto"/>
                <w:bottom w:val="none" w:sz="0" w:space="0" w:color="auto"/>
                <w:right w:val="none" w:sz="0" w:space="0" w:color="auto"/>
              </w:divBdr>
            </w:div>
            <w:div w:id="307901913">
              <w:marLeft w:val="0"/>
              <w:marRight w:val="0"/>
              <w:marTop w:val="0"/>
              <w:marBottom w:val="0"/>
              <w:divBdr>
                <w:top w:val="none" w:sz="0" w:space="0" w:color="auto"/>
                <w:left w:val="none" w:sz="0" w:space="0" w:color="auto"/>
                <w:bottom w:val="none" w:sz="0" w:space="0" w:color="auto"/>
                <w:right w:val="none" w:sz="0" w:space="0" w:color="auto"/>
              </w:divBdr>
            </w:div>
            <w:div w:id="1876503342">
              <w:marLeft w:val="0"/>
              <w:marRight w:val="0"/>
              <w:marTop w:val="0"/>
              <w:marBottom w:val="0"/>
              <w:divBdr>
                <w:top w:val="none" w:sz="0" w:space="0" w:color="auto"/>
                <w:left w:val="none" w:sz="0" w:space="0" w:color="auto"/>
                <w:bottom w:val="none" w:sz="0" w:space="0" w:color="auto"/>
                <w:right w:val="none" w:sz="0" w:space="0" w:color="auto"/>
              </w:divBdr>
            </w:div>
            <w:div w:id="462624347">
              <w:marLeft w:val="0"/>
              <w:marRight w:val="0"/>
              <w:marTop w:val="0"/>
              <w:marBottom w:val="0"/>
              <w:divBdr>
                <w:top w:val="none" w:sz="0" w:space="0" w:color="auto"/>
                <w:left w:val="none" w:sz="0" w:space="0" w:color="auto"/>
                <w:bottom w:val="none" w:sz="0" w:space="0" w:color="auto"/>
                <w:right w:val="none" w:sz="0" w:space="0" w:color="auto"/>
              </w:divBdr>
            </w:div>
          </w:divsChild>
        </w:div>
        <w:div w:id="1916014265">
          <w:marLeft w:val="0"/>
          <w:marRight w:val="0"/>
          <w:marTop w:val="0"/>
          <w:marBottom w:val="0"/>
          <w:divBdr>
            <w:top w:val="none" w:sz="0" w:space="0" w:color="auto"/>
            <w:left w:val="none" w:sz="0" w:space="0" w:color="auto"/>
            <w:bottom w:val="none" w:sz="0" w:space="0" w:color="auto"/>
            <w:right w:val="none" w:sz="0" w:space="0" w:color="auto"/>
          </w:divBdr>
        </w:div>
        <w:div w:id="1636989339">
          <w:marLeft w:val="0"/>
          <w:marRight w:val="0"/>
          <w:marTop w:val="0"/>
          <w:marBottom w:val="0"/>
          <w:divBdr>
            <w:top w:val="none" w:sz="0" w:space="0" w:color="auto"/>
            <w:left w:val="none" w:sz="0" w:space="0" w:color="auto"/>
            <w:bottom w:val="none" w:sz="0" w:space="0" w:color="auto"/>
            <w:right w:val="none" w:sz="0" w:space="0" w:color="auto"/>
          </w:divBdr>
        </w:div>
        <w:div w:id="1455904535">
          <w:marLeft w:val="0"/>
          <w:marRight w:val="0"/>
          <w:marTop w:val="0"/>
          <w:marBottom w:val="0"/>
          <w:divBdr>
            <w:top w:val="none" w:sz="0" w:space="0" w:color="auto"/>
            <w:left w:val="none" w:sz="0" w:space="0" w:color="auto"/>
            <w:bottom w:val="none" w:sz="0" w:space="0" w:color="auto"/>
            <w:right w:val="none" w:sz="0" w:space="0" w:color="auto"/>
          </w:divBdr>
        </w:div>
        <w:div w:id="971248638">
          <w:marLeft w:val="0"/>
          <w:marRight w:val="0"/>
          <w:marTop w:val="0"/>
          <w:marBottom w:val="0"/>
          <w:divBdr>
            <w:top w:val="none" w:sz="0" w:space="0" w:color="auto"/>
            <w:left w:val="none" w:sz="0" w:space="0" w:color="auto"/>
            <w:bottom w:val="none" w:sz="0" w:space="0" w:color="auto"/>
            <w:right w:val="none" w:sz="0" w:space="0" w:color="auto"/>
          </w:divBdr>
        </w:div>
        <w:div w:id="180629644">
          <w:marLeft w:val="0"/>
          <w:marRight w:val="0"/>
          <w:marTop w:val="0"/>
          <w:marBottom w:val="0"/>
          <w:divBdr>
            <w:top w:val="none" w:sz="0" w:space="0" w:color="auto"/>
            <w:left w:val="none" w:sz="0" w:space="0" w:color="auto"/>
            <w:bottom w:val="none" w:sz="0" w:space="0" w:color="auto"/>
            <w:right w:val="none" w:sz="0" w:space="0" w:color="auto"/>
          </w:divBdr>
        </w:div>
        <w:div w:id="180093023">
          <w:marLeft w:val="0"/>
          <w:marRight w:val="0"/>
          <w:marTop w:val="0"/>
          <w:marBottom w:val="0"/>
          <w:divBdr>
            <w:top w:val="none" w:sz="0" w:space="0" w:color="auto"/>
            <w:left w:val="none" w:sz="0" w:space="0" w:color="auto"/>
            <w:bottom w:val="none" w:sz="0" w:space="0" w:color="auto"/>
            <w:right w:val="none" w:sz="0" w:space="0" w:color="auto"/>
          </w:divBdr>
        </w:div>
        <w:div w:id="1049306221">
          <w:marLeft w:val="0"/>
          <w:marRight w:val="0"/>
          <w:marTop w:val="0"/>
          <w:marBottom w:val="0"/>
          <w:divBdr>
            <w:top w:val="none" w:sz="0" w:space="0" w:color="auto"/>
            <w:left w:val="none" w:sz="0" w:space="0" w:color="auto"/>
            <w:bottom w:val="none" w:sz="0" w:space="0" w:color="auto"/>
            <w:right w:val="none" w:sz="0" w:space="0" w:color="auto"/>
          </w:divBdr>
        </w:div>
        <w:div w:id="1986474233">
          <w:marLeft w:val="0"/>
          <w:marRight w:val="0"/>
          <w:marTop w:val="0"/>
          <w:marBottom w:val="0"/>
          <w:divBdr>
            <w:top w:val="none" w:sz="0" w:space="0" w:color="auto"/>
            <w:left w:val="none" w:sz="0" w:space="0" w:color="auto"/>
            <w:bottom w:val="none" w:sz="0" w:space="0" w:color="auto"/>
            <w:right w:val="none" w:sz="0" w:space="0" w:color="auto"/>
          </w:divBdr>
        </w:div>
        <w:div w:id="1490637495">
          <w:marLeft w:val="0"/>
          <w:marRight w:val="0"/>
          <w:marTop w:val="0"/>
          <w:marBottom w:val="0"/>
          <w:divBdr>
            <w:top w:val="none" w:sz="0" w:space="0" w:color="auto"/>
            <w:left w:val="none" w:sz="0" w:space="0" w:color="auto"/>
            <w:bottom w:val="none" w:sz="0" w:space="0" w:color="auto"/>
            <w:right w:val="none" w:sz="0" w:space="0" w:color="auto"/>
          </w:divBdr>
        </w:div>
        <w:div w:id="1283415018">
          <w:marLeft w:val="0"/>
          <w:marRight w:val="0"/>
          <w:marTop w:val="0"/>
          <w:marBottom w:val="0"/>
          <w:divBdr>
            <w:top w:val="none" w:sz="0" w:space="0" w:color="auto"/>
            <w:left w:val="none" w:sz="0" w:space="0" w:color="auto"/>
            <w:bottom w:val="none" w:sz="0" w:space="0" w:color="auto"/>
            <w:right w:val="none" w:sz="0" w:space="0" w:color="auto"/>
          </w:divBdr>
        </w:div>
        <w:div w:id="1234313801">
          <w:marLeft w:val="0"/>
          <w:marRight w:val="0"/>
          <w:marTop w:val="0"/>
          <w:marBottom w:val="0"/>
          <w:divBdr>
            <w:top w:val="none" w:sz="0" w:space="0" w:color="auto"/>
            <w:left w:val="none" w:sz="0" w:space="0" w:color="auto"/>
            <w:bottom w:val="none" w:sz="0" w:space="0" w:color="auto"/>
            <w:right w:val="none" w:sz="0" w:space="0" w:color="auto"/>
          </w:divBdr>
        </w:div>
        <w:div w:id="1734086331">
          <w:marLeft w:val="0"/>
          <w:marRight w:val="0"/>
          <w:marTop w:val="0"/>
          <w:marBottom w:val="0"/>
          <w:divBdr>
            <w:top w:val="none" w:sz="0" w:space="0" w:color="auto"/>
            <w:left w:val="none" w:sz="0" w:space="0" w:color="auto"/>
            <w:bottom w:val="none" w:sz="0" w:space="0" w:color="auto"/>
            <w:right w:val="none" w:sz="0" w:space="0" w:color="auto"/>
          </w:divBdr>
        </w:div>
        <w:div w:id="929510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bodyDiv w:val="1"/>
      <w:marLeft w:val="0"/>
      <w:marRight w:val="0"/>
      <w:marTop w:val="0"/>
      <w:marBottom w:val="0"/>
      <w:divBdr>
        <w:top w:val="none" w:sz="0" w:space="0" w:color="auto"/>
        <w:left w:val="none" w:sz="0" w:space="0" w:color="auto"/>
        <w:bottom w:val="none" w:sz="0" w:space="0" w:color="auto"/>
        <w:right w:val="none" w:sz="0" w:space="0" w:color="auto"/>
      </w:divBdr>
    </w:div>
    <w:div w:id="1615362588">
      <w:bodyDiv w:val="1"/>
      <w:marLeft w:val="0"/>
      <w:marRight w:val="0"/>
      <w:marTop w:val="0"/>
      <w:marBottom w:val="0"/>
      <w:divBdr>
        <w:top w:val="none" w:sz="0" w:space="0" w:color="auto"/>
        <w:left w:val="none" w:sz="0" w:space="0" w:color="auto"/>
        <w:bottom w:val="none" w:sz="0" w:space="0" w:color="auto"/>
        <w:right w:val="none" w:sz="0" w:space="0" w:color="auto"/>
      </w:divBdr>
      <w:divsChild>
        <w:div w:id="1638221705">
          <w:marLeft w:val="0"/>
          <w:marRight w:val="0"/>
          <w:marTop w:val="0"/>
          <w:marBottom w:val="0"/>
          <w:divBdr>
            <w:top w:val="none" w:sz="0" w:space="0" w:color="auto"/>
            <w:left w:val="none" w:sz="0" w:space="0" w:color="auto"/>
            <w:bottom w:val="none" w:sz="0" w:space="0" w:color="auto"/>
            <w:right w:val="none" w:sz="0" w:space="0" w:color="auto"/>
          </w:divBdr>
          <w:divsChild>
            <w:div w:id="998651890">
              <w:marLeft w:val="0"/>
              <w:marRight w:val="0"/>
              <w:marTop w:val="0"/>
              <w:marBottom w:val="0"/>
              <w:divBdr>
                <w:top w:val="none" w:sz="0" w:space="0" w:color="auto"/>
                <w:left w:val="none" w:sz="0" w:space="0" w:color="auto"/>
                <w:bottom w:val="none" w:sz="0" w:space="0" w:color="auto"/>
                <w:right w:val="none" w:sz="0" w:space="0" w:color="auto"/>
              </w:divBdr>
              <w:divsChild>
                <w:div w:id="751632392">
                  <w:marLeft w:val="0"/>
                  <w:marRight w:val="0"/>
                  <w:marTop w:val="0"/>
                  <w:marBottom w:val="0"/>
                  <w:divBdr>
                    <w:top w:val="none" w:sz="0" w:space="0" w:color="auto"/>
                    <w:left w:val="none" w:sz="0" w:space="0" w:color="auto"/>
                    <w:bottom w:val="none" w:sz="0" w:space="0" w:color="auto"/>
                    <w:right w:val="none" w:sz="0" w:space="0" w:color="auto"/>
                  </w:divBdr>
                  <w:divsChild>
                    <w:div w:id="16257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3</Pages>
  <Words>1459</Words>
  <Characters>8760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grażynasacharko</dc:creator>
  <cp:lastModifiedBy>870039</cp:lastModifiedBy>
  <cp:revision>16</cp:revision>
  <cp:lastPrinted>2024-04-22T06:29:00Z</cp:lastPrinted>
  <dcterms:created xsi:type="dcterms:W3CDTF">2024-04-05T12:59:00Z</dcterms:created>
  <dcterms:modified xsi:type="dcterms:W3CDTF">2024-04-22T06:30:00Z</dcterms:modified>
</cp:coreProperties>
</file>