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3446" w14:textId="77777777" w:rsidR="00446FF4" w:rsidRPr="005B0B5E" w:rsidRDefault="00446FF4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A6B45" wp14:editId="3F622962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7AC90" w14:textId="77777777" w:rsidR="00863CF9" w:rsidRPr="00446FF4" w:rsidRDefault="00863CF9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6E53EAF9" w14:textId="77777777" w:rsidR="00863CF9" w:rsidRDefault="00863CF9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A6B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ac7QEAALUDAAAOAAAAZHJzL2Uyb0RvYy54bWysU02P0zAQvSPxHyzfadJCt2zUdFV2WS4L&#10;rLRFe576ownEHmO7TfrvGbtpF8ENkYOVzIzfvDfzsrwZTMcOyocWbc2nk5IzZQXK1u5q/m1z/+Y9&#10;ZyGCldChVTU/qsBvVq9fLXtXqRk22EnlGYHYUPWu5k2MriqKIBplIEzQKUtJjd5ApE+/K6SHntBN&#10;V8zK8qro0UvnUagQKHp3SvJVxtdaifhV66Ai62pO3GI+fT636SxWS6h2HlzTipEG/AMLA62lpheo&#10;O4jA9r79C8q0wmNAHScCTYFat0JlDaRmWv6h5qkBp7IWGk5wlzGF/wcrvhye3KNncfiAAy0wiwju&#10;AcWPwCzeNmB3au099o0CSY2n/BLO9DZHR2vN0Y0a4kfZ0oynaa5F70I14qd9hCqkTtv+M0q6AvuI&#10;udugvUmjo2EwokBbOl42Q4hMUHB+tXhbXlNKUG62WLy7nucWUJ1vOx/iJ4WGpZeae9p8RofDQ4iJ&#10;DVTnkpFaYnPiFYftQCWJ4hblkUj25Iiah5978IoE780tkoFIpfZonslya59lJt4JdjM8g3dj70is&#10;H7uzIzKBbA3JLJikXH4nINOR0Q7QsXlJz6hmLB7JnlDT3eDWNK77Nit54TkqIW9kgaOPk/l+/85V&#10;L3/b6hcAAAD//wMAUEsDBBQABgAIAAAAIQDTdBTh3QAAAAkBAAAPAAAAZHJzL2Rvd25yZXYueG1s&#10;TI9LT8MwEITvSPwHa5G4tXZTHiXEqSoeEodeKOl9Gy9xRLyOYrdJ/z3uCY6jGc18U6wn14kTDaH1&#10;rGExVyCIa29abjRUX++zFYgQkQ12nknDmQKsy+urAnPjR/6k0y42IpVwyFGDjbHPpQy1JYdh7nvi&#10;5H37wWFMcmikGXBM5a6TmVIP0mHLacFiTy+W6p/d0WmI0WwW5+rNhY/9tH0drarvsdL69mbaPIOI&#10;NMW/MFzwEzqUiengj2yC6JLOnhJ61DB7BHHxVbbMQBw03C0VyLKQ/x+UvwAAAP//AwBQSwECLQAU&#10;AAYACAAAACEAtoM4kv4AAADhAQAAEwAAAAAAAAAAAAAAAAAAAAAAW0NvbnRlbnRfVHlwZXNdLnht&#10;bFBLAQItABQABgAIAAAAIQA4/SH/1gAAAJQBAAALAAAAAAAAAAAAAAAAAC8BAABfcmVscy8ucmVs&#10;c1BLAQItABQABgAIAAAAIQCgqBac7QEAALUDAAAOAAAAAAAAAAAAAAAAAC4CAABkcnMvZTJvRG9j&#10;LnhtbFBLAQItABQABgAIAAAAIQDTdBTh3QAAAAkBAAAPAAAAAAAAAAAAAAAAAEc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5267AC90" w14:textId="77777777" w:rsidR="00863CF9" w:rsidRPr="00446FF4" w:rsidRDefault="00863CF9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6E53EAF9" w14:textId="77777777" w:rsidR="00863CF9" w:rsidRDefault="00863CF9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A5CFC" wp14:editId="5B2DF4DB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5BD5F" w14:textId="1E303B56" w:rsidR="00863CF9" w:rsidRPr="00446FF4" w:rsidRDefault="00863CF9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</w:t>
                            </w:r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W.Szczepaniaka</w:t>
                            </w:r>
                            <w:proofErr w:type="spellEnd"/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23    25-118 Kielce</w:t>
                            </w:r>
                          </w:p>
                          <w:p w14:paraId="032E9878" w14:textId="77777777" w:rsidR="00863CF9" w:rsidRPr="00446FF4" w:rsidRDefault="00863CF9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2D9BD47D" w14:textId="77777777" w:rsidR="00863CF9" w:rsidRPr="002542AF" w:rsidRDefault="00863CF9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NIP 959-12-89-935                     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:  41 330 34 18,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/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5CFC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5a9AEAANEDAAAOAAAAZHJzL2Uyb0RvYy54bWysU8GO0zAQvSPxD5bvNG1p2d2o6Wrpqghp&#10;WZAWPsBxnMTC8Zix26R8PWMn2y1wQ+RgeTz2m3lvXja3Q2fYUaHXYAu+mM05U1ZCpW1T8G9f92+u&#10;OfNB2EoYsKrgJ+X57fb1q03vcrWEFkylkBGI9XnvCt6G4PIs87JVnfAzcMpSsgbsRKAQm6xC0RN6&#10;Z7LlfP4u6wErhyCV93R6Pyb5NuHXtZLhc117FZgpOPUW0oppLeOabTcib1C4VsupDfEPXXRCWyp6&#10;hroXQbAD6r+gOi0RPNRhJqHLoK61VIkDsVnM/2Dz1AqnEhcSx7uzTP7/wcrH45P7giwM72GgASYS&#10;3j2A/O6ZhV0rbKPuEKFvlaio8CJKlvXO59PTKLXPfQQp+09Q0ZDFIUACGmrsoirEkxE6DeB0Fl0N&#10;gUk6XC/fXl+tKSUpdzNfUZBKiPz5tUMfPijoWNwUHGmoCV0cH3yI3Yj8+Uos5sHoaq+NSQE25c4g&#10;OwoywD59E/pv14yNly3EZyNiPEk0I7ORYxjKgelq0iCyLqE6EW+E0Vf0H9CmBfzJWU+eKrj/cRCo&#10;ODMfLWl3s1itoglTsFpfLSnAy0x5mRFWElTBA2fjdhdG4x4c6qalSuO0LNyR3rVOUrx0NbVPvkkK&#10;TR6PxryM062XP3H7CwAA//8DAFBLAwQUAAYACAAAACEAsn+9zd4AAAALAQAADwAAAGRycy9kb3du&#10;cmV2LnhtbEyPwU7DQAxE70j8w8pIXBDdpKVNm2ZTARKIa0s/wEncJCLrjbLbJv173BOcbGtG4zfZ&#10;brKdutDgW8cG4lkEirh0Vcu1geP3x/MalA/IFXaOycCVPOzy+7sM08qNvKfLIdRKQtinaKAJoU+1&#10;9mVDFv3M9cSindxgMcg51LoacJRw2+l5FK20xZblQ4M9vTdU/hzO1sDpa3xabsbiMxyT/cvqDduk&#10;cFdjHh+m1y2oQFP4M8MNX9AhF6bCnbnyqjMg6QuxGkhimTdDNF/KVogUL9ag80z/75D/AgAA//8D&#10;AFBLAQItABQABgAIAAAAIQC2gziS/gAAAOEBAAATAAAAAAAAAAAAAAAAAAAAAABbQ29udGVudF9U&#10;eXBlc10ueG1sUEsBAi0AFAAGAAgAAAAhADj9If/WAAAAlAEAAAsAAAAAAAAAAAAAAAAALwEAAF9y&#10;ZWxzLy5yZWxzUEsBAi0AFAAGAAgAAAAhAHM7rlr0AQAA0QMAAA4AAAAAAAAAAAAAAAAALgIAAGRy&#10;cy9lMm9Eb2MueG1sUEsBAi0AFAAGAAgAAAAhALJ/vc3eAAAACwEAAA8AAAAAAAAAAAAAAAAATgQA&#10;AGRycy9kb3ducmV2LnhtbFBLBQYAAAAABAAEAPMAAABZBQAAAAA=&#10;" stroked="f">
                <v:textbox>
                  <w:txbxContent>
                    <w:p w14:paraId="1CB5BD5F" w14:textId="1E303B56" w:rsidR="00863CF9" w:rsidRPr="00446FF4" w:rsidRDefault="00863CF9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</w:t>
                      </w:r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W.Szczepaniaka</w:t>
                      </w:r>
                      <w:proofErr w:type="spellEnd"/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 23    25-118 Kielce</w:t>
                      </w:r>
                    </w:p>
                    <w:p w14:paraId="032E9878" w14:textId="77777777" w:rsidR="00863CF9" w:rsidRPr="00446FF4" w:rsidRDefault="00863CF9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2D9BD47D" w14:textId="77777777" w:rsidR="00863CF9" w:rsidRPr="002542AF" w:rsidRDefault="00863CF9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NIP 959-12-89-935                      </w:t>
                      </w:r>
                      <w:proofErr w:type="spellStart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 :  41 330 34 18, </w:t>
                      </w:r>
                      <w:proofErr w:type="spellStart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/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6344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B7EA0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80A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80A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80A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851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851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851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B794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B794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B794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17CD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17CD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17CD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63C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63C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63C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67D7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67D7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67D7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2674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2674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2674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939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939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939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64A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64A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64A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3102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3102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93102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93102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93102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3102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0D175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9.95pt;height:87pt">
            <v:imagedata r:id="rId5" r:href="rId6"/>
          </v:shape>
        </w:pict>
      </w:r>
      <w:r w:rsidR="0093102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64A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939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2674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67D7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63C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17CD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B794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851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80A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5B0B5E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091E2817" w14:textId="77777777" w:rsidR="00446FF4" w:rsidRPr="005B0B5E" w:rsidRDefault="00446FF4" w:rsidP="00446FF4">
      <w:pPr>
        <w:spacing w:after="0" w:line="240" w:lineRule="auto"/>
        <w:ind w:left="360" w:right="110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4F4B8D8" w14:textId="77777777" w:rsidR="006E69D1" w:rsidRDefault="006E69D1" w:rsidP="006E69D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14:paraId="1B64230B" w14:textId="680EFEBB" w:rsidR="006E69D1" w:rsidRPr="00931022" w:rsidRDefault="006E69D1" w:rsidP="006E69D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931022">
        <w:rPr>
          <w:rFonts w:ascii="Times New Roman" w:hAnsi="Times New Roman" w:cs="Times New Roman"/>
        </w:rPr>
        <w:t xml:space="preserve">Kielce, </w:t>
      </w:r>
      <w:r w:rsidR="00931022" w:rsidRPr="00931022">
        <w:rPr>
          <w:rFonts w:ascii="Times New Roman" w:hAnsi="Times New Roman" w:cs="Times New Roman"/>
        </w:rPr>
        <w:t>15</w:t>
      </w:r>
      <w:r w:rsidRPr="00931022">
        <w:rPr>
          <w:rFonts w:ascii="Times New Roman" w:hAnsi="Times New Roman" w:cs="Times New Roman"/>
        </w:rPr>
        <w:t>.0</w:t>
      </w:r>
      <w:r w:rsidR="00931022" w:rsidRPr="00931022">
        <w:rPr>
          <w:rFonts w:ascii="Times New Roman" w:hAnsi="Times New Roman" w:cs="Times New Roman"/>
        </w:rPr>
        <w:t>6</w:t>
      </w:r>
      <w:r w:rsidRPr="00931022">
        <w:rPr>
          <w:rFonts w:ascii="Times New Roman" w:hAnsi="Times New Roman" w:cs="Times New Roman"/>
        </w:rPr>
        <w:t>.20</w:t>
      </w:r>
      <w:r w:rsidR="0079566D" w:rsidRPr="00931022">
        <w:rPr>
          <w:rFonts w:ascii="Times New Roman" w:hAnsi="Times New Roman" w:cs="Times New Roman"/>
        </w:rPr>
        <w:t>2</w:t>
      </w:r>
      <w:r w:rsidR="001E18FD" w:rsidRPr="00931022">
        <w:rPr>
          <w:rFonts w:ascii="Times New Roman" w:hAnsi="Times New Roman" w:cs="Times New Roman"/>
        </w:rPr>
        <w:t>2</w:t>
      </w:r>
      <w:r w:rsidRPr="00931022">
        <w:rPr>
          <w:rFonts w:ascii="Times New Roman" w:hAnsi="Times New Roman" w:cs="Times New Roman"/>
        </w:rPr>
        <w:t>r.</w:t>
      </w:r>
    </w:p>
    <w:p w14:paraId="6BA1180A" w14:textId="77777777" w:rsidR="006E69D1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wszystkich zainteresowanych</w:t>
      </w:r>
    </w:p>
    <w:p w14:paraId="1E241692" w14:textId="57DCCA9E" w:rsidR="006E69D1" w:rsidRPr="001E18FD" w:rsidRDefault="006E69D1" w:rsidP="001E18FD">
      <w:pPr>
        <w:jc w:val="both"/>
        <w:rPr>
          <w:rFonts w:ascii="Times New Roman" w:eastAsia="Arial" w:hAnsi="Times New Roman" w:cs="Times New Roman"/>
          <w:b/>
        </w:rPr>
      </w:pPr>
      <w:r w:rsidRPr="001E18FD">
        <w:rPr>
          <w:rFonts w:ascii="Times New Roman" w:eastAsia="Times New Roman" w:hAnsi="Times New Roman" w:cs="Times New Roman"/>
          <w:bCs/>
          <w:lang w:eastAsia="pl-PL"/>
        </w:rPr>
        <w:t>Dotyczy: przetarg</w:t>
      </w:r>
      <w:r w:rsidR="00F851BB" w:rsidRPr="001E18FD">
        <w:rPr>
          <w:rFonts w:ascii="Times New Roman" w:eastAsia="Times New Roman" w:hAnsi="Times New Roman" w:cs="Times New Roman"/>
          <w:bCs/>
          <w:lang w:eastAsia="pl-PL"/>
        </w:rPr>
        <w:t xml:space="preserve">u prowadzonego w trybie </w:t>
      </w:r>
      <w:r w:rsidR="001E18FD" w:rsidRPr="001E18FD">
        <w:rPr>
          <w:rFonts w:ascii="Times New Roman" w:hAnsi="Times New Roman" w:cs="Times New Roman"/>
        </w:rPr>
        <w:t xml:space="preserve">podstawowym o jakim stanowi art. 275 pkt 1 </w:t>
      </w:r>
      <w:proofErr w:type="spellStart"/>
      <w:r w:rsidR="001E18FD" w:rsidRPr="001E18FD">
        <w:rPr>
          <w:rFonts w:ascii="Times New Roman" w:hAnsi="Times New Roman" w:cs="Times New Roman"/>
        </w:rPr>
        <w:t>p.z.p</w:t>
      </w:r>
      <w:proofErr w:type="spellEnd"/>
      <w:r w:rsidR="001E18FD" w:rsidRPr="001E18FD">
        <w:rPr>
          <w:rFonts w:ascii="Times New Roman" w:hAnsi="Times New Roman" w:cs="Times New Roman"/>
        </w:rPr>
        <w:t xml:space="preserve">. </w:t>
      </w:r>
      <w:r w:rsidRPr="001E18FD">
        <w:rPr>
          <w:rFonts w:ascii="Times New Roman" w:eastAsia="Times New Roman" w:hAnsi="Times New Roman" w:cs="Times New Roman"/>
          <w:b/>
          <w:bCs/>
          <w:lang w:eastAsia="pl-PL"/>
        </w:rPr>
        <w:t xml:space="preserve"> ZP/1/20</w:t>
      </w:r>
      <w:r w:rsidR="0079566D" w:rsidRPr="001E18FD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1E18FD" w:rsidRPr="001E18FD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1E18FD">
        <w:rPr>
          <w:rFonts w:ascii="Times New Roman" w:hAnsi="Times New Roman" w:cs="Times New Roman"/>
          <w:bCs/>
        </w:rPr>
        <w:t xml:space="preserve"> </w:t>
      </w:r>
      <w:proofErr w:type="spellStart"/>
      <w:r w:rsidR="002C134C">
        <w:rPr>
          <w:rFonts w:ascii="Times New Roman" w:hAnsi="Times New Roman" w:cs="Times New Roman"/>
          <w:bCs/>
        </w:rPr>
        <w:t>pn</w:t>
      </w:r>
      <w:proofErr w:type="spellEnd"/>
      <w:r w:rsidR="002C134C">
        <w:rPr>
          <w:rFonts w:ascii="Times New Roman" w:hAnsi="Times New Roman" w:cs="Times New Roman"/>
          <w:bCs/>
        </w:rPr>
        <w:t xml:space="preserve"> „</w:t>
      </w:r>
      <w:r w:rsidR="001E18FD" w:rsidRPr="001E18FD">
        <w:rPr>
          <w:rFonts w:ascii="Times New Roman" w:eastAsia="Arial" w:hAnsi="Times New Roman" w:cs="Times New Roman"/>
          <w:b/>
        </w:rPr>
        <w:t xml:space="preserve">Dostawy odczynników do oznaczania poziomu </w:t>
      </w:r>
      <w:proofErr w:type="spellStart"/>
      <w:r w:rsidR="001E18FD" w:rsidRPr="001E18FD">
        <w:rPr>
          <w:rFonts w:ascii="Times New Roman" w:eastAsia="Arial" w:hAnsi="Times New Roman" w:cs="Times New Roman"/>
          <w:b/>
        </w:rPr>
        <w:t>IgE</w:t>
      </w:r>
      <w:proofErr w:type="spellEnd"/>
      <w:r w:rsidR="001E18FD" w:rsidRPr="001E18FD">
        <w:rPr>
          <w:rFonts w:ascii="Times New Roman" w:eastAsia="Arial" w:hAnsi="Times New Roman" w:cs="Times New Roman"/>
          <w:b/>
        </w:rPr>
        <w:t xml:space="preserve"> -specyficznych w systemie panelowym wraz z dzierżawą sprzętu niezbędnego do automatycznego wykonania  badań oraz komputerowej analizy wyniku na okres 36 miesięcy</w:t>
      </w:r>
      <w:r w:rsidR="002C134C">
        <w:rPr>
          <w:rFonts w:ascii="Times New Roman" w:eastAsia="Arial" w:hAnsi="Times New Roman" w:cs="Times New Roman"/>
          <w:b/>
        </w:rPr>
        <w:t>”</w:t>
      </w:r>
      <w:r w:rsidR="001E18FD" w:rsidRPr="001E18FD">
        <w:rPr>
          <w:rFonts w:ascii="Times New Roman" w:eastAsia="Arial" w:hAnsi="Times New Roman" w:cs="Times New Roman"/>
          <w:b/>
        </w:rPr>
        <w:t>.</w:t>
      </w:r>
      <w:r w:rsidR="001E18FD">
        <w:rPr>
          <w:rFonts w:ascii="Times New Roman" w:eastAsia="Arial" w:hAnsi="Times New Roman" w:cs="Times New Roman"/>
          <w:b/>
        </w:rPr>
        <w:t xml:space="preserve"> </w:t>
      </w:r>
      <w:r w:rsidRPr="001E18FD">
        <w:rPr>
          <w:rFonts w:ascii="Times New Roman" w:eastAsia="Times New Roman" w:hAnsi="Times New Roman" w:cs="Times New Roman"/>
          <w:bCs/>
          <w:lang w:eastAsia="pl-PL"/>
        </w:rPr>
        <w:t>na potrzeby Wojskowej Specjalistycznej Przychodni Lekarskiej SPZOZ w Kielcach.</w:t>
      </w:r>
      <w:r w:rsidRPr="001E18FD">
        <w:rPr>
          <w:rFonts w:ascii="Times New Roman" w:eastAsia="Times New Roman" w:hAnsi="Times New Roman" w:cs="Times New Roman"/>
          <w:i/>
          <w:iCs/>
          <w:lang w:eastAsia="pl-PL"/>
        </w:rPr>
        <w:t> </w:t>
      </w:r>
    </w:p>
    <w:p w14:paraId="02454D71" w14:textId="4C55F8F9" w:rsidR="00F17CD0" w:rsidRDefault="00F17CD0" w:rsidP="00F17C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1E18F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42B2828" w14:textId="77777777" w:rsidR="002C134C" w:rsidRPr="002C134C" w:rsidRDefault="002C134C" w:rsidP="002C134C">
      <w:pPr>
        <w:widowControl w:val="0"/>
        <w:suppressAutoHyphens/>
        <w:spacing w:line="264" w:lineRule="auto"/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</w:pPr>
      <w:r w:rsidRPr="002C134C"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  <w:t>Zamawiający w kryteriach oceny ofert przyjął punktację za testy ilościowe oraz jakościowe w następujący sposób:</w:t>
      </w:r>
    </w:p>
    <w:p w14:paraId="46B0508F" w14:textId="77777777" w:rsidR="002C134C" w:rsidRPr="002C134C" w:rsidRDefault="002C134C" w:rsidP="002C134C">
      <w:pPr>
        <w:pStyle w:val="Akapitzlist"/>
        <w:widowControl w:val="0"/>
        <w:suppressAutoHyphens/>
        <w:spacing w:line="264" w:lineRule="auto"/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</w:pPr>
    </w:p>
    <w:p w14:paraId="750F6978" w14:textId="77777777" w:rsidR="002C134C" w:rsidRPr="002C134C" w:rsidRDefault="002C134C" w:rsidP="002C134C">
      <w:pPr>
        <w:widowControl w:val="0"/>
        <w:suppressAutoHyphens/>
        <w:spacing w:after="0" w:line="264" w:lineRule="auto"/>
        <w:jc w:val="both"/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</w:pPr>
      <w:r w:rsidRPr="002C134C"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  <w:t>Testy jakościowe – 0 pkt.</w:t>
      </w:r>
    </w:p>
    <w:p w14:paraId="6B4E1388" w14:textId="77777777" w:rsidR="002C134C" w:rsidRPr="002C134C" w:rsidRDefault="002C134C" w:rsidP="002C134C">
      <w:pPr>
        <w:widowControl w:val="0"/>
        <w:suppressAutoHyphens/>
        <w:spacing w:after="0" w:line="264" w:lineRule="auto"/>
        <w:jc w:val="both"/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</w:pPr>
      <w:r w:rsidRPr="002C134C"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  <w:t>Testy ilościowe – 10 pkt.</w:t>
      </w:r>
    </w:p>
    <w:p w14:paraId="2D503AD3" w14:textId="77777777" w:rsidR="002C134C" w:rsidRPr="002C134C" w:rsidRDefault="002C134C" w:rsidP="002C134C">
      <w:pPr>
        <w:widowControl w:val="0"/>
        <w:suppressAutoHyphens/>
        <w:spacing w:after="0" w:line="264" w:lineRule="auto"/>
        <w:jc w:val="both"/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</w:pPr>
    </w:p>
    <w:p w14:paraId="79ED7236" w14:textId="77777777" w:rsidR="002C134C" w:rsidRPr="002C134C" w:rsidRDefault="002C134C" w:rsidP="002C134C">
      <w:pPr>
        <w:jc w:val="both"/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</w:pPr>
      <w:r w:rsidRPr="002C134C"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  <w:t>Opisane kryterium zakłada przyznanie punktów tylko za zaoferowanie 100% testów ilościowych lub 100% testów jakościowych.</w:t>
      </w:r>
    </w:p>
    <w:p w14:paraId="25437F59" w14:textId="172AFB62" w:rsidR="002C134C" w:rsidRPr="002C134C" w:rsidRDefault="002C134C" w:rsidP="002C134C">
      <w:pPr>
        <w:jc w:val="both"/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</w:pPr>
      <w:r w:rsidRPr="002C134C"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  <w:t>Zwracamy się z zapytaniem, jak Zamawiający odniesie się do przyznania punktów  w sytuacji, kiedy 75% zaoferowanych zestawów będzie testami ilościowymi?</w:t>
      </w:r>
    </w:p>
    <w:p w14:paraId="4AD69949" w14:textId="00675F03" w:rsidR="00826748" w:rsidRDefault="00F17CD0" w:rsidP="00826748">
      <w:pPr>
        <w:pStyle w:val="NormalnyWeb"/>
        <w:spacing w:before="238" w:beforeAutospacing="0" w:after="0" w:line="23" w:lineRule="atLeast"/>
        <w:jc w:val="both"/>
        <w:rPr>
          <w:b/>
        </w:rPr>
      </w:pPr>
      <w:r w:rsidRPr="006E69D1">
        <w:rPr>
          <w:b/>
        </w:rPr>
        <w:t xml:space="preserve">Odpowiedź na pytanie nr </w:t>
      </w:r>
      <w:r w:rsidR="001E18FD">
        <w:rPr>
          <w:b/>
        </w:rPr>
        <w:t>1</w:t>
      </w:r>
      <w:r w:rsidRPr="006E69D1">
        <w:rPr>
          <w:b/>
        </w:rPr>
        <w:t>:</w:t>
      </w:r>
      <w:r>
        <w:rPr>
          <w:b/>
        </w:rPr>
        <w:t xml:space="preserve"> </w:t>
      </w:r>
    </w:p>
    <w:p w14:paraId="18B4B75B" w14:textId="3E56DE97" w:rsidR="002C134C" w:rsidRPr="00537D10" w:rsidRDefault="00537D10" w:rsidP="00826748">
      <w:pPr>
        <w:pStyle w:val="NormalnyWeb"/>
        <w:spacing w:before="238" w:beforeAutospacing="0" w:after="0" w:line="23" w:lineRule="atLeast"/>
        <w:jc w:val="both"/>
        <w:rPr>
          <w:bCs/>
        </w:rPr>
      </w:pPr>
      <w:r w:rsidRPr="00537D10">
        <w:rPr>
          <w:bCs/>
        </w:rPr>
        <w:t xml:space="preserve">Zamawiający </w:t>
      </w:r>
      <w:r>
        <w:rPr>
          <w:bCs/>
        </w:rPr>
        <w:t>w przypadku zaoferowania 75% zestawów testów ilościowych przyzna 7,5 pkt.</w:t>
      </w:r>
    </w:p>
    <w:p w14:paraId="5F392502" w14:textId="0A64FDA5" w:rsidR="002C134C" w:rsidRDefault="002C134C" w:rsidP="002C13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2. </w:t>
      </w:r>
    </w:p>
    <w:p w14:paraId="3C909A61" w14:textId="77777777" w:rsidR="002C134C" w:rsidRPr="002C134C" w:rsidRDefault="002C134C" w:rsidP="002C134C">
      <w:pPr>
        <w:spacing w:after="200"/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</w:pPr>
      <w:r w:rsidRPr="002C134C">
        <w:rPr>
          <w:rFonts w:ascii="Times New Roman" w:eastAsia="Lucida Sans Unicode" w:hAnsi="Times New Roman" w:cs="Times New Roman"/>
          <w:spacing w:val="2"/>
          <w:kern w:val="2"/>
          <w:lang w:eastAsia="hi-IN" w:bidi="hi-IN"/>
        </w:rPr>
        <w:t>Czy Zamawiający może potwierdzić, że termin wykonania zamówienia wynosić będzie 36 miesięcy? W treści SWZ w pkt. VII.1. Zamawiający określił ten termin na 36 miesięcy, natomiast w projekcie umowy stanowiącym zał. nr 6 w §1 uwzględnił okres 24 miesięcy.</w:t>
      </w:r>
    </w:p>
    <w:p w14:paraId="7251E09F" w14:textId="2F19C345" w:rsidR="002C134C" w:rsidRDefault="002C134C" w:rsidP="002C134C">
      <w:pPr>
        <w:pStyle w:val="NormalnyWeb"/>
        <w:spacing w:before="238" w:beforeAutospacing="0" w:after="0" w:line="23" w:lineRule="atLeast"/>
        <w:jc w:val="both"/>
        <w:rPr>
          <w:b/>
        </w:rPr>
      </w:pPr>
      <w:r w:rsidRPr="006E69D1">
        <w:rPr>
          <w:b/>
        </w:rPr>
        <w:t xml:space="preserve">Odpowiedź na pytanie nr </w:t>
      </w:r>
      <w:r>
        <w:rPr>
          <w:b/>
        </w:rPr>
        <w:t>2</w:t>
      </w:r>
      <w:r w:rsidRPr="006E69D1">
        <w:rPr>
          <w:b/>
        </w:rPr>
        <w:t>:</w:t>
      </w:r>
      <w:r>
        <w:rPr>
          <w:b/>
        </w:rPr>
        <w:t xml:space="preserve"> </w:t>
      </w:r>
    </w:p>
    <w:p w14:paraId="6B2C83E2" w14:textId="7019543E" w:rsidR="00F17CD0" w:rsidRPr="00480D09" w:rsidRDefault="00537D10" w:rsidP="00931022">
      <w:pPr>
        <w:ind w:right="142"/>
        <w:jc w:val="both"/>
        <w:rPr>
          <w:rFonts w:ascii="Times New Roman" w:eastAsia="Yu Gothic UI" w:hAnsi="Times New Roman" w:cs="Times New Roman"/>
        </w:rPr>
      </w:pPr>
      <w:r w:rsidRPr="00480D09">
        <w:rPr>
          <w:rFonts w:ascii="Times New Roman" w:eastAsia="Yu Gothic UI" w:hAnsi="Times New Roman" w:cs="Times New Roman"/>
        </w:rPr>
        <w:t>Zamawiający potwierdza, że termin wykonania zamówienia będzie wynosić 36 miesięcy</w:t>
      </w:r>
      <w:r w:rsidR="00480D09" w:rsidRPr="00480D09">
        <w:rPr>
          <w:rFonts w:ascii="Times New Roman" w:eastAsia="Yu Gothic UI" w:hAnsi="Times New Roman" w:cs="Times New Roman"/>
        </w:rPr>
        <w:t xml:space="preserve"> zgodnie z pkt. VII.1 SWZ</w:t>
      </w:r>
    </w:p>
    <w:p w14:paraId="4F4590B2" w14:textId="77777777" w:rsidR="006E69D1" w:rsidRPr="006E69D1" w:rsidRDefault="006E69D1" w:rsidP="006E69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E69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>Odpowiedzi na pytania i wprowadzone modyfika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cje zawarte w niniejszym piśmie </w:t>
      </w:r>
      <w:r w:rsidRPr="006E69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są wiążące i należy je uwzględnić w treści składanych ofert.</w:t>
      </w:r>
    </w:p>
    <w:p w14:paraId="3ACCEAE2" w14:textId="77777777" w:rsidR="006E69D1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5BC15B" w14:textId="77777777" w:rsidR="006E69D1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DYREKTOR WSPL SPZOZ w Kielcach </w:t>
      </w:r>
    </w:p>
    <w:p w14:paraId="7515B76B" w14:textId="77777777" w:rsidR="00446FF4" w:rsidRPr="005B0B5E" w:rsidRDefault="006E69D1" w:rsidP="006E69D1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mgr Konrad Łęcki</w:t>
      </w:r>
    </w:p>
    <w:sectPr w:rsidR="00446FF4" w:rsidRPr="005B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71ACF"/>
    <w:multiLevelType w:val="hybridMultilevel"/>
    <w:tmpl w:val="4106F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D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62089"/>
    <w:multiLevelType w:val="hybridMultilevel"/>
    <w:tmpl w:val="A9E6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598A"/>
    <w:multiLevelType w:val="hybridMultilevel"/>
    <w:tmpl w:val="081C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26A5"/>
    <w:multiLevelType w:val="multilevel"/>
    <w:tmpl w:val="988A9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13889605">
    <w:abstractNumId w:val="1"/>
  </w:num>
  <w:num w:numId="2" w16cid:durableId="1224415440">
    <w:abstractNumId w:val="11"/>
  </w:num>
  <w:num w:numId="3" w16cid:durableId="919674068">
    <w:abstractNumId w:val="5"/>
  </w:num>
  <w:num w:numId="4" w16cid:durableId="1899823232">
    <w:abstractNumId w:val="10"/>
  </w:num>
  <w:num w:numId="5" w16cid:durableId="1608540759">
    <w:abstractNumId w:val="7"/>
  </w:num>
  <w:num w:numId="6" w16cid:durableId="1139345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326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965755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431478">
    <w:abstractNumId w:val="8"/>
  </w:num>
  <w:num w:numId="10" w16cid:durableId="873538961">
    <w:abstractNumId w:val="0"/>
  </w:num>
  <w:num w:numId="11" w16cid:durableId="2026444433">
    <w:abstractNumId w:val="6"/>
  </w:num>
  <w:num w:numId="12" w16cid:durableId="303782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175986"/>
    <w:rsid w:val="00195707"/>
    <w:rsid w:val="001E18FD"/>
    <w:rsid w:val="002542AF"/>
    <w:rsid w:val="002A2543"/>
    <w:rsid w:val="002B7941"/>
    <w:rsid w:val="002C134C"/>
    <w:rsid w:val="00397580"/>
    <w:rsid w:val="004206F2"/>
    <w:rsid w:val="00446FF4"/>
    <w:rsid w:val="00480ABB"/>
    <w:rsid w:val="00480D09"/>
    <w:rsid w:val="00537D10"/>
    <w:rsid w:val="005736B1"/>
    <w:rsid w:val="00576344"/>
    <w:rsid w:val="005B0B5E"/>
    <w:rsid w:val="005B1EF6"/>
    <w:rsid w:val="005E74C4"/>
    <w:rsid w:val="00625CCF"/>
    <w:rsid w:val="00646F88"/>
    <w:rsid w:val="006D39A7"/>
    <w:rsid w:val="006E69D1"/>
    <w:rsid w:val="00767D70"/>
    <w:rsid w:val="00793944"/>
    <w:rsid w:val="0079566D"/>
    <w:rsid w:val="007D0EF6"/>
    <w:rsid w:val="007F43EC"/>
    <w:rsid w:val="00826748"/>
    <w:rsid w:val="00863CF9"/>
    <w:rsid w:val="008C5FE8"/>
    <w:rsid w:val="008E137D"/>
    <w:rsid w:val="00931022"/>
    <w:rsid w:val="009A01ED"/>
    <w:rsid w:val="00A562E4"/>
    <w:rsid w:val="00AA24CC"/>
    <w:rsid w:val="00BD4BF9"/>
    <w:rsid w:val="00CB7EA0"/>
    <w:rsid w:val="00DC7AAA"/>
    <w:rsid w:val="00E230A2"/>
    <w:rsid w:val="00E3482E"/>
    <w:rsid w:val="00EA4CDB"/>
    <w:rsid w:val="00F17CD0"/>
    <w:rsid w:val="00F64A9B"/>
    <w:rsid w:val="00F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8B52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6E69D1"/>
    <w:pPr>
      <w:spacing w:after="0" w:line="276" w:lineRule="auto"/>
    </w:pPr>
    <w:rPr>
      <w:rFonts w:ascii="Arial" w:eastAsia="Calibri" w:hAnsi="Arial" w:cs="Arial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17CD0"/>
    <w:rPr>
      <w:rFonts w:ascii="Calibri" w:hAnsi="Calibri" w:cs="Calibri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F17CD0"/>
    <w:pPr>
      <w:autoSpaceDE w:val="0"/>
      <w:autoSpaceDN w:val="0"/>
      <w:adjustRightInd w:val="0"/>
      <w:spacing w:after="0" w:line="276" w:lineRule="auto"/>
      <w:ind w:left="720" w:firstLine="567"/>
      <w:contextualSpacing/>
      <w:jc w:val="both"/>
    </w:pPr>
    <w:rPr>
      <w:rFonts w:ascii="Calibri" w:hAnsi="Calibri" w:cs="Calibri"/>
      <w:color w:val="000000"/>
    </w:rPr>
  </w:style>
  <w:style w:type="paragraph" w:customStyle="1" w:styleId="Tretekstu">
    <w:name w:val="Treść tekstu"/>
    <w:basedOn w:val="Normalny1"/>
    <w:rsid w:val="00F17CD0"/>
    <w:pPr>
      <w:widowControl w:val="0"/>
      <w:suppressAutoHyphens/>
      <w:spacing w:after="140" w:line="288" w:lineRule="auto"/>
      <w:jc w:val="both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wspl.pl/images/main/main_0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2021-03-25T10:16:00Z</cp:lastPrinted>
  <dcterms:created xsi:type="dcterms:W3CDTF">2022-06-15T09:32:00Z</dcterms:created>
  <dcterms:modified xsi:type="dcterms:W3CDTF">2022-06-15T10:39:00Z</dcterms:modified>
</cp:coreProperties>
</file>