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9D1" w14:textId="0576DA24" w:rsidR="000F04B2" w:rsidRDefault="008A6AC5">
      <w:pPr>
        <w:spacing w:after="0" w:line="259" w:lineRule="auto"/>
        <w:ind w:left="-1" w:firstLine="0"/>
        <w:jc w:val="left"/>
      </w:pPr>
      <w:r>
        <w:rPr>
          <w:rFonts w:ascii="Open Sans Medium" w:hAnsi="Open Sans Medium" w:cs="Open Sans Medium"/>
          <w:noProof/>
        </w:rPr>
        <w:drawing>
          <wp:anchor distT="0" distB="0" distL="114300" distR="114300" simplePos="0" relativeHeight="251659264" behindDoc="1" locked="0" layoutInCell="1" allowOverlap="1" wp14:anchorId="3B9B4B4E" wp14:editId="0D71E035">
            <wp:simplePos x="0" y="0"/>
            <wp:positionH relativeFrom="margin">
              <wp:align>center</wp:align>
            </wp:positionH>
            <wp:positionV relativeFrom="paragraph">
              <wp:posOffset>-592869</wp:posOffset>
            </wp:positionV>
            <wp:extent cx="2938576" cy="93030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69EC9D0A" w14:textId="3A29E28B" w:rsidR="000F04B2" w:rsidRDefault="00000000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126361">
        <w:rPr>
          <w:b/>
          <w:sz w:val="28"/>
        </w:rPr>
        <w:t>6a</w:t>
      </w:r>
      <w:r>
        <w:rPr>
          <w:b/>
          <w:sz w:val="28"/>
        </w:rPr>
        <w:t xml:space="preserve"> do SWZ </w:t>
      </w:r>
    </w:p>
    <w:p w14:paraId="35518829" w14:textId="77777777" w:rsidR="000F04B2" w:rsidRDefault="00000000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000000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000000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000000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77777777" w:rsidR="0009528A" w:rsidRDefault="0009528A">
      <w:pPr>
        <w:ind w:left="0" w:firstLine="0"/>
      </w:pPr>
      <w:r>
        <w:t>Reprezentowaną przez Burmistrza Morynia – Józefa Piątka</w:t>
      </w:r>
    </w:p>
    <w:p w14:paraId="7962BA99" w14:textId="77777777" w:rsidR="0009528A" w:rsidRDefault="00000000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000000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000000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000000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000000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000000">
      <w:pPr>
        <w:ind w:left="0" w:firstLine="0"/>
      </w:pPr>
      <w:r>
        <w:t xml:space="preserve">REGON:…….……………..,  </w:t>
      </w:r>
    </w:p>
    <w:p w14:paraId="3F72BA85" w14:textId="77777777" w:rsidR="000F04B2" w:rsidRDefault="00000000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000000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000000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000000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000000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000000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000000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000000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285B60A0" w:rsidR="000F04B2" w:rsidRDefault="00000000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F1161C">
        <w:t>ISR</w:t>
      </w:r>
      <w:r>
        <w:t>.271.1.202</w:t>
      </w:r>
      <w:r w:rsidR="00F1161C">
        <w:t>3.ZP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 o następującej treści: </w:t>
      </w:r>
    </w:p>
    <w:p w14:paraId="4D1BAC1C" w14:textId="77777777" w:rsidR="000F04B2" w:rsidRDefault="00000000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000000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000000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000000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13C51C26" w14:textId="20FC5BC0" w:rsidR="000F04B2" w:rsidRPr="0036218C" w:rsidRDefault="00000000">
      <w:pPr>
        <w:numPr>
          <w:ilvl w:val="1"/>
          <w:numId w:val="3"/>
        </w:numPr>
        <w:spacing w:after="3"/>
        <w:ind w:hanging="360"/>
        <w:rPr>
          <w:color w:val="FF0000"/>
        </w:rPr>
      </w:pPr>
      <w:r>
        <w:t xml:space="preserve">Zamawiający zleca, a Wykonawca przyjmuje do wykonania zamówienie pn. </w:t>
      </w:r>
      <w:r>
        <w:rPr>
          <w:b/>
        </w:rPr>
        <w:t>„</w:t>
      </w:r>
      <w:r w:rsidR="00F71188" w:rsidRPr="00F71188">
        <w:rPr>
          <w:b/>
        </w:rPr>
        <w:t>Przebudowa dróg na terenie Gminy Moryń</w:t>
      </w:r>
      <w:r w:rsidR="00FC5E41">
        <w:rPr>
          <w:b/>
        </w:rPr>
        <w:t>”</w:t>
      </w:r>
      <w:r w:rsidRPr="0036218C">
        <w:rPr>
          <w:b/>
          <w:color w:val="FF0000"/>
        </w:rPr>
        <w:t xml:space="preserve"> </w:t>
      </w:r>
      <w:r w:rsidRPr="0036218C">
        <w:rPr>
          <w:b/>
          <w:color w:val="FF0000"/>
          <w:sz w:val="48"/>
        </w:rPr>
        <w:t xml:space="preserve"> </w:t>
      </w:r>
      <w:r w:rsidR="00F71188" w:rsidRPr="00F71188">
        <w:t>- część</w:t>
      </w:r>
      <w:r w:rsidR="00F71188">
        <w:t xml:space="preserve"> … - ………………………..</w:t>
      </w:r>
    </w:p>
    <w:p w14:paraId="0BD59F38" w14:textId="4038FFD1" w:rsidR="000F04B2" w:rsidRDefault="00000000">
      <w:pPr>
        <w:numPr>
          <w:ilvl w:val="1"/>
          <w:numId w:val="3"/>
        </w:numPr>
        <w:spacing w:after="248"/>
        <w:ind w:hanging="360"/>
      </w:pPr>
      <w:r>
        <w:t xml:space="preserve">Szczegółowy zakres robót został określony w Specyfikacji Warunków Zamówienia </w:t>
      </w:r>
    </w:p>
    <w:p w14:paraId="1D49F0C7" w14:textId="77777777" w:rsidR="000F04B2" w:rsidRDefault="00000000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000000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000000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000000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000000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000000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000000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000000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77777777" w:rsidR="000F04B2" w:rsidRDefault="00000000">
      <w:pPr>
        <w:numPr>
          <w:ilvl w:val="2"/>
          <w:numId w:val="4"/>
        </w:numPr>
        <w:ind w:hanging="360"/>
      </w:pPr>
      <w:r>
        <w:t xml:space="preserve">przedłożenie Zamawiającemu i Inspektorowi Nadzoru Inwestorskiego,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przez Inspektora nadzoru w ciągu trzech dni od daty złożenia ww. listy przez Wykonawcę; </w:t>
      </w:r>
    </w:p>
    <w:p w14:paraId="4EF84F1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1A85FBA2" w14:textId="77777777" w:rsidR="00150A82" w:rsidRDefault="00000000">
      <w:pPr>
        <w:numPr>
          <w:ilvl w:val="2"/>
          <w:numId w:val="4"/>
        </w:numPr>
        <w:ind w:hanging="360"/>
      </w:pPr>
      <w:r>
        <w:t>zapewnienie na budowie obecności kierownika budowy/robót w sposób ciągły;</w:t>
      </w:r>
    </w:p>
    <w:p w14:paraId="04AD9B07" w14:textId="2213D47E" w:rsidR="000F04B2" w:rsidRDefault="00000000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000000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000000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000000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423FD60" w14:textId="77777777" w:rsidR="000F04B2" w:rsidRDefault="00000000">
      <w:pPr>
        <w:numPr>
          <w:ilvl w:val="4"/>
          <w:numId w:val="2"/>
        </w:numPr>
        <w:ind w:hanging="361"/>
      </w:pPr>
      <w:r>
        <w:t xml:space="preserve">materiały drogowe pozyskane z rozbiórki, nadające się do ponownego wbudowania, Wykonawca złoży w miejscu wskazanym przez Zamawiającego; </w:t>
      </w:r>
    </w:p>
    <w:p w14:paraId="1F6DC3CA" w14:textId="01881C37" w:rsidR="000F04B2" w:rsidRDefault="00000000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50FCEB0F" w14:textId="77777777" w:rsidR="000F04B2" w:rsidRDefault="00000000">
      <w:pPr>
        <w:numPr>
          <w:ilvl w:val="4"/>
          <w:numId w:val="2"/>
        </w:numPr>
        <w:ind w:hanging="361"/>
      </w:pPr>
      <w:r>
        <w:t xml:space="preserve">nadmiar gruntu zostanie zagospodarowany na terenie inwestycji lub usunięty poza teren budowy na koszt Wykonawcy; </w:t>
      </w:r>
    </w:p>
    <w:p w14:paraId="11D26DA7" w14:textId="77777777" w:rsidR="000F04B2" w:rsidRDefault="00000000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zobowiązany jest do wykonania robót budowalnych zgodnie z OPZ, w tym przede wszystkim zgodnie z dokumentacją projektową, specyfikacjami technicznymi </w:t>
      </w:r>
      <w:r>
        <w:lastRenderedPageBreak/>
        <w:t>wykonania i odbioru robót budowlanych (</w:t>
      </w:r>
      <w:proofErr w:type="spellStart"/>
      <w:r>
        <w:t>STWiORB</w:t>
      </w:r>
      <w:proofErr w:type="spellEnd"/>
      <w:r>
        <w:t xml:space="preserve">), decyzją o pozwoleniu na budowę lub równoważną, wytycznymi określonymi w specyfikacji istotnych warunków zamówienia, z wiedzą techniczną i sztuką budowlaną, przepisami BHP, ppoż. oraz poleceniami Nadzoru Inwestorskiego i Autorskiego. </w:t>
      </w:r>
    </w:p>
    <w:p w14:paraId="3D0AE480" w14:textId="4C97A8FC" w:rsidR="000F04B2" w:rsidRDefault="00000000">
      <w:pPr>
        <w:numPr>
          <w:ilvl w:val="0"/>
          <w:numId w:val="6"/>
        </w:numPr>
        <w:ind w:hanging="360"/>
      </w:pPr>
      <w:r>
        <w:t xml:space="preserve">Przed rozpoczęciem robót budowlanych Wykonawca wykona i przedstawi projekt tymczasowej organizacji ruchu, który uzgodni z odpowiednim zarządcą drogi oraz wystąpi o zajęcie pasa drogowego. Koszty zajęcia pasa drogowego obciążają Wykonawcę. Roboty będą wykonywane w pasach dróg </w:t>
      </w:r>
      <w:r w:rsidR="00150A82">
        <w:t xml:space="preserve">wojewódzkich, powiatowych, </w:t>
      </w:r>
      <w:r>
        <w:t xml:space="preserve">gminnych i wewnętrznych. </w:t>
      </w:r>
    </w:p>
    <w:p w14:paraId="65ECE840" w14:textId="77777777" w:rsidR="000F04B2" w:rsidRDefault="00000000">
      <w:pPr>
        <w:numPr>
          <w:ilvl w:val="0"/>
          <w:numId w:val="6"/>
        </w:numPr>
        <w:ind w:hanging="360"/>
      </w:pPr>
      <w:r>
        <w:t xml:space="preserve">Przed rozpoczęciem robót na danym terenie Wykonawca skutecznie zawiadomi właścicieli nieruchomości - na co najmniej 7 dni roboczych przed rozpoczęciem robót </w:t>
      </w:r>
    </w:p>
    <w:p w14:paraId="4C96D2B7" w14:textId="713AAF6C" w:rsidR="000F04B2" w:rsidRDefault="00000000">
      <w:pPr>
        <w:ind w:left="720" w:firstLine="0"/>
      </w:pPr>
      <w:r>
        <w:t xml:space="preserve">- o terminach prowadzenia robót i ograniczeniach ruchu kołowego. W przypadku przebiegu rurociągów na zagospodarowanych terenach posesji prywatnych - przed wykonaniem prac – Wykonawca zobowiązany jest wykonać dokumentację fotograficzną trasy przebiegu kanalizacji w celu właściwego odtworzenia terenu. Po zakończeniu prac Wykonawca zobowiązany jest uzyskać pisemne oświadczenie od każdego właściciela nieruchomości o przywróceniu nieruchomości do stanu pierwotnego. </w:t>
      </w:r>
    </w:p>
    <w:p w14:paraId="511E8CCC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dokona odtworzenia pasów drogowych dróg  gminnych i wewnętrznych zgodnie z decyzjami zarządców dróg. </w:t>
      </w:r>
    </w:p>
    <w:p w14:paraId="1C0C518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Wykonywanie tyczenia robót i kontrolę ich wykonania w czasie robót Wykonawca zleci jednostce geodezyjnej. Przed przystąpieniem do robót wykonawca zweryfikuje rzędne terenu z rzędnymi w projekcie. Rozbieżności należy zgłosić Inspektorowi Nadzoru. </w:t>
      </w:r>
    </w:p>
    <w:p w14:paraId="1FA0F666" w14:textId="77777777" w:rsidR="000F04B2" w:rsidRDefault="00000000">
      <w:pPr>
        <w:numPr>
          <w:ilvl w:val="0"/>
          <w:numId w:val="6"/>
        </w:numPr>
        <w:ind w:hanging="360"/>
      </w:pPr>
      <w:r>
        <w:t xml:space="preserve">Przed przystąpieniem do robót ziemnych Wykonawca zobowiązany jest ustalić, czy na terenie inwestycji nie występują urządzenia podziemne (kable, rurociągi itp.) mogące ulec uszkodzeniu w czasie robót oraz ustali organizację robót polegającą na: </w:t>
      </w:r>
    </w:p>
    <w:p w14:paraId="7D1963AB" w14:textId="77777777" w:rsidR="000F04B2" w:rsidRDefault="00000000">
      <w:pPr>
        <w:numPr>
          <w:ilvl w:val="2"/>
          <w:numId w:val="7"/>
        </w:numPr>
        <w:ind w:hanging="360"/>
      </w:pPr>
      <w:r>
        <w:t xml:space="preserve">ustaleniu miejsca do odkładania ziemi urodzajnej, odwożeniu urobku, odprowadzeniu wody z wykopu itp., </w:t>
      </w:r>
    </w:p>
    <w:p w14:paraId="5211954D" w14:textId="77777777" w:rsidR="000F04B2" w:rsidRDefault="00000000">
      <w:pPr>
        <w:numPr>
          <w:ilvl w:val="2"/>
          <w:numId w:val="7"/>
        </w:numPr>
        <w:ind w:hanging="360"/>
      </w:pPr>
      <w:r>
        <w:t xml:space="preserve">wytyczeniu i oznaczeniu w sposób trwały osi kanałów, </w:t>
      </w:r>
    </w:p>
    <w:p w14:paraId="07998052" w14:textId="77777777" w:rsidR="000F04B2" w:rsidRDefault="00000000">
      <w:pPr>
        <w:numPr>
          <w:ilvl w:val="2"/>
          <w:numId w:val="7"/>
        </w:numPr>
        <w:ind w:hanging="360"/>
      </w:pPr>
      <w:r>
        <w:t xml:space="preserve">oznaczeniu miejsc niebezpiecznych pod liniami WN i w ich obrębie, gdzie wykonanie wykopów może odbywać się sposobem ręcznym. </w:t>
      </w:r>
    </w:p>
    <w:p w14:paraId="26DC78FF" w14:textId="77777777" w:rsidR="000F04B2" w:rsidRDefault="00000000">
      <w:pPr>
        <w:numPr>
          <w:ilvl w:val="0"/>
          <w:numId w:val="6"/>
        </w:numPr>
        <w:ind w:hanging="360"/>
      </w:pPr>
      <w:r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000000">
      <w:pPr>
        <w:numPr>
          <w:ilvl w:val="0"/>
          <w:numId w:val="6"/>
        </w:numPr>
        <w:ind w:hanging="360"/>
      </w:pPr>
      <w:r>
        <w:t xml:space="preserve">Zamawiający nie ponosi odpowiedzialności za mienie Wykonawcy zgromadzone na Terenie budowy. </w:t>
      </w:r>
    </w:p>
    <w:p w14:paraId="416CFB2E" w14:textId="77777777" w:rsidR="000F04B2" w:rsidRDefault="00000000">
      <w:pPr>
        <w:numPr>
          <w:ilvl w:val="0"/>
          <w:numId w:val="6"/>
        </w:numPr>
        <w:ind w:hanging="360"/>
      </w:pPr>
      <w:r>
        <w:lastRenderedPageBreak/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0CECF74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Wykonane i zgłaszane do odbioru odcinki kanałów będą podlegały inwentaryzacji geodezyjnej, przeprowadzeniu prób szczelności i spadków wykonywanych techniką video oraz archiwizacji na nośniku cyfrowym (zgodnie z PN-EN 1610-2002 lub normą równoważną). Wykonawca zobowiązany jest wykonać inspekcję specjalistycznym wozem wyposażonym w kamerę z głowicą obrotową oraz stanowisko do obserwacji inspekcji umożliwiające jej przeprowadzenie niezależnie od warunków pogodowych. Wykonawca na każde żądanie Zamawiającego wykona badanie kamerą inspekcyjną wykonanego odcinka kanalizacji. Z wykonanych prób szczelności i spadków Wykonawca sporządzi kompletną dokumentację w postaci protokołu na piśmie wraz z załącznikiem pełnego zobrazowania na płycie DVD-R. Forma papierowa dokumentacji musi zawierać opis odcinka, graficzne odwzorowanie spadku wszystkich badanych odcinków. Forma elektroniczna dokumentacji a w szczególności sposób numerowania plików musi być wcześniej uzgodniony z operatorem sieci. </w:t>
      </w:r>
    </w:p>
    <w:p w14:paraId="79D7BB14" w14:textId="77777777" w:rsidR="000F04B2" w:rsidRDefault="00000000">
      <w:pPr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430EF5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4. </w:t>
      </w:r>
    </w:p>
    <w:p w14:paraId="445BC1CA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000000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000000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000000">
      <w:pPr>
        <w:numPr>
          <w:ilvl w:val="1"/>
          <w:numId w:val="6"/>
        </w:numPr>
        <w:ind w:hanging="348"/>
      </w:pPr>
      <w:r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000000">
      <w:pPr>
        <w:numPr>
          <w:ilvl w:val="1"/>
          <w:numId w:val="6"/>
        </w:numPr>
        <w:ind w:hanging="348"/>
      </w:pPr>
      <w:r>
        <w:lastRenderedPageBreak/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000000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000000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000000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000000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59FD45F2" w14:textId="029D973F" w:rsidR="00FD3637" w:rsidRDefault="00FD3637" w:rsidP="00FD3637">
      <w:pPr>
        <w:numPr>
          <w:ilvl w:val="1"/>
          <w:numId w:val="6"/>
        </w:numPr>
        <w:spacing w:after="0"/>
        <w:ind w:left="692"/>
      </w:pPr>
      <w:r>
        <w:t xml:space="preserve">Zleceniobiorca wyznacza do realizacji przedmiotu umowy: </w:t>
      </w:r>
    </w:p>
    <w:p w14:paraId="664C2613" w14:textId="3E2F9A8B" w:rsidR="00FD3637" w:rsidRDefault="00FD3637" w:rsidP="00FD3637">
      <w:pPr>
        <w:spacing w:after="0"/>
        <w:ind w:left="692" w:firstLine="0"/>
      </w:pPr>
      <w:r>
        <w:t xml:space="preserve">- Inspektora nadzoru inwestorskiego branży instalacyjnej w zakresie sieci, instalacji i urządzeń wodociągowych i kanalizacyjnych w osobie ……………………………….., </w:t>
      </w:r>
    </w:p>
    <w:p w14:paraId="3AFFADC4" w14:textId="5F74B365" w:rsidR="00FD3637" w:rsidRDefault="00FD3637" w:rsidP="00FD3637">
      <w:pPr>
        <w:spacing w:after="0"/>
        <w:ind w:left="692" w:firstLine="0"/>
      </w:pPr>
      <w:r>
        <w:t>- Inspektora nadzoru inwestorskiego branży instalacyjnej w zakresie instalacji i urządzeń elektrycznych i elektroenergetycznych w osobie ……………………………..,</w:t>
      </w:r>
    </w:p>
    <w:p w14:paraId="1510191C" w14:textId="42A7EFD9" w:rsidR="00FD3637" w:rsidRDefault="00FD3637" w:rsidP="00FD3637">
      <w:pPr>
        <w:spacing w:after="0"/>
        <w:ind w:left="692" w:firstLine="0"/>
      </w:pPr>
      <w:r>
        <w:t>- Inspektora nadzoru inwestorskiego branży drogowej w osobie ………………………..,</w:t>
      </w:r>
    </w:p>
    <w:p w14:paraId="64F00752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755D178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000000">
      <w:pPr>
        <w:numPr>
          <w:ilvl w:val="0"/>
          <w:numId w:val="8"/>
        </w:numPr>
        <w:ind w:hanging="360"/>
      </w:pPr>
      <w:r>
        <w:t xml:space="preserve">Rozpoczęcie wykonywania robót składających się na Przedmiot Umowy nastąpi po przekazaniu Terenu budowy. </w:t>
      </w:r>
    </w:p>
    <w:p w14:paraId="3D51D9CC" w14:textId="365C44DF" w:rsidR="000F04B2" w:rsidRDefault="00000000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F71188">
        <w:rPr>
          <w:b/>
        </w:rPr>
        <w:t>10</w:t>
      </w:r>
      <w:r w:rsidR="00150A82">
        <w:rPr>
          <w:b/>
        </w:rPr>
        <w:t xml:space="preserve"> </w:t>
      </w:r>
      <w:r>
        <w:rPr>
          <w:b/>
        </w:rPr>
        <w:t xml:space="preserve"> miesięcy od podpisania umowy.</w:t>
      </w:r>
      <w:r>
        <w:t xml:space="preserve"> 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77777777" w:rsidR="00FD3637" w:rsidRDefault="00000000" w:rsidP="00FD3637">
      <w:pPr>
        <w:spacing w:after="260" w:line="259" w:lineRule="auto"/>
        <w:ind w:left="49" w:firstLine="0"/>
        <w:jc w:val="center"/>
      </w:pPr>
      <w:r>
        <w:rPr>
          <w:b/>
        </w:rPr>
        <w:t xml:space="preserve"> </w:t>
      </w:r>
    </w:p>
    <w:p w14:paraId="65B057AE" w14:textId="3E73BD0C" w:rsidR="000F04B2" w:rsidRDefault="00000000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000000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000000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000000">
      <w:pPr>
        <w:numPr>
          <w:ilvl w:val="0"/>
          <w:numId w:val="9"/>
        </w:numPr>
        <w:ind w:hanging="360"/>
      </w:pPr>
      <w:r>
        <w:t xml:space="preserve">Protokół odbioru częściowego nie stanowi potwierdzenia przejęcia przez Zamawiającego od Wykonawcy części robót. </w:t>
      </w:r>
    </w:p>
    <w:p w14:paraId="1CE6C8CE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000000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000000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000000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000000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000000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000000" w:rsidP="00154147">
      <w:pPr>
        <w:numPr>
          <w:ilvl w:val="0"/>
          <w:numId w:val="9"/>
        </w:numPr>
        <w:ind w:hanging="360"/>
      </w:pPr>
      <w:r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000000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000000" w:rsidP="00154147">
      <w:pPr>
        <w:numPr>
          <w:ilvl w:val="0"/>
          <w:numId w:val="9"/>
        </w:numPr>
        <w:ind w:hanging="360"/>
      </w:pPr>
      <w:r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000000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Przez odbiorem końcowym, Wykonawca skompletuje i przedstawi Nadzorowi Inwestorskiemu dokumenty pozwalające na ocenę prawidłowego wykonania przedmiotu zamówienia, a w szczególności zaświadczenia właściwych jednostek i organów, </w:t>
      </w:r>
      <w:r>
        <w:lastRenderedPageBreak/>
        <w:t xml:space="preserve">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000000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000000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</w:t>
      </w:r>
      <w:proofErr w:type="spellStart"/>
      <w:r>
        <w:t>techniczno</w:t>
      </w:r>
      <w:proofErr w:type="spellEnd"/>
      <w:r>
        <w:t xml:space="preserve"> - ruchową. </w:t>
      </w:r>
    </w:p>
    <w:p w14:paraId="47A0A021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000000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000000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000000">
      <w:pPr>
        <w:numPr>
          <w:ilvl w:val="2"/>
          <w:numId w:val="10"/>
        </w:numPr>
        <w:ind w:hanging="360"/>
      </w:pPr>
      <w:r>
        <w:t xml:space="preserve">atesty, certyfikaty CE lub deklaracje zgodności na wbudowane materiały i zamontowane urządzenia ruchome i nieruchome, </w:t>
      </w:r>
    </w:p>
    <w:p w14:paraId="509CE967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000000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000000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000000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000000">
      <w:pPr>
        <w:ind w:left="720" w:firstLine="0"/>
      </w:pPr>
      <w:r>
        <w:t xml:space="preserve">19. </w:t>
      </w:r>
    </w:p>
    <w:p w14:paraId="55D1EDED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negatywne konsekwencje wobec Zamawiającego lub osób trzecich) obciąża jedynie Wykonawcę. </w:t>
      </w:r>
    </w:p>
    <w:p w14:paraId="71A17E47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stanowiących przedmiot zamówienia oraz wskazanie miejsca i procesu zastosowanego odzysku lub unieszkodliwienia tych odpadów. </w:t>
      </w:r>
    </w:p>
    <w:p w14:paraId="5B765A2F" w14:textId="77777777" w:rsidR="000F04B2" w:rsidRDefault="00000000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000000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000000">
      <w:pPr>
        <w:spacing w:after="3"/>
        <w:ind w:left="4364" w:hanging="10"/>
      </w:pPr>
      <w:r>
        <w:rPr>
          <w:b/>
        </w:rPr>
        <w:lastRenderedPageBreak/>
        <w:t xml:space="preserve">§ 7. </w:t>
      </w:r>
    </w:p>
    <w:p w14:paraId="5DF1098C" w14:textId="77777777" w:rsidR="000F04B2" w:rsidRDefault="00000000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14F367BF" w14:textId="1A559B07" w:rsidR="00DF5CB3" w:rsidRDefault="00000000" w:rsidP="00DF5CB3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 w:rsidR="00DF5CB3">
        <w:br/>
      </w:r>
      <w:r>
        <w:t>(słownie:……………………………………………………….………………</w:t>
      </w:r>
      <w:r w:rsidR="00DF5CB3">
        <w:t>…</w:t>
      </w:r>
      <w:r>
        <w:t>……</w:t>
      </w:r>
      <w:r w:rsidR="00DF5CB3">
        <w:t>).</w:t>
      </w:r>
    </w:p>
    <w:p w14:paraId="5D857357" w14:textId="5A041620" w:rsidR="000F04B2" w:rsidRDefault="00000000" w:rsidP="00DF5CB3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</w:t>
      </w:r>
      <w:r w:rsidR="00E55D4C">
        <w:t xml:space="preserve"> S</w:t>
      </w:r>
      <w:r>
        <w:t xml:space="preserve">tanowią ryzyko Wykonawcy i obciążają go w całości.  </w:t>
      </w:r>
    </w:p>
    <w:p w14:paraId="356385B9" w14:textId="26E15E89" w:rsidR="00DF5CB3" w:rsidRDefault="00DF5CB3" w:rsidP="00DF5CB3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460DCE2B" w14:textId="77777777" w:rsidR="00DF5CB3" w:rsidRDefault="00DF5CB3" w:rsidP="00DF5CB3">
      <w:pPr>
        <w:numPr>
          <w:ilvl w:val="0"/>
          <w:numId w:val="12"/>
        </w:numPr>
      </w:pPr>
      <w:r>
        <w:t xml:space="preserve">Zamawiający dokonuje zapłaty wynagrodzenia za pomocą mechanizmu podzielonej płatności, o którym mowa w art. 108a i następnych ustawy z dnia 11 marca 2004 r. o podatku od towarów i usług (tzw.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 W tym celu Wykonawca wskazuje rachunek, który umożliwia zapłatę kwoty podatku wynikającej z otrzymanej faktury w ramach mechanizmu podzielonej płatności.</w:t>
      </w:r>
    </w:p>
    <w:p w14:paraId="1AAB17CC" w14:textId="6D77B04A" w:rsidR="00DF5CB3" w:rsidRDefault="00DF5CB3" w:rsidP="00DF5CB3">
      <w:pPr>
        <w:numPr>
          <w:ilvl w:val="0"/>
          <w:numId w:val="12"/>
        </w:numPr>
      </w:pPr>
      <w:r>
        <w:t>Faktury mogą być wystawiane w Platformie</w:t>
      </w:r>
      <w:r w:rsidR="001477EC">
        <w:t xml:space="preserve"> </w:t>
      </w:r>
      <w:r>
        <w:t>https://www.brokerinfinite.efaktura.gov.pl, NIP Gminy Moryń 8581728396 wysłane na adres PEPPOL 8581728396.</w:t>
      </w:r>
    </w:p>
    <w:p w14:paraId="30BCAE39" w14:textId="77777777" w:rsidR="00DF5CB3" w:rsidRDefault="00DF5CB3" w:rsidP="00DF5CB3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517494A0" w14:textId="77777777" w:rsidR="00DF5CB3" w:rsidRDefault="00DF5CB3" w:rsidP="00DF5CB3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0076A8C1" w14:textId="77777777" w:rsidR="00DF5CB3" w:rsidRDefault="00DF5CB3" w:rsidP="00DF5CB3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63A6B036" w14:textId="37A97AB5" w:rsidR="000F04B2" w:rsidRDefault="00000000" w:rsidP="00DC1BD3">
      <w:pPr>
        <w:numPr>
          <w:ilvl w:val="0"/>
          <w:numId w:val="12"/>
        </w:numPr>
        <w:ind w:hanging="440"/>
      </w:pPr>
      <w:r>
        <w:t xml:space="preserve">Zamawiający przewiduje rozliczenia za wykonanie części robót objętych przedmiotem umowy.  </w:t>
      </w:r>
    </w:p>
    <w:p w14:paraId="4F81BF70" w14:textId="2470ECD7" w:rsidR="000F04B2" w:rsidRPr="005F2D12" w:rsidRDefault="00236936" w:rsidP="00DC1BD3">
      <w:pPr>
        <w:numPr>
          <w:ilvl w:val="0"/>
          <w:numId w:val="12"/>
        </w:numPr>
        <w:spacing w:after="3"/>
        <w:ind w:hanging="440"/>
      </w:pPr>
      <w:bookmarkStart w:id="0" w:name="_Hlk129242054"/>
      <w:bookmarkStart w:id="1" w:name="_Hlk129087059"/>
      <w:r w:rsidRPr="00236936">
        <w:rPr>
          <w:b/>
        </w:rPr>
        <w:t xml:space="preserve">Zamawiający przewiduje rozliczenie wynagrodzenia umownego na podstawie nie więcej niż dwóch faktur VAT </w:t>
      </w:r>
      <w:r w:rsidR="007D24A7">
        <w:rPr>
          <w:b/>
        </w:rPr>
        <w:t xml:space="preserve">-  jednej </w:t>
      </w:r>
      <w:r w:rsidRPr="00236936">
        <w:rPr>
          <w:b/>
        </w:rPr>
        <w:t>częściow</w:t>
      </w:r>
      <w:r w:rsidR="007D24A7">
        <w:rPr>
          <w:b/>
        </w:rPr>
        <w:t>ej</w:t>
      </w:r>
      <w:r w:rsidRPr="00236936">
        <w:rPr>
          <w:b/>
        </w:rPr>
        <w:t xml:space="preserve"> oraz faktury końcowej w następującym harmonogramie:</w:t>
      </w:r>
    </w:p>
    <w:bookmarkEnd w:id="0"/>
    <w:p w14:paraId="7DBC1D82" w14:textId="08465EF7" w:rsidR="005F2D12" w:rsidRDefault="005F2D12" w:rsidP="005F2D12">
      <w:pPr>
        <w:pStyle w:val="Akapitzlist"/>
        <w:numPr>
          <w:ilvl w:val="0"/>
          <w:numId w:val="41"/>
        </w:numPr>
        <w:spacing w:after="3"/>
      </w:pPr>
      <w:r>
        <w:t>Rozliczenie częściowe dokonywane będzie na podstawie faktur</w:t>
      </w:r>
      <w:r w:rsidR="007D24A7">
        <w:t>y</w:t>
      </w:r>
      <w:r>
        <w:t xml:space="preserve"> częściow</w:t>
      </w:r>
      <w:r w:rsidR="007D24A7">
        <w:t>ej:</w:t>
      </w:r>
    </w:p>
    <w:p w14:paraId="34C5125E" w14:textId="33758B78" w:rsidR="005F2D12" w:rsidRDefault="005F2D12" w:rsidP="005F2D12">
      <w:pPr>
        <w:spacing w:after="3"/>
        <w:ind w:left="1068" w:firstLine="0"/>
      </w:pPr>
      <w:r>
        <w:t xml:space="preserve">- transza pierwsza </w:t>
      </w:r>
      <w:r w:rsidR="0049121E">
        <w:t xml:space="preserve">zaliczkowa </w:t>
      </w:r>
      <w:r>
        <w:t xml:space="preserve">w wysokości nie wyższej niż </w:t>
      </w:r>
      <w:r w:rsidR="007D24A7">
        <w:t>2</w:t>
      </w:r>
      <w:r>
        <w:t xml:space="preserve"> % </w:t>
      </w:r>
      <w:r w:rsidR="007D24A7">
        <w:t>wartości promesy nie więcej jednak niż 71 400,00 zł u</w:t>
      </w:r>
      <w:r>
        <w:t>dział własny Zamawiającego w finasowaniu inwestycji,</w:t>
      </w:r>
    </w:p>
    <w:p w14:paraId="540DD215" w14:textId="07393311" w:rsidR="005F2D12" w:rsidRPr="00DF5CB3" w:rsidRDefault="00DF5CB3" w:rsidP="00126361">
      <w:pPr>
        <w:pStyle w:val="Akapitzlist"/>
        <w:numPr>
          <w:ilvl w:val="0"/>
          <w:numId w:val="41"/>
        </w:numPr>
        <w:spacing w:after="3"/>
      </w:pPr>
      <w:r w:rsidRPr="00126361">
        <w:rPr>
          <w:sz w:val="22"/>
        </w:rPr>
        <w:t>Rozliczenie końcowe:</w:t>
      </w:r>
    </w:p>
    <w:p w14:paraId="3FD73914" w14:textId="7DAEFFC2" w:rsidR="00DF5CB3" w:rsidRDefault="00DF5CB3" w:rsidP="00DF5CB3">
      <w:pPr>
        <w:spacing w:after="3"/>
        <w:ind w:left="70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 xml:space="preserve">na będzie na kwotę wysokości pozostałej do zapłaty kwoty wynagrodzenia, o którym mowa w ust.1, z uwzględnieniem sumy wypłaconych wcześniej kwot wynagrodzenia na podstawie faktur częściowych. Faktura końcowa </w:t>
      </w:r>
      <w:r w:rsidRPr="00DF5CB3">
        <w:lastRenderedPageBreak/>
        <w:t>finansowana będzie w ramach Promesy dotyczącej dofinansowania inwestycji z Programu Rządowy Fundusz Polski Ład: Program Inwestycji Strategicznych, udzielonej Zamawiającemu,</w:t>
      </w:r>
    </w:p>
    <w:p w14:paraId="0505A0BD" w14:textId="0CE084CF" w:rsidR="00236936" w:rsidRPr="005F2D12" w:rsidRDefault="00126361" w:rsidP="00236936">
      <w:pPr>
        <w:numPr>
          <w:ilvl w:val="0"/>
          <w:numId w:val="12"/>
        </w:numPr>
        <w:spacing w:after="3"/>
        <w:ind w:hanging="440"/>
      </w:pPr>
      <w:r w:rsidRPr="001612B7">
        <w:rPr>
          <w:b/>
        </w:rPr>
        <w:t xml:space="preserve">Zamawiający zastrzega możliwość zmiany harmonogramu płatności w przypadku </w:t>
      </w:r>
      <w:r w:rsidR="007D24A7">
        <w:rPr>
          <w:b/>
        </w:rPr>
        <w:t xml:space="preserve">gdy wysokość wynagrodzenia przekroczy wartość inwestycji określonej we wstępnej promesie inwestycyjnej </w:t>
      </w:r>
      <w:r w:rsidRPr="001612B7">
        <w:rPr>
          <w:b/>
        </w:rPr>
        <w:t xml:space="preserve"> </w:t>
      </w:r>
      <w:r w:rsidR="001612B7" w:rsidRPr="001612B7">
        <w:rPr>
          <w:b/>
        </w:rPr>
        <w:t xml:space="preserve">poprzez </w:t>
      </w:r>
      <w:r w:rsidR="00236936" w:rsidRPr="001612B7">
        <w:rPr>
          <w:b/>
        </w:rPr>
        <w:t>rozliczenie wynagrodzenia umownego na podstawie nie więcej niż  faktur VAT częściowych oraz faktury końcowej w następującym harmonogramie:</w:t>
      </w:r>
    </w:p>
    <w:p w14:paraId="3D4D4242" w14:textId="77777777" w:rsidR="001477EC" w:rsidRDefault="001477EC" w:rsidP="001477EC">
      <w:pPr>
        <w:pStyle w:val="Akapitzlist"/>
        <w:numPr>
          <w:ilvl w:val="0"/>
          <w:numId w:val="46"/>
        </w:numPr>
        <w:spacing w:after="3"/>
      </w:pPr>
      <w:r>
        <w:t>Rozliczenie częściowe dokonywane będzie na podstawie faktury częściowej:</w:t>
      </w:r>
    </w:p>
    <w:p w14:paraId="57F3AA07" w14:textId="1A59C116" w:rsidR="001477EC" w:rsidRDefault="001477EC" w:rsidP="001477EC">
      <w:pPr>
        <w:spacing w:after="3"/>
        <w:ind w:left="1068" w:firstLine="0"/>
      </w:pPr>
      <w:r>
        <w:t>- transza pierwsza</w:t>
      </w:r>
      <w:r w:rsidR="0049121E">
        <w:t xml:space="preserve"> zaliczkowa </w:t>
      </w:r>
      <w:r>
        <w:t xml:space="preserve">w wysokości </w:t>
      </w:r>
      <w:r>
        <w:t xml:space="preserve">stanowiącej różnicę pomiędzy wysokością wynagrodzenia określonego w § 7 ust. 1 a wartością dofinansowania określonego w promesie inwestycyjnej stanowiąca </w:t>
      </w:r>
      <w:r>
        <w:t>udział własny Zamawiającego w finasowaniu inwestycji,</w:t>
      </w:r>
    </w:p>
    <w:p w14:paraId="39CEB665" w14:textId="77777777" w:rsidR="001477EC" w:rsidRPr="00DF5CB3" w:rsidRDefault="001477EC" w:rsidP="001477EC">
      <w:pPr>
        <w:pStyle w:val="Akapitzlist"/>
        <w:numPr>
          <w:ilvl w:val="0"/>
          <w:numId w:val="46"/>
        </w:numPr>
        <w:spacing w:after="3"/>
      </w:pPr>
      <w:r w:rsidRPr="00126361">
        <w:rPr>
          <w:sz w:val="22"/>
        </w:rPr>
        <w:t>Rozliczenie końcowe:</w:t>
      </w:r>
    </w:p>
    <w:p w14:paraId="4A381117" w14:textId="77777777" w:rsidR="001477EC" w:rsidRDefault="001477EC" w:rsidP="001477EC">
      <w:pPr>
        <w:spacing w:after="3"/>
        <w:ind w:left="70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8C24314" w14:textId="77777777" w:rsidR="00DC1BD3" w:rsidRPr="00DC1BD3" w:rsidRDefault="00000000" w:rsidP="00DC1BD3">
      <w:pPr>
        <w:numPr>
          <w:ilvl w:val="0"/>
          <w:numId w:val="12"/>
        </w:numPr>
        <w:spacing w:after="3"/>
        <w:ind w:hanging="440"/>
      </w:pPr>
      <w:r w:rsidRPr="00DC1BD3">
        <w:rPr>
          <w:b/>
        </w:rPr>
        <w:t xml:space="preserve">Wykonawca zobowiązuje się do </w:t>
      </w:r>
      <w:r w:rsidR="00DC1BD3" w:rsidRPr="00DC1BD3">
        <w:rPr>
          <w:b/>
        </w:rPr>
        <w:t>zapewni</w:t>
      </w:r>
      <w:r w:rsidR="00DC1BD3">
        <w:rPr>
          <w:b/>
        </w:rPr>
        <w:t>enia</w:t>
      </w:r>
      <w:r w:rsidR="00DC1BD3" w:rsidRPr="00DC1BD3">
        <w:rPr>
          <w:b/>
        </w:rPr>
        <w:t xml:space="preserve"> finansowani</w:t>
      </w:r>
      <w:r w:rsidR="00DC1BD3">
        <w:rPr>
          <w:b/>
        </w:rPr>
        <w:t>a</w:t>
      </w:r>
      <w:r w:rsidR="00DC1BD3" w:rsidRPr="00DC1BD3">
        <w:rPr>
          <w:b/>
        </w:rPr>
        <w:t xml:space="preserve">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 </w:t>
      </w:r>
    </w:p>
    <w:bookmarkEnd w:id="1"/>
    <w:p w14:paraId="16119858" w14:textId="149A913B" w:rsidR="000F04B2" w:rsidRDefault="00000000" w:rsidP="00DC1BD3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C0E1946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Za datę zapłaty wynagrodzenia uznaje się dzień uznania rachunku bankowego Wykonawcy należną mu kwotą. </w:t>
      </w:r>
    </w:p>
    <w:p w14:paraId="03EC59D7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1D3F448E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1F35BEF3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6BEB2F11" w14:textId="77777777" w:rsidR="000F04B2" w:rsidRDefault="00000000" w:rsidP="00DC1BD3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</w:t>
      </w:r>
      <w:r>
        <w:lastRenderedPageBreak/>
        <w:t xml:space="preserve">podwykonawstwo, w szczególności tylko należności powstałych po zaakceptowaniu przez Zamawiającego umowy, bez odsetek należnych z tytułu opóźnienia. </w:t>
      </w:r>
    </w:p>
    <w:p w14:paraId="38798142" w14:textId="7BB77C44" w:rsidR="000F04B2" w:rsidRDefault="00000000" w:rsidP="00DC1BD3">
      <w:pPr>
        <w:numPr>
          <w:ilvl w:val="0"/>
          <w:numId w:val="12"/>
        </w:numPr>
        <w:ind w:hanging="440"/>
      </w:pPr>
      <w:r>
        <w:t>W przypadku dokonania bezpośredniej zapłaty, której mowa w ust. 1</w:t>
      </w:r>
      <w:r w:rsidR="00DC1BD3">
        <w:t>8</w:t>
      </w:r>
      <w:r>
        <w:t xml:space="preserve">, kwota ta zostanie potrącona z wynagrodzenia należnego Wykonawcy. </w:t>
      </w:r>
    </w:p>
    <w:p w14:paraId="286091FA" w14:textId="03552B11" w:rsidR="000F04B2" w:rsidRDefault="00000000" w:rsidP="00DC1BD3">
      <w:pPr>
        <w:numPr>
          <w:ilvl w:val="0"/>
          <w:numId w:val="12"/>
        </w:numPr>
        <w:ind w:hanging="440"/>
      </w:pPr>
      <w:r>
        <w:t>Bezpośrednia zapłata, o której mowa w ust. 1</w:t>
      </w:r>
      <w:r w:rsidR="00DC1BD3">
        <w:t>8</w:t>
      </w:r>
      <w:r>
        <w:t xml:space="preserve">, nie nastąpi, jeżeli Wykonawca wykaże niezasadność takiej zapłaty w terminie 7 dni kalendarzowych od dnia wezwania go przez Zamawiającego do zgłoszenia uwag w formie pisemnej. </w:t>
      </w:r>
    </w:p>
    <w:p w14:paraId="1BCCE4DC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1E7498E0" w14:textId="47407286" w:rsidR="000F04B2" w:rsidRDefault="00000000" w:rsidP="00DC1BD3">
      <w:pPr>
        <w:numPr>
          <w:ilvl w:val="0"/>
          <w:numId w:val="12"/>
        </w:numPr>
        <w:ind w:hanging="440"/>
      </w:pPr>
      <w:r>
        <w:t xml:space="preserve">Bezpośrednia zapłata, z zastrzeżeniem ust. </w:t>
      </w:r>
      <w:r w:rsidR="00DC1BD3">
        <w:t>20</w:t>
      </w:r>
      <w:r>
        <w:t xml:space="preserve"> i </w:t>
      </w:r>
      <w:r w:rsidR="00DC1BD3">
        <w:t>21</w:t>
      </w:r>
      <w:r>
        <w:t xml:space="preserve">, nastąpi w terminie 30 dni kalendarzowych od dnia zgłoszenia uwag lub upływu terminu na zgłoszenie uwag przez Wykonawcę zgodnie z wezwaniem Zamawiającego. </w:t>
      </w:r>
    </w:p>
    <w:p w14:paraId="6B5D54C2" w14:textId="5FDDBB46" w:rsidR="000F04B2" w:rsidRDefault="00000000" w:rsidP="001477EC">
      <w:pPr>
        <w:spacing w:after="260" w:line="259" w:lineRule="auto"/>
        <w:ind w:left="739" w:firstLine="0"/>
        <w:jc w:val="left"/>
      </w:pPr>
      <w:r>
        <w:t xml:space="preserve"> </w:t>
      </w:r>
    </w:p>
    <w:p w14:paraId="768998D9" w14:textId="6DE18FA1" w:rsidR="000F04B2" w:rsidRDefault="00000000">
      <w:pPr>
        <w:spacing w:after="3"/>
        <w:ind w:left="4364" w:hanging="10"/>
      </w:pPr>
      <w:r>
        <w:rPr>
          <w:b/>
        </w:rPr>
        <w:t xml:space="preserve">§ </w:t>
      </w:r>
      <w:r w:rsidR="001477EC">
        <w:rPr>
          <w:b/>
        </w:rPr>
        <w:t>8</w:t>
      </w:r>
      <w:r>
        <w:rPr>
          <w:b/>
        </w:rPr>
        <w:t xml:space="preserve">. </w:t>
      </w:r>
    </w:p>
    <w:p w14:paraId="17B9BF23" w14:textId="77777777" w:rsidR="000F04B2" w:rsidRDefault="00000000">
      <w:pPr>
        <w:spacing w:after="3"/>
        <w:ind w:left="744" w:hanging="10"/>
      </w:pPr>
      <w:r>
        <w:rPr>
          <w:b/>
        </w:rPr>
        <w:t xml:space="preserve">Rękojmia za wady i usterki, gwarancja i zastępcze usuwanie wad i usterek </w:t>
      </w:r>
    </w:p>
    <w:p w14:paraId="4BE65065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000000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000000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000000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000000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przez Zamawiającego, niezależnie od odpowiedzialności z tytułu rękojmi za wady wykonania zamówienia. </w:t>
      </w:r>
    </w:p>
    <w:p w14:paraId="43D10017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ze studniami, przepompowniami wraz z ich infrastrukturą w części objętej Umową). Termin przeglądu każdorazowo wyznacza Zamawiający. </w:t>
      </w:r>
    </w:p>
    <w:p w14:paraId="6929F745" w14:textId="77777777" w:rsidR="000F04B2" w:rsidRDefault="00000000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000000">
      <w:pPr>
        <w:numPr>
          <w:ilvl w:val="0"/>
          <w:numId w:val="14"/>
        </w:numPr>
        <w:ind w:hanging="360"/>
      </w:pPr>
      <w:r>
        <w:lastRenderedPageBreak/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000000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000000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000000">
      <w:pPr>
        <w:numPr>
          <w:ilvl w:val="0"/>
          <w:numId w:val="14"/>
        </w:numPr>
        <w:ind w:hanging="360"/>
      </w:pPr>
      <w:r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6ECA9EDB" w:rsidR="000F04B2" w:rsidRDefault="00000000" w:rsidP="002E125E">
      <w:pPr>
        <w:spacing w:after="162" w:line="259" w:lineRule="auto"/>
        <w:ind w:left="0" w:firstLine="0"/>
        <w:jc w:val="center"/>
      </w:pPr>
      <w:r>
        <w:rPr>
          <w:b/>
        </w:rPr>
        <w:t xml:space="preserve">§ </w:t>
      </w:r>
      <w:r w:rsidR="001477EC">
        <w:rPr>
          <w:b/>
        </w:rPr>
        <w:t>9</w:t>
      </w:r>
      <w:r>
        <w:rPr>
          <w:b/>
        </w:rPr>
        <w:t>.</w:t>
      </w:r>
    </w:p>
    <w:p w14:paraId="3160105F" w14:textId="77777777" w:rsidR="002E125E" w:rsidRDefault="00000000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000000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wymaga od Wykonawcy lub Podwykonawcy, aby osoby wykonujące czynności  w zakresie realizacji zadania określone w ust. 2,  do momentu końcowego odbioru robót,  zwane dalej „Pracownikami  świadczącymi usługi” w okresie realizacji niniejszej 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000000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zawodów   i specjalności na potrzeby rynku pracy oraz zakresu jej stosowania (Dz. U. z 2018 r., poz. 227 ), wykonujących prace fizyczne przy realizacji robót budowlanych tj. montaż infrastruktury technicznej, czynności operatora sprzętu ( koparka, samochód ciężarowy itp.) objęte zakresem zamówienia. </w:t>
      </w:r>
    </w:p>
    <w:p w14:paraId="10EB4C1C" w14:textId="77777777" w:rsidR="000F04B2" w:rsidRDefault="00000000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</w:t>
      </w:r>
      <w:r>
        <w:lastRenderedPageBreak/>
        <w:t xml:space="preserve">usługi, Wykonawca lub Podwykonawca zobowiązuje się przedłożyć – zgodnie z wyborem Zamawiającego:  </w:t>
      </w:r>
    </w:p>
    <w:p w14:paraId="2DD38CD0" w14:textId="77777777" w:rsidR="000F04B2" w:rsidRDefault="00000000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000000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000000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000000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000000">
      <w:pPr>
        <w:numPr>
          <w:ilvl w:val="0"/>
          <w:numId w:val="15"/>
        </w:numPr>
        <w:spacing w:after="68" w:line="254" w:lineRule="auto"/>
        <w:ind w:hanging="427"/>
      </w:pPr>
      <w:r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000000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000000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zaistnienia zmiany. Zmiana wykazu następuje poprzez złożenie przez wykonawcę nowego wykazu zawierającego aktualne dane. </w:t>
      </w:r>
    </w:p>
    <w:p w14:paraId="7A6BAF90" w14:textId="77777777" w:rsidR="000F04B2" w:rsidRDefault="00000000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14:paraId="103B1DB4" w14:textId="77777777" w:rsidR="000F04B2" w:rsidRDefault="00000000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000000">
      <w:pPr>
        <w:spacing w:after="233" w:line="259" w:lineRule="auto"/>
        <w:ind w:left="45" w:firstLine="0"/>
        <w:jc w:val="center"/>
      </w:pPr>
      <w:r>
        <w:rPr>
          <w:b/>
        </w:rPr>
        <w:lastRenderedPageBreak/>
        <w:t xml:space="preserve"> </w:t>
      </w:r>
    </w:p>
    <w:p w14:paraId="61E6D7D6" w14:textId="6A5E45C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49121E">
        <w:rPr>
          <w:b/>
        </w:rPr>
        <w:t>0</w:t>
      </w:r>
      <w:r>
        <w:rPr>
          <w:b/>
        </w:rPr>
        <w:t xml:space="preserve">. </w:t>
      </w:r>
    </w:p>
    <w:p w14:paraId="6FF3169D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000000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000000">
      <w:pPr>
        <w:numPr>
          <w:ilvl w:val="1"/>
          <w:numId w:val="15"/>
        </w:numPr>
        <w:ind w:hanging="283"/>
      </w:pPr>
      <w:r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000000">
      <w:pPr>
        <w:numPr>
          <w:ilvl w:val="1"/>
          <w:numId w:val="15"/>
        </w:numPr>
        <w:ind w:hanging="283"/>
      </w:pPr>
      <w:r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000000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000000">
      <w:pPr>
        <w:numPr>
          <w:ilvl w:val="2"/>
          <w:numId w:val="15"/>
        </w:numPr>
        <w:ind w:hanging="281"/>
      </w:pPr>
      <w:r>
        <w:t xml:space="preserve">stosowanie materiałów nieposiadających wymaganych </w:t>
      </w:r>
      <w:proofErr w:type="spellStart"/>
      <w:r>
        <w:t>dopuszczeń</w:t>
      </w:r>
      <w:proofErr w:type="spellEnd"/>
      <w:r>
        <w:t xml:space="preserve"> lub niezapewniających sprawności eksploatacyjnej Przedmiotu Umowy. </w:t>
      </w:r>
    </w:p>
    <w:p w14:paraId="6E82402C" w14:textId="77777777" w:rsidR="000F04B2" w:rsidRDefault="00000000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000000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000000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6809A7C5" w:rsidR="000F04B2" w:rsidRDefault="00000000">
      <w:pPr>
        <w:spacing w:after="3"/>
        <w:ind w:left="4304" w:hanging="10"/>
      </w:pPr>
      <w:r>
        <w:rPr>
          <w:b/>
        </w:rPr>
        <w:t>§ 1</w:t>
      </w:r>
      <w:r w:rsidR="0049121E">
        <w:rPr>
          <w:b/>
        </w:rPr>
        <w:t>1</w:t>
      </w:r>
      <w:r>
        <w:rPr>
          <w:b/>
        </w:rPr>
        <w:t xml:space="preserve">. </w:t>
      </w:r>
    </w:p>
    <w:p w14:paraId="24B56A38" w14:textId="77777777" w:rsidR="000F04B2" w:rsidRDefault="00000000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000000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77777777" w:rsidR="000F04B2" w:rsidRDefault="00000000">
      <w:pPr>
        <w:spacing w:after="45"/>
        <w:ind w:left="708" w:firstLine="0"/>
      </w:pPr>
      <w:r>
        <w:t xml:space="preserve">1/ nieterminowe wykonanie umowy w wysokości 0,1 % wynagrodzenia brutto określonego w § 7 ust. 1 za każdy rozpoczęty dzień zwłoki. </w:t>
      </w:r>
    </w:p>
    <w:p w14:paraId="3B63A78B" w14:textId="77777777" w:rsidR="000F04B2" w:rsidRDefault="00000000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791F4DB8" w14:textId="77777777" w:rsidR="000F04B2" w:rsidRDefault="00000000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000000">
      <w:pPr>
        <w:numPr>
          <w:ilvl w:val="0"/>
          <w:numId w:val="17"/>
        </w:numPr>
        <w:ind w:hanging="360"/>
      </w:pPr>
      <w:r>
        <w:lastRenderedPageBreak/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000000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000000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000000">
      <w:pPr>
        <w:numPr>
          <w:ilvl w:val="2"/>
          <w:numId w:val="18"/>
        </w:numPr>
        <w:spacing w:after="45"/>
        <w:ind w:hanging="360"/>
      </w:pPr>
      <w:r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000000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000000">
      <w:pPr>
        <w:numPr>
          <w:ilvl w:val="2"/>
          <w:numId w:val="18"/>
        </w:numPr>
        <w:spacing w:after="48"/>
        <w:ind w:hanging="360"/>
      </w:pPr>
      <w:r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77777777" w:rsidR="000F04B2" w:rsidRDefault="00000000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30% wynagrodzenia brutto określonego w § 7 ust. 1. </w:t>
      </w:r>
    </w:p>
    <w:p w14:paraId="01AAA2A6" w14:textId="302BBEE8" w:rsidR="000F04B2" w:rsidRDefault="00000000">
      <w:pPr>
        <w:spacing w:after="3"/>
        <w:ind w:left="4304" w:hanging="10"/>
      </w:pPr>
      <w:r>
        <w:rPr>
          <w:b/>
        </w:rPr>
        <w:t>§ 1</w:t>
      </w:r>
      <w:r w:rsidR="0049121E">
        <w:rPr>
          <w:b/>
        </w:rPr>
        <w:t>2</w:t>
      </w:r>
      <w:r>
        <w:rPr>
          <w:b/>
        </w:rPr>
        <w:t xml:space="preserve">. </w:t>
      </w:r>
    </w:p>
    <w:p w14:paraId="0A2E66BE" w14:textId="77777777" w:rsidR="000F04B2" w:rsidRDefault="00000000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000000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000000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6A67C25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>§ 1</w:t>
      </w:r>
      <w:r w:rsidR="0049121E">
        <w:rPr>
          <w:b/>
        </w:rPr>
        <w:t>3</w:t>
      </w:r>
      <w:r>
        <w:rPr>
          <w:b/>
        </w:rPr>
        <w:t xml:space="preserve">. </w:t>
      </w:r>
    </w:p>
    <w:p w14:paraId="34757C76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000000" w:rsidP="00F93B0B">
      <w:pPr>
        <w:pStyle w:val="Akapitzlist"/>
        <w:numPr>
          <w:ilvl w:val="0"/>
          <w:numId w:val="25"/>
        </w:numPr>
        <w:spacing w:after="48"/>
        <w:ind w:left="567"/>
      </w:pPr>
      <w:r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lastRenderedPageBreak/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 lub innych dokumentach opisujących 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lastRenderedPageBreak/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>temperatur utrzymujących się 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</w:t>
      </w:r>
      <w:r>
        <w:lastRenderedPageBreak/>
        <w:t xml:space="preserve">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</w:t>
      </w:r>
      <w:r>
        <w:lastRenderedPageBreak/>
        <w:t xml:space="preserve">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Dopuszczalna jest również zmiana podwykonawcy, na którego zdolnościach technicznych lub zawodowych lub sytuacji finansowej lub ekonomicznej polegał 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 xml:space="preserve"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</w:t>
      </w:r>
      <w:proofErr w:type="spellStart"/>
      <w:r w:rsidRPr="00334589">
        <w:t>Pzp</w:t>
      </w:r>
      <w:proofErr w:type="spellEnd"/>
      <w:r w:rsidRPr="00334589">
        <w:t>.</w:t>
      </w:r>
    </w:p>
    <w:p w14:paraId="277C9544" w14:textId="30AC3563" w:rsidR="000F04B2" w:rsidRDefault="00000000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</w:t>
      </w:r>
      <w:r>
        <w:lastRenderedPageBreak/>
        <w:t>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3163F382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>§ 1</w:t>
      </w:r>
      <w:r w:rsidR="0049121E">
        <w:rPr>
          <w:b/>
        </w:rPr>
        <w:t>4</w:t>
      </w:r>
      <w:r>
        <w:rPr>
          <w:b/>
        </w:rPr>
        <w:t xml:space="preserve">. </w:t>
      </w:r>
    </w:p>
    <w:p w14:paraId="046DAB6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000000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000000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000000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 xml:space="preserve">…………………………………. – zakres: ……………………………………; </w:t>
      </w:r>
    </w:p>
    <w:p w14:paraId="13F2EE09" w14:textId="77777777" w:rsidR="005412E1" w:rsidRDefault="00000000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000000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000000" w:rsidP="005412E1">
      <w:pPr>
        <w:pStyle w:val="Akapitzlist"/>
        <w:numPr>
          <w:ilvl w:val="0"/>
          <w:numId w:val="48"/>
        </w:numPr>
      </w:pPr>
      <w:r>
        <w:lastRenderedPageBreak/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wynagrodzenia brutto ustalonego w Umowie za daną część, w zależności od tego, której części dotyczy podstawa naliczenia kary umownej; </w:t>
      </w:r>
    </w:p>
    <w:p w14:paraId="78E76AB4" w14:textId="2F1E7332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000000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1CFA5BA4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>§ 1</w:t>
      </w:r>
      <w:r w:rsidR="0049121E">
        <w:rPr>
          <w:b/>
        </w:rPr>
        <w:t>5</w:t>
      </w:r>
      <w:r>
        <w:rPr>
          <w:b/>
        </w:rPr>
        <w:t xml:space="preserve">. </w:t>
      </w:r>
    </w:p>
    <w:p w14:paraId="02D60971" w14:textId="77777777" w:rsidR="00DD10F8" w:rsidRDefault="00000000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000000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000000" w:rsidP="004F31BD">
      <w:pPr>
        <w:pStyle w:val="Akapitzlist"/>
        <w:numPr>
          <w:ilvl w:val="0"/>
          <w:numId w:val="49"/>
        </w:numPr>
      </w:pPr>
      <w:r>
        <w:t xml:space="preserve">W przypadku, gdy zawarte ubezpieczenie nie opiewa na pełną wartość szkody w mieniu Wykonawca pokryje koszt ewentualnej różnicy w szkodzie z własnych środków pieniężnych. </w:t>
      </w:r>
    </w:p>
    <w:p w14:paraId="29BF5EB5" w14:textId="7CE0F1DD" w:rsidR="00334589" w:rsidRDefault="00334589" w:rsidP="00334589">
      <w:pPr>
        <w:pStyle w:val="Akapitzlist"/>
        <w:spacing w:after="26" w:line="259" w:lineRule="auto"/>
        <w:ind w:left="566" w:right="720" w:firstLine="0"/>
        <w:jc w:val="center"/>
      </w:pPr>
      <w:r w:rsidRPr="00334589">
        <w:rPr>
          <w:b/>
        </w:rPr>
        <w:t>§ 1</w:t>
      </w:r>
      <w:r w:rsidR="0049121E">
        <w:rPr>
          <w:b/>
        </w:rPr>
        <w:t>6</w:t>
      </w:r>
      <w:r w:rsidRPr="00334589">
        <w:rPr>
          <w:b/>
        </w:rPr>
        <w:t>.</w:t>
      </w:r>
    </w:p>
    <w:p w14:paraId="2DA115DB" w14:textId="7C182059" w:rsidR="00334589" w:rsidRDefault="00334589" w:rsidP="00334589">
      <w:pPr>
        <w:pStyle w:val="Akapitzlist"/>
        <w:spacing w:after="4" w:line="259" w:lineRule="auto"/>
        <w:ind w:left="566" w:right="720" w:firstLine="0"/>
        <w:jc w:val="center"/>
      </w:pPr>
      <w:r>
        <w:rPr>
          <w:b/>
        </w:rPr>
        <w:t>Waloryzacja wynagrodzenia</w:t>
      </w:r>
    </w:p>
    <w:p w14:paraId="12A431F2" w14:textId="0BE53F22" w:rsidR="006F36FF" w:rsidRPr="006F36FF" w:rsidRDefault="006F36FF" w:rsidP="006F36FF">
      <w:pPr>
        <w:pStyle w:val="Akapitzlist"/>
        <w:numPr>
          <w:ilvl w:val="0"/>
          <w:numId w:val="35"/>
        </w:numPr>
        <w:spacing w:after="26" w:line="259" w:lineRule="auto"/>
        <w:ind w:left="142" w:right="6"/>
        <w:rPr>
          <w:bCs/>
        </w:rPr>
      </w:pPr>
      <w:r w:rsidRPr="006F36FF">
        <w:rPr>
          <w:bCs/>
        </w:rPr>
        <w:t xml:space="preserve">Strony przewidują możliwość zmiany wynagrodzenia Wykonawcy zgodnie z poniższymi zasadami, w przypadku zmiany ceny materiałów lub kosztów związanych z realizacją zamówienia: </w:t>
      </w:r>
    </w:p>
    <w:p w14:paraId="07023E50" w14:textId="18399EA4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wyliczenie wysokości zmiany wynagrodzenia odbywać się będzie w oparciu o wskaźnik cen produkcji budowlano-montażowej publikowany przez Prezesa GUS na podstawie ustawy z dnia 2 kwietnia 2009 r. o zmianie ustawy o poręczeniach i gwarancjach udzielanych przez Skarb Państwa oraz niektóre osoby prawne, ustawy o Banku Gospodarstwa Krajowego oraz niektórych innych ustaw. (Dz. U. poz. 545, z </w:t>
      </w:r>
      <w:proofErr w:type="spellStart"/>
      <w:r w:rsidRPr="006F36FF">
        <w:rPr>
          <w:bCs/>
        </w:rPr>
        <w:t>późn</w:t>
      </w:r>
      <w:proofErr w:type="spellEnd"/>
      <w:r w:rsidRPr="006F36FF">
        <w:rPr>
          <w:bCs/>
        </w:rPr>
        <w:t xml:space="preserve">. zm.) = zwany dalej wskaźnikiem GUS </w:t>
      </w:r>
    </w:p>
    <w:p w14:paraId="47CA38E7" w14:textId="71084B5B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 sytuacji, gdy średnia arytmetyczna wskaźnika GUS za dowolny okres przypadający po upływie </w:t>
      </w:r>
      <w:r w:rsidR="0049121E">
        <w:rPr>
          <w:bCs/>
        </w:rPr>
        <w:t>6</w:t>
      </w:r>
      <w:r w:rsidRPr="006F36FF">
        <w:rPr>
          <w:bCs/>
        </w:rPr>
        <w:t xml:space="preserve"> miesięcy po dniu zawarcia umowy (zwany dalej okresem objętym wnioskiem) zmieni się o poziom przekraczający 5%, strony mogą złożyć wniosek o dokonanie odpowiedniej zmiany wynagrodzenia; </w:t>
      </w:r>
    </w:p>
    <w:p w14:paraId="799A46DA" w14:textId="1FB27A88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średnia arytmetyczna o której mowa w pkt 2) obliczona zostanie na podstawie miesięcznych wskaźników GUS liczonych w porównaniu do tego samego miesiąca z roku poprzedniego; </w:t>
      </w:r>
    </w:p>
    <w:p w14:paraId="58BF5403" w14:textId="57D169D6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zmiana wskaźnika w okresie </w:t>
      </w:r>
      <w:r w:rsidR="0049121E">
        <w:rPr>
          <w:bCs/>
        </w:rPr>
        <w:t>6</w:t>
      </w:r>
      <w:r w:rsidRPr="006F36FF">
        <w:rPr>
          <w:bCs/>
        </w:rPr>
        <w:t xml:space="preserve"> miesięcy od dnia zawarcia umowy nie upoważnia strony do wnioskowania o zmianę wynagrodzenia; </w:t>
      </w:r>
    </w:p>
    <w:p w14:paraId="7FE525C4" w14:textId="50C93358" w:rsidR="005427E1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lastRenderedPageBreak/>
        <w:t xml:space="preserve">uprawnienie do złożenia wniosku o odpowiednią zmianę wynagrodzenia strony nabywają po upływie </w:t>
      </w:r>
      <w:r w:rsidR="0049121E">
        <w:rPr>
          <w:bCs/>
        </w:rPr>
        <w:t>6</w:t>
      </w:r>
      <w:r w:rsidRPr="006F36FF">
        <w:rPr>
          <w:bCs/>
        </w:rPr>
        <w:t xml:space="preserve"> miesięcy od dnia podpisania umowy </w:t>
      </w:r>
    </w:p>
    <w:p w14:paraId="017F7ADE" w14:textId="2F4B8975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wniosek o zmianę wynagrodzenia można złożyć jedynie w przypadku, gdy wzrost cen materiałów i kosztów na rynku ma wpływ na koszt realizacji zamówienia, co strona wnioskująca zobowiązana jest wykazać; </w:t>
      </w:r>
    </w:p>
    <w:p w14:paraId="2030231B" w14:textId="3C1F7F09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>strona po spełnieniu przesłanek wskazanych w pkt 1-6 może złożyć wniosek o zmianę</w:t>
      </w:r>
      <w:r>
        <w:rPr>
          <w:bCs/>
        </w:rPr>
        <w:t xml:space="preserve"> </w:t>
      </w:r>
      <w:r w:rsidRPr="006F36FF">
        <w:rPr>
          <w:bCs/>
        </w:rPr>
        <w:t>wynagrodzenia w wysokości wynikającej z wyliczenia:</w:t>
      </w:r>
    </w:p>
    <w:p w14:paraId="75C7250B" w14:textId="1F594ED8" w:rsidR="00334589" w:rsidRDefault="006F36FF" w:rsidP="00C04079">
      <w:pPr>
        <w:pStyle w:val="Akapitzlist"/>
        <w:spacing w:before="120" w:after="120" w:line="259" w:lineRule="auto"/>
        <w:ind w:left="567" w:right="6" w:firstLine="0"/>
        <w:contextualSpacing w:val="0"/>
        <w:rPr>
          <w:bCs/>
        </w:rPr>
      </w:pPr>
      <w:r w:rsidRPr="006F36FF">
        <w:rPr>
          <w:bCs/>
        </w:rPr>
        <w:t>A x (B% - 5%) = C</w:t>
      </w:r>
    </w:p>
    <w:p w14:paraId="4319BBB0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GDZIE: </w:t>
      </w:r>
    </w:p>
    <w:p w14:paraId="1B5F820E" w14:textId="24D59E8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A – wartość prac wykonanych w okresie objętym wnioskiem potwierdzonych w dokumentacji budowy, w tym wynikających z harmonogramu, oraz kosztorysu,</w:t>
      </w:r>
      <w:r>
        <w:rPr>
          <w:bCs/>
        </w:rPr>
        <w:t xml:space="preserve"> </w:t>
      </w:r>
      <w:r w:rsidRPr="006F36FF">
        <w:rPr>
          <w:bCs/>
        </w:rPr>
        <w:t xml:space="preserve">z wyłączeniem kosztów materiałów i usług zakontraktowanych lub nabytych przed okresem objętym wnioskiem; </w:t>
      </w:r>
    </w:p>
    <w:p w14:paraId="459A5B9F" w14:textId="734D8BA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B – średnia arytmetyczna wartości wskaźnika GUS z miesięcy objętych wnioskiem o zmianę</w:t>
      </w:r>
      <w:r>
        <w:rPr>
          <w:bCs/>
        </w:rPr>
        <w:t xml:space="preserve"> </w:t>
      </w:r>
      <w:r w:rsidRPr="006F36FF">
        <w:rPr>
          <w:bCs/>
        </w:rPr>
        <w:t xml:space="preserve">wynagrodzenia przy założeniu, że do średniej tej wlicza się miesiąc, w którym minęło 12 miesięcy od dnia podpisania umowy, miesiące kolejne oraz ostatni miesiąc, za który opublikowano wskaźnik GUS przed dniem złożenia wniosku o zmianę wynagrodzenia </w:t>
      </w:r>
    </w:p>
    <w:p w14:paraId="4DB9B2EF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C - wartość zmiany umowy </w:t>
      </w:r>
    </w:p>
    <w:p w14:paraId="6812624C" w14:textId="194CF8C1" w:rsidR="006F36FF" w:rsidRPr="005427E1" w:rsidRDefault="006F36FF" w:rsidP="005427E1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5427E1">
        <w:rPr>
          <w:bCs/>
        </w:rPr>
        <w:t xml:space="preserve">strona składając wniosek o zmianę powinna przedstawić w szczególności: </w:t>
      </w:r>
    </w:p>
    <w:p w14:paraId="2451F7E5" w14:textId="5398C9EC" w:rsidR="006F36FF" w:rsidRPr="006F36FF" w:rsidRDefault="006F36FF" w:rsidP="005427E1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wyliczenie wnioskowanej kwoty zmiany wynagrodzenia;</w:t>
      </w:r>
    </w:p>
    <w:p w14:paraId="07F4F0CC" w14:textId="160E8A93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C06DCBE" w14:textId="69377BE8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wzrost kosztów materiałów lub usług miał wpływ na koszt realizacji </w:t>
      </w:r>
      <w:r w:rsidR="00C04079" w:rsidRPr="00C04079">
        <w:rPr>
          <w:bCs/>
        </w:rPr>
        <w:t xml:space="preserve"> </w:t>
      </w:r>
      <w:r w:rsidRPr="00C04079">
        <w:rPr>
          <w:bCs/>
        </w:rPr>
        <w:t xml:space="preserve">zamówienia. </w:t>
      </w:r>
    </w:p>
    <w:p w14:paraId="6D348018" w14:textId="2675E86E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łączna wartość zmian wysokości wynagrodzenia Wykonawcy, dokonanych na podstawie postanowień niniejszego ustępu nie może być wyższa niż 5 % w stosunku do pierwotnej wartości umowy. </w:t>
      </w:r>
    </w:p>
    <w:p w14:paraId="40326E63" w14:textId="1462964F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zmiana wynagrodzenia w oparciu o niniejszy ustęp wymaga zgodnej woli obu stron wyrażonej aneksem do umowy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40B94DEA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49121E">
        <w:rPr>
          <w:b/>
        </w:rPr>
        <w:t>7</w:t>
      </w:r>
      <w:r>
        <w:rPr>
          <w:b/>
        </w:rPr>
        <w:t xml:space="preserve">. </w:t>
      </w:r>
    </w:p>
    <w:p w14:paraId="1B41A353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000000" w:rsidP="00334589">
      <w:pPr>
        <w:pStyle w:val="Akapitzlist"/>
        <w:numPr>
          <w:ilvl w:val="0"/>
          <w:numId w:val="22"/>
        </w:numPr>
        <w:spacing w:after="25" w:line="259" w:lineRule="auto"/>
      </w:pPr>
      <w:r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000000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000000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000000">
      <w:pPr>
        <w:numPr>
          <w:ilvl w:val="0"/>
          <w:numId w:val="23"/>
        </w:numPr>
        <w:ind w:hanging="360"/>
      </w:pPr>
      <w:bookmarkStart w:id="2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</w:t>
      </w:r>
      <w:r>
        <w:lastRenderedPageBreak/>
        <w:t xml:space="preserve">Rzeczypospolitej Polskiej, wybranym mediatorem albo osobą prowadząca inne polubowne rozwiązanie sporu. </w:t>
      </w:r>
    </w:p>
    <w:bookmarkEnd w:id="2"/>
    <w:p w14:paraId="2D6EF505" w14:textId="1DC1B334" w:rsidR="000F04B2" w:rsidRDefault="00000000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000000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000000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000000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 w:rsidSect="001477EC">
      <w:footerReference w:type="even" r:id="rId8"/>
      <w:footerReference w:type="default" r:id="rId9"/>
      <w:footerReference w:type="first" r:id="rId10"/>
      <w:pgSz w:w="11906" w:h="16838"/>
      <w:pgMar w:top="1134" w:right="1274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55C" w14:textId="77777777" w:rsidR="006F23C2" w:rsidRDefault="006F23C2">
      <w:pPr>
        <w:spacing w:after="0" w:line="240" w:lineRule="auto"/>
      </w:pPr>
      <w:r>
        <w:separator/>
      </w:r>
    </w:p>
  </w:endnote>
  <w:endnote w:type="continuationSeparator" w:id="0">
    <w:p w14:paraId="1C4AB8E2" w14:textId="77777777" w:rsidR="006F23C2" w:rsidRDefault="006F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B53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1BCB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F01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189D" w14:textId="77777777" w:rsidR="006F23C2" w:rsidRDefault="006F23C2">
      <w:pPr>
        <w:spacing w:after="0" w:line="240" w:lineRule="auto"/>
      </w:pPr>
      <w:r>
        <w:separator/>
      </w:r>
    </w:p>
  </w:footnote>
  <w:footnote w:type="continuationSeparator" w:id="0">
    <w:p w14:paraId="1E195B40" w14:textId="77777777" w:rsidR="006F23C2" w:rsidRDefault="006F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4"/>
  </w:num>
  <w:num w:numId="2" w16cid:durableId="1402102159">
    <w:abstractNumId w:val="15"/>
  </w:num>
  <w:num w:numId="3" w16cid:durableId="1892378043">
    <w:abstractNumId w:val="9"/>
  </w:num>
  <w:num w:numId="4" w16cid:durableId="19402720">
    <w:abstractNumId w:val="42"/>
  </w:num>
  <w:num w:numId="5" w16cid:durableId="2125809741">
    <w:abstractNumId w:val="24"/>
  </w:num>
  <w:num w:numId="6" w16cid:durableId="417749367">
    <w:abstractNumId w:val="47"/>
  </w:num>
  <w:num w:numId="7" w16cid:durableId="640112556">
    <w:abstractNumId w:val="25"/>
  </w:num>
  <w:num w:numId="8" w16cid:durableId="190917317">
    <w:abstractNumId w:val="32"/>
  </w:num>
  <w:num w:numId="9" w16cid:durableId="1099256532">
    <w:abstractNumId w:val="28"/>
  </w:num>
  <w:num w:numId="10" w16cid:durableId="71466049">
    <w:abstractNumId w:val="29"/>
  </w:num>
  <w:num w:numId="11" w16cid:durableId="1767578605">
    <w:abstractNumId w:val="27"/>
  </w:num>
  <w:num w:numId="12" w16cid:durableId="2025090127">
    <w:abstractNumId w:val="14"/>
  </w:num>
  <w:num w:numId="13" w16cid:durableId="1560701679">
    <w:abstractNumId w:val="22"/>
  </w:num>
  <w:num w:numId="14" w16cid:durableId="1432430191">
    <w:abstractNumId w:val="37"/>
  </w:num>
  <w:num w:numId="15" w16cid:durableId="2045669232">
    <w:abstractNumId w:val="41"/>
  </w:num>
  <w:num w:numId="16" w16cid:durableId="39209713">
    <w:abstractNumId w:val="18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4"/>
  </w:num>
  <w:num w:numId="20" w16cid:durableId="37172368">
    <w:abstractNumId w:val="39"/>
  </w:num>
  <w:num w:numId="21" w16cid:durableId="1512837232">
    <w:abstractNumId w:val="33"/>
  </w:num>
  <w:num w:numId="22" w16cid:durableId="276107816">
    <w:abstractNumId w:val="23"/>
  </w:num>
  <w:num w:numId="23" w16cid:durableId="1462844769">
    <w:abstractNumId w:val="48"/>
  </w:num>
  <w:num w:numId="24" w16cid:durableId="1056274955">
    <w:abstractNumId w:val="31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0"/>
  </w:num>
  <w:num w:numId="28" w16cid:durableId="1051460878">
    <w:abstractNumId w:val="13"/>
  </w:num>
  <w:num w:numId="29" w16cid:durableId="1028799481">
    <w:abstractNumId w:val="16"/>
  </w:num>
  <w:num w:numId="30" w16cid:durableId="595210290">
    <w:abstractNumId w:val="11"/>
  </w:num>
  <w:num w:numId="31" w16cid:durableId="1533035549">
    <w:abstractNumId w:val="26"/>
  </w:num>
  <w:num w:numId="32" w16cid:durableId="1979451758">
    <w:abstractNumId w:val="6"/>
  </w:num>
  <w:num w:numId="33" w16cid:durableId="453327342">
    <w:abstractNumId w:val="36"/>
  </w:num>
  <w:num w:numId="34" w16cid:durableId="208539793">
    <w:abstractNumId w:val="21"/>
  </w:num>
  <w:num w:numId="35" w16cid:durableId="162091735">
    <w:abstractNumId w:val="30"/>
  </w:num>
  <w:num w:numId="36" w16cid:durableId="2137940500">
    <w:abstractNumId w:val="43"/>
  </w:num>
  <w:num w:numId="37" w16cid:durableId="893128660">
    <w:abstractNumId w:val="38"/>
  </w:num>
  <w:num w:numId="38" w16cid:durableId="223639863">
    <w:abstractNumId w:val="12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5"/>
  </w:num>
  <w:num w:numId="42" w16cid:durableId="679165636">
    <w:abstractNumId w:val="40"/>
  </w:num>
  <w:num w:numId="43" w16cid:durableId="978265036">
    <w:abstractNumId w:val="7"/>
  </w:num>
  <w:num w:numId="44" w16cid:durableId="738553481">
    <w:abstractNumId w:val="35"/>
  </w:num>
  <w:num w:numId="45" w16cid:durableId="136071590">
    <w:abstractNumId w:val="10"/>
  </w:num>
  <w:num w:numId="46" w16cid:durableId="452797470">
    <w:abstractNumId w:val="8"/>
  </w:num>
  <w:num w:numId="47" w16cid:durableId="60564481">
    <w:abstractNumId w:val="46"/>
  </w:num>
  <w:num w:numId="48" w16cid:durableId="345986038">
    <w:abstractNumId w:val="17"/>
  </w:num>
  <w:num w:numId="49" w16cid:durableId="1011105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1E8"/>
    <w:rsid w:val="0009528A"/>
    <w:rsid w:val="000A45D9"/>
    <w:rsid w:val="000F04B2"/>
    <w:rsid w:val="00126361"/>
    <w:rsid w:val="001477EC"/>
    <w:rsid w:val="00150A82"/>
    <w:rsid w:val="00154147"/>
    <w:rsid w:val="001612B7"/>
    <w:rsid w:val="001F3AEA"/>
    <w:rsid w:val="0020655D"/>
    <w:rsid w:val="002241DC"/>
    <w:rsid w:val="00236936"/>
    <w:rsid w:val="002C0161"/>
    <w:rsid w:val="002E125E"/>
    <w:rsid w:val="002E7F75"/>
    <w:rsid w:val="002F73E6"/>
    <w:rsid w:val="00334589"/>
    <w:rsid w:val="0036218C"/>
    <w:rsid w:val="003A2F05"/>
    <w:rsid w:val="00404946"/>
    <w:rsid w:val="0049121E"/>
    <w:rsid w:val="004F31BD"/>
    <w:rsid w:val="005105C7"/>
    <w:rsid w:val="005412E1"/>
    <w:rsid w:val="005427E1"/>
    <w:rsid w:val="00595C0A"/>
    <w:rsid w:val="005B545A"/>
    <w:rsid w:val="005D42F6"/>
    <w:rsid w:val="005F2D12"/>
    <w:rsid w:val="00680758"/>
    <w:rsid w:val="006F23C2"/>
    <w:rsid w:val="006F36FF"/>
    <w:rsid w:val="006F3FDD"/>
    <w:rsid w:val="007C6BC8"/>
    <w:rsid w:val="007D24A7"/>
    <w:rsid w:val="00830C07"/>
    <w:rsid w:val="0088637D"/>
    <w:rsid w:val="00893C78"/>
    <w:rsid w:val="008A6AC5"/>
    <w:rsid w:val="00AE733F"/>
    <w:rsid w:val="00C04079"/>
    <w:rsid w:val="00CF0D29"/>
    <w:rsid w:val="00CF67D9"/>
    <w:rsid w:val="00DC0D6D"/>
    <w:rsid w:val="00DC1BD3"/>
    <w:rsid w:val="00DD10F8"/>
    <w:rsid w:val="00DF5CB3"/>
    <w:rsid w:val="00E55D4C"/>
    <w:rsid w:val="00F1161C"/>
    <w:rsid w:val="00F71188"/>
    <w:rsid w:val="00F93B0B"/>
    <w:rsid w:val="00FC5E41"/>
    <w:rsid w:val="00FD363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7EC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23</Pages>
  <Words>8888</Words>
  <Characters>53330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13</cp:revision>
  <dcterms:created xsi:type="dcterms:W3CDTF">2023-02-14T11:26:00Z</dcterms:created>
  <dcterms:modified xsi:type="dcterms:W3CDTF">2023-12-22T09:12:00Z</dcterms:modified>
</cp:coreProperties>
</file>