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EFF" w:rsidRPr="007B54B8" w:rsidRDefault="00C70EFF">
      <w:pPr>
        <w:rPr>
          <w:rFonts w:ascii="Arial" w:hAnsi="Arial" w:cs="Arial"/>
        </w:rPr>
      </w:pPr>
    </w:p>
    <w:p w:rsidR="00C70EFF" w:rsidRPr="007B54B8" w:rsidRDefault="00C70EFF" w:rsidP="00C70EFF">
      <w:pPr>
        <w:jc w:val="center"/>
        <w:rPr>
          <w:rFonts w:ascii="Arial" w:eastAsia="Times New Roman" w:hAnsi="Arial" w:cs="Arial"/>
          <w:b/>
          <w:lang w:eastAsia="pl-PL"/>
        </w:rPr>
      </w:pPr>
      <w:r w:rsidRPr="007B54B8">
        <w:rPr>
          <w:rFonts w:ascii="Arial" w:eastAsia="Times New Roman" w:hAnsi="Arial" w:cs="Arial"/>
          <w:b/>
          <w:lang w:eastAsia="pl-PL"/>
        </w:rPr>
        <w:t>ZAWIADOMIENIE O WYJAŚNIENIU TREŚCI</w:t>
      </w:r>
      <w:r w:rsidR="00713E05">
        <w:rPr>
          <w:rFonts w:ascii="Arial" w:eastAsia="Times New Roman" w:hAnsi="Arial" w:cs="Arial"/>
          <w:b/>
          <w:lang w:eastAsia="pl-PL"/>
        </w:rPr>
        <w:t xml:space="preserve"> SWZ</w:t>
      </w:r>
    </w:p>
    <w:p w:rsidR="00C70EFF" w:rsidRPr="007B54B8" w:rsidRDefault="00C70EFF" w:rsidP="00C70EFF">
      <w:pPr>
        <w:jc w:val="both"/>
        <w:rPr>
          <w:rFonts w:ascii="Arial" w:hAnsi="Arial" w:cs="Arial"/>
        </w:rPr>
      </w:pPr>
    </w:p>
    <w:p w:rsidR="00C70EFF" w:rsidRPr="007B54B8" w:rsidRDefault="00C70EFF" w:rsidP="00FC4064">
      <w:pPr>
        <w:spacing w:after="120" w:line="276" w:lineRule="auto"/>
        <w:jc w:val="both"/>
        <w:rPr>
          <w:rFonts w:ascii="Arial" w:hAnsi="Arial" w:cs="Arial"/>
          <w:b/>
        </w:rPr>
      </w:pPr>
      <w:r w:rsidRPr="007B54B8">
        <w:rPr>
          <w:rFonts w:ascii="Arial" w:hAnsi="Arial" w:cs="Arial"/>
          <w:b/>
        </w:rPr>
        <w:t>Pytania Wykonawców oraz odpowiedzi Zamawiającego:</w:t>
      </w:r>
    </w:p>
    <w:p w:rsidR="00C70EFF" w:rsidRDefault="00C70EFF" w:rsidP="00FC4064">
      <w:pPr>
        <w:spacing w:after="120" w:line="276" w:lineRule="auto"/>
        <w:jc w:val="both"/>
        <w:rPr>
          <w:rFonts w:ascii="Arial" w:hAnsi="Arial" w:cs="Arial"/>
        </w:rPr>
      </w:pPr>
    </w:p>
    <w:p w:rsidR="007B54B8" w:rsidRDefault="007B54B8" w:rsidP="00FC4064">
      <w:pPr>
        <w:spacing w:after="120" w:line="276" w:lineRule="auto"/>
        <w:jc w:val="both"/>
        <w:rPr>
          <w:rFonts w:ascii="Arial" w:hAnsi="Arial" w:cs="Arial"/>
        </w:rPr>
      </w:pPr>
    </w:p>
    <w:p w:rsidR="0011740C" w:rsidRPr="00FC4064" w:rsidRDefault="00BD6060" w:rsidP="00FC4064">
      <w:pPr>
        <w:spacing w:after="120" w:line="276" w:lineRule="auto"/>
        <w:jc w:val="both"/>
        <w:rPr>
          <w:rFonts w:ascii="Arial" w:hAnsi="Arial" w:cs="Arial"/>
          <w:b/>
        </w:rPr>
      </w:pPr>
      <w:r w:rsidRPr="00FC4064">
        <w:rPr>
          <w:rFonts w:ascii="Arial" w:hAnsi="Arial" w:cs="Arial"/>
          <w:b/>
        </w:rPr>
        <w:t>Pytanie</w:t>
      </w:r>
      <w:r w:rsidR="00C70EFF" w:rsidRPr="00FC4064">
        <w:rPr>
          <w:rFonts w:ascii="Arial" w:hAnsi="Arial" w:cs="Arial"/>
          <w:b/>
        </w:rPr>
        <w:t xml:space="preserve"> nr 1</w:t>
      </w:r>
    </w:p>
    <w:p w:rsidR="00713E05" w:rsidRDefault="00713E05" w:rsidP="000C0AB2">
      <w:pPr>
        <w:spacing w:after="120" w:line="276" w:lineRule="auto"/>
        <w:jc w:val="both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Z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wracam się z prośba o wyjaśnienie treści SWZ dla poniżej opisanych zagadnień:</w:t>
      </w:r>
    </w:p>
    <w:p w:rsidR="00713E05" w:rsidRPr="00FC4064" w:rsidRDefault="00713E05" w:rsidP="00713E05">
      <w:pPr>
        <w:spacing w:after="120" w:line="276" w:lineRule="auto"/>
        <w:jc w:val="both"/>
        <w:rPr>
          <w:rFonts w:ascii="Arial" w:hAnsi="Arial" w:cs="Arial"/>
          <w:b/>
        </w:rPr>
      </w:pPr>
      <w:r w:rsidRPr="00FC4064">
        <w:rPr>
          <w:rFonts w:ascii="Arial" w:hAnsi="Arial" w:cs="Arial"/>
          <w:b/>
        </w:rPr>
        <w:t>Pytanie nr 1</w:t>
      </w:r>
    </w:p>
    <w:p w:rsidR="00713E05" w:rsidRPr="002C2FFB" w:rsidRDefault="00713E05" w:rsidP="00713E05">
      <w:pPr>
        <w:spacing w:after="120" w:line="276" w:lineRule="auto"/>
        <w:jc w:val="both"/>
        <w:rPr>
          <w:rFonts w:ascii="Arial" w:hAnsi="Arial" w:cs="Arial"/>
          <w:color w:val="666666"/>
          <w:shd w:val="clear" w:color="auto" w:fill="FFFFFF"/>
        </w:rPr>
      </w:pPr>
      <w:r w:rsidRPr="002C2FFB">
        <w:rPr>
          <w:rFonts w:ascii="Arial" w:hAnsi="Arial" w:cs="Arial"/>
          <w:color w:val="666666"/>
          <w:shd w:val="clear" w:color="auto" w:fill="FFFFFF"/>
        </w:rPr>
        <w:t>Zgodnie z projektem umowy (§11 pkt. 1) na Wykonawcy spoczywa obowiązek udzielenia Zamawiającemu rękojmi i gwarancji. Jak należy rozumieć niniejszy zapis w stosunku do urządzeń przekazanych przez Zamawiającego w szczególności agregatu prądotwórczego. Czy w tym przypadku Wykonawca ma udzielić rękojmia na urządzenia których zakupu nie dokonał czy też element ten wyłączony jest powyższych zapisów i podlega osobnym regulacją?</w:t>
      </w:r>
      <w:r w:rsidRPr="002C2FFB">
        <w:rPr>
          <w:rFonts w:ascii="Arial" w:hAnsi="Arial" w:cs="Arial"/>
          <w:color w:val="666666"/>
          <w:shd w:val="clear" w:color="auto" w:fill="FFFFFF"/>
        </w:rPr>
        <w:t xml:space="preserve"> </w:t>
      </w:r>
    </w:p>
    <w:p w:rsidR="00713E05" w:rsidRDefault="00713E05" w:rsidP="00713E05">
      <w:pPr>
        <w:spacing w:after="120" w:line="276" w:lineRule="auto"/>
        <w:jc w:val="both"/>
        <w:rPr>
          <w:rFonts w:ascii="Arial" w:hAnsi="Arial" w:cs="Arial"/>
          <w:b/>
        </w:rPr>
      </w:pPr>
      <w:r w:rsidRPr="00FC4064">
        <w:rPr>
          <w:rFonts w:ascii="Arial" w:hAnsi="Arial" w:cs="Arial"/>
          <w:b/>
        </w:rPr>
        <w:t xml:space="preserve">Odpowiedź: </w:t>
      </w:r>
    </w:p>
    <w:p w:rsidR="002C2FFB" w:rsidRPr="002C2FFB" w:rsidRDefault="002C2FFB" w:rsidP="002C2FFB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2FFB">
        <w:rPr>
          <w:rFonts w:ascii="Arial" w:hAnsi="Arial" w:cs="Arial"/>
          <w:sz w:val="22"/>
          <w:szCs w:val="22"/>
          <w:shd w:val="clear" w:color="auto" w:fill="FFFFFF"/>
        </w:rPr>
        <w:t>W odpowiedzi na wniosek Wykonawcy, Zamawiający informuje, iż</w:t>
      </w:r>
      <w:r w:rsidRPr="002C2FFB">
        <w:rPr>
          <w:rFonts w:ascii="Arial" w:hAnsi="Arial" w:cs="Arial"/>
          <w:sz w:val="22"/>
          <w:szCs w:val="22"/>
        </w:rPr>
        <w:t xml:space="preserve"> </w:t>
      </w:r>
      <w:r w:rsidRPr="002C2FFB">
        <w:rPr>
          <w:rFonts w:ascii="Arial" w:hAnsi="Arial" w:cs="Arial"/>
          <w:sz w:val="22"/>
          <w:szCs w:val="22"/>
        </w:rPr>
        <w:t>Wykonawca składa ofertę na wykonanie prac objętych umową. Jednocześnie udziela gwarancji na wykonane roboty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2C2FFB">
        <w:rPr>
          <w:rFonts w:ascii="Arial" w:hAnsi="Arial" w:cs="Arial"/>
          <w:sz w:val="22"/>
          <w:szCs w:val="22"/>
        </w:rPr>
        <w:t xml:space="preserve"> i rękojmi na dostarczone przez Wykonawcę  materiały. Na materiały (zostaną wymienione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2C2FFB">
        <w:rPr>
          <w:rFonts w:ascii="Arial" w:hAnsi="Arial" w:cs="Arial"/>
          <w:sz w:val="22"/>
          <w:szCs w:val="22"/>
        </w:rPr>
        <w:t>w dokumencie wydania z magazynu) odebrane od Zamawiającego Wykonawca nie udziela rękojmi.</w:t>
      </w:r>
    </w:p>
    <w:p w:rsidR="002C2FFB" w:rsidRDefault="002C2FFB" w:rsidP="00713E05">
      <w:pPr>
        <w:spacing w:after="120" w:line="276" w:lineRule="auto"/>
        <w:jc w:val="both"/>
        <w:rPr>
          <w:rFonts w:ascii="Arial" w:hAnsi="Arial" w:cs="Arial"/>
          <w:b/>
        </w:rPr>
      </w:pPr>
    </w:p>
    <w:p w:rsidR="00713E05" w:rsidRPr="00FC4064" w:rsidRDefault="00713E05" w:rsidP="00713E05">
      <w:pPr>
        <w:spacing w:after="120" w:line="276" w:lineRule="auto"/>
        <w:jc w:val="both"/>
        <w:rPr>
          <w:rFonts w:ascii="Arial" w:hAnsi="Arial" w:cs="Arial"/>
          <w:b/>
        </w:rPr>
      </w:pPr>
      <w:r w:rsidRPr="00FC4064">
        <w:rPr>
          <w:rFonts w:ascii="Arial" w:hAnsi="Arial" w:cs="Arial"/>
          <w:b/>
        </w:rPr>
        <w:t xml:space="preserve">Pytanie nr </w:t>
      </w:r>
      <w:r>
        <w:rPr>
          <w:rFonts w:ascii="Arial" w:hAnsi="Arial" w:cs="Arial"/>
          <w:b/>
        </w:rPr>
        <w:t>2</w:t>
      </w:r>
    </w:p>
    <w:p w:rsidR="00713E05" w:rsidRDefault="00713E05" w:rsidP="002C2FFB">
      <w:pPr>
        <w:spacing w:after="120" w:line="276" w:lineRule="auto"/>
        <w:jc w:val="both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 w:rsidRPr="00713E05">
        <w:rPr>
          <w:rFonts w:ascii="Arial" w:hAnsi="Arial" w:cs="Arial"/>
          <w:color w:val="666666"/>
          <w:sz w:val="21"/>
          <w:szCs w:val="21"/>
          <w:shd w:val="clear" w:color="auto" w:fill="FFFFFF"/>
        </w:rPr>
        <w:t>Czy Zamawiający może oświadczyć, iż agregat przeznaczony do wbudowania jest urządzeniem sprawnym technicznie. Proszę również o informacje czy agregat jest urządzeniem nowym i objętym gwarancja producenta czy też jest to urządzenie wcześniej eksploatowane przeznaczone do ponownego uruchomienia.</w:t>
      </w:r>
    </w:p>
    <w:p w:rsidR="00713E05" w:rsidRDefault="00713E05" w:rsidP="00713E05">
      <w:pPr>
        <w:spacing w:after="120" w:line="276" w:lineRule="auto"/>
        <w:jc w:val="both"/>
        <w:rPr>
          <w:rFonts w:ascii="Arial" w:hAnsi="Arial" w:cs="Arial"/>
          <w:b/>
        </w:rPr>
      </w:pPr>
      <w:r w:rsidRPr="00FC4064">
        <w:rPr>
          <w:rFonts w:ascii="Arial" w:hAnsi="Arial" w:cs="Arial"/>
          <w:b/>
        </w:rPr>
        <w:t xml:space="preserve">Odpowiedź: </w:t>
      </w:r>
    </w:p>
    <w:p w:rsidR="002C2FFB" w:rsidRPr="004471E6" w:rsidRDefault="002C2FFB" w:rsidP="002C2FFB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471E6">
        <w:rPr>
          <w:rFonts w:ascii="Arial" w:hAnsi="Arial" w:cs="Arial"/>
          <w:sz w:val="22"/>
          <w:szCs w:val="22"/>
        </w:rPr>
        <w:t>Agregat prądotwórczy przeznaczony do wbudowania w ramach remontu budynku nr 5. jest urządzeniem wcześniej eksploatowanym. Wykonawca wymieni filtry, płyny eksploatacyjne, przeprowadzi serwis zerowy i uruchomi agregat. Agregat prądotwórczy nie jest objęty gwarancją producenta</w:t>
      </w:r>
    </w:p>
    <w:p w:rsidR="00713E05" w:rsidRPr="00FC4064" w:rsidRDefault="00713E05" w:rsidP="00713E05">
      <w:pPr>
        <w:spacing w:after="120" w:line="276" w:lineRule="auto"/>
        <w:jc w:val="both"/>
        <w:rPr>
          <w:rFonts w:ascii="Arial" w:hAnsi="Arial" w:cs="Arial"/>
          <w:b/>
        </w:rPr>
      </w:pPr>
      <w:r w:rsidRPr="00713E05">
        <w:rPr>
          <w:rFonts w:ascii="Arial" w:hAnsi="Arial" w:cs="Arial"/>
          <w:color w:val="666666"/>
          <w:sz w:val="21"/>
          <w:szCs w:val="21"/>
        </w:rPr>
        <w:br/>
      </w:r>
      <w:r w:rsidRPr="00FC4064">
        <w:rPr>
          <w:rFonts w:ascii="Arial" w:hAnsi="Arial" w:cs="Arial"/>
          <w:b/>
        </w:rPr>
        <w:t xml:space="preserve">Pytanie nr </w:t>
      </w:r>
      <w:r>
        <w:rPr>
          <w:rFonts w:ascii="Arial" w:hAnsi="Arial" w:cs="Arial"/>
          <w:b/>
        </w:rPr>
        <w:t>3</w:t>
      </w:r>
    </w:p>
    <w:p w:rsidR="00713E05" w:rsidRPr="002C2FFB" w:rsidRDefault="00713E05" w:rsidP="002C2FFB">
      <w:pPr>
        <w:spacing w:after="120" w:line="276" w:lineRule="auto"/>
        <w:jc w:val="both"/>
        <w:rPr>
          <w:rFonts w:ascii="Arial" w:hAnsi="Arial" w:cs="Arial"/>
          <w:color w:val="666666"/>
          <w:shd w:val="clear" w:color="auto" w:fill="FFFFFF"/>
        </w:rPr>
      </w:pPr>
      <w:r w:rsidRPr="002C2FFB">
        <w:rPr>
          <w:rFonts w:ascii="Arial" w:hAnsi="Arial" w:cs="Arial"/>
          <w:color w:val="666666"/>
          <w:shd w:val="clear" w:color="auto" w:fill="FFFFFF"/>
        </w:rPr>
        <w:t xml:space="preserve">Czy Zamawiający może doprecyzować zakres prac w części dotyczącej: uruchomienie SZR </w:t>
      </w:r>
      <w:r w:rsidR="002C2FFB">
        <w:rPr>
          <w:rFonts w:ascii="Arial" w:hAnsi="Arial" w:cs="Arial"/>
          <w:color w:val="666666"/>
          <w:shd w:val="clear" w:color="auto" w:fill="FFFFFF"/>
        </w:rPr>
        <w:t xml:space="preserve"> </w:t>
      </w:r>
      <w:r w:rsidRPr="002C2FFB">
        <w:rPr>
          <w:rFonts w:ascii="Arial" w:hAnsi="Arial" w:cs="Arial"/>
          <w:color w:val="666666"/>
          <w:shd w:val="clear" w:color="auto" w:fill="FFFFFF"/>
        </w:rPr>
        <w:t>w rozdzielni NN budynku 201. Czy związku z tym, iż agregat ma być zamontowany w bud.</w:t>
      </w:r>
      <w:r w:rsidR="002C2FFB">
        <w:rPr>
          <w:rFonts w:ascii="Arial" w:hAnsi="Arial" w:cs="Arial"/>
          <w:color w:val="666666"/>
          <w:shd w:val="clear" w:color="auto" w:fill="FFFFFF"/>
        </w:rPr>
        <w:t xml:space="preserve">            </w:t>
      </w:r>
      <w:r w:rsidRPr="002C2FFB">
        <w:rPr>
          <w:rFonts w:ascii="Arial" w:hAnsi="Arial" w:cs="Arial"/>
          <w:color w:val="666666"/>
          <w:shd w:val="clear" w:color="auto" w:fill="FFFFFF"/>
        </w:rPr>
        <w:t xml:space="preserve"> nr 5 a rozdzielnia w bud. nr 201, nie zachodzi konieczność wykonania dodatkowych prac np. układanie nowych kabli zasilających między budynkami, wykopy itp.</w:t>
      </w:r>
    </w:p>
    <w:p w:rsidR="00713E05" w:rsidRPr="00FC4064" w:rsidRDefault="00713E05" w:rsidP="00713E05">
      <w:pPr>
        <w:spacing w:after="120" w:line="276" w:lineRule="auto"/>
        <w:jc w:val="both"/>
        <w:rPr>
          <w:rFonts w:ascii="Arial" w:hAnsi="Arial" w:cs="Arial"/>
          <w:b/>
        </w:rPr>
      </w:pPr>
      <w:r w:rsidRPr="00FC4064">
        <w:rPr>
          <w:rFonts w:ascii="Arial" w:hAnsi="Arial" w:cs="Arial"/>
          <w:b/>
        </w:rPr>
        <w:t xml:space="preserve">Odpowiedź: </w:t>
      </w:r>
    </w:p>
    <w:p w:rsidR="00713E05" w:rsidRDefault="00CC77E7" w:rsidP="00CC77E7">
      <w:pPr>
        <w:spacing w:after="120" w:line="276" w:lineRule="auto"/>
        <w:jc w:val="both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 w:rsidRPr="004471E6">
        <w:rPr>
          <w:rFonts w:ascii="Arial" w:hAnsi="Arial" w:cs="Arial"/>
        </w:rPr>
        <w:t xml:space="preserve">Szczegółowy zakres prac oraz wykaz podstawowych materiałów do wymiany agregatu opisany jest w Specyfikacji SST B-02 pkt 1.3 </w:t>
      </w:r>
      <w:proofErr w:type="spellStart"/>
      <w:r w:rsidRPr="004471E6">
        <w:rPr>
          <w:rFonts w:ascii="Arial" w:hAnsi="Arial" w:cs="Arial"/>
        </w:rPr>
        <w:t>ppkt</w:t>
      </w:r>
      <w:proofErr w:type="spellEnd"/>
      <w:r w:rsidRPr="004471E6">
        <w:rPr>
          <w:rFonts w:ascii="Arial" w:hAnsi="Arial" w:cs="Arial"/>
        </w:rPr>
        <w:t xml:space="preserve">. od f) do j) oraz pkt. 2.2 </w:t>
      </w:r>
      <w:proofErr w:type="spellStart"/>
      <w:r w:rsidRPr="004471E6">
        <w:rPr>
          <w:rFonts w:ascii="Arial" w:hAnsi="Arial" w:cs="Arial"/>
        </w:rPr>
        <w:t>ppkt</w:t>
      </w:r>
      <w:proofErr w:type="spellEnd"/>
      <w:r w:rsidRPr="004471E6">
        <w:rPr>
          <w:rFonts w:ascii="Arial" w:hAnsi="Arial" w:cs="Arial"/>
        </w:rPr>
        <w:t xml:space="preserve">. c) do g). Wykonawca w ofercie powinien uwzględnić ilość roboczogodzin, sprzętu, itp. niezbędnych do </w:t>
      </w:r>
      <w:r w:rsidRPr="004471E6">
        <w:rPr>
          <w:rFonts w:ascii="Arial" w:hAnsi="Arial" w:cs="Arial"/>
        </w:rPr>
        <w:lastRenderedPageBreak/>
        <w:t xml:space="preserve">wykonania zadania. Połączenie kablowe pomiędzy agregatem prądotwórczym a SZR </w:t>
      </w:r>
      <w:r>
        <w:rPr>
          <w:rFonts w:ascii="Arial" w:hAnsi="Arial" w:cs="Arial"/>
        </w:rPr>
        <w:t xml:space="preserve">                   </w:t>
      </w:r>
      <w:r w:rsidRPr="004471E6">
        <w:rPr>
          <w:rFonts w:ascii="Arial" w:hAnsi="Arial" w:cs="Arial"/>
        </w:rPr>
        <w:t xml:space="preserve">w rozdzielni </w:t>
      </w:r>
      <w:proofErr w:type="spellStart"/>
      <w:r w:rsidRPr="004471E6">
        <w:rPr>
          <w:rFonts w:ascii="Arial" w:hAnsi="Arial" w:cs="Arial"/>
        </w:rPr>
        <w:t>nn</w:t>
      </w:r>
      <w:proofErr w:type="spellEnd"/>
      <w:r w:rsidRPr="004471E6">
        <w:rPr>
          <w:rFonts w:ascii="Arial" w:hAnsi="Arial" w:cs="Arial"/>
        </w:rPr>
        <w:t xml:space="preserve"> w bud 201 jest istniejące i Zamawiający nie przewiduje wymiany.</w:t>
      </w:r>
    </w:p>
    <w:p w:rsidR="00713E05" w:rsidRPr="00FC4064" w:rsidRDefault="00713E05" w:rsidP="00713E05">
      <w:pPr>
        <w:spacing w:after="120" w:line="276" w:lineRule="auto"/>
        <w:jc w:val="both"/>
        <w:rPr>
          <w:rFonts w:ascii="Arial" w:hAnsi="Arial" w:cs="Arial"/>
          <w:b/>
        </w:rPr>
      </w:pPr>
      <w:r w:rsidRPr="00FC4064">
        <w:rPr>
          <w:rFonts w:ascii="Arial" w:hAnsi="Arial" w:cs="Arial"/>
          <w:b/>
        </w:rPr>
        <w:t xml:space="preserve">Pytanie nr </w:t>
      </w:r>
      <w:r>
        <w:rPr>
          <w:rFonts w:ascii="Arial" w:hAnsi="Arial" w:cs="Arial"/>
          <w:b/>
        </w:rPr>
        <w:t>4</w:t>
      </w:r>
    </w:p>
    <w:p w:rsidR="00713E05" w:rsidRPr="00F415C8" w:rsidRDefault="00713E05" w:rsidP="00CC77E7">
      <w:pPr>
        <w:spacing w:after="120" w:line="276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F415C8">
        <w:rPr>
          <w:rFonts w:ascii="Arial" w:hAnsi="Arial" w:cs="Arial"/>
          <w:sz w:val="21"/>
          <w:szCs w:val="21"/>
          <w:shd w:val="clear" w:color="auto" w:fill="FFFFFF"/>
        </w:rPr>
        <w:t>Czy po stronnie Wykonawcy pozostają koszty utylizacji starego agregatu?</w:t>
      </w:r>
    </w:p>
    <w:p w:rsidR="00713E05" w:rsidRPr="00FC4064" w:rsidRDefault="00713E05" w:rsidP="00713E05">
      <w:pPr>
        <w:spacing w:after="120" w:line="276" w:lineRule="auto"/>
        <w:jc w:val="both"/>
        <w:rPr>
          <w:rFonts w:ascii="Arial" w:hAnsi="Arial" w:cs="Arial"/>
          <w:b/>
        </w:rPr>
      </w:pPr>
      <w:r w:rsidRPr="00FC4064">
        <w:rPr>
          <w:rFonts w:ascii="Arial" w:hAnsi="Arial" w:cs="Arial"/>
          <w:b/>
        </w:rPr>
        <w:t xml:space="preserve">Odpowiedź: </w:t>
      </w:r>
    </w:p>
    <w:p w:rsidR="00F415C8" w:rsidRPr="004471E6" w:rsidRDefault="00F415C8" w:rsidP="00F415C8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471E6">
        <w:rPr>
          <w:rFonts w:ascii="Arial" w:hAnsi="Arial" w:cs="Arial"/>
          <w:sz w:val="22"/>
          <w:szCs w:val="22"/>
        </w:rPr>
        <w:t>Zdemontowany agregat prądotwórczy Wykonawca dostarczy do magazynu Zamawiającego zgodnie z zapisami w specyfikacji. Koszty utylizacji agregatu nie są po stronie Wykonawcy.</w:t>
      </w:r>
    </w:p>
    <w:p w:rsidR="00713E05" w:rsidRDefault="00713E05" w:rsidP="00713E05">
      <w:pPr>
        <w:spacing w:after="120" w:line="276" w:lineRule="auto"/>
        <w:ind w:left="360"/>
        <w:jc w:val="both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</w:p>
    <w:p w:rsidR="00713E05" w:rsidRPr="00FC4064" w:rsidRDefault="00713E05" w:rsidP="00713E05">
      <w:pPr>
        <w:spacing w:after="120" w:line="276" w:lineRule="auto"/>
        <w:jc w:val="both"/>
        <w:rPr>
          <w:rFonts w:ascii="Arial" w:hAnsi="Arial" w:cs="Arial"/>
          <w:b/>
        </w:rPr>
      </w:pPr>
      <w:r w:rsidRPr="00FC4064">
        <w:rPr>
          <w:rFonts w:ascii="Arial" w:hAnsi="Arial" w:cs="Arial"/>
          <w:b/>
        </w:rPr>
        <w:t xml:space="preserve">Pytanie nr </w:t>
      </w:r>
      <w:r>
        <w:rPr>
          <w:rFonts w:ascii="Arial" w:hAnsi="Arial" w:cs="Arial"/>
          <w:b/>
        </w:rPr>
        <w:t>5</w:t>
      </w:r>
    </w:p>
    <w:p w:rsidR="00713E05" w:rsidRPr="00F415C8" w:rsidRDefault="00713E05" w:rsidP="00F415C8">
      <w:pPr>
        <w:spacing w:after="120" w:line="276" w:lineRule="auto"/>
        <w:rPr>
          <w:rFonts w:ascii="Arial" w:hAnsi="Arial" w:cs="Arial"/>
          <w:shd w:val="clear" w:color="auto" w:fill="FFFFFF"/>
        </w:rPr>
      </w:pPr>
      <w:r w:rsidRPr="00F415C8">
        <w:rPr>
          <w:rFonts w:ascii="Arial" w:hAnsi="Arial" w:cs="Arial"/>
          <w:shd w:val="clear" w:color="auto" w:fill="FFFFFF"/>
        </w:rPr>
        <w:t>Czy Zamawiający może podać wymagane parametry dla płyty styropianowej jednostronnie laminowanej a w szczególności: wymagany współczynnik przewodzenia ciepła λ oraz wymagany poziom naprężenia ściskającego.</w:t>
      </w:r>
    </w:p>
    <w:p w:rsidR="00713E05" w:rsidRDefault="00713E05" w:rsidP="00713E05">
      <w:pPr>
        <w:spacing w:after="120" w:line="276" w:lineRule="auto"/>
        <w:jc w:val="both"/>
        <w:rPr>
          <w:rFonts w:ascii="Arial" w:hAnsi="Arial" w:cs="Arial"/>
          <w:b/>
        </w:rPr>
      </w:pPr>
      <w:r w:rsidRPr="00FC4064">
        <w:rPr>
          <w:rFonts w:ascii="Arial" w:hAnsi="Arial" w:cs="Arial"/>
          <w:b/>
        </w:rPr>
        <w:t xml:space="preserve">Odpowiedź: </w:t>
      </w:r>
    </w:p>
    <w:p w:rsidR="00F415C8" w:rsidRPr="004471E6" w:rsidRDefault="00F415C8" w:rsidP="00F415C8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471E6">
        <w:rPr>
          <w:rFonts w:ascii="Arial" w:hAnsi="Arial" w:cs="Arial"/>
          <w:sz w:val="22"/>
          <w:szCs w:val="22"/>
        </w:rPr>
        <w:t>Zamawiający przewiduje następujące parametry dla płyty styropianowej:</w:t>
      </w:r>
      <w:r>
        <w:rPr>
          <w:rFonts w:ascii="Arial" w:hAnsi="Arial" w:cs="Arial"/>
          <w:sz w:val="22"/>
          <w:szCs w:val="22"/>
        </w:rPr>
        <w:t xml:space="preserve"> </w:t>
      </w:r>
      <w:r w:rsidRPr="004471E6">
        <w:rPr>
          <w:rFonts w:ascii="Arial" w:hAnsi="Arial" w:cs="Arial"/>
          <w:sz w:val="22"/>
          <w:szCs w:val="22"/>
        </w:rPr>
        <w:t>współczynnik przewodzenia ciepła maksimum  ʎ 0,036W/(</w:t>
      </w:r>
      <w:proofErr w:type="spellStart"/>
      <w:r w:rsidRPr="004471E6">
        <w:rPr>
          <w:rFonts w:ascii="Arial" w:hAnsi="Arial" w:cs="Arial"/>
          <w:sz w:val="22"/>
          <w:szCs w:val="22"/>
        </w:rPr>
        <w:t>m·K</w:t>
      </w:r>
      <w:proofErr w:type="spellEnd"/>
      <w:r w:rsidRPr="004471E6">
        <w:rPr>
          <w:rFonts w:ascii="Arial" w:hAnsi="Arial" w:cs="Arial"/>
          <w:sz w:val="22"/>
          <w:szCs w:val="22"/>
        </w:rPr>
        <w:t>) dla EPS 100 dach/podłoga jednostronnie laminowany oraz wytrzymałość na ściskanie (CS) 100kPa.</w:t>
      </w:r>
    </w:p>
    <w:p w:rsidR="00F415C8" w:rsidRDefault="00F415C8" w:rsidP="00713E05">
      <w:pPr>
        <w:spacing w:after="120" w:line="276" w:lineRule="auto"/>
        <w:jc w:val="both"/>
        <w:rPr>
          <w:rFonts w:ascii="Arial" w:hAnsi="Arial" w:cs="Arial"/>
          <w:b/>
        </w:rPr>
      </w:pPr>
    </w:p>
    <w:p w:rsidR="00713E05" w:rsidRPr="00FC4064" w:rsidRDefault="00713E05" w:rsidP="00713E05">
      <w:pPr>
        <w:spacing w:after="120" w:line="276" w:lineRule="auto"/>
        <w:jc w:val="both"/>
        <w:rPr>
          <w:rFonts w:ascii="Arial" w:hAnsi="Arial" w:cs="Arial"/>
          <w:b/>
        </w:rPr>
      </w:pPr>
      <w:r w:rsidRPr="00FC4064">
        <w:rPr>
          <w:rFonts w:ascii="Arial" w:hAnsi="Arial" w:cs="Arial"/>
          <w:b/>
        </w:rPr>
        <w:t xml:space="preserve">Pytanie nr </w:t>
      </w:r>
      <w:r>
        <w:rPr>
          <w:rFonts w:ascii="Arial" w:hAnsi="Arial" w:cs="Arial"/>
          <w:b/>
        </w:rPr>
        <w:t>6</w:t>
      </w:r>
    </w:p>
    <w:p w:rsidR="00713E05" w:rsidRPr="00F415C8" w:rsidRDefault="00713E05" w:rsidP="00F415C8">
      <w:pPr>
        <w:spacing w:after="120" w:line="276" w:lineRule="auto"/>
        <w:rPr>
          <w:rFonts w:ascii="Arial" w:hAnsi="Arial" w:cs="Arial"/>
          <w:shd w:val="clear" w:color="auto" w:fill="FFFFFF"/>
        </w:rPr>
      </w:pPr>
      <w:r w:rsidRPr="00F415C8">
        <w:rPr>
          <w:rFonts w:ascii="Arial" w:hAnsi="Arial" w:cs="Arial"/>
          <w:shd w:val="clear" w:color="auto" w:fill="FFFFFF"/>
        </w:rPr>
        <w:t>Czy zamawiający może doprecyzować zapisy dotyczące stolarki drzwiowej? Specyfikacja techniczna zawiera zapisy o drzwiach stalowych oraz o drzwiach z PCV przeszklonych.</w:t>
      </w:r>
    </w:p>
    <w:p w:rsidR="00713E05" w:rsidRDefault="00713E05" w:rsidP="00713E05">
      <w:pPr>
        <w:spacing w:after="120" w:line="276" w:lineRule="auto"/>
        <w:jc w:val="both"/>
        <w:rPr>
          <w:rFonts w:ascii="Arial" w:hAnsi="Arial" w:cs="Arial"/>
          <w:b/>
        </w:rPr>
      </w:pPr>
      <w:r w:rsidRPr="00FC4064">
        <w:rPr>
          <w:rFonts w:ascii="Arial" w:hAnsi="Arial" w:cs="Arial"/>
          <w:b/>
        </w:rPr>
        <w:t xml:space="preserve">Odpowiedź: </w:t>
      </w:r>
    </w:p>
    <w:p w:rsidR="00F415C8" w:rsidRPr="00FC4064" w:rsidRDefault="00F415C8" w:rsidP="00713E05">
      <w:pPr>
        <w:spacing w:after="120" w:line="276" w:lineRule="auto"/>
        <w:jc w:val="both"/>
        <w:rPr>
          <w:rFonts w:ascii="Arial" w:hAnsi="Arial" w:cs="Arial"/>
          <w:b/>
        </w:rPr>
      </w:pPr>
      <w:r w:rsidRPr="004471E6">
        <w:rPr>
          <w:rFonts w:ascii="Arial" w:hAnsi="Arial" w:cs="Arial"/>
        </w:rPr>
        <w:t>Zamawiający wymaga: drzwi stalowych jednoskrzydłowych malowanych proszkowo</w:t>
      </w:r>
      <w:r>
        <w:rPr>
          <w:rFonts w:ascii="Arial" w:hAnsi="Arial" w:cs="Arial"/>
        </w:rPr>
        <w:t xml:space="preserve">                                </w:t>
      </w:r>
      <w:r w:rsidRPr="004471E6">
        <w:rPr>
          <w:rFonts w:ascii="Arial" w:hAnsi="Arial" w:cs="Arial"/>
        </w:rPr>
        <w:t xml:space="preserve"> z zamykaniem od zewnątrz i wewnątrz, wyposażone w zamek i odporność na korozję</w:t>
      </w:r>
      <w:r>
        <w:rPr>
          <w:rFonts w:ascii="Arial" w:hAnsi="Arial" w:cs="Arial"/>
        </w:rPr>
        <w:t xml:space="preserve">                           </w:t>
      </w:r>
      <w:r w:rsidRPr="004471E6">
        <w:rPr>
          <w:rFonts w:ascii="Arial" w:hAnsi="Arial" w:cs="Arial"/>
        </w:rPr>
        <w:t xml:space="preserve"> co najmniej kl. II w komplecie z ościeżnicą metalową.</w:t>
      </w:r>
    </w:p>
    <w:p w:rsidR="00713E05" w:rsidRPr="00FC4064" w:rsidRDefault="00713E05" w:rsidP="00713E05">
      <w:pPr>
        <w:spacing w:after="120" w:line="276" w:lineRule="auto"/>
        <w:jc w:val="both"/>
        <w:rPr>
          <w:rFonts w:ascii="Arial" w:hAnsi="Arial" w:cs="Arial"/>
          <w:b/>
        </w:rPr>
      </w:pPr>
      <w:r w:rsidRPr="00713E05">
        <w:rPr>
          <w:rFonts w:ascii="Arial" w:hAnsi="Arial" w:cs="Arial"/>
          <w:color w:val="666666"/>
          <w:sz w:val="21"/>
          <w:szCs w:val="21"/>
        </w:rPr>
        <w:br/>
      </w:r>
      <w:r w:rsidRPr="00FC4064">
        <w:rPr>
          <w:rFonts w:ascii="Arial" w:hAnsi="Arial" w:cs="Arial"/>
          <w:b/>
        </w:rPr>
        <w:t xml:space="preserve">Pytanie nr </w:t>
      </w:r>
      <w:r>
        <w:rPr>
          <w:rFonts w:ascii="Arial" w:hAnsi="Arial" w:cs="Arial"/>
          <w:b/>
        </w:rPr>
        <w:t>7</w:t>
      </w:r>
    </w:p>
    <w:p w:rsidR="000C0AB2" w:rsidRPr="00F415C8" w:rsidRDefault="00713E05" w:rsidP="00F415C8">
      <w:pPr>
        <w:spacing w:after="120" w:line="276" w:lineRule="auto"/>
        <w:jc w:val="both"/>
        <w:rPr>
          <w:rFonts w:ascii="Arial" w:hAnsi="Arial" w:cs="Arial"/>
          <w:shd w:val="clear" w:color="auto" w:fill="FFFFFF"/>
        </w:rPr>
      </w:pPr>
      <w:r w:rsidRPr="00F415C8">
        <w:rPr>
          <w:rFonts w:ascii="Arial" w:hAnsi="Arial" w:cs="Arial"/>
          <w:shd w:val="clear" w:color="auto" w:fill="FFFFFF"/>
        </w:rPr>
        <w:t>Czy Zamawiający może doprecyzować technologie wykonania posadzki w budynku. Przedmiar robót mówi o posadzkach epoksydowych żywicznych natomiast specyfikacja techniczna jako materiał podaje farbę epoksydową. Proszę również o podanie grubości warstwy posadzki żywicznej lub ilości warstw farby epoksydowej.</w:t>
      </w:r>
    </w:p>
    <w:p w:rsidR="0011740C" w:rsidRDefault="00BD6060" w:rsidP="00FC4064">
      <w:pPr>
        <w:spacing w:after="120" w:line="276" w:lineRule="auto"/>
        <w:jc w:val="both"/>
        <w:rPr>
          <w:rFonts w:ascii="Arial" w:hAnsi="Arial" w:cs="Arial"/>
          <w:b/>
        </w:rPr>
      </w:pPr>
      <w:r w:rsidRPr="00FC4064">
        <w:rPr>
          <w:rFonts w:ascii="Arial" w:hAnsi="Arial" w:cs="Arial"/>
          <w:b/>
        </w:rPr>
        <w:t xml:space="preserve">Odpowiedź: </w:t>
      </w:r>
    </w:p>
    <w:p w:rsidR="002C2FFB" w:rsidRPr="004471E6" w:rsidRDefault="00F415C8" w:rsidP="002C2FFB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powinien z</w:t>
      </w:r>
      <w:bookmarkStart w:id="0" w:name="_GoBack"/>
      <w:bookmarkEnd w:id="0"/>
      <w:r w:rsidR="002C2FFB" w:rsidRPr="004471E6">
        <w:rPr>
          <w:rFonts w:ascii="Arial" w:hAnsi="Arial" w:cs="Arial"/>
          <w:sz w:val="22"/>
          <w:szCs w:val="22"/>
        </w:rPr>
        <w:t>astosować farbę epoksydową przeznaczoną do zabezpieczenia posadzek magazynów, hal produkcyjnych i innych obiektów przemysłowych stosowaną pod średni ruch kołowy. Minimalne wymagania techniczne:</w:t>
      </w:r>
    </w:p>
    <w:p w:rsidR="002C2FFB" w:rsidRPr="004471E6" w:rsidRDefault="002C2FFB" w:rsidP="002C2FFB">
      <w:pPr>
        <w:pStyle w:val="Akapitzlist"/>
        <w:tabs>
          <w:tab w:val="left" w:pos="357"/>
        </w:tabs>
        <w:spacing w:after="60"/>
        <w:ind w:left="1440"/>
        <w:jc w:val="both"/>
        <w:rPr>
          <w:rFonts w:ascii="Arial" w:eastAsia="Times New Roman" w:hAnsi="Arial" w:cs="Arial"/>
        </w:rPr>
      </w:pPr>
      <w:r w:rsidRPr="004471E6">
        <w:rPr>
          <w:rFonts w:ascii="Arial" w:eastAsia="Times New Roman" w:hAnsi="Arial" w:cs="Arial"/>
        </w:rPr>
        <w:t>- odporność na temperaturę 60-70 C w suchym i wilgotnym środowisku</w:t>
      </w:r>
    </w:p>
    <w:p w:rsidR="002C2FFB" w:rsidRPr="004471E6" w:rsidRDefault="002C2FFB" w:rsidP="002C2FFB">
      <w:pPr>
        <w:pStyle w:val="Akapitzlist"/>
        <w:tabs>
          <w:tab w:val="left" w:pos="357"/>
        </w:tabs>
        <w:spacing w:after="60"/>
        <w:ind w:left="1440"/>
        <w:jc w:val="both"/>
        <w:rPr>
          <w:rFonts w:ascii="Arial" w:eastAsia="Times New Roman" w:hAnsi="Arial" w:cs="Arial"/>
        </w:rPr>
      </w:pPr>
      <w:r w:rsidRPr="004471E6">
        <w:rPr>
          <w:rFonts w:ascii="Arial" w:eastAsia="Times New Roman" w:hAnsi="Arial" w:cs="Arial"/>
        </w:rPr>
        <w:t>- zawartość LZO/VOC 197 g/l</w:t>
      </w:r>
    </w:p>
    <w:p w:rsidR="002C2FFB" w:rsidRPr="004471E6" w:rsidRDefault="002C2FFB" w:rsidP="002C2FFB">
      <w:pPr>
        <w:pStyle w:val="Akapitzlist"/>
        <w:tabs>
          <w:tab w:val="left" w:pos="357"/>
        </w:tabs>
        <w:spacing w:after="60"/>
        <w:ind w:left="1440"/>
        <w:jc w:val="both"/>
        <w:rPr>
          <w:rFonts w:ascii="Arial" w:eastAsia="Times New Roman" w:hAnsi="Arial" w:cs="Arial"/>
        </w:rPr>
      </w:pPr>
      <w:r w:rsidRPr="004471E6">
        <w:rPr>
          <w:rFonts w:ascii="Arial" w:eastAsia="Times New Roman" w:hAnsi="Arial" w:cs="Arial"/>
        </w:rPr>
        <w:t>- wykończenie – kolor uzgodnić z Użytkownikiem</w:t>
      </w:r>
    </w:p>
    <w:p w:rsidR="002C2FFB" w:rsidRPr="004471E6" w:rsidRDefault="002C2FFB" w:rsidP="002C2FFB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471E6">
        <w:rPr>
          <w:rFonts w:ascii="Arial" w:hAnsi="Arial" w:cs="Arial"/>
          <w:sz w:val="22"/>
          <w:szCs w:val="22"/>
        </w:rPr>
        <w:t>Zastosować impregnat epoksydowy nadający się do zastosowania na powierzchnie takie jak beton zapewniający przyczepność kolejnych powłok malarskich. Zastosować impregnat zalecany przez producenta wybranego systemu dla powierzchni betonowych.</w:t>
      </w:r>
      <w:r w:rsidRPr="004471E6">
        <w:rPr>
          <w:rFonts w:ascii="Arial" w:hAnsi="Arial" w:cs="Arial"/>
          <w:b/>
          <w:sz w:val="22"/>
          <w:szCs w:val="22"/>
        </w:rPr>
        <w:t xml:space="preserve"> </w:t>
      </w:r>
    </w:p>
    <w:p w:rsidR="00D14A73" w:rsidRDefault="00D14A73"/>
    <w:sectPr w:rsidR="00D14A7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EEA" w:rsidRDefault="00B00EEA" w:rsidP="00C70EFF">
      <w:r>
        <w:separator/>
      </w:r>
    </w:p>
  </w:endnote>
  <w:endnote w:type="continuationSeparator" w:id="0">
    <w:p w:rsidR="00B00EEA" w:rsidRDefault="00B00EEA" w:rsidP="00C7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EEA" w:rsidRDefault="00B00EEA" w:rsidP="00C70EFF">
      <w:r>
        <w:separator/>
      </w:r>
    </w:p>
  </w:footnote>
  <w:footnote w:type="continuationSeparator" w:id="0">
    <w:p w:rsidR="00B00EEA" w:rsidRDefault="00B00EEA" w:rsidP="00C70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8F7" w:rsidRPr="002808F7" w:rsidRDefault="002808F7">
    <w:pPr>
      <w:pStyle w:val="Nagwek"/>
      <w:rPr>
        <w:rFonts w:ascii="Arial" w:hAnsi="Arial" w:cs="Arial"/>
      </w:rPr>
    </w:pPr>
    <w:r w:rsidRPr="002808F7">
      <w:rPr>
        <w:rFonts w:ascii="Arial" w:hAnsi="Arial" w:cs="Arial"/>
      </w:rPr>
      <w:t>9/WOG/RB/</w:t>
    </w:r>
    <w:proofErr w:type="spellStart"/>
    <w:r w:rsidRPr="002808F7">
      <w:rPr>
        <w:rFonts w:ascii="Arial" w:hAnsi="Arial" w:cs="Arial"/>
      </w:rPr>
      <w:t>Infrastr</w:t>
    </w:r>
    <w:proofErr w:type="spellEnd"/>
    <w:r w:rsidRPr="002808F7">
      <w:rPr>
        <w:rFonts w:ascii="Arial" w:hAnsi="Arial" w:cs="Arial"/>
      </w:rPr>
      <w:t>./25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F1D"/>
    <w:multiLevelType w:val="hybridMultilevel"/>
    <w:tmpl w:val="733A1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9692D"/>
    <w:multiLevelType w:val="multilevel"/>
    <w:tmpl w:val="546AE5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  <w:sz w:val="22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FF"/>
    <w:rsid w:val="0001232D"/>
    <w:rsid w:val="00025E84"/>
    <w:rsid w:val="00031AD9"/>
    <w:rsid w:val="000A137D"/>
    <w:rsid w:val="000B3C5A"/>
    <w:rsid w:val="000C0AB2"/>
    <w:rsid w:val="00116006"/>
    <w:rsid w:val="0011740C"/>
    <w:rsid w:val="00175E61"/>
    <w:rsid w:val="00221A8B"/>
    <w:rsid w:val="002808F7"/>
    <w:rsid w:val="002C2FFB"/>
    <w:rsid w:val="003157F6"/>
    <w:rsid w:val="0037769C"/>
    <w:rsid w:val="00557D78"/>
    <w:rsid w:val="005F364F"/>
    <w:rsid w:val="006312B3"/>
    <w:rsid w:val="0063451A"/>
    <w:rsid w:val="0064542B"/>
    <w:rsid w:val="0068794F"/>
    <w:rsid w:val="00693AB1"/>
    <w:rsid w:val="00697D7A"/>
    <w:rsid w:val="006D2974"/>
    <w:rsid w:val="006E6349"/>
    <w:rsid w:val="00713E05"/>
    <w:rsid w:val="007B54B8"/>
    <w:rsid w:val="00916748"/>
    <w:rsid w:val="00995CB7"/>
    <w:rsid w:val="00AF2D37"/>
    <w:rsid w:val="00B00EEA"/>
    <w:rsid w:val="00B31EC1"/>
    <w:rsid w:val="00B67E6B"/>
    <w:rsid w:val="00BD6060"/>
    <w:rsid w:val="00BE7E59"/>
    <w:rsid w:val="00C10FFE"/>
    <w:rsid w:val="00C578E0"/>
    <w:rsid w:val="00C70EFF"/>
    <w:rsid w:val="00CC77E7"/>
    <w:rsid w:val="00D14A73"/>
    <w:rsid w:val="00D3438D"/>
    <w:rsid w:val="00ED3C06"/>
    <w:rsid w:val="00EE080F"/>
    <w:rsid w:val="00F21D08"/>
    <w:rsid w:val="00F415C8"/>
    <w:rsid w:val="00F76FE4"/>
    <w:rsid w:val="00FC4064"/>
    <w:rsid w:val="00FC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27D31"/>
  <w15:chartTrackingRefBased/>
  <w15:docId w15:val="{9FEF411A-B6F7-4B0B-AF36-29830E15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EF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0EF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70EFF"/>
  </w:style>
  <w:style w:type="paragraph" w:styleId="Stopka">
    <w:name w:val="footer"/>
    <w:basedOn w:val="Normalny"/>
    <w:link w:val="StopkaZnak"/>
    <w:uiPriority w:val="99"/>
    <w:unhideWhenUsed/>
    <w:rsid w:val="00C70EF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70EFF"/>
  </w:style>
  <w:style w:type="character" w:customStyle="1" w:styleId="Tekstpodstawowy2Znak">
    <w:name w:val="Tekst podstawowy 2 Znak"/>
    <w:aliases w:val="Znak Znak Znak"/>
    <w:basedOn w:val="Domylnaczcionkaakapitu"/>
    <w:link w:val="Tekstpodstawowy2"/>
    <w:locked/>
    <w:rsid w:val="00B31EC1"/>
    <w:rPr>
      <w:sz w:val="32"/>
    </w:rPr>
  </w:style>
  <w:style w:type="paragraph" w:styleId="Tekstpodstawowy2">
    <w:name w:val="Body Text 2"/>
    <w:aliases w:val="Znak Znak"/>
    <w:basedOn w:val="Normalny"/>
    <w:link w:val="Tekstpodstawowy2Znak"/>
    <w:unhideWhenUsed/>
    <w:rsid w:val="00B31EC1"/>
    <w:rPr>
      <w:rFonts w:asciiTheme="minorHAnsi" w:hAnsiTheme="minorHAnsi" w:cstheme="minorBidi"/>
      <w:sz w:val="3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31EC1"/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697D7A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713E0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C2FFB"/>
    <w:rPr>
      <w:rFonts w:ascii="Calibri" w:hAnsi="Calibri" w:cs="Calibri"/>
    </w:rPr>
  </w:style>
  <w:style w:type="paragraph" w:styleId="Zwykytekst">
    <w:name w:val="Plain Text"/>
    <w:basedOn w:val="Normalny"/>
    <w:link w:val="ZwykytekstZnak"/>
    <w:unhideWhenUsed/>
    <w:rsid w:val="002C2FFB"/>
    <w:rPr>
      <w:rFonts w:ascii="Consolas" w:eastAsia="Times New Roman" w:hAnsi="Consolas" w:cs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C2FFB"/>
    <w:rPr>
      <w:rFonts w:ascii="Consolas" w:eastAsia="Times New Roman" w:hAnsi="Consolas" w:cs="Consolas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93A39F1-CB6B-4711-B7CB-846082451AD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Wyjasnienia tresci SWZ</vt:lpstr>
    </vt:vector>
  </TitlesOfParts>
  <Company>Resort Obrony Narodowej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Wyjasnienia tresci SWZ</dc:title>
  <dc:subject/>
  <dc:creator>Magdalena Kandut</dc:creator>
  <cp:keywords/>
  <dc:description/>
  <cp:lastModifiedBy>Kandut Magdalena</cp:lastModifiedBy>
  <cp:revision>2</cp:revision>
  <dcterms:created xsi:type="dcterms:W3CDTF">2025-04-22T13:10:00Z</dcterms:created>
  <dcterms:modified xsi:type="dcterms:W3CDTF">2025-04-22T13:10:00Z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e234d6a5-57c5-432f-854c-f79506eb45eb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0G1gIpQrXm3LaiwSBx1VC3QyI8QufY8V</vt:lpwstr>
  </property>
</Properties>
</file>