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DC" w:rsidRPr="00312B26" w:rsidRDefault="007734DC" w:rsidP="00BC0CC7">
      <w:pPr>
        <w:tabs>
          <w:tab w:val="clear" w:pos="0"/>
        </w:tabs>
        <w:jc w:val="right"/>
        <w:rPr>
          <w:rFonts w:ascii="Calibri" w:hAnsi="Calibri" w:cs="Calibri"/>
          <w:sz w:val="22"/>
          <w:szCs w:val="24"/>
        </w:rPr>
      </w:pPr>
      <w:r w:rsidRPr="00312B26">
        <w:rPr>
          <w:rFonts w:ascii="Calibri" w:hAnsi="Calibri" w:cs="Calibri"/>
          <w:b/>
          <w:bCs/>
          <w:sz w:val="22"/>
          <w:szCs w:val="24"/>
        </w:rPr>
        <w:t xml:space="preserve">Załącznik nr </w:t>
      </w:r>
      <w:r w:rsidR="00D6231F" w:rsidRPr="00312B26">
        <w:rPr>
          <w:rFonts w:ascii="Calibri" w:hAnsi="Calibri" w:cs="Calibri"/>
          <w:b/>
          <w:bCs/>
          <w:sz w:val="22"/>
          <w:szCs w:val="24"/>
        </w:rPr>
        <w:t>3</w:t>
      </w:r>
      <w:r w:rsidR="0056150D" w:rsidRPr="00312B26">
        <w:rPr>
          <w:rFonts w:ascii="Calibri" w:hAnsi="Calibri" w:cs="Calibri"/>
          <w:b/>
          <w:bCs/>
          <w:sz w:val="22"/>
          <w:szCs w:val="24"/>
        </w:rPr>
        <w:t xml:space="preserve"> do SWZ</w:t>
      </w:r>
    </w:p>
    <w:p w:rsidR="007734DC" w:rsidRPr="00312B26" w:rsidRDefault="007734DC" w:rsidP="00131A8B">
      <w:pPr>
        <w:pStyle w:val="Tytu"/>
        <w:tabs>
          <w:tab w:val="clear" w:pos="0"/>
        </w:tabs>
        <w:rPr>
          <w:rFonts w:ascii="Calibri" w:hAnsi="Calibri" w:cs="Calibri"/>
          <w:sz w:val="24"/>
          <w:szCs w:val="24"/>
        </w:rPr>
      </w:pPr>
    </w:p>
    <w:p w:rsidR="007734DC" w:rsidRPr="00312B26" w:rsidRDefault="007734DC" w:rsidP="00131A8B">
      <w:pPr>
        <w:pStyle w:val="Tytu"/>
        <w:tabs>
          <w:tab w:val="clear" w:pos="0"/>
        </w:tabs>
        <w:rPr>
          <w:rFonts w:ascii="Calibri" w:hAnsi="Calibri" w:cs="Calibri"/>
          <w:b w:val="0"/>
          <w:bCs w:val="0"/>
          <w:i/>
          <w:iCs/>
          <w:sz w:val="24"/>
          <w:szCs w:val="24"/>
        </w:rPr>
      </w:pPr>
      <w:r w:rsidRPr="00312B26">
        <w:rPr>
          <w:rFonts w:ascii="Calibri" w:hAnsi="Calibri" w:cs="Calibri"/>
          <w:sz w:val="24"/>
          <w:szCs w:val="24"/>
        </w:rPr>
        <w:t xml:space="preserve"> </w:t>
      </w:r>
      <w:r w:rsidRPr="00D61F3A">
        <w:rPr>
          <w:rFonts w:ascii="Calibri" w:hAnsi="Calibri" w:cs="Calibri"/>
          <w:sz w:val="24"/>
          <w:szCs w:val="24"/>
        </w:rPr>
        <w:t xml:space="preserve">Umowa nr </w:t>
      </w:r>
      <w:r w:rsidR="00CB03A1">
        <w:rPr>
          <w:rFonts w:ascii="Calibri" w:hAnsi="Calibri" w:cs="Calibri"/>
          <w:sz w:val="24"/>
          <w:szCs w:val="24"/>
        </w:rPr>
        <w:t>10</w:t>
      </w:r>
      <w:r w:rsidR="00A3508F" w:rsidRPr="00D61F3A">
        <w:rPr>
          <w:rFonts w:ascii="Calibri" w:hAnsi="Calibri" w:cs="Calibri"/>
          <w:sz w:val="24"/>
          <w:szCs w:val="24"/>
        </w:rPr>
        <w:t>/</w:t>
      </w:r>
      <w:r w:rsidRPr="00D61F3A">
        <w:rPr>
          <w:rFonts w:ascii="Calibri" w:hAnsi="Calibri" w:cs="Calibri"/>
          <w:sz w:val="24"/>
          <w:szCs w:val="24"/>
        </w:rPr>
        <w:t>D/Kw/</w:t>
      </w:r>
      <w:r w:rsidR="002A25AD" w:rsidRPr="00D61F3A">
        <w:rPr>
          <w:rFonts w:ascii="Calibri" w:hAnsi="Calibri" w:cs="Calibri"/>
          <w:sz w:val="24"/>
          <w:szCs w:val="24"/>
        </w:rPr>
        <w:t>2</w:t>
      </w:r>
      <w:r w:rsidR="00451A2E" w:rsidRPr="00D61F3A">
        <w:rPr>
          <w:rFonts w:ascii="Calibri" w:hAnsi="Calibri" w:cs="Calibri"/>
          <w:sz w:val="24"/>
          <w:szCs w:val="24"/>
        </w:rPr>
        <w:t>3</w:t>
      </w:r>
    </w:p>
    <w:p w:rsidR="007734DC" w:rsidRPr="00312B26" w:rsidRDefault="007734DC" w:rsidP="00131A8B">
      <w:pPr>
        <w:pStyle w:val="Tytu"/>
        <w:tabs>
          <w:tab w:val="clear" w:pos="0"/>
        </w:tabs>
        <w:rPr>
          <w:rFonts w:ascii="Calibri" w:hAnsi="Calibri" w:cs="Calibri"/>
          <w:b w:val="0"/>
          <w:bCs w:val="0"/>
          <w:i/>
          <w:iCs/>
          <w:sz w:val="24"/>
          <w:szCs w:val="24"/>
        </w:rPr>
      </w:pPr>
      <w:r w:rsidRPr="00312B26">
        <w:rPr>
          <w:rFonts w:ascii="Calibri" w:hAnsi="Calibri" w:cs="Calibri"/>
          <w:b w:val="0"/>
          <w:bCs w:val="0"/>
          <w:i/>
          <w:iCs/>
          <w:sz w:val="24"/>
          <w:szCs w:val="24"/>
        </w:rPr>
        <w:t>WZÓR</w:t>
      </w:r>
    </w:p>
    <w:p w:rsidR="007734DC" w:rsidRPr="00312B26" w:rsidRDefault="007734DC" w:rsidP="00131A8B">
      <w:pPr>
        <w:pStyle w:val="Tytu"/>
        <w:tabs>
          <w:tab w:val="clear" w:pos="0"/>
        </w:tabs>
        <w:rPr>
          <w:rFonts w:ascii="Calibri" w:hAnsi="Calibri" w:cs="Calibri"/>
          <w:sz w:val="24"/>
          <w:szCs w:val="24"/>
        </w:rPr>
      </w:pPr>
      <w:r w:rsidRPr="00312B26">
        <w:rPr>
          <w:rFonts w:ascii="Calibri" w:hAnsi="Calibri" w:cs="Calibri"/>
          <w:b w:val="0"/>
          <w:bCs w:val="0"/>
          <w:sz w:val="24"/>
          <w:szCs w:val="24"/>
        </w:rPr>
        <w:t>zawarta w dniu</w:t>
      </w:r>
      <w:r w:rsidR="00BC0CC7" w:rsidRPr="00312B26">
        <w:rPr>
          <w:rFonts w:ascii="Calibri" w:hAnsi="Calibri" w:cs="Calibri"/>
          <w:b w:val="0"/>
          <w:bCs w:val="0"/>
          <w:sz w:val="24"/>
          <w:szCs w:val="24"/>
        </w:rPr>
        <w:t xml:space="preserve"> </w:t>
      </w:r>
      <w:r w:rsidRPr="00312B26">
        <w:rPr>
          <w:rFonts w:ascii="Calibri" w:hAnsi="Calibri" w:cs="Calibri"/>
          <w:bCs w:val="0"/>
          <w:sz w:val="24"/>
          <w:szCs w:val="24"/>
        </w:rPr>
        <w:t>.........................................</w:t>
      </w:r>
      <w:r w:rsidR="00131A8B" w:rsidRPr="00312B26">
        <w:rPr>
          <w:rFonts w:ascii="Calibri" w:hAnsi="Calibri" w:cs="Calibri"/>
          <w:bCs w:val="0"/>
          <w:sz w:val="24"/>
          <w:szCs w:val="24"/>
        </w:rPr>
        <w:t xml:space="preserve"> </w:t>
      </w:r>
      <w:r w:rsidRPr="00312B26">
        <w:rPr>
          <w:rFonts w:ascii="Calibri" w:hAnsi="Calibri" w:cs="Calibri"/>
          <w:bCs w:val="0"/>
          <w:sz w:val="24"/>
          <w:szCs w:val="24"/>
        </w:rPr>
        <w:t>20</w:t>
      </w:r>
      <w:r w:rsidR="002A25AD" w:rsidRPr="00312B26">
        <w:rPr>
          <w:rFonts w:ascii="Calibri" w:hAnsi="Calibri" w:cs="Calibri"/>
          <w:bCs w:val="0"/>
          <w:sz w:val="24"/>
          <w:szCs w:val="24"/>
        </w:rPr>
        <w:t>2</w:t>
      </w:r>
      <w:r w:rsidR="00451A2E" w:rsidRPr="00312B26">
        <w:rPr>
          <w:rFonts w:ascii="Calibri" w:hAnsi="Calibri" w:cs="Calibri"/>
          <w:bCs w:val="0"/>
          <w:sz w:val="24"/>
          <w:szCs w:val="24"/>
        </w:rPr>
        <w:t>3</w:t>
      </w:r>
      <w:r w:rsidRPr="00312B26">
        <w:rPr>
          <w:rFonts w:ascii="Calibri" w:hAnsi="Calibri" w:cs="Calibri"/>
          <w:bCs w:val="0"/>
          <w:sz w:val="24"/>
          <w:szCs w:val="24"/>
        </w:rPr>
        <w:t xml:space="preserve"> roku</w:t>
      </w:r>
    </w:p>
    <w:p w:rsidR="00BC0CC7" w:rsidRPr="00312B26" w:rsidRDefault="00BC0CC7" w:rsidP="00131A8B">
      <w:pPr>
        <w:tabs>
          <w:tab w:val="clear" w:pos="0"/>
        </w:tabs>
        <w:spacing w:line="276" w:lineRule="auto"/>
        <w:jc w:val="both"/>
        <w:rPr>
          <w:rFonts w:ascii="Calibri" w:hAnsi="Calibri" w:cs="Calibri"/>
          <w:b/>
          <w:bCs/>
          <w:szCs w:val="24"/>
        </w:rPr>
      </w:pPr>
    </w:p>
    <w:p w:rsidR="007734DC" w:rsidRPr="00312B26" w:rsidRDefault="00BC0CC7" w:rsidP="00131A8B">
      <w:pPr>
        <w:tabs>
          <w:tab w:val="clear" w:pos="0"/>
        </w:tabs>
        <w:spacing w:line="276" w:lineRule="auto"/>
        <w:jc w:val="both"/>
        <w:rPr>
          <w:rFonts w:ascii="Calibri" w:hAnsi="Calibri" w:cs="Calibri"/>
          <w:szCs w:val="24"/>
        </w:rPr>
      </w:pPr>
      <w:r w:rsidRPr="00312B26">
        <w:rPr>
          <w:rFonts w:ascii="Calibri" w:hAnsi="Calibri" w:cs="Calibri"/>
          <w:bCs/>
          <w:szCs w:val="24"/>
        </w:rPr>
        <w:t>pomiędzy:</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b/>
          <w:bCs/>
          <w:szCs w:val="24"/>
        </w:rPr>
        <w:t>Skarbem Państwa</w:t>
      </w:r>
      <w:r w:rsidRPr="00312B26">
        <w:rPr>
          <w:rFonts w:ascii="Calibri" w:hAnsi="Calibri" w:cs="Calibri"/>
          <w:szCs w:val="24"/>
        </w:rPr>
        <w:t xml:space="preserve"> - </w:t>
      </w:r>
      <w:r w:rsidRPr="00312B26">
        <w:rPr>
          <w:rFonts w:ascii="Calibri" w:hAnsi="Calibri" w:cs="Calibri"/>
          <w:b/>
          <w:bCs/>
          <w:szCs w:val="24"/>
        </w:rPr>
        <w:t>Aresztem Śledczym w Krakowie,</w:t>
      </w:r>
      <w:r w:rsidRPr="00312B26">
        <w:rPr>
          <w:rFonts w:ascii="Calibri" w:hAnsi="Calibri" w:cs="Calibri"/>
          <w:szCs w:val="24"/>
        </w:rPr>
        <w:t xml:space="preserve"> ul. Montelupich 7, 31-155 Kraków,</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szCs w:val="24"/>
        </w:rPr>
        <w:t>NIP: 676-11-14-051 zwanym dalej „Zamawiającym”</w:t>
      </w:r>
      <w:r w:rsidR="008C32C1" w:rsidRPr="00312B26">
        <w:rPr>
          <w:rFonts w:ascii="Calibri" w:hAnsi="Calibri" w:cs="Calibri"/>
          <w:szCs w:val="24"/>
        </w:rPr>
        <w:t>.</w:t>
      </w:r>
    </w:p>
    <w:p w:rsidR="00451A2E" w:rsidRPr="00312B26" w:rsidRDefault="00451A2E" w:rsidP="00451A2E">
      <w:pPr>
        <w:tabs>
          <w:tab w:val="clear" w:pos="0"/>
        </w:tabs>
        <w:spacing w:line="276" w:lineRule="auto"/>
        <w:jc w:val="both"/>
        <w:rPr>
          <w:rFonts w:ascii="Calibri" w:eastAsia="Arial" w:hAnsi="Calibri" w:cs="Calibri"/>
          <w:kern w:val="0"/>
          <w:szCs w:val="22"/>
        </w:rPr>
      </w:pPr>
      <w:r w:rsidRPr="00312B26">
        <w:rPr>
          <w:rFonts w:ascii="Calibri" w:hAnsi="Calibri" w:cs="Calibri"/>
          <w:bCs/>
          <w:szCs w:val="24"/>
        </w:rPr>
        <w:t>reprezentowanym przez:</w:t>
      </w:r>
      <w:r w:rsidRPr="00312B26">
        <w:rPr>
          <w:rFonts w:ascii="Calibri" w:hAnsi="Calibri" w:cs="Calibri"/>
          <w:szCs w:val="24"/>
        </w:rPr>
        <w:t xml:space="preserve"> </w:t>
      </w:r>
      <w:r w:rsidRPr="00312B26">
        <w:rPr>
          <w:rFonts w:ascii="Calibri" w:hAnsi="Calibri" w:cs="Calibri"/>
          <w:b/>
          <w:szCs w:val="24"/>
        </w:rPr>
        <w:t xml:space="preserve">Dyrektora Aresztu Śledczego w Krakowie – ppłk. </w:t>
      </w:r>
      <w:r w:rsidR="00D61F3A">
        <w:rPr>
          <w:rFonts w:ascii="Calibri" w:hAnsi="Calibri" w:cs="Calibri"/>
          <w:b/>
          <w:szCs w:val="24"/>
        </w:rPr>
        <w:t>Zbigniewa Zadorę</w:t>
      </w:r>
      <w:r w:rsidRPr="00312B26">
        <w:rPr>
          <w:rFonts w:ascii="Calibri" w:hAnsi="Calibri" w:cs="Calibri"/>
          <w:kern w:val="0"/>
          <w:szCs w:val="24"/>
        </w:rPr>
        <w:t>,</w:t>
      </w:r>
    </w:p>
    <w:p w:rsidR="00451A2E" w:rsidRPr="00312B26" w:rsidRDefault="00451A2E" w:rsidP="00131A8B">
      <w:pPr>
        <w:tabs>
          <w:tab w:val="clear" w:pos="0"/>
        </w:tabs>
        <w:spacing w:line="276" w:lineRule="auto"/>
        <w:jc w:val="both"/>
        <w:rPr>
          <w:rFonts w:ascii="Calibri" w:hAnsi="Calibri" w:cs="Calibri"/>
          <w:szCs w:val="24"/>
        </w:rPr>
      </w:pPr>
      <w:r w:rsidRPr="00312B26">
        <w:rPr>
          <w:rFonts w:ascii="Calibri" w:hAnsi="Calibri" w:cs="Calibri"/>
          <w:szCs w:val="24"/>
        </w:rPr>
        <w:t>a</w:t>
      </w:r>
    </w:p>
    <w:p w:rsidR="00451A2E" w:rsidRPr="00312B26" w:rsidRDefault="00451A2E" w:rsidP="00451A2E">
      <w:pPr>
        <w:tabs>
          <w:tab w:val="clear" w:pos="0"/>
        </w:tabs>
        <w:spacing w:line="276" w:lineRule="auto"/>
        <w:jc w:val="both"/>
        <w:rPr>
          <w:rFonts w:ascii="Calibri" w:hAnsi="Calibri" w:cs="Calibri"/>
          <w:szCs w:val="24"/>
        </w:rPr>
      </w:pPr>
      <w:r w:rsidRPr="00312B26">
        <w:rPr>
          <w:rFonts w:ascii="Calibri" w:hAnsi="Calibri" w:cs="Calibri"/>
          <w:szCs w:val="24"/>
        </w:rPr>
        <w:t>firmą</w:t>
      </w:r>
      <w:r w:rsidR="00715A5F" w:rsidRPr="00312B26">
        <w:rPr>
          <w:rFonts w:ascii="Calibri" w:hAnsi="Calibri" w:cs="Calibri"/>
          <w:szCs w:val="24"/>
        </w:rPr>
        <w:t xml:space="preserve"> ..........…………… </w:t>
      </w:r>
      <w:r w:rsidRPr="00312B26">
        <w:rPr>
          <w:rFonts w:ascii="Calibri" w:hAnsi="Calibri" w:cs="Calibri"/>
          <w:szCs w:val="24"/>
        </w:rPr>
        <w:t>z siedzibą w …………….</w:t>
      </w:r>
      <w:r w:rsidR="00715A5F" w:rsidRPr="00312B26">
        <w:rPr>
          <w:rFonts w:ascii="Calibri" w:hAnsi="Calibri" w:cs="Calibri"/>
          <w:szCs w:val="24"/>
        </w:rPr>
        <w:t xml:space="preserve"> </w:t>
      </w:r>
      <w:r w:rsidRPr="00312B26">
        <w:rPr>
          <w:rFonts w:ascii="Calibri" w:hAnsi="Calibri" w:cs="Calibri"/>
          <w:szCs w:val="24"/>
        </w:rPr>
        <w:t>przy ul. ……………….., wpisaną</w:t>
      </w:r>
      <w:r w:rsidR="00715A5F" w:rsidRPr="00312B26">
        <w:rPr>
          <w:rFonts w:ascii="Calibri" w:hAnsi="Calibri" w:cs="Calibri"/>
          <w:szCs w:val="24"/>
        </w:rPr>
        <w:t xml:space="preserve"> </w:t>
      </w:r>
      <w:r w:rsidRPr="00312B26">
        <w:rPr>
          <w:rFonts w:ascii="Calibri" w:hAnsi="Calibri" w:cs="Calibri"/>
          <w:szCs w:val="24"/>
        </w:rPr>
        <w:t>do ewidencji …………., o</w:t>
      </w:r>
      <w:r w:rsidR="00715A5F" w:rsidRPr="00312B26">
        <w:rPr>
          <w:rFonts w:ascii="Calibri" w:hAnsi="Calibri" w:cs="Calibri"/>
          <w:szCs w:val="24"/>
        </w:rPr>
        <w:t> </w:t>
      </w:r>
      <w:r w:rsidRPr="00312B26">
        <w:rPr>
          <w:rFonts w:ascii="Calibri" w:hAnsi="Calibri" w:cs="Calibri"/>
          <w:szCs w:val="24"/>
        </w:rPr>
        <w:t xml:space="preserve">numerze NIP: ………………….., REGON: ………………..., zwaną </w:t>
      </w:r>
      <w:r w:rsidR="00715A5F" w:rsidRPr="00312B26">
        <w:rPr>
          <w:rFonts w:ascii="Calibri" w:hAnsi="Calibri" w:cs="Calibri"/>
          <w:szCs w:val="24"/>
        </w:rPr>
        <w:t>dalej</w:t>
      </w:r>
      <w:r w:rsidRPr="00312B26">
        <w:rPr>
          <w:rFonts w:ascii="Calibri" w:hAnsi="Calibri" w:cs="Calibri"/>
          <w:szCs w:val="24"/>
        </w:rPr>
        <w:t xml:space="preserve"> „Wykonawcą”, posiadając</w:t>
      </w:r>
      <w:r w:rsidR="00715A5F" w:rsidRPr="00312B26">
        <w:rPr>
          <w:rFonts w:ascii="Calibri" w:hAnsi="Calibri" w:cs="Calibri"/>
          <w:szCs w:val="24"/>
        </w:rPr>
        <w:t>ą</w:t>
      </w:r>
      <w:r w:rsidRPr="00312B26">
        <w:rPr>
          <w:rFonts w:ascii="Calibri" w:hAnsi="Calibri" w:cs="Calibri"/>
          <w:szCs w:val="24"/>
        </w:rPr>
        <w:t xml:space="preserve"> koncesję na obrót energią elektryczną nr ……………………….. wydaną przez Prezesa Urzędu Regulacji Energetyki, którą reprezentuje: ………………………………..</w:t>
      </w:r>
    </w:p>
    <w:p w:rsidR="007734DC" w:rsidRPr="00312B26" w:rsidRDefault="007734DC" w:rsidP="00131A8B">
      <w:pPr>
        <w:tabs>
          <w:tab w:val="clear" w:pos="0"/>
        </w:tabs>
        <w:spacing w:line="276" w:lineRule="auto"/>
        <w:jc w:val="both"/>
        <w:rPr>
          <w:rFonts w:ascii="Calibri" w:hAnsi="Calibri" w:cs="Calibri"/>
          <w:b/>
          <w:bCs/>
          <w:szCs w:val="24"/>
        </w:rPr>
      </w:pPr>
    </w:p>
    <w:p w:rsidR="007734DC" w:rsidRPr="00312B26" w:rsidRDefault="00C3434D" w:rsidP="00131A8B">
      <w:pPr>
        <w:tabs>
          <w:tab w:val="clear" w:pos="0"/>
        </w:tabs>
        <w:spacing w:line="276" w:lineRule="auto"/>
        <w:jc w:val="center"/>
        <w:rPr>
          <w:rFonts w:ascii="Calibri" w:hAnsi="Calibri" w:cs="Calibri"/>
          <w:b/>
          <w:bCs/>
          <w:szCs w:val="24"/>
        </w:rPr>
      </w:pPr>
      <w:r w:rsidRPr="00312B26">
        <w:rPr>
          <w:rFonts w:ascii="Calibri" w:hAnsi="Calibri" w:cs="Calibri"/>
          <w:b/>
          <w:bCs/>
          <w:szCs w:val="24"/>
        </w:rPr>
        <w:t>§ 1</w:t>
      </w:r>
    </w:p>
    <w:p w:rsidR="0090107B" w:rsidRPr="00312B26" w:rsidRDefault="0090107B" w:rsidP="00131A8B">
      <w:pPr>
        <w:tabs>
          <w:tab w:val="clear" w:pos="0"/>
        </w:tabs>
        <w:spacing w:line="276" w:lineRule="auto"/>
        <w:jc w:val="center"/>
        <w:rPr>
          <w:rFonts w:ascii="Calibri" w:hAnsi="Calibri" w:cs="Calibri"/>
          <w:szCs w:val="24"/>
        </w:rPr>
      </w:pPr>
      <w:r w:rsidRPr="00312B26">
        <w:rPr>
          <w:rFonts w:ascii="Calibri" w:hAnsi="Calibri" w:cs="Calibri"/>
          <w:b/>
          <w:bCs/>
          <w:szCs w:val="24"/>
        </w:rPr>
        <w:t>Postanowienia ogólne, przedmiot umowy</w:t>
      </w:r>
    </w:p>
    <w:p w:rsidR="00081D50" w:rsidRPr="00312B26" w:rsidRDefault="00081D50" w:rsidP="00495B3B">
      <w:pPr>
        <w:numPr>
          <w:ilvl w:val="3"/>
          <w:numId w:val="3"/>
        </w:numPr>
        <w:tabs>
          <w:tab w:val="clear" w:pos="0"/>
        </w:tabs>
        <w:spacing w:line="276" w:lineRule="auto"/>
        <w:ind w:left="426"/>
        <w:jc w:val="both"/>
        <w:rPr>
          <w:rFonts w:ascii="Calibri" w:hAnsi="Calibri" w:cs="Calibri"/>
          <w:szCs w:val="24"/>
        </w:rPr>
      </w:pPr>
      <w:r w:rsidRPr="00312B26">
        <w:rPr>
          <w:rFonts w:ascii="Calibri" w:hAnsi="Calibri" w:cs="Calibri"/>
          <w:szCs w:val="24"/>
        </w:rPr>
        <w:t>Przedmiotem umowy jest określenie praw i obowiązków Stron, związanych ze sprzedażą energii elektrycznej na potrzeby eksploatacji budynków, lokali i obiektów użytkowych na zasadach określonych w ustawie Prawo energetyczne z dnia 10 kwietnia 1997</w:t>
      </w:r>
      <w:r w:rsidR="00D4486F">
        <w:rPr>
          <w:rFonts w:ascii="Calibri" w:hAnsi="Calibri" w:cs="Calibri"/>
          <w:szCs w:val="24"/>
        </w:rPr>
        <w:t xml:space="preserve"> r.</w:t>
      </w:r>
      <w:r w:rsidRPr="00312B26">
        <w:rPr>
          <w:rFonts w:ascii="Calibri" w:hAnsi="Calibri" w:cs="Calibri"/>
          <w:szCs w:val="24"/>
        </w:rPr>
        <w:t xml:space="preserve"> (Dz. U. 202</w:t>
      </w:r>
      <w:r w:rsidR="00715A5F" w:rsidRPr="00312B26">
        <w:rPr>
          <w:rFonts w:ascii="Calibri" w:hAnsi="Calibri" w:cs="Calibri"/>
          <w:szCs w:val="24"/>
        </w:rPr>
        <w:t xml:space="preserve">2 r. poz. </w:t>
      </w:r>
      <w:r w:rsidR="00215488" w:rsidRPr="00312B26">
        <w:rPr>
          <w:rFonts w:ascii="Calibri" w:hAnsi="Calibri" w:cs="Calibri"/>
          <w:szCs w:val="24"/>
        </w:rPr>
        <w:t>1385</w:t>
      </w:r>
      <w:r w:rsidRPr="00312B26">
        <w:rPr>
          <w:rFonts w:ascii="Calibri" w:hAnsi="Calibri" w:cs="Calibri"/>
          <w:szCs w:val="24"/>
        </w:rPr>
        <w:t xml:space="preserve"> z późn. zm.) oraz w wydanych na jej podstawie aktach wykonawczych. Umowa nie obejmuje spraw związanych z dystrybucją energii elektrycznej, przyłączeniem i</w:t>
      </w:r>
      <w:r w:rsidR="007B0D24" w:rsidRPr="00312B26">
        <w:rPr>
          <w:rFonts w:ascii="Calibri" w:hAnsi="Calibri" w:cs="Calibri"/>
          <w:szCs w:val="24"/>
        </w:rPr>
        <w:t> </w:t>
      </w:r>
      <w:r w:rsidRPr="00312B26">
        <w:rPr>
          <w:rFonts w:ascii="Calibri" w:hAnsi="Calibri" w:cs="Calibri"/>
          <w:szCs w:val="24"/>
        </w:rPr>
        <w:t>opomiarowaniem energii.</w:t>
      </w:r>
    </w:p>
    <w:p w:rsidR="00081D50" w:rsidRPr="00312B26" w:rsidRDefault="00081D50" w:rsidP="00495B3B">
      <w:pPr>
        <w:numPr>
          <w:ilvl w:val="3"/>
          <w:numId w:val="3"/>
        </w:numPr>
        <w:tabs>
          <w:tab w:val="clear" w:pos="0"/>
        </w:tabs>
        <w:spacing w:line="276" w:lineRule="auto"/>
        <w:ind w:left="426"/>
        <w:jc w:val="both"/>
        <w:rPr>
          <w:rFonts w:ascii="Calibri" w:hAnsi="Calibri" w:cs="Calibri"/>
          <w:szCs w:val="24"/>
        </w:rPr>
      </w:pPr>
      <w:r w:rsidRPr="00312B26">
        <w:rPr>
          <w:rFonts w:ascii="Calibri" w:hAnsi="Calibri" w:cs="Calibri"/>
          <w:szCs w:val="24"/>
        </w:rPr>
        <w:t>Jeżeli nic innego nie wynika z postanowień umowy, użyte w niej pojęcia oznaczają:</w:t>
      </w:r>
    </w:p>
    <w:p w:rsidR="00081D50"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Operator Systemu Dystrybucyjnego (OSD) - przedsiębiorstwo energetyczne zajmujące się dystrybucją energii elektrycznej;</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Generalna Umowa Dystrybucyjna – umowa zawarta pomiędzy Wykonawcą a OSD określająca ich wzajemne prawa i obowiązki związane za świadczeniem usług dystrybucji energii elektrycznej w celu realizacji niniejszej umowy;</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Standardowy profil zużycia – zbiór danych o przeciętnym zużyciu energii elektrycznej zużytej przez dany rodzaj odbioru;</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Umowa o świadczenie usług dystrybucji – umowa zawarta pomiędzy </w:t>
      </w:r>
      <w:r w:rsidR="002842C4" w:rsidRPr="00312B26">
        <w:rPr>
          <w:rFonts w:ascii="Calibri" w:hAnsi="Calibri" w:cs="Calibri"/>
          <w:szCs w:val="24"/>
        </w:rPr>
        <w:t>Zamawiającym</w:t>
      </w:r>
      <w:r w:rsidRPr="00312B26">
        <w:rPr>
          <w:rFonts w:ascii="Calibri" w:hAnsi="Calibri" w:cs="Calibri"/>
          <w:szCs w:val="24"/>
        </w:rPr>
        <w:t xml:space="preserve"> a</w:t>
      </w:r>
      <w:r w:rsidR="00667872" w:rsidRPr="00312B26">
        <w:rPr>
          <w:rFonts w:ascii="Calibri" w:hAnsi="Calibri" w:cs="Calibri"/>
          <w:szCs w:val="24"/>
        </w:rPr>
        <w:t> </w:t>
      </w:r>
      <w:r w:rsidRPr="00312B26">
        <w:rPr>
          <w:rFonts w:ascii="Calibri" w:hAnsi="Calibri" w:cs="Calibri"/>
          <w:szCs w:val="24"/>
        </w:rPr>
        <w:t>OSD określająca prawa i obowiązki związane ze świadczeniem przez OSD usługi dystrybucji energii elektrycznej;</w:t>
      </w:r>
    </w:p>
    <w:p w:rsidR="007B0D24"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punkt odbioru – budynek, lokal lub obiekt użytkowy, do którego dostarczana jest energia elektryczna;</w:t>
      </w:r>
    </w:p>
    <w:p w:rsidR="00C9502F"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faktura rozliczeniowa – faktura, w której należność dla Wykonawcy określana jest na podstawie odczytów układów pomiarowych lub ustalonego ryczałtu zużycia energii elektrycznej;</w:t>
      </w:r>
    </w:p>
    <w:p w:rsidR="00C9502F"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t>okres rozliczeniowy – okres pomiędzy dwoma kolejnymi rozliczeniowymi odczytami urządzeń do pomiaru mocy i energii elektrycznej - zgodnie z okresem rozliczeniowym stosowanym przez OSD;</w:t>
      </w:r>
    </w:p>
    <w:p w:rsidR="00081D50" w:rsidRPr="00312B26" w:rsidRDefault="00081D50" w:rsidP="00495B3B">
      <w:pPr>
        <w:numPr>
          <w:ilvl w:val="0"/>
          <w:numId w:val="25"/>
        </w:numPr>
        <w:tabs>
          <w:tab w:val="clear" w:pos="0"/>
        </w:tabs>
        <w:spacing w:line="276" w:lineRule="auto"/>
        <w:ind w:left="993"/>
        <w:jc w:val="both"/>
        <w:rPr>
          <w:rFonts w:ascii="Calibri" w:hAnsi="Calibri" w:cs="Calibri"/>
          <w:szCs w:val="24"/>
        </w:rPr>
      </w:pPr>
      <w:r w:rsidRPr="00312B26">
        <w:rPr>
          <w:rFonts w:ascii="Calibri" w:hAnsi="Calibri" w:cs="Calibri"/>
          <w:szCs w:val="24"/>
        </w:rPr>
        <w:lastRenderedPageBreak/>
        <w:t>Ustawa – ustawa z dnia 10 kwietnia 1997 r. Prawo energetyczne (Dz. U. 202</w:t>
      </w:r>
      <w:r w:rsidR="008E453D" w:rsidRPr="00312B26">
        <w:rPr>
          <w:rFonts w:ascii="Calibri" w:hAnsi="Calibri" w:cs="Calibri"/>
          <w:szCs w:val="24"/>
        </w:rPr>
        <w:t>2</w:t>
      </w:r>
      <w:r w:rsidRPr="00312B26">
        <w:rPr>
          <w:rFonts w:ascii="Calibri" w:hAnsi="Calibri" w:cs="Calibri"/>
          <w:szCs w:val="24"/>
        </w:rPr>
        <w:t xml:space="preserve"> r. poz. </w:t>
      </w:r>
      <w:r w:rsidR="00215488" w:rsidRPr="00312B26">
        <w:rPr>
          <w:rFonts w:ascii="Calibri" w:hAnsi="Calibri" w:cs="Calibri"/>
          <w:szCs w:val="24"/>
        </w:rPr>
        <w:t>1385</w:t>
      </w:r>
      <w:r w:rsidRPr="00312B26">
        <w:rPr>
          <w:rFonts w:ascii="Calibri" w:hAnsi="Calibri" w:cs="Calibri"/>
          <w:szCs w:val="24"/>
        </w:rPr>
        <w:t xml:space="preserve"> z późn. zm.).</w:t>
      </w:r>
    </w:p>
    <w:p w:rsidR="00B52FE7" w:rsidRPr="00312B26" w:rsidRDefault="00B52FE7" w:rsidP="00B52FE7">
      <w:pPr>
        <w:tabs>
          <w:tab w:val="clear" w:pos="0"/>
        </w:tabs>
        <w:spacing w:line="276" w:lineRule="auto"/>
        <w:jc w:val="both"/>
        <w:rPr>
          <w:rFonts w:ascii="Calibri" w:hAnsi="Calibri" w:cs="Calibri"/>
          <w:szCs w:val="24"/>
        </w:rPr>
      </w:pPr>
    </w:p>
    <w:p w:rsidR="00B52FE7" w:rsidRPr="00312B26" w:rsidRDefault="00B52FE7" w:rsidP="00B52FE7">
      <w:pPr>
        <w:tabs>
          <w:tab w:val="clear" w:pos="0"/>
        </w:tabs>
        <w:spacing w:line="276" w:lineRule="auto"/>
        <w:jc w:val="center"/>
        <w:rPr>
          <w:rFonts w:ascii="Calibri" w:hAnsi="Calibri" w:cs="Calibri"/>
          <w:b/>
          <w:bCs/>
          <w:szCs w:val="24"/>
        </w:rPr>
      </w:pPr>
      <w:r w:rsidRPr="00312B26">
        <w:rPr>
          <w:rFonts w:ascii="Calibri" w:hAnsi="Calibri" w:cs="Calibri"/>
          <w:b/>
          <w:bCs/>
          <w:szCs w:val="24"/>
        </w:rPr>
        <w:t>§ 2</w:t>
      </w:r>
    </w:p>
    <w:p w:rsidR="0090107B" w:rsidRPr="00312B26" w:rsidRDefault="0090107B" w:rsidP="00B52FE7">
      <w:pPr>
        <w:tabs>
          <w:tab w:val="clear" w:pos="0"/>
        </w:tabs>
        <w:spacing w:line="276" w:lineRule="auto"/>
        <w:jc w:val="center"/>
        <w:rPr>
          <w:rFonts w:ascii="Calibri" w:hAnsi="Calibri" w:cs="Calibri"/>
          <w:szCs w:val="24"/>
        </w:rPr>
      </w:pPr>
      <w:r w:rsidRPr="00312B26">
        <w:rPr>
          <w:rFonts w:ascii="Calibri" w:hAnsi="Calibri" w:cs="Calibri"/>
          <w:b/>
          <w:bCs/>
          <w:szCs w:val="24"/>
        </w:rPr>
        <w:t>Podstawowe zasady sprzedaży energii elektrycznej</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sprzedaży, a </w:t>
      </w:r>
      <w:r w:rsidR="002842C4" w:rsidRPr="00312B26">
        <w:rPr>
          <w:rFonts w:ascii="Calibri" w:hAnsi="Calibri" w:cs="Calibri"/>
          <w:szCs w:val="24"/>
        </w:rPr>
        <w:t>Zamawiający</w:t>
      </w:r>
      <w:r w:rsidRPr="00312B26">
        <w:rPr>
          <w:rFonts w:ascii="Calibri" w:hAnsi="Calibri" w:cs="Calibri"/>
          <w:szCs w:val="24"/>
        </w:rPr>
        <w:t xml:space="preserve"> zobowiązuje się do kupna energii elektrycznej dla punktów odbioru:</w:t>
      </w:r>
    </w:p>
    <w:p w:rsidR="00B66597" w:rsidRPr="00312B26" w:rsidRDefault="008E453D"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1</w:t>
      </w:r>
      <w:r w:rsidRPr="00312B26">
        <w:rPr>
          <w:rFonts w:ascii="Calibri" w:hAnsi="Calibri" w:cs="Calibri"/>
          <w:szCs w:val="24"/>
        </w:rPr>
        <w:t xml:space="preserve">: </w:t>
      </w:r>
      <w:r w:rsidR="008C32C1" w:rsidRPr="00312B26">
        <w:rPr>
          <w:rFonts w:ascii="Calibri" w:hAnsi="Calibri" w:cs="Calibri"/>
          <w:szCs w:val="24"/>
        </w:rPr>
        <w:t>Areszt Śledczy w Krakowie, ul. Montelupich 7</w:t>
      </w:r>
      <w:r w:rsidRPr="00312B26">
        <w:rPr>
          <w:rFonts w:ascii="Calibri" w:hAnsi="Calibri" w:cs="Calibri"/>
          <w:szCs w:val="24"/>
        </w:rPr>
        <w:t>,</w:t>
      </w:r>
      <w:r w:rsidR="00B66597" w:rsidRPr="00312B26">
        <w:rPr>
          <w:rFonts w:ascii="Calibri" w:hAnsi="Calibri" w:cs="Calibri"/>
          <w:szCs w:val="24"/>
        </w:rPr>
        <w:t xml:space="preserve"> 31-155, Kraków,</w:t>
      </w:r>
    </w:p>
    <w:p w:rsidR="008C32C1" w:rsidRPr="00312B26" w:rsidRDefault="00B66597" w:rsidP="00B66597">
      <w:pPr>
        <w:tabs>
          <w:tab w:val="clear" w:pos="0"/>
        </w:tabs>
        <w:spacing w:line="276" w:lineRule="auto"/>
        <w:ind w:left="284" w:firstLine="709"/>
        <w:jc w:val="both"/>
        <w:rPr>
          <w:rFonts w:ascii="Calibri" w:hAnsi="Calibri" w:cs="Calibri"/>
          <w:szCs w:val="24"/>
        </w:rPr>
      </w:pPr>
      <w:r w:rsidRPr="00312B26">
        <w:rPr>
          <w:rFonts w:ascii="Calibri" w:hAnsi="Calibri" w:cs="Calibri"/>
          <w:b/>
          <w:szCs w:val="24"/>
        </w:rPr>
        <w:t>PPE: 590322429100001000</w:t>
      </w:r>
      <w:r w:rsidR="004D261C" w:rsidRPr="00312B26">
        <w:rPr>
          <w:rFonts w:ascii="Calibri" w:hAnsi="Calibri" w:cs="Calibri"/>
          <w:szCs w:val="24"/>
        </w:rPr>
        <w:t>;</w:t>
      </w:r>
    </w:p>
    <w:p w:rsidR="004D261C" w:rsidRPr="00312B26" w:rsidRDefault="00B66597"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2</w:t>
      </w:r>
      <w:r w:rsidRPr="00312B26">
        <w:rPr>
          <w:rFonts w:ascii="Calibri" w:hAnsi="Calibri" w:cs="Calibri"/>
          <w:szCs w:val="24"/>
        </w:rPr>
        <w:t>: Oddział Zewnętrzny Aresztu Śledczego w Krakowie, ul. Spławy 2,</w:t>
      </w:r>
    </w:p>
    <w:p w:rsidR="00B66597" w:rsidRPr="00312B26" w:rsidRDefault="004D261C" w:rsidP="004D261C">
      <w:pPr>
        <w:tabs>
          <w:tab w:val="clear" w:pos="0"/>
        </w:tabs>
        <w:spacing w:line="276" w:lineRule="auto"/>
        <w:ind w:left="993"/>
        <w:jc w:val="both"/>
        <w:rPr>
          <w:rFonts w:ascii="Calibri" w:hAnsi="Calibri" w:cs="Calibri"/>
          <w:szCs w:val="24"/>
        </w:rPr>
      </w:pPr>
      <w:r w:rsidRPr="00312B26">
        <w:rPr>
          <w:rFonts w:ascii="Calibri" w:hAnsi="Calibri" w:cs="Calibri"/>
          <w:szCs w:val="24"/>
        </w:rPr>
        <w:t xml:space="preserve">31-988, Kraków, </w:t>
      </w:r>
      <w:r w:rsidR="00B66597" w:rsidRPr="00312B26">
        <w:rPr>
          <w:rFonts w:ascii="Calibri" w:hAnsi="Calibri" w:cs="Calibri"/>
          <w:b/>
          <w:szCs w:val="24"/>
        </w:rPr>
        <w:t xml:space="preserve">PPE: </w:t>
      </w:r>
      <w:r w:rsidRPr="00312B26">
        <w:rPr>
          <w:rFonts w:ascii="Calibri" w:hAnsi="Calibri" w:cs="Calibri"/>
          <w:b/>
          <w:szCs w:val="24"/>
        </w:rPr>
        <w:t>590322429200002167</w:t>
      </w:r>
      <w:r w:rsidRPr="00312B26">
        <w:rPr>
          <w:rFonts w:ascii="Calibri" w:hAnsi="Calibri" w:cs="Calibri"/>
          <w:szCs w:val="24"/>
        </w:rPr>
        <w:t>;</w:t>
      </w:r>
    </w:p>
    <w:p w:rsidR="004D261C" w:rsidRPr="00312B26" w:rsidRDefault="004D261C" w:rsidP="00495B3B">
      <w:pPr>
        <w:numPr>
          <w:ilvl w:val="0"/>
          <w:numId w:val="26"/>
        </w:numPr>
        <w:tabs>
          <w:tab w:val="clear" w:pos="0"/>
        </w:tabs>
        <w:spacing w:line="276" w:lineRule="auto"/>
        <w:ind w:left="993"/>
        <w:jc w:val="both"/>
        <w:rPr>
          <w:rFonts w:ascii="Calibri" w:hAnsi="Calibri" w:cs="Calibri"/>
          <w:szCs w:val="24"/>
        </w:rPr>
      </w:pPr>
      <w:r w:rsidRPr="00312B26">
        <w:rPr>
          <w:rFonts w:ascii="Calibri" w:hAnsi="Calibri" w:cs="Calibri"/>
          <w:b/>
          <w:szCs w:val="24"/>
        </w:rPr>
        <w:t>Punk poboru 3</w:t>
      </w:r>
      <w:r w:rsidRPr="00312B26">
        <w:rPr>
          <w:rFonts w:ascii="Calibri" w:hAnsi="Calibri" w:cs="Calibri"/>
          <w:szCs w:val="24"/>
        </w:rPr>
        <w:t>: Oddział Zewnętrzny Aresztu Śledczego w Krakowie, ul. Spławy 2,</w:t>
      </w:r>
    </w:p>
    <w:p w:rsidR="004D261C" w:rsidRPr="00312B26" w:rsidRDefault="004D261C" w:rsidP="004D261C">
      <w:pPr>
        <w:tabs>
          <w:tab w:val="clear" w:pos="0"/>
        </w:tabs>
        <w:spacing w:line="276" w:lineRule="auto"/>
        <w:ind w:left="993"/>
        <w:jc w:val="both"/>
        <w:rPr>
          <w:rFonts w:ascii="Calibri" w:hAnsi="Calibri" w:cs="Calibri"/>
          <w:szCs w:val="24"/>
        </w:rPr>
      </w:pPr>
      <w:r w:rsidRPr="00312B26">
        <w:rPr>
          <w:rFonts w:ascii="Calibri" w:hAnsi="Calibri" w:cs="Calibri"/>
          <w:szCs w:val="24"/>
        </w:rPr>
        <w:t xml:space="preserve">31-988, Kraków, </w:t>
      </w:r>
      <w:r w:rsidRPr="00312B26">
        <w:rPr>
          <w:rFonts w:ascii="Calibri" w:hAnsi="Calibri" w:cs="Calibri"/>
          <w:b/>
          <w:szCs w:val="24"/>
        </w:rPr>
        <w:t>PPE: PL_PKPE_1261000279_073</w:t>
      </w:r>
      <w:r w:rsidRPr="00312B26">
        <w:rPr>
          <w:rFonts w:ascii="Calibri" w:hAnsi="Calibri" w:cs="Calibri"/>
          <w:szCs w:val="24"/>
        </w:rPr>
        <w:t>.</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Łączną ilość energii elektrycznej, która będzie dostarczona w okresie obowiązywania umowy szacuje się w wysokości</w:t>
      </w:r>
      <w:r w:rsidR="00E21E88" w:rsidRPr="00312B26">
        <w:rPr>
          <w:rFonts w:ascii="Calibri" w:hAnsi="Calibri" w:cs="Calibri"/>
          <w:szCs w:val="24"/>
        </w:rPr>
        <w:t xml:space="preserve">: </w:t>
      </w:r>
      <w:r w:rsidR="00FD0543">
        <w:rPr>
          <w:rFonts w:ascii="Calibri" w:hAnsi="Calibri" w:cs="Calibri"/>
          <w:b/>
          <w:szCs w:val="24"/>
        </w:rPr>
        <w:t>566</w:t>
      </w:r>
      <w:r w:rsidR="00AB140E" w:rsidRPr="00312B26">
        <w:rPr>
          <w:rFonts w:ascii="Calibri" w:hAnsi="Calibri" w:cs="Calibri"/>
          <w:b/>
          <w:szCs w:val="24"/>
        </w:rPr>
        <w:t>,</w:t>
      </w:r>
      <w:r w:rsidR="00FD0543">
        <w:rPr>
          <w:rFonts w:ascii="Calibri" w:hAnsi="Calibri" w:cs="Calibri"/>
          <w:b/>
          <w:szCs w:val="24"/>
        </w:rPr>
        <w:t>955</w:t>
      </w:r>
      <w:r w:rsidR="00E21E88" w:rsidRPr="00312B26">
        <w:rPr>
          <w:rFonts w:ascii="Calibri" w:hAnsi="Calibri" w:cs="Calibri"/>
          <w:b/>
          <w:szCs w:val="24"/>
        </w:rPr>
        <w:t xml:space="preserve"> </w:t>
      </w:r>
      <w:r w:rsidRPr="00312B26">
        <w:rPr>
          <w:rFonts w:ascii="Calibri" w:hAnsi="Calibri" w:cs="Calibri"/>
          <w:b/>
          <w:szCs w:val="24"/>
        </w:rPr>
        <w:t>MWh</w:t>
      </w:r>
      <w:r w:rsidRPr="00312B26">
        <w:rPr>
          <w:rFonts w:ascii="Calibri" w:hAnsi="Calibri" w:cs="Calibri"/>
          <w:szCs w:val="24"/>
        </w:rPr>
        <w:t>,</w:t>
      </w:r>
      <w:r w:rsidR="00215488" w:rsidRPr="00312B26">
        <w:rPr>
          <w:rFonts w:ascii="Calibri" w:hAnsi="Calibri" w:cs="Calibri"/>
          <w:szCs w:val="24"/>
        </w:rPr>
        <w:t xml:space="preserve"> </w:t>
      </w:r>
      <w:r w:rsidRPr="00312B26">
        <w:rPr>
          <w:rFonts w:ascii="Calibri" w:hAnsi="Calibri" w:cs="Calibri"/>
          <w:szCs w:val="24"/>
        </w:rPr>
        <w:t>w tym:</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00E21E88" w:rsidRPr="00312B26">
        <w:rPr>
          <w:rFonts w:ascii="Calibri" w:hAnsi="Calibri" w:cs="Calibri"/>
          <w:szCs w:val="24"/>
        </w:rPr>
        <w:t>:</w:t>
      </w:r>
      <w:r w:rsidR="00E21E88" w:rsidRPr="00312B26">
        <w:rPr>
          <w:rFonts w:ascii="Calibri" w:hAnsi="Calibri" w:cs="Calibri"/>
          <w:szCs w:val="24"/>
        </w:rPr>
        <w:tab/>
      </w:r>
      <w:r w:rsidR="00FD0543">
        <w:rPr>
          <w:rFonts w:ascii="Calibri" w:hAnsi="Calibri" w:cs="Calibri"/>
          <w:b/>
          <w:szCs w:val="24"/>
        </w:rPr>
        <w:t>411</w:t>
      </w:r>
      <w:r w:rsidR="00E21E88" w:rsidRPr="00312B26">
        <w:rPr>
          <w:rFonts w:ascii="Calibri" w:hAnsi="Calibri" w:cs="Calibri"/>
          <w:b/>
          <w:szCs w:val="24"/>
        </w:rPr>
        <w:t>,</w:t>
      </w:r>
      <w:r w:rsidR="00FD0543">
        <w:rPr>
          <w:rFonts w:ascii="Calibri" w:hAnsi="Calibri" w:cs="Calibri"/>
          <w:b/>
          <w:szCs w:val="24"/>
        </w:rPr>
        <w:t>091</w:t>
      </w:r>
      <w:r w:rsidR="00E21E88" w:rsidRPr="00312B26">
        <w:rPr>
          <w:rFonts w:ascii="Calibri" w:hAnsi="Calibri" w:cs="Calibri"/>
          <w:b/>
          <w:szCs w:val="24"/>
        </w:rPr>
        <w:t xml:space="preserve"> </w:t>
      </w:r>
      <w:r w:rsidRPr="00312B26">
        <w:rPr>
          <w:rFonts w:ascii="Calibri" w:hAnsi="Calibri" w:cs="Calibri"/>
          <w:b/>
          <w:szCs w:val="24"/>
        </w:rPr>
        <w:t>MWh</w:t>
      </w:r>
      <w:r w:rsidR="00E21E88" w:rsidRPr="00312B26">
        <w:rPr>
          <w:rFonts w:ascii="Calibri" w:hAnsi="Calibri" w:cs="Calibri"/>
          <w:szCs w:val="24"/>
        </w:rPr>
        <w:t>;</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00E21E88" w:rsidRPr="00312B26">
        <w:rPr>
          <w:rFonts w:ascii="Calibri" w:hAnsi="Calibri" w:cs="Calibri"/>
          <w:szCs w:val="24"/>
        </w:rPr>
        <w:t>:</w:t>
      </w:r>
      <w:r w:rsidR="00E21E88" w:rsidRPr="00312B26">
        <w:rPr>
          <w:rFonts w:ascii="Calibri" w:hAnsi="Calibri" w:cs="Calibri"/>
          <w:szCs w:val="24"/>
        </w:rPr>
        <w:tab/>
      </w:r>
      <w:r w:rsidR="00FD0543">
        <w:rPr>
          <w:rFonts w:ascii="Calibri" w:hAnsi="Calibri" w:cs="Calibri"/>
          <w:b/>
          <w:szCs w:val="24"/>
        </w:rPr>
        <w:t>155</w:t>
      </w:r>
      <w:r w:rsidR="00AB140E" w:rsidRPr="00312B26">
        <w:rPr>
          <w:rFonts w:ascii="Calibri" w:hAnsi="Calibri" w:cs="Calibri"/>
          <w:b/>
          <w:szCs w:val="24"/>
        </w:rPr>
        <w:t>,</w:t>
      </w:r>
      <w:r w:rsidR="00FD0543">
        <w:rPr>
          <w:rFonts w:ascii="Calibri" w:hAnsi="Calibri" w:cs="Calibri"/>
          <w:b/>
          <w:szCs w:val="24"/>
        </w:rPr>
        <w:t>864</w:t>
      </w:r>
      <w:r w:rsidR="00E21E88" w:rsidRPr="00312B26">
        <w:rPr>
          <w:rFonts w:ascii="Calibri" w:hAnsi="Calibri" w:cs="Calibri"/>
          <w:b/>
          <w:szCs w:val="24"/>
        </w:rPr>
        <w:t xml:space="preserve"> MWh</w:t>
      </w:r>
      <w:r w:rsidR="00E21E88" w:rsidRPr="00312B26">
        <w:rPr>
          <w:rFonts w:ascii="Calibri" w:hAnsi="Calibri" w:cs="Calibri"/>
          <w:szCs w:val="24"/>
        </w:rPr>
        <w:t>;</w:t>
      </w:r>
    </w:p>
    <w:p w:rsidR="008C32C1" w:rsidRPr="00312B26" w:rsidRDefault="008C32C1" w:rsidP="00495B3B">
      <w:pPr>
        <w:numPr>
          <w:ilvl w:val="0"/>
          <w:numId w:val="27"/>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00E21E88" w:rsidRPr="00312B26">
        <w:rPr>
          <w:rFonts w:ascii="Calibri" w:hAnsi="Calibri" w:cs="Calibri"/>
          <w:szCs w:val="24"/>
        </w:rPr>
        <w:t>:</w:t>
      </w:r>
      <w:r w:rsidR="00E21E88" w:rsidRPr="00312B26">
        <w:rPr>
          <w:rFonts w:ascii="Calibri" w:hAnsi="Calibri" w:cs="Calibri"/>
          <w:szCs w:val="24"/>
        </w:rPr>
        <w:tab/>
      </w:r>
      <w:r w:rsidR="00AF65CA" w:rsidRPr="00312B26">
        <w:rPr>
          <w:rFonts w:ascii="Calibri" w:hAnsi="Calibri" w:cs="Calibri"/>
          <w:b/>
          <w:szCs w:val="24"/>
        </w:rPr>
        <w:t>0,000</w:t>
      </w:r>
      <w:r w:rsidR="00E21E88" w:rsidRPr="00312B26">
        <w:rPr>
          <w:rFonts w:ascii="Calibri" w:hAnsi="Calibri" w:cs="Calibri"/>
          <w:b/>
          <w:szCs w:val="24"/>
        </w:rPr>
        <w:t xml:space="preserve"> MWh</w:t>
      </w:r>
      <w:r w:rsidR="00E21E88" w:rsidRPr="00312B26">
        <w:rPr>
          <w:rFonts w:ascii="Calibri" w:hAnsi="Calibri" w:cs="Calibri"/>
          <w:szCs w:val="24"/>
        </w:rPr>
        <w:t>.</w:t>
      </w:r>
    </w:p>
    <w:p w:rsidR="00924788" w:rsidRPr="00312B26" w:rsidRDefault="00924788" w:rsidP="00C125AF">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Wskazana ilość kupowanej energii elektrycznej oszacowana została na podstawie dotychczasowego zużycia energii elektrycznej. Rzeczywista ilość zużywanej energii w trakcie wykonywania umowy może ulec zwiększeniu (</w:t>
      </w:r>
      <w:r w:rsidRPr="00DE3394">
        <w:rPr>
          <w:rFonts w:ascii="Calibri" w:hAnsi="Calibri" w:cs="Calibri"/>
          <w:b/>
          <w:szCs w:val="24"/>
        </w:rPr>
        <w:t>do 30%</w:t>
      </w:r>
      <w:r w:rsidRPr="00312B26">
        <w:rPr>
          <w:rFonts w:ascii="Calibri" w:hAnsi="Calibri" w:cs="Calibri"/>
          <w:szCs w:val="24"/>
        </w:rPr>
        <w:t>) lub zmniejszeniu. Realizacja prawa polegającego na większym lub mniejszym zużyciu energii elektrycznej odbywała się będzie w</w:t>
      </w:r>
      <w:r w:rsidR="00667872" w:rsidRPr="00312B26">
        <w:rPr>
          <w:rFonts w:ascii="Calibri" w:hAnsi="Calibri" w:cs="Calibri"/>
          <w:szCs w:val="24"/>
        </w:rPr>
        <w:t> </w:t>
      </w:r>
      <w:r w:rsidRPr="00312B26">
        <w:rPr>
          <w:rFonts w:ascii="Calibri" w:hAnsi="Calibri" w:cs="Calibri"/>
          <w:szCs w:val="24"/>
        </w:rPr>
        <w:t>sposób automatyczny, przez prowadzenie rozliczeń przez Wykonawcę na podstawie wskazań urządzeń pomiarowo-rozliczeniowych. Różnica w rzeczywistym zużyciu energii elektrycznej w</w:t>
      </w:r>
      <w:r w:rsidR="00667872" w:rsidRPr="00312B26">
        <w:rPr>
          <w:rFonts w:ascii="Calibri" w:hAnsi="Calibri" w:cs="Calibri"/>
          <w:szCs w:val="24"/>
        </w:rPr>
        <w:t> </w:t>
      </w:r>
      <w:r w:rsidRPr="00312B26">
        <w:rPr>
          <w:rFonts w:ascii="Calibri" w:hAnsi="Calibri" w:cs="Calibri"/>
          <w:szCs w:val="24"/>
        </w:rPr>
        <w:t xml:space="preserve">stosunku do szacowanego zużycia nie będzie skutkowała dodatkowymi kosztami dla Zamawiającego. Wartością minimalną, o której mowa w </w:t>
      </w:r>
      <w:r w:rsidRPr="00DE3394">
        <w:rPr>
          <w:rFonts w:ascii="Calibri" w:hAnsi="Calibri" w:cs="Calibri"/>
          <w:b/>
          <w:szCs w:val="24"/>
        </w:rPr>
        <w:t>art. 433 pkt 4</w:t>
      </w:r>
      <w:r w:rsidRPr="00312B26">
        <w:rPr>
          <w:rFonts w:ascii="Calibri" w:hAnsi="Calibri" w:cs="Calibri"/>
          <w:szCs w:val="24"/>
        </w:rPr>
        <w:t xml:space="preserve"> Pzp jest wartość stanowiąca </w:t>
      </w:r>
      <w:r w:rsidRPr="00DE3394">
        <w:rPr>
          <w:rFonts w:ascii="Calibri" w:hAnsi="Calibri" w:cs="Calibri"/>
          <w:b/>
          <w:szCs w:val="24"/>
        </w:rPr>
        <w:t>65%</w:t>
      </w:r>
      <w:r w:rsidRPr="00312B26">
        <w:rPr>
          <w:rFonts w:ascii="Calibri" w:hAnsi="Calibri" w:cs="Calibri"/>
          <w:szCs w:val="24"/>
        </w:rPr>
        <w:t xml:space="preserve"> ilości, o której mowa w </w:t>
      </w:r>
      <w:r w:rsidRPr="00DE3394">
        <w:rPr>
          <w:rFonts w:ascii="Calibri" w:hAnsi="Calibri" w:cs="Calibri"/>
          <w:b/>
          <w:szCs w:val="24"/>
        </w:rPr>
        <w:t>ust. 2</w:t>
      </w:r>
      <w:r w:rsidRPr="00312B26">
        <w:rPr>
          <w:rFonts w:ascii="Calibri" w:hAnsi="Calibri" w:cs="Calibri"/>
          <w:szCs w:val="24"/>
        </w:rPr>
        <w:t>.</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przypadku zużycia przez </w:t>
      </w:r>
      <w:r w:rsidR="002842C4" w:rsidRPr="00312B26">
        <w:rPr>
          <w:rFonts w:ascii="Calibri" w:hAnsi="Calibri" w:cs="Calibri"/>
          <w:szCs w:val="24"/>
        </w:rPr>
        <w:t>Zamawiającego</w:t>
      </w:r>
      <w:r w:rsidRPr="00312B26">
        <w:rPr>
          <w:rFonts w:ascii="Calibri" w:hAnsi="Calibri" w:cs="Calibri"/>
          <w:szCs w:val="24"/>
        </w:rPr>
        <w:t xml:space="preserve"> innej ilości energii elektrycznej niż określona w</w:t>
      </w:r>
      <w:r w:rsidR="00667872" w:rsidRPr="00312B26">
        <w:rPr>
          <w:rFonts w:ascii="Calibri" w:hAnsi="Calibri" w:cs="Calibri"/>
          <w:szCs w:val="24"/>
        </w:rPr>
        <w:t> </w:t>
      </w:r>
      <w:r w:rsidRPr="00312B26">
        <w:rPr>
          <w:rFonts w:ascii="Calibri" w:hAnsi="Calibri" w:cs="Calibri"/>
          <w:b/>
          <w:szCs w:val="24"/>
        </w:rPr>
        <w:t>ust.</w:t>
      </w:r>
      <w:r w:rsidR="00667872" w:rsidRPr="00312B26">
        <w:rPr>
          <w:rFonts w:ascii="Calibri" w:hAnsi="Calibri" w:cs="Calibri"/>
          <w:b/>
          <w:szCs w:val="24"/>
        </w:rPr>
        <w:t> </w:t>
      </w:r>
      <w:r w:rsidRPr="00312B26">
        <w:rPr>
          <w:rFonts w:ascii="Calibri" w:hAnsi="Calibri" w:cs="Calibri"/>
          <w:b/>
          <w:szCs w:val="24"/>
        </w:rPr>
        <w:t>2</w:t>
      </w:r>
      <w:r w:rsidRPr="00312B26">
        <w:rPr>
          <w:rFonts w:ascii="Calibri" w:hAnsi="Calibri" w:cs="Calibri"/>
          <w:szCs w:val="24"/>
        </w:rPr>
        <w:t xml:space="preserve"> Wykonawcy przysługuje wynagrodzenie tylko za faktycznie zużytą energię.</w:t>
      </w:r>
    </w:p>
    <w:p w:rsidR="00EB6CD4" w:rsidRPr="00312B26" w:rsidRDefault="002842C4"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8C32C1" w:rsidRPr="00312B26">
        <w:rPr>
          <w:rFonts w:ascii="Calibri" w:hAnsi="Calibri" w:cs="Calibri"/>
          <w:szCs w:val="24"/>
        </w:rPr>
        <w:t xml:space="preserve"> rozliczany jest za usługę dystrybucyjną </w:t>
      </w:r>
      <w:r w:rsidR="000F4A5B" w:rsidRPr="00312B26">
        <w:rPr>
          <w:rFonts w:ascii="Calibri" w:hAnsi="Calibri" w:cs="Calibri"/>
          <w:szCs w:val="24"/>
        </w:rPr>
        <w:t>przez OSD:</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Pr="00312B26">
        <w:rPr>
          <w:rFonts w:ascii="Calibri" w:hAnsi="Calibri" w:cs="Calibri"/>
          <w:szCs w:val="24"/>
        </w:rPr>
        <w:tab/>
      </w:r>
      <w:r w:rsidR="000F4A5B" w:rsidRPr="00312B26">
        <w:rPr>
          <w:rFonts w:ascii="Calibri" w:hAnsi="Calibri" w:cs="Calibri"/>
          <w:b/>
          <w:szCs w:val="24"/>
        </w:rPr>
        <w:t>Tauron Dystrybucja S.A.</w:t>
      </w:r>
      <w:r w:rsidR="000F4A5B" w:rsidRPr="00312B26">
        <w:rPr>
          <w:rFonts w:ascii="Calibri" w:hAnsi="Calibri" w:cs="Calibri"/>
          <w:szCs w:val="24"/>
        </w:rPr>
        <w:t>;</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Pr="00312B26">
        <w:rPr>
          <w:rFonts w:ascii="Calibri" w:hAnsi="Calibri" w:cs="Calibri"/>
          <w:szCs w:val="24"/>
        </w:rPr>
        <w:tab/>
      </w:r>
      <w:r w:rsidR="000F4A5B" w:rsidRPr="00312B26">
        <w:rPr>
          <w:rFonts w:ascii="Calibri" w:hAnsi="Calibri" w:cs="Calibri"/>
          <w:b/>
          <w:szCs w:val="24"/>
        </w:rPr>
        <w:t>Tauron Dystrybucja S.A.</w:t>
      </w:r>
      <w:r w:rsidR="000F4A5B" w:rsidRPr="00312B26">
        <w:rPr>
          <w:rFonts w:ascii="Calibri" w:hAnsi="Calibri" w:cs="Calibri"/>
          <w:szCs w:val="24"/>
        </w:rPr>
        <w:t>;</w:t>
      </w:r>
    </w:p>
    <w:p w:rsidR="00EB6CD4" w:rsidRPr="00312B26" w:rsidRDefault="00EB6CD4" w:rsidP="00495B3B">
      <w:pPr>
        <w:numPr>
          <w:ilvl w:val="0"/>
          <w:numId w:val="28"/>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Pr="00312B26">
        <w:rPr>
          <w:rFonts w:ascii="Calibri" w:hAnsi="Calibri" w:cs="Calibri"/>
          <w:szCs w:val="24"/>
        </w:rPr>
        <w:tab/>
      </w:r>
      <w:r w:rsidR="000F4A5B" w:rsidRPr="00312B26">
        <w:rPr>
          <w:rFonts w:ascii="Calibri" w:hAnsi="Calibri" w:cs="Calibri"/>
          <w:b/>
          <w:szCs w:val="24"/>
        </w:rPr>
        <w:t>PKP Energetyka S.A.</w:t>
      </w:r>
      <w:r w:rsidR="000F4A5B" w:rsidRPr="00312B26">
        <w:rPr>
          <w:rFonts w:ascii="Calibri" w:hAnsi="Calibri" w:cs="Calibri"/>
          <w:szCs w:val="24"/>
        </w:rPr>
        <w:t>;</w:t>
      </w:r>
    </w:p>
    <w:p w:rsidR="000F4A5B" w:rsidRPr="00312B26" w:rsidRDefault="000F4A5B" w:rsidP="00EB6CD4">
      <w:pPr>
        <w:tabs>
          <w:tab w:val="clear" w:pos="0"/>
        </w:tabs>
        <w:spacing w:line="276" w:lineRule="auto"/>
        <w:ind w:left="426"/>
        <w:jc w:val="both"/>
        <w:rPr>
          <w:rFonts w:ascii="Calibri" w:hAnsi="Calibri" w:cs="Calibri"/>
          <w:szCs w:val="24"/>
        </w:rPr>
      </w:pPr>
      <w:r w:rsidRPr="00312B26">
        <w:rPr>
          <w:rFonts w:ascii="Calibri" w:hAnsi="Calibri" w:cs="Calibri"/>
          <w:szCs w:val="24"/>
        </w:rPr>
        <w:t>według grupy taryfowej:</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1:</w:t>
      </w:r>
      <w:r w:rsidRPr="00312B26">
        <w:rPr>
          <w:rFonts w:ascii="Calibri" w:hAnsi="Calibri" w:cs="Calibri"/>
          <w:szCs w:val="24"/>
        </w:rPr>
        <w:tab/>
      </w:r>
      <w:r w:rsidRPr="00312B26">
        <w:rPr>
          <w:rFonts w:ascii="Calibri" w:hAnsi="Calibri" w:cs="Calibri"/>
          <w:b/>
          <w:szCs w:val="24"/>
        </w:rPr>
        <w:t>B23</w:t>
      </w:r>
      <w:r w:rsidRPr="00312B26">
        <w:rPr>
          <w:rFonts w:ascii="Calibri" w:hAnsi="Calibri" w:cs="Calibri"/>
          <w:szCs w:val="24"/>
        </w:rPr>
        <w:t>;</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2:</w:t>
      </w:r>
      <w:r w:rsidRPr="00312B26">
        <w:rPr>
          <w:rFonts w:ascii="Calibri" w:hAnsi="Calibri" w:cs="Calibri"/>
          <w:szCs w:val="24"/>
        </w:rPr>
        <w:tab/>
      </w:r>
      <w:r w:rsidRPr="00312B26">
        <w:rPr>
          <w:rFonts w:ascii="Calibri" w:hAnsi="Calibri" w:cs="Calibri"/>
          <w:b/>
          <w:szCs w:val="24"/>
        </w:rPr>
        <w:t>B23</w:t>
      </w:r>
      <w:r w:rsidRPr="00312B26">
        <w:rPr>
          <w:rFonts w:ascii="Calibri" w:hAnsi="Calibri" w:cs="Calibri"/>
          <w:szCs w:val="24"/>
        </w:rPr>
        <w:t>;</w:t>
      </w:r>
    </w:p>
    <w:p w:rsidR="000F4A5B" w:rsidRPr="00312B26" w:rsidRDefault="000F4A5B" w:rsidP="00495B3B">
      <w:pPr>
        <w:numPr>
          <w:ilvl w:val="0"/>
          <w:numId w:val="35"/>
        </w:numPr>
        <w:tabs>
          <w:tab w:val="clear" w:pos="0"/>
        </w:tabs>
        <w:spacing w:line="276" w:lineRule="auto"/>
        <w:ind w:left="993"/>
        <w:jc w:val="both"/>
        <w:rPr>
          <w:rFonts w:ascii="Calibri" w:hAnsi="Calibri" w:cs="Calibri"/>
          <w:szCs w:val="24"/>
        </w:rPr>
      </w:pPr>
      <w:r w:rsidRPr="00312B26">
        <w:rPr>
          <w:rFonts w:ascii="Calibri" w:hAnsi="Calibri" w:cs="Calibri"/>
          <w:szCs w:val="24"/>
        </w:rPr>
        <w:t>dla punktu poboru 3:</w:t>
      </w:r>
      <w:r w:rsidRPr="00312B26">
        <w:rPr>
          <w:rFonts w:ascii="Calibri" w:hAnsi="Calibri" w:cs="Calibri"/>
          <w:szCs w:val="24"/>
        </w:rPr>
        <w:tab/>
      </w:r>
      <w:r w:rsidRPr="00312B26">
        <w:rPr>
          <w:rFonts w:ascii="Calibri" w:hAnsi="Calibri" w:cs="Calibri"/>
          <w:b/>
          <w:szCs w:val="24"/>
        </w:rPr>
        <w:t>G11</w:t>
      </w:r>
      <w:r w:rsidRPr="00312B26">
        <w:rPr>
          <w:rFonts w:ascii="Calibri" w:hAnsi="Calibri" w:cs="Calibri"/>
          <w:szCs w:val="24"/>
        </w:rPr>
        <w:t>.</w:t>
      </w:r>
    </w:p>
    <w:p w:rsidR="008C32C1" w:rsidRPr="00312B26" w:rsidRDefault="008C32C1" w:rsidP="00EB6CD4">
      <w:pPr>
        <w:tabs>
          <w:tab w:val="clear" w:pos="0"/>
        </w:tabs>
        <w:spacing w:line="276" w:lineRule="auto"/>
        <w:ind w:left="426"/>
        <w:jc w:val="both"/>
        <w:rPr>
          <w:rFonts w:ascii="Calibri" w:hAnsi="Calibri" w:cs="Calibri"/>
          <w:szCs w:val="24"/>
        </w:rPr>
      </w:pPr>
      <w:r w:rsidRPr="00312B26">
        <w:rPr>
          <w:rFonts w:ascii="Calibri" w:hAnsi="Calibri" w:cs="Calibri"/>
          <w:szCs w:val="24"/>
        </w:rPr>
        <w:t xml:space="preserve">Moc umowna, grupa taryfowa OSD i warunki ich zmian oraz miejsce dostarczenia energii elektrycznej są określone w </w:t>
      </w:r>
      <w:r w:rsidR="0039471D" w:rsidRPr="00312B26">
        <w:rPr>
          <w:rFonts w:ascii="Calibri" w:hAnsi="Calibri" w:cs="Calibri"/>
          <w:szCs w:val="24"/>
        </w:rPr>
        <w:t>u</w:t>
      </w:r>
      <w:r w:rsidRPr="00312B26">
        <w:rPr>
          <w:rFonts w:ascii="Calibri" w:hAnsi="Calibri" w:cs="Calibri"/>
          <w:szCs w:val="24"/>
        </w:rPr>
        <w:t xml:space="preserve">mowie o świadczenie usług dystrybucji zawartej pomiędzy </w:t>
      </w:r>
      <w:r w:rsidR="002842C4" w:rsidRPr="00312B26">
        <w:rPr>
          <w:rFonts w:ascii="Calibri" w:hAnsi="Calibri" w:cs="Calibri"/>
          <w:szCs w:val="24"/>
        </w:rPr>
        <w:t>Zamawiającym</w:t>
      </w:r>
      <w:r w:rsidRPr="00312B26">
        <w:rPr>
          <w:rFonts w:ascii="Calibri" w:hAnsi="Calibri" w:cs="Calibri"/>
          <w:szCs w:val="24"/>
        </w:rPr>
        <w:t xml:space="preserve"> a OSD.</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zapewnienia bilansowania handlowego dla energii elektrycznej sprzedanej w ramach tej umowy, na podstawie standardowego profilu zużycia dla </w:t>
      </w:r>
      <w:r w:rsidRPr="00312B26">
        <w:rPr>
          <w:rFonts w:ascii="Calibri" w:hAnsi="Calibri" w:cs="Calibri"/>
          <w:szCs w:val="24"/>
        </w:rPr>
        <w:lastRenderedPageBreak/>
        <w:t>punktów poboru energii objętych tą umową lub na podstawie wskazań układów pomiarowych.</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Podmiotem odpowiedzialnym za rozliczanie niezbilansowanej energii elektrycznej dostarczonej i pobranej z systemu będzie Wykonawca.</w:t>
      </w:r>
    </w:p>
    <w:p w:rsidR="008C32C1"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Koszty wynikające z dokonania bilansowania uwzględnione są w cenie energii elektrycznej określonej w </w:t>
      </w:r>
      <w:r w:rsidRPr="00312B26">
        <w:rPr>
          <w:rFonts w:ascii="Calibri" w:hAnsi="Calibri" w:cs="Calibri"/>
          <w:b/>
          <w:szCs w:val="24"/>
        </w:rPr>
        <w:t>§ 5 ust. 1</w:t>
      </w:r>
      <w:r w:rsidRPr="00312B26">
        <w:rPr>
          <w:rFonts w:ascii="Calibri" w:hAnsi="Calibri" w:cs="Calibri"/>
          <w:szCs w:val="24"/>
        </w:rPr>
        <w:t>.</w:t>
      </w:r>
    </w:p>
    <w:p w:rsidR="00081D50" w:rsidRPr="00312B26" w:rsidRDefault="008C32C1" w:rsidP="00495B3B">
      <w:pPr>
        <w:numPr>
          <w:ilvl w:val="0"/>
          <w:numId w:val="22"/>
        </w:numPr>
        <w:tabs>
          <w:tab w:val="clear" w:pos="0"/>
        </w:tabs>
        <w:spacing w:line="276" w:lineRule="auto"/>
        <w:ind w:left="426"/>
        <w:jc w:val="both"/>
        <w:rPr>
          <w:rFonts w:ascii="Calibri" w:hAnsi="Calibri" w:cs="Calibri"/>
          <w:szCs w:val="24"/>
        </w:rPr>
      </w:pPr>
      <w:r w:rsidRPr="00312B26">
        <w:rPr>
          <w:rFonts w:ascii="Calibri" w:hAnsi="Calibri" w:cs="Calibri"/>
          <w:szCs w:val="24"/>
        </w:rPr>
        <w:t>Energia elektryczna kupowana na podstawie niniejszej umowy zużywana będzie na potrzeby odbiorcy końcowego.</w:t>
      </w:r>
    </w:p>
    <w:p w:rsidR="00BB7ADA" w:rsidRPr="00312B26" w:rsidRDefault="00BB7ADA"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5C027A" w:rsidRPr="00312B26">
        <w:rPr>
          <w:rFonts w:ascii="Calibri" w:hAnsi="Calibri" w:cs="Calibri"/>
          <w:b/>
          <w:bCs/>
          <w:szCs w:val="24"/>
        </w:rPr>
        <w:t>3</w:t>
      </w:r>
    </w:p>
    <w:p w:rsidR="00EB6CD4" w:rsidRPr="00312B26" w:rsidRDefault="005C027A" w:rsidP="00EB6CD4">
      <w:pPr>
        <w:tabs>
          <w:tab w:val="clear" w:pos="0"/>
        </w:tabs>
        <w:spacing w:line="276" w:lineRule="auto"/>
        <w:jc w:val="center"/>
        <w:rPr>
          <w:rFonts w:ascii="Calibri" w:hAnsi="Calibri" w:cs="Calibri"/>
          <w:szCs w:val="24"/>
        </w:rPr>
      </w:pPr>
      <w:r w:rsidRPr="00312B26">
        <w:rPr>
          <w:rFonts w:ascii="Calibri" w:hAnsi="Calibri" w:cs="Calibri"/>
          <w:b/>
          <w:bCs/>
          <w:szCs w:val="24"/>
        </w:rPr>
        <w:t>Standardy jakości obsługi</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Standardy jakościowe obsługi </w:t>
      </w:r>
      <w:r w:rsidR="002842C4" w:rsidRPr="00312B26">
        <w:rPr>
          <w:rFonts w:ascii="Calibri" w:hAnsi="Calibri" w:cs="Calibri"/>
          <w:szCs w:val="24"/>
        </w:rPr>
        <w:t>Zamawiającego</w:t>
      </w:r>
      <w:r w:rsidRPr="00312B26">
        <w:rPr>
          <w:rFonts w:ascii="Calibri" w:hAnsi="Calibri" w:cs="Calibri"/>
          <w:szCs w:val="24"/>
        </w:rPr>
        <w:t xml:space="preserve"> zostały określone w obowiązujących przepisach wykonawczych wydanych na podstawie Ustawy.</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przypadku niedotrzymania przez Wykonawcę standardów jakościowych obsługi </w:t>
      </w:r>
      <w:r w:rsidR="002842C4" w:rsidRPr="00312B26">
        <w:rPr>
          <w:rFonts w:ascii="Calibri" w:hAnsi="Calibri" w:cs="Calibri"/>
          <w:szCs w:val="24"/>
        </w:rPr>
        <w:t>Zamawiającego</w:t>
      </w:r>
      <w:r w:rsidRPr="00312B26">
        <w:rPr>
          <w:rFonts w:ascii="Calibri" w:hAnsi="Calibri" w:cs="Calibri"/>
          <w:szCs w:val="24"/>
        </w:rPr>
        <w:t xml:space="preserve">, </w:t>
      </w:r>
      <w:r w:rsidR="002842C4" w:rsidRPr="00312B26">
        <w:rPr>
          <w:rFonts w:ascii="Calibri" w:hAnsi="Calibri" w:cs="Calibri"/>
          <w:szCs w:val="24"/>
        </w:rPr>
        <w:t>Zamawiającemu</w:t>
      </w:r>
      <w:r w:rsidRPr="00312B26">
        <w:rPr>
          <w:rFonts w:ascii="Calibri" w:hAnsi="Calibri" w:cs="Calibri"/>
          <w:szCs w:val="24"/>
        </w:rPr>
        <w:t xml:space="preserve"> na jego wniosek, przysługuje prawo do bonifikaty według stawek i na zasadach określonych w Rozporządzeniu Ministra </w:t>
      </w:r>
      <w:r w:rsidR="00215488" w:rsidRPr="00312B26">
        <w:rPr>
          <w:rFonts w:ascii="Calibri" w:hAnsi="Calibri" w:cs="Calibri"/>
          <w:szCs w:val="24"/>
        </w:rPr>
        <w:t xml:space="preserve">Klimatu i Środowiska </w:t>
      </w:r>
      <w:r w:rsidRPr="00312B26">
        <w:rPr>
          <w:rFonts w:ascii="Calibri" w:hAnsi="Calibri" w:cs="Calibri"/>
          <w:szCs w:val="24"/>
        </w:rPr>
        <w:t xml:space="preserve">z dnia </w:t>
      </w:r>
      <w:r w:rsidR="00215488" w:rsidRPr="00312B26">
        <w:rPr>
          <w:rFonts w:ascii="Calibri" w:hAnsi="Calibri" w:cs="Calibri"/>
          <w:szCs w:val="24"/>
        </w:rPr>
        <w:t>29 listopada</w:t>
      </w:r>
      <w:r w:rsidRPr="00312B26">
        <w:rPr>
          <w:rFonts w:ascii="Calibri" w:hAnsi="Calibri" w:cs="Calibri"/>
          <w:szCs w:val="24"/>
        </w:rPr>
        <w:t xml:space="preserve"> 20</w:t>
      </w:r>
      <w:r w:rsidR="00215488" w:rsidRPr="00312B26">
        <w:rPr>
          <w:rFonts w:ascii="Calibri" w:hAnsi="Calibri" w:cs="Calibri"/>
          <w:szCs w:val="24"/>
        </w:rPr>
        <w:t>22</w:t>
      </w:r>
      <w:r w:rsidRPr="00312B26">
        <w:rPr>
          <w:rFonts w:ascii="Calibri" w:hAnsi="Calibri" w:cs="Calibri"/>
          <w:szCs w:val="24"/>
        </w:rPr>
        <w:t xml:space="preserve"> roku w</w:t>
      </w:r>
      <w:r w:rsidR="00215488" w:rsidRPr="00312B26">
        <w:rPr>
          <w:rFonts w:ascii="Calibri" w:hAnsi="Calibri" w:cs="Calibri"/>
          <w:szCs w:val="24"/>
        </w:rPr>
        <w:t> </w:t>
      </w:r>
      <w:r w:rsidRPr="00312B26">
        <w:rPr>
          <w:rFonts w:ascii="Calibri" w:hAnsi="Calibri" w:cs="Calibri"/>
          <w:szCs w:val="24"/>
        </w:rPr>
        <w:t xml:space="preserve">sprawie </w:t>
      </w:r>
      <w:r w:rsidR="00215488" w:rsidRPr="00312B26">
        <w:rPr>
          <w:rFonts w:ascii="Calibri" w:hAnsi="Calibri" w:cs="Calibri"/>
          <w:szCs w:val="24"/>
        </w:rPr>
        <w:t xml:space="preserve">kształtowania i kalkulacji taryf oraz sposobu rozliczeń w obrocie energią elektryczną </w:t>
      </w:r>
      <w:r w:rsidRPr="00312B26">
        <w:rPr>
          <w:rFonts w:ascii="Calibri" w:hAnsi="Calibri" w:cs="Calibri"/>
          <w:szCs w:val="24"/>
        </w:rPr>
        <w:t>(Dz. U. 20</w:t>
      </w:r>
      <w:r w:rsidR="00215488" w:rsidRPr="00312B26">
        <w:rPr>
          <w:rFonts w:ascii="Calibri" w:hAnsi="Calibri" w:cs="Calibri"/>
          <w:szCs w:val="24"/>
        </w:rPr>
        <w:t>22</w:t>
      </w:r>
      <w:r w:rsidRPr="00312B26">
        <w:rPr>
          <w:rFonts w:ascii="Calibri" w:hAnsi="Calibri" w:cs="Calibri"/>
          <w:szCs w:val="24"/>
        </w:rPr>
        <w:t xml:space="preserve"> poz. </w:t>
      </w:r>
      <w:r w:rsidR="00215488" w:rsidRPr="00312B26">
        <w:rPr>
          <w:rFonts w:ascii="Calibri" w:hAnsi="Calibri" w:cs="Calibri"/>
          <w:szCs w:val="24"/>
        </w:rPr>
        <w:t>2</w:t>
      </w:r>
      <w:r w:rsidRPr="00312B26">
        <w:rPr>
          <w:rFonts w:ascii="Calibri" w:hAnsi="Calibri" w:cs="Calibri"/>
          <w:szCs w:val="24"/>
        </w:rPr>
        <w:t>5</w:t>
      </w:r>
      <w:r w:rsidR="00215488" w:rsidRPr="00312B26">
        <w:rPr>
          <w:rFonts w:ascii="Calibri" w:hAnsi="Calibri" w:cs="Calibri"/>
          <w:szCs w:val="24"/>
        </w:rPr>
        <w:t>05</w:t>
      </w:r>
      <w:r w:rsidRPr="00312B26">
        <w:rPr>
          <w:rFonts w:ascii="Calibri" w:hAnsi="Calibri" w:cs="Calibri"/>
          <w:szCs w:val="24"/>
        </w:rPr>
        <w:t>) z</w:t>
      </w:r>
      <w:r w:rsidR="00215488" w:rsidRPr="00312B26">
        <w:rPr>
          <w:rFonts w:ascii="Calibri" w:hAnsi="Calibri" w:cs="Calibri"/>
          <w:szCs w:val="24"/>
        </w:rPr>
        <w:t> </w:t>
      </w:r>
      <w:r w:rsidRPr="00312B26">
        <w:rPr>
          <w:rFonts w:ascii="Calibri" w:hAnsi="Calibri" w:cs="Calibri"/>
          <w:szCs w:val="24"/>
        </w:rPr>
        <w:t xml:space="preserve">zastrzeżeniem </w:t>
      </w:r>
      <w:r w:rsidRPr="00312B26">
        <w:rPr>
          <w:rFonts w:ascii="Calibri" w:hAnsi="Calibri" w:cs="Calibri"/>
          <w:b/>
          <w:szCs w:val="24"/>
        </w:rPr>
        <w:t>ust. 3</w:t>
      </w:r>
      <w:r w:rsidRPr="00312B26">
        <w:rPr>
          <w:rFonts w:ascii="Calibri" w:hAnsi="Calibri" w:cs="Calibri"/>
          <w:szCs w:val="24"/>
        </w:rPr>
        <w:t>.</w:t>
      </w:r>
    </w:p>
    <w:p w:rsidR="005C027A" w:rsidRPr="00312B26" w:rsidRDefault="005C027A" w:rsidP="00495B3B">
      <w:pPr>
        <w:numPr>
          <w:ilvl w:val="0"/>
          <w:numId w:val="29"/>
        </w:numPr>
        <w:tabs>
          <w:tab w:val="clear" w:pos="0"/>
        </w:tabs>
        <w:spacing w:line="276" w:lineRule="auto"/>
        <w:ind w:left="426"/>
        <w:jc w:val="both"/>
        <w:rPr>
          <w:rFonts w:ascii="Calibri" w:hAnsi="Calibri" w:cs="Calibri"/>
          <w:szCs w:val="24"/>
        </w:rPr>
      </w:pPr>
      <w:r w:rsidRPr="00312B26">
        <w:rPr>
          <w:rFonts w:ascii="Calibri" w:hAnsi="Calibri" w:cs="Calibri"/>
          <w:szCs w:val="24"/>
        </w:rPr>
        <w:t>Wysokość przeciętnego wynagrodzenia w gospodarce narodowej będąca podstawą do określenia wielkości bonifikat</w:t>
      </w:r>
      <w:r w:rsidR="00BB7ADA" w:rsidRPr="00312B26">
        <w:rPr>
          <w:rFonts w:ascii="Calibri" w:hAnsi="Calibri" w:cs="Calibri"/>
          <w:szCs w:val="24"/>
        </w:rPr>
        <w:t>,</w:t>
      </w:r>
      <w:r w:rsidRPr="00312B26">
        <w:rPr>
          <w:rFonts w:ascii="Calibri" w:hAnsi="Calibri" w:cs="Calibri"/>
          <w:szCs w:val="24"/>
        </w:rPr>
        <w:t xml:space="preserve"> o których mowa w </w:t>
      </w:r>
      <w:r w:rsidRPr="00312B26">
        <w:rPr>
          <w:rFonts w:ascii="Calibri" w:hAnsi="Calibri" w:cs="Calibri"/>
          <w:b/>
          <w:szCs w:val="24"/>
        </w:rPr>
        <w:t>ust. 2</w:t>
      </w:r>
      <w:r w:rsidRPr="00312B26">
        <w:rPr>
          <w:rFonts w:ascii="Calibri" w:hAnsi="Calibri" w:cs="Calibri"/>
          <w:szCs w:val="24"/>
        </w:rPr>
        <w:t xml:space="preserve"> należy przyjąć z komunikatu Prezesa Głównego Urzędu Statystycznego ogłoszonego w roku poprzedzającym powstanie prawa do bonifikaty, zamieszczonego w Dzienniku Urzędowym Rzeczypospolitej Polskiej „Monitor Polski</w:t>
      </w:r>
      <w:r w:rsidR="00BB7ADA" w:rsidRPr="00312B26">
        <w:rPr>
          <w:rFonts w:ascii="Calibri" w:hAnsi="Calibri" w:cs="Calibri"/>
          <w:szCs w:val="24"/>
        </w:rPr>
        <w:t>”</w:t>
      </w:r>
      <w:r w:rsidRPr="00312B26">
        <w:rPr>
          <w:rFonts w:ascii="Calibri" w:hAnsi="Calibri" w:cs="Calibri"/>
          <w:szCs w:val="24"/>
        </w:rPr>
        <w:t>.</w:t>
      </w:r>
    </w:p>
    <w:p w:rsidR="00EB6CD4" w:rsidRPr="00312B26" w:rsidRDefault="00EB6CD4"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5C027A" w:rsidRPr="00312B26">
        <w:rPr>
          <w:rFonts w:ascii="Calibri" w:hAnsi="Calibri" w:cs="Calibri"/>
          <w:b/>
          <w:bCs/>
          <w:szCs w:val="24"/>
        </w:rPr>
        <w:t>4</w:t>
      </w:r>
    </w:p>
    <w:p w:rsidR="00EB6CD4" w:rsidRPr="00312B26" w:rsidRDefault="005C027A" w:rsidP="00EB6CD4">
      <w:pPr>
        <w:tabs>
          <w:tab w:val="clear" w:pos="0"/>
        </w:tabs>
        <w:spacing w:line="276" w:lineRule="auto"/>
        <w:jc w:val="center"/>
        <w:rPr>
          <w:rFonts w:ascii="Calibri" w:hAnsi="Calibri" w:cs="Calibri"/>
          <w:szCs w:val="24"/>
        </w:rPr>
      </w:pPr>
      <w:r w:rsidRPr="00312B26">
        <w:rPr>
          <w:rFonts w:ascii="Calibri" w:hAnsi="Calibri" w:cs="Calibri"/>
          <w:b/>
          <w:bCs/>
          <w:szCs w:val="24"/>
        </w:rPr>
        <w:t>Podstawowe obowiązki Stron Umowy</w:t>
      </w:r>
    </w:p>
    <w:p w:rsidR="005C027A" w:rsidRPr="00312B26" w:rsidRDefault="005C027A"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t>Wykonawca zobowiązuje się do:</w:t>
      </w:r>
    </w:p>
    <w:p w:rsidR="005C027A" w:rsidRPr="00312B26" w:rsidRDefault="005C027A"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sprzedaży energii elektrycznej z zachowaniem obowiązujących standardów jakościowych wskazanych w </w:t>
      </w:r>
      <w:r w:rsidRPr="00312B26">
        <w:rPr>
          <w:rFonts w:ascii="Calibri" w:hAnsi="Calibri" w:cs="Calibri"/>
          <w:b/>
          <w:szCs w:val="24"/>
        </w:rPr>
        <w:t>§ 3</w:t>
      </w:r>
      <w:r w:rsidR="00BB7ADA" w:rsidRPr="00312B26">
        <w:rPr>
          <w:rFonts w:ascii="Calibri" w:hAnsi="Calibri" w:cs="Calibri"/>
          <w:szCs w:val="24"/>
        </w:rPr>
        <w:t>,</w:t>
      </w:r>
    </w:p>
    <w:p w:rsidR="005C027A" w:rsidRPr="00312B26" w:rsidRDefault="005C027A"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prowadzenia ewidencji wpłat należności zap</w:t>
      </w:r>
      <w:r w:rsidR="00BB7ADA" w:rsidRPr="00312B26">
        <w:rPr>
          <w:rFonts w:ascii="Calibri" w:hAnsi="Calibri" w:cs="Calibri"/>
          <w:szCs w:val="24"/>
        </w:rPr>
        <w:t>ewniającą poprawność rozliczeń,</w:t>
      </w:r>
    </w:p>
    <w:p w:rsidR="005C027A" w:rsidRPr="00312B26" w:rsidRDefault="002842C4" w:rsidP="00495B3B">
      <w:pPr>
        <w:numPr>
          <w:ilvl w:val="1"/>
          <w:numId w:val="36"/>
        </w:numPr>
        <w:tabs>
          <w:tab w:val="clear" w:pos="0"/>
        </w:tabs>
        <w:spacing w:line="276" w:lineRule="auto"/>
        <w:ind w:left="993"/>
        <w:jc w:val="both"/>
        <w:rPr>
          <w:rFonts w:ascii="Calibri" w:hAnsi="Calibri" w:cs="Calibri"/>
          <w:szCs w:val="24"/>
        </w:rPr>
      </w:pPr>
      <w:r w:rsidRPr="00312B26">
        <w:rPr>
          <w:rFonts w:ascii="Calibri" w:hAnsi="Calibri" w:cs="Calibri"/>
          <w:szCs w:val="24"/>
        </w:rPr>
        <w:t>udostępnienia Zamawiającemu</w:t>
      </w:r>
      <w:r w:rsidR="005C027A" w:rsidRPr="00312B26">
        <w:rPr>
          <w:rFonts w:ascii="Calibri" w:hAnsi="Calibri" w:cs="Calibri"/>
          <w:szCs w:val="24"/>
        </w:rPr>
        <w:t xml:space="preserve"> danych pomiarowo-rozliczeniowych w zakresie sprzedaży energii elektrycznej otrzymanych od OSD.</w:t>
      </w:r>
    </w:p>
    <w:p w:rsidR="005C027A" w:rsidRPr="00312B26" w:rsidRDefault="002842C4"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5C027A" w:rsidRPr="00312B26">
        <w:rPr>
          <w:rFonts w:ascii="Calibri" w:hAnsi="Calibri" w:cs="Calibri"/>
          <w:szCs w:val="24"/>
        </w:rPr>
        <w:t xml:space="preserve"> zobowiązuje się do:</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pobierania energii zgodnie z obowiązującym</w:t>
      </w:r>
      <w:r w:rsidR="0059550D" w:rsidRPr="00312B26">
        <w:rPr>
          <w:rFonts w:ascii="Calibri" w:hAnsi="Calibri" w:cs="Calibri"/>
          <w:szCs w:val="24"/>
        </w:rPr>
        <w:t xml:space="preserve">i przepisami i warunkami </w:t>
      </w:r>
      <w:r w:rsidR="0084603E" w:rsidRPr="00312B26">
        <w:rPr>
          <w:rFonts w:ascii="Calibri" w:hAnsi="Calibri" w:cs="Calibri"/>
          <w:szCs w:val="24"/>
        </w:rPr>
        <w:t>u</w:t>
      </w:r>
      <w:r w:rsidR="0059550D" w:rsidRPr="00312B26">
        <w:rPr>
          <w:rFonts w:ascii="Calibri" w:hAnsi="Calibri" w:cs="Calibri"/>
          <w:szCs w:val="24"/>
        </w:rPr>
        <w:t>mowy,</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zabezpieczenia przed uszkodzeniem lub zniszczeniem urządzeń pomiarowych oraz plomb, w tym plomb legalizacyjnych na wszystkich elementach, a w szczególności plomb zabezpieczeń głównych i w ukł</w:t>
      </w:r>
      <w:r w:rsidR="0059550D" w:rsidRPr="00312B26">
        <w:rPr>
          <w:rFonts w:ascii="Calibri" w:hAnsi="Calibri" w:cs="Calibri"/>
          <w:szCs w:val="24"/>
        </w:rPr>
        <w:t>adzie pomiarowo-rozliczeniowym,</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terminowego regulowania należności za energię elektryczną,</w:t>
      </w:r>
    </w:p>
    <w:p w:rsidR="00F76945" w:rsidRPr="00312B26" w:rsidRDefault="00F76945" w:rsidP="00495B3B">
      <w:pPr>
        <w:numPr>
          <w:ilvl w:val="1"/>
          <w:numId w:val="37"/>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przekazywania Wykonawcy istotnych informacji dotyczących realizacji </w:t>
      </w:r>
      <w:r w:rsidR="0084603E" w:rsidRPr="00312B26">
        <w:rPr>
          <w:rFonts w:ascii="Calibri" w:hAnsi="Calibri" w:cs="Calibri"/>
          <w:szCs w:val="24"/>
        </w:rPr>
        <w:t>u</w:t>
      </w:r>
      <w:r w:rsidRPr="00312B26">
        <w:rPr>
          <w:rFonts w:ascii="Calibri" w:hAnsi="Calibri" w:cs="Calibri"/>
          <w:szCs w:val="24"/>
        </w:rPr>
        <w:t>mowy,</w:t>
      </w:r>
      <w:r w:rsidR="0059550D" w:rsidRPr="00312B26">
        <w:rPr>
          <w:rFonts w:ascii="Calibri" w:hAnsi="Calibri" w:cs="Calibri"/>
          <w:szCs w:val="24"/>
        </w:rPr>
        <w:t xml:space="preserve"> </w:t>
      </w:r>
      <w:r w:rsidRPr="00312B26">
        <w:rPr>
          <w:rFonts w:ascii="Calibri" w:hAnsi="Calibri" w:cs="Calibri"/>
          <w:szCs w:val="24"/>
        </w:rPr>
        <w:t>w</w:t>
      </w:r>
      <w:r w:rsidR="0059550D" w:rsidRPr="00312B26">
        <w:rPr>
          <w:rFonts w:ascii="Calibri" w:hAnsi="Calibri" w:cs="Calibri"/>
          <w:szCs w:val="24"/>
        </w:rPr>
        <w:t> </w:t>
      </w:r>
      <w:r w:rsidRPr="00312B26">
        <w:rPr>
          <w:rFonts w:ascii="Calibri" w:hAnsi="Calibri" w:cs="Calibri"/>
          <w:szCs w:val="24"/>
        </w:rPr>
        <w:t xml:space="preserve">szczególności o zmianach w umowie dystrybucyjnej mających wpływ na realizację </w:t>
      </w:r>
      <w:r w:rsidR="0084603E" w:rsidRPr="00312B26">
        <w:rPr>
          <w:rFonts w:ascii="Calibri" w:hAnsi="Calibri" w:cs="Calibri"/>
          <w:szCs w:val="24"/>
        </w:rPr>
        <w:t>u</w:t>
      </w:r>
      <w:r w:rsidRPr="00312B26">
        <w:rPr>
          <w:rFonts w:ascii="Calibri" w:hAnsi="Calibri" w:cs="Calibri"/>
          <w:szCs w:val="24"/>
        </w:rPr>
        <w:t xml:space="preserve">mowy lub zmianie licznika w układzie pomiarowo-rozliczeniowym wraz z podaniem jego numeru. </w:t>
      </w:r>
    </w:p>
    <w:p w:rsidR="005C027A" w:rsidRPr="00312B26" w:rsidRDefault="00F76945" w:rsidP="00495B3B">
      <w:pPr>
        <w:numPr>
          <w:ilvl w:val="0"/>
          <w:numId w:val="30"/>
        </w:numPr>
        <w:tabs>
          <w:tab w:val="clear" w:pos="0"/>
        </w:tabs>
        <w:spacing w:line="276" w:lineRule="auto"/>
        <w:ind w:left="426"/>
        <w:jc w:val="both"/>
        <w:rPr>
          <w:rFonts w:ascii="Calibri" w:hAnsi="Calibri" w:cs="Calibri"/>
          <w:szCs w:val="24"/>
        </w:rPr>
      </w:pPr>
      <w:r w:rsidRPr="00312B26">
        <w:rPr>
          <w:rFonts w:ascii="Calibri" w:hAnsi="Calibri" w:cs="Calibri"/>
          <w:szCs w:val="24"/>
        </w:rPr>
        <w:lastRenderedPageBreak/>
        <w:t>Strony zobowiązują się do:</w:t>
      </w:r>
    </w:p>
    <w:p w:rsidR="00F76945" w:rsidRPr="00312B26" w:rsidRDefault="00F76945" w:rsidP="00495B3B">
      <w:pPr>
        <w:numPr>
          <w:ilvl w:val="1"/>
          <w:numId w:val="38"/>
        </w:numPr>
        <w:tabs>
          <w:tab w:val="clear" w:pos="0"/>
        </w:tabs>
        <w:spacing w:line="276" w:lineRule="auto"/>
        <w:ind w:left="993"/>
        <w:jc w:val="both"/>
        <w:rPr>
          <w:rFonts w:ascii="Calibri" w:hAnsi="Calibri" w:cs="Calibri"/>
          <w:szCs w:val="24"/>
        </w:rPr>
      </w:pPr>
      <w:r w:rsidRPr="00312B26">
        <w:rPr>
          <w:rFonts w:ascii="Calibri" w:hAnsi="Calibri" w:cs="Calibri"/>
          <w:szCs w:val="24"/>
        </w:rPr>
        <w:t>niezwłocznego wzajemnego informowania się o zauważonych wadach lub usterkach w</w:t>
      </w:r>
      <w:r w:rsidR="00886DB6" w:rsidRPr="00312B26">
        <w:rPr>
          <w:rFonts w:ascii="Calibri" w:hAnsi="Calibri" w:cs="Calibri"/>
          <w:szCs w:val="24"/>
        </w:rPr>
        <w:t> </w:t>
      </w:r>
      <w:r w:rsidRPr="00312B26">
        <w:rPr>
          <w:rFonts w:ascii="Calibri" w:hAnsi="Calibri" w:cs="Calibri"/>
          <w:szCs w:val="24"/>
        </w:rPr>
        <w:t>układzie pomiarowo-rozliczeniowym oraz innych okolicznościach mających wpływ na rozliczenia za energię,</w:t>
      </w:r>
    </w:p>
    <w:p w:rsidR="00F76945" w:rsidRPr="00312B26" w:rsidRDefault="00F76945" w:rsidP="00495B3B">
      <w:pPr>
        <w:numPr>
          <w:ilvl w:val="1"/>
          <w:numId w:val="38"/>
        </w:numPr>
        <w:tabs>
          <w:tab w:val="clear" w:pos="0"/>
        </w:tabs>
        <w:spacing w:line="276" w:lineRule="auto"/>
        <w:ind w:left="993"/>
        <w:jc w:val="both"/>
        <w:rPr>
          <w:rFonts w:ascii="Calibri" w:hAnsi="Calibri" w:cs="Calibri"/>
          <w:szCs w:val="24"/>
        </w:rPr>
      </w:pPr>
      <w:r w:rsidRPr="00312B26">
        <w:rPr>
          <w:rFonts w:ascii="Calibri" w:hAnsi="Calibri" w:cs="Calibri"/>
          <w:szCs w:val="24"/>
        </w:rPr>
        <w:t>zapewnienia wzajemnego dostępu do danych oraz wglądu do materiałów stanowiących podstawę do rozliczeń za dostarczoną energię oraz kontroli prawidłowości wskazań układów pomiarowych.</w:t>
      </w:r>
    </w:p>
    <w:p w:rsidR="005C027A" w:rsidRPr="00312B26" w:rsidRDefault="005C027A"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F76945" w:rsidRPr="00312B26">
        <w:rPr>
          <w:rFonts w:ascii="Calibri" w:hAnsi="Calibri" w:cs="Calibri"/>
          <w:b/>
          <w:bCs/>
          <w:szCs w:val="24"/>
        </w:rPr>
        <w:t>5</w:t>
      </w:r>
    </w:p>
    <w:p w:rsidR="00EB6CD4" w:rsidRPr="00312B26" w:rsidRDefault="00F76945" w:rsidP="00EB6CD4">
      <w:pPr>
        <w:tabs>
          <w:tab w:val="clear" w:pos="0"/>
        </w:tabs>
        <w:spacing w:line="276" w:lineRule="auto"/>
        <w:jc w:val="center"/>
        <w:rPr>
          <w:rFonts w:ascii="Calibri" w:hAnsi="Calibri" w:cs="Calibri"/>
          <w:szCs w:val="24"/>
        </w:rPr>
      </w:pPr>
      <w:r w:rsidRPr="00312B26">
        <w:rPr>
          <w:rFonts w:ascii="Calibri" w:hAnsi="Calibri" w:cs="Calibri"/>
          <w:b/>
          <w:bCs/>
          <w:szCs w:val="24"/>
        </w:rPr>
        <w:t>Zasady rozliczeń</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Sprzedawana energia elektryczna będzie rozliczana według ceny jednostkowej netto energii elektrycznej wynikającej z ceny jednostkowej określonej w </w:t>
      </w:r>
      <w:r w:rsidR="0085601F" w:rsidRPr="00312B26">
        <w:rPr>
          <w:rFonts w:ascii="Calibri" w:hAnsi="Calibri" w:cs="Calibri"/>
          <w:szCs w:val="24"/>
        </w:rPr>
        <w:t>złożonym formularzu ofertowym:</w:t>
      </w:r>
    </w:p>
    <w:p w:rsidR="0085601F" w:rsidRPr="00312B26" w:rsidRDefault="0085601F" w:rsidP="0085601F">
      <w:pPr>
        <w:tabs>
          <w:tab w:val="clear" w:pos="0"/>
        </w:tabs>
        <w:spacing w:line="276" w:lineRule="auto"/>
        <w:ind w:firstLine="426"/>
        <w:jc w:val="both"/>
        <w:rPr>
          <w:rFonts w:ascii="Calibri" w:hAnsi="Calibri" w:cs="Calibri"/>
          <w:szCs w:val="24"/>
        </w:rPr>
      </w:pPr>
      <w:r w:rsidRPr="00312B26">
        <w:rPr>
          <w:rFonts w:ascii="Calibri" w:hAnsi="Calibri" w:cs="Calibri"/>
          <w:b/>
          <w:szCs w:val="24"/>
        </w:rPr>
        <w:t>……… zł/MWh</w:t>
      </w:r>
      <w:r w:rsidR="00886DB6" w:rsidRPr="00312B26">
        <w:rPr>
          <w:rFonts w:ascii="Calibri" w:hAnsi="Calibri" w:cs="Calibri"/>
          <w:szCs w:val="24"/>
        </w:rPr>
        <w:t xml:space="preserve">, </w:t>
      </w:r>
      <w:r w:rsidRPr="00312B26">
        <w:rPr>
          <w:rFonts w:ascii="Calibri" w:hAnsi="Calibri" w:cs="Calibri"/>
          <w:szCs w:val="24"/>
        </w:rPr>
        <w:t>a jej ewentualn</w:t>
      </w:r>
      <w:r w:rsidR="00D4486F">
        <w:rPr>
          <w:rFonts w:ascii="Calibri" w:hAnsi="Calibri" w:cs="Calibri"/>
          <w:szCs w:val="24"/>
        </w:rPr>
        <w:t>ą</w:t>
      </w:r>
      <w:r w:rsidRPr="00312B26">
        <w:rPr>
          <w:rFonts w:ascii="Calibri" w:hAnsi="Calibri" w:cs="Calibri"/>
          <w:szCs w:val="24"/>
        </w:rPr>
        <w:t xml:space="preserve"> zmian</w:t>
      </w:r>
      <w:r w:rsidR="00D4486F">
        <w:rPr>
          <w:rFonts w:ascii="Calibri" w:hAnsi="Calibri" w:cs="Calibri"/>
          <w:szCs w:val="24"/>
        </w:rPr>
        <w:t>ę</w:t>
      </w:r>
      <w:r w:rsidRPr="00312B26">
        <w:rPr>
          <w:rFonts w:ascii="Calibri" w:hAnsi="Calibri" w:cs="Calibri"/>
          <w:szCs w:val="24"/>
        </w:rPr>
        <w:t xml:space="preserve"> określa w </w:t>
      </w:r>
      <w:r w:rsidR="00886DB6" w:rsidRPr="00312B26">
        <w:rPr>
          <w:rFonts w:ascii="Calibri" w:hAnsi="Calibri" w:cs="Calibri"/>
          <w:szCs w:val="24"/>
        </w:rPr>
        <w:t>u</w:t>
      </w:r>
      <w:r w:rsidR="00D4486F">
        <w:rPr>
          <w:rFonts w:ascii="Calibri" w:hAnsi="Calibri" w:cs="Calibri"/>
          <w:szCs w:val="24"/>
        </w:rPr>
        <w:t>mowa.</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Należność Wykonawcy za zużytą energię elektryczną w okres</w:t>
      </w:r>
      <w:r w:rsidR="00A619BF" w:rsidRPr="00312B26">
        <w:rPr>
          <w:rFonts w:ascii="Calibri" w:hAnsi="Calibri" w:cs="Calibri"/>
          <w:szCs w:val="24"/>
        </w:rPr>
        <w:t>ach</w:t>
      </w:r>
      <w:r w:rsidRPr="00312B26">
        <w:rPr>
          <w:rFonts w:ascii="Calibri" w:hAnsi="Calibri" w:cs="Calibri"/>
          <w:szCs w:val="24"/>
        </w:rPr>
        <w:t xml:space="preserve"> rozliczeniowych obliczana będzie jako iloczyn ilości sprzedanej energii elektrycznej ustalonej na podstawie wskazań urządzeń pomiarowych zainstalowanych w układach pomiarowo-rozliczeniowych i ceny jednostkowej netto energii elektrycznej określonej w </w:t>
      </w:r>
      <w:r w:rsidRPr="00312B26">
        <w:rPr>
          <w:rFonts w:ascii="Calibri" w:hAnsi="Calibri" w:cs="Calibri"/>
          <w:b/>
          <w:szCs w:val="24"/>
        </w:rPr>
        <w:t>ust.</w:t>
      </w:r>
      <w:r w:rsidR="00BF7333" w:rsidRPr="00312B26">
        <w:rPr>
          <w:rFonts w:ascii="Calibri" w:hAnsi="Calibri" w:cs="Calibri"/>
          <w:b/>
          <w:szCs w:val="24"/>
        </w:rPr>
        <w:t xml:space="preserve"> </w:t>
      </w:r>
      <w:r w:rsidRPr="00312B26">
        <w:rPr>
          <w:rFonts w:ascii="Calibri" w:hAnsi="Calibri" w:cs="Calibri"/>
          <w:b/>
          <w:szCs w:val="24"/>
        </w:rPr>
        <w:t>1</w:t>
      </w:r>
      <w:r w:rsidRPr="00312B26">
        <w:rPr>
          <w:rFonts w:ascii="Calibri" w:hAnsi="Calibri" w:cs="Calibri"/>
          <w:szCs w:val="24"/>
        </w:rPr>
        <w:t>. Do wyliczonej należności Wykonawca naliczy podatek VAT według obowiązującej stawki.</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Rozliczenia kosztów sprzedanej energii odbywać się będą na podstawie odczytów rozliczeniowych</w:t>
      </w:r>
      <w:r w:rsidR="00A619BF" w:rsidRPr="00312B26">
        <w:rPr>
          <w:rFonts w:ascii="Calibri" w:hAnsi="Calibri" w:cs="Calibri"/>
          <w:szCs w:val="24"/>
        </w:rPr>
        <w:t xml:space="preserve"> </w:t>
      </w:r>
      <w:r w:rsidRPr="00312B26">
        <w:rPr>
          <w:rFonts w:ascii="Calibri" w:hAnsi="Calibri" w:cs="Calibri"/>
          <w:szCs w:val="24"/>
        </w:rPr>
        <w:t>z układów pomiarowo-rozliczeniowych dokonywanych przez OSD zgodnie z</w:t>
      </w:r>
      <w:r w:rsidR="00BF7333" w:rsidRPr="00312B26">
        <w:rPr>
          <w:rFonts w:ascii="Calibri" w:hAnsi="Calibri" w:cs="Calibri"/>
          <w:szCs w:val="24"/>
        </w:rPr>
        <w:t> </w:t>
      </w:r>
      <w:r w:rsidRPr="00312B26">
        <w:rPr>
          <w:rFonts w:ascii="Calibri" w:hAnsi="Calibri" w:cs="Calibri"/>
          <w:szCs w:val="24"/>
        </w:rPr>
        <w:t>okresem rozliczeniowym stosowanym przez OSD.</w:t>
      </w:r>
    </w:p>
    <w:p w:rsidR="008A7654"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Należności za energię elektryczną regulowane będą na podstawie faktur wystawianych przez Wykonawcę.</w:t>
      </w:r>
    </w:p>
    <w:p w:rsidR="00F76945" w:rsidRPr="00312B26" w:rsidRDefault="008A7654" w:rsidP="00495B3B">
      <w:pPr>
        <w:numPr>
          <w:ilvl w:val="0"/>
          <w:numId w:val="31"/>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Faktury rozliczeniowe wystawiane będą na koniec okresu rozliczeniowego w terminie </w:t>
      </w:r>
      <w:r w:rsidRPr="00312B26">
        <w:rPr>
          <w:rFonts w:ascii="Calibri" w:hAnsi="Calibri" w:cs="Calibri"/>
          <w:b/>
          <w:szCs w:val="24"/>
        </w:rPr>
        <w:t>do 14</w:t>
      </w:r>
      <w:r w:rsidR="00BF7333" w:rsidRPr="00312B26">
        <w:rPr>
          <w:rFonts w:ascii="Calibri" w:hAnsi="Calibri" w:cs="Calibri"/>
          <w:b/>
          <w:szCs w:val="24"/>
        </w:rPr>
        <w:t xml:space="preserve"> </w:t>
      </w:r>
      <w:r w:rsidRPr="00312B26">
        <w:rPr>
          <w:rFonts w:ascii="Calibri" w:hAnsi="Calibri" w:cs="Calibri"/>
          <w:b/>
          <w:szCs w:val="24"/>
        </w:rPr>
        <w:t>dni</w:t>
      </w:r>
      <w:r w:rsidR="00A619BF" w:rsidRPr="00312B26">
        <w:rPr>
          <w:rFonts w:ascii="Calibri" w:hAnsi="Calibri" w:cs="Calibri"/>
          <w:szCs w:val="24"/>
        </w:rPr>
        <w:t xml:space="preserve"> </w:t>
      </w:r>
      <w:r w:rsidRPr="00312B26">
        <w:rPr>
          <w:rFonts w:ascii="Calibri" w:hAnsi="Calibri" w:cs="Calibri"/>
          <w:szCs w:val="24"/>
        </w:rPr>
        <w:t>od otrzymania przez Wykonawcę odczytów z liczników pomiarowych od OSD.</w:t>
      </w:r>
    </w:p>
    <w:p w:rsidR="00EB6CD4" w:rsidRPr="00312B26" w:rsidRDefault="00EB6CD4"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A619BF" w:rsidRPr="00312B26">
        <w:rPr>
          <w:rFonts w:ascii="Calibri" w:hAnsi="Calibri" w:cs="Calibri"/>
          <w:b/>
          <w:bCs/>
          <w:szCs w:val="24"/>
        </w:rPr>
        <w:t>6</w:t>
      </w:r>
    </w:p>
    <w:p w:rsidR="00EB6CD4" w:rsidRPr="00312B26" w:rsidRDefault="00A619BF" w:rsidP="00EB6CD4">
      <w:pPr>
        <w:tabs>
          <w:tab w:val="clear" w:pos="0"/>
        </w:tabs>
        <w:spacing w:line="276" w:lineRule="auto"/>
        <w:jc w:val="center"/>
        <w:rPr>
          <w:rFonts w:ascii="Calibri" w:hAnsi="Calibri" w:cs="Calibri"/>
          <w:szCs w:val="24"/>
        </w:rPr>
      </w:pPr>
      <w:r w:rsidRPr="00312B26">
        <w:rPr>
          <w:rFonts w:ascii="Calibri" w:hAnsi="Calibri" w:cs="Calibri"/>
          <w:b/>
          <w:bCs/>
          <w:szCs w:val="24"/>
        </w:rPr>
        <w:t>Płatności</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Termin płatności będzie każdorazowo podawany w treści wystawionych przez Wykonawcę faktur i określony na </w:t>
      </w:r>
      <w:r w:rsidRPr="00312B26">
        <w:rPr>
          <w:rFonts w:ascii="Calibri" w:hAnsi="Calibri" w:cs="Calibri"/>
          <w:b/>
          <w:szCs w:val="24"/>
        </w:rPr>
        <w:t>30 dni</w:t>
      </w:r>
      <w:r w:rsidRPr="00312B26">
        <w:rPr>
          <w:rFonts w:ascii="Calibri" w:hAnsi="Calibri" w:cs="Calibri"/>
          <w:szCs w:val="24"/>
        </w:rPr>
        <w:t xml:space="preserve"> od daty </w:t>
      </w:r>
      <w:r w:rsidR="00EC70E5" w:rsidRPr="00312B26">
        <w:rPr>
          <w:rFonts w:ascii="Calibri" w:hAnsi="Calibri" w:cs="Calibri"/>
          <w:szCs w:val="24"/>
        </w:rPr>
        <w:t xml:space="preserve">prawidłowo </w:t>
      </w:r>
      <w:r w:rsidRPr="00312B26">
        <w:rPr>
          <w:rFonts w:ascii="Calibri" w:hAnsi="Calibri" w:cs="Calibri"/>
          <w:szCs w:val="24"/>
        </w:rPr>
        <w:t>wystawi</w:t>
      </w:r>
      <w:r w:rsidR="00EC70E5" w:rsidRPr="00312B26">
        <w:rPr>
          <w:rFonts w:ascii="Calibri" w:hAnsi="Calibri" w:cs="Calibri"/>
          <w:szCs w:val="24"/>
        </w:rPr>
        <w:t>onej</w:t>
      </w:r>
      <w:r w:rsidRPr="00312B26">
        <w:rPr>
          <w:rFonts w:ascii="Calibri" w:hAnsi="Calibri" w:cs="Calibri"/>
          <w:szCs w:val="24"/>
        </w:rPr>
        <w:t xml:space="preserve"> przez Wykonawcę</w:t>
      </w:r>
      <w:r w:rsidR="00EC70E5" w:rsidRPr="00312B26">
        <w:rPr>
          <w:rFonts w:ascii="Calibri" w:hAnsi="Calibri" w:cs="Calibri"/>
          <w:szCs w:val="24"/>
        </w:rPr>
        <w:t xml:space="preserve"> faktury</w:t>
      </w:r>
      <w:r w:rsidRPr="00312B26">
        <w:rPr>
          <w:rFonts w:ascii="Calibri" w:hAnsi="Calibri" w:cs="Calibri"/>
          <w:szCs w:val="24"/>
        </w:rPr>
        <w:t>, z</w:t>
      </w:r>
      <w:r w:rsidR="00EC70E5" w:rsidRPr="00312B26">
        <w:rPr>
          <w:rFonts w:ascii="Calibri" w:hAnsi="Calibri" w:cs="Calibri"/>
          <w:szCs w:val="24"/>
        </w:rPr>
        <w:t> </w:t>
      </w:r>
      <w:r w:rsidRPr="00312B26">
        <w:rPr>
          <w:rFonts w:ascii="Calibri" w:hAnsi="Calibri" w:cs="Calibri"/>
          <w:szCs w:val="24"/>
        </w:rPr>
        <w:t xml:space="preserve">zastrzeżeniem, że Wykonawca dostarczy fakturę na co najmniej </w:t>
      </w:r>
      <w:r w:rsidRPr="00312B26">
        <w:rPr>
          <w:rFonts w:ascii="Calibri" w:hAnsi="Calibri" w:cs="Calibri"/>
          <w:b/>
          <w:szCs w:val="24"/>
        </w:rPr>
        <w:t>21 dni</w:t>
      </w:r>
      <w:r w:rsidRPr="00312B26">
        <w:rPr>
          <w:rFonts w:ascii="Calibri" w:hAnsi="Calibri" w:cs="Calibri"/>
          <w:szCs w:val="24"/>
        </w:rPr>
        <w:t xml:space="preserve"> przed tak określonym terminem płatności. W razie niezachowania tego terminu, termin płatności wskazany w</w:t>
      </w:r>
      <w:r w:rsidR="00EC70E5" w:rsidRPr="00312B26">
        <w:rPr>
          <w:rFonts w:ascii="Calibri" w:hAnsi="Calibri" w:cs="Calibri"/>
          <w:szCs w:val="24"/>
        </w:rPr>
        <w:t> </w:t>
      </w:r>
      <w:r w:rsidRPr="00312B26">
        <w:rPr>
          <w:rFonts w:ascii="Calibri" w:hAnsi="Calibri" w:cs="Calibri"/>
          <w:szCs w:val="24"/>
        </w:rPr>
        <w:t>fakturze zostanie automatycznie przedłużony o czas opóźnienia.</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W przypadku uzasadnionych wątpliwości</w:t>
      </w:r>
      <w:r w:rsidR="00EC70E5" w:rsidRPr="00312B26">
        <w:rPr>
          <w:rFonts w:ascii="Calibri" w:hAnsi="Calibri" w:cs="Calibri"/>
          <w:szCs w:val="24"/>
        </w:rPr>
        <w:t>,</w:t>
      </w:r>
      <w:r w:rsidRPr="00312B26">
        <w:rPr>
          <w:rFonts w:ascii="Calibri" w:hAnsi="Calibri" w:cs="Calibri"/>
          <w:szCs w:val="24"/>
        </w:rPr>
        <w:t xml:space="preserve"> co do prawidłowości wystawionej faktury </w:t>
      </w:r>
      <w:r w:rsidR="002842C4" w:rsidRPr="00312B26">
        <w:rPr>
          <w:rFonts w:ascii="Calibri" w:hAnsi="Calibri" w:cs="Calibri"/>
          <w:szCs w:val="24"/>
        </w:rPr>
        <w:t>Zamawiający</w:t>
      </w:r>
      <w:r w:rsidR="00EC70E5" w:rsidRPr="00312B26">
        <w:rPr>
          <w:rFonts w:ascii="Calibri" w:hAnsi="Calibri" w:cs="Calibri"/>
          <w:szCs w:val="24"/>
        </w:rPr>
        <w:t xml:space="preserve"> </w:t>
      </w:r>
      <w:r w:rsidRPr="00312B26">
        <w:rPr>
          <w:rFonts w:ascii="Calibri" w:hAnsi="Calibri" w:cs="Calibri"/>
          <w:szCs w:val="24"/>
        </w:rPr>
        <w:t xml:space="preserve">złoży pisemną reklamację, dołączając jednocześnie kserokopię spornej faktury. Reklamacja winna być rozpatrzona przez Wykonawcę w terminie do </w:t>
      </w:r>
      <w:r w:rsidRPr="00312B26">
        <w:rPr>
          <w:rFonts w:ascii="Calibri" w:hAnsi="Calibri" w:cs="Calibri"/>
          <w:b/>
          <w:szCs w:val="24"/>
        </w:rPr>
        <w:t>14 dni</w:t>
      </w:r>
      <w:r w:rsidRPr="00312B26">
        <w:rPr>
          <w:rFonts w:ascii="Calibri" w:hAnsi="Calibri" w:cs="Calibri"/>
          <w:szCs w:val="24"/>
        </w:rPr>
        <w:t xml:space="preserve">. Złożenie reklamacji nie zwalnia </w:t>
      </w:r>
      <w:r w:rsidR="002842C4" w:rsidRPr="00312B26">
        <w:rPr>
          <w:rFonts w:ascii="Calibri" w:hAnsi="Calibri" w:cs="Calibri"/>
          <w:szCs w:val="24"/>
        </w:rPr>
        <w:t>Zamawiającego</w:t>
      </w:r>
      <w:r w:rsidRPr="00312B26">
        <w:rPr>
          <w:rFonts w:ascii="Calibri" w:hAnsi="Calibri" w:cs="Calibri"/>
          <w:szCs w:val="24"/>
        </w:rPr>
        <w:t xml:space="preserve"> od obowiązku zapłaty za fakturę.</w:t>
      </w:r>
    </w:p>
    <w:p w:rsidR="00A619BF" w:rsidRPr="00312B26" w:rsidRDefault="00A619BF"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Szacunkowa łączna wartość umowy wynosi:</w:t>
      </w:r>
    </w:p>
    <w:p w:rsidR="00F178D9"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t>netto:</w:t>
      </w:r>
      <w:r w:rsidRPr="00312B26">
        <w:rPr>
          <w:rFonts w:ascii="Calibri" w:hAnsi="Calibri" w:cs="Calibri"/>
          <w:szCs w:val="24"/>
        </w:rPr>
        <w:tab/>
        <w:t>..................................... zł</w:t>
      </w:r>
    </w:p>
    <w:p w:rsidR="00495B3B" w:rsidRPr="00312B26" w:rsidRDefault="00495B3B" w:rsidP="00495B3B">
      <w:pPr>
        <w:tabs>
          <w:tab w:val="clear" w:pos="0"/>
        </w:tabs>
        <w:spacing w:line="276" w:lineRule="auto"/>
        <w:ind w:left="284" w:firstLine="709"/>
        <w:jc w:val="both"/>
        <w:rPr>
          <w:rFonts w:ascii="Calibri" w:hAnsi="Calibri" w:cs="Calibri"/>
          <w:szCs w:val="24"/>
        </w:rPr>
      </w:pPr>
      <w:r w:rsidRPr="00312B26">
        <w:rPr>
          <w:rFonts w:ascii="Calibri" w:hAnsi="Calibri" w:cs="Calibri"/>
          <w:szCs w:val="24"/>
        </w:rPr>
        <w:t>słownie złotych: .............................................................................................</w:t>
      </w:r>
    </w:p>
    <w:p w:rsidR="00F178D9"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t>podatek VAT 23 %</w:t>
      </w:r>
      <w:r w:rsidRPr="00312B26">
        <w:rPr>
          <w:rFonts w:ascii="Calibri" w:hAnsi="Calibri" w:cs="Calibri"/>
          <w:szCs w:val="24"/>
        </w:rPr>
        <w:t>: …………............................ zł,</w:t>
      </w:r>
    </w:p>
    <w:p w:rsidR="00495B3B" w:rsidRPr="00312B26" w:rsidRDefault="00495B3B" w:rsidP="00495B3B">
      <w:pPr>
        <w:tabs>
          <w:tab w:val="clear" w:pos="0"/>
        </w:tabs>
        <w:spacing w:line="276" w:lineRule="auto"/>
        <w:ind w:left="284" w:firstLine="709"/>
        <w:jc w:val="both"/>
        <w:rPr>
          <w:rFonts w:ascii="Calibri" w:hAnsi="Calibri" w:cs="Calibri"/>
          <w:szCs w:val="24"/>
        </w:rPr>
      </w:pPr>
      <w:r w:rsidRPr="00312B26">
        <w:rPr>
          <w:rFonts w:ascii="Calibri" w:hAnsi="Calibri" w:cs="Calibri"/>
          <w:szCs w:val="24"/>
        </w:rPr>
        <w:t>słownie złotych: .............................................................................................</w:t>
      </w:r>
    </w:p>
    <w:p w:rsidR="00495B3B" w:rsidRPr="00312B26" w:rsidRDefault="00F178D9" w:rsidP="00495B3B">
      <w:pPr>
        <w:numPr>
          <w:ilvl w:val="0"/>
          <w:numId w:val="39"/>
        </w:numPr>
        <w:tabs>
          <w:tab w:val="clear" w:pos="0"/>
        </w:tabs>
        <w:spacing w:line="276" w:lineRule="auto"/>
        <w:ind w:left="993"/>
        <w:jc w:val="both"/>
        <w:rPr>
          <w:rFonts w:ascii="Calibri" w:hAnsi="Calibri" w:cs="Calibri"/>
          <w:szCs w:val="24"/>
        </w:rPr>
      </w:pPr>
      <w:r w:rsidRPr="00312B26">
        <w:rPr>
          <w:rFonts w:ascii="Calibri" w:hAnsi="Calibri" w:cs="Calibri"/>
          <w:b/>
          <w:szCs w:val="24"/>
        </w:rPr>
        <w:lastRenderedPageBreak/>
        <w:t>brutto:</w:t>
      </w:r>
      <w:r w:rsidRPr="00312B26">
        <w:rPr>
          <w:rFonts w:ascii="Calibri" w:hAnsi="Calibri" w:cs="Calibri"/>
          <w:szCs w:val="24"/>
        </w:rPr>
        <w:tab/>
        <w:t>..................................... zł,</w:t>
      </w:r>
    </w:p>
    <w:p w:rsidR="00F178D9" w:rsidRPr="00312B26" w:rsidRDefault="00F178D9" w:rsidP="00495B3B">
      <w:pPr>
        <w:tabs>
          <w:tab w:val="clear" w:pos="0"/>
        </w:tabs>
        <w:spacing w:line="276" w:lineRule="auto"/>
        <w:ind w:left="993"/>
        <w:jc w:val="both"/>
        <w:rPr>
          <w:rFonts w:ascii="Calibri" w:hAnsi="Calibri" w:cs="Calibri"/>
          <w:szCs w:val="24"/>
        </w:rPr>
      </w:pPr>
      <w:r w:rsidRPr="00312B26">
        <w:rPr>
          <w:rFonts w:ascii="Calibri" w:hAnsi="Calibri" w:cs="Calibri"/>
          <w:szCs w:val="24"/>
        </w:rPr>
        <w:t>słownie złotych: .............................................................................................</w:t>
      </w:r>
    </w:p>
    <w:p w:rsidR="00A619BF" w:rsidRPr="00312B26" w:rsidRDefault="00F178D9" w:rsidP="00495B3B">
      <w:pPr>
        <w:numPr>
          <w:ilvl w:val="0"/>
          <w:numId w:val="32"/>
        </w:numPr>
        <w:tabs>
          <w:tab w:val="clear" w:pos="0"/>
        </w:tabs>
        <w:spacing w:line="276" w:lineRule="auto"/>
        <w:ind w:left="426"/>
        <w:jc w:val="both"/>
        <w:rPr>
          <w:rFonts w:ascii="Calibri" w:hAnsi="Calibri" w:cs="Calibri"/>
          <w:szCs w:val="24"/>
        </w:rPr>
      </w:pPr>
      <w:r w:rsidRPr="00312B26">
        <w:rPr>
          <w:rFonts w:ascii="Calibri" w:hAnsi="Calibri" w:cs="Calibri"/>
          <w:szCs w:val="24"/>
        </w:rPr>
        <w:t>W</w:t>
      </w:r>
      <w:r w:rsidR="00A619BF" w:rsidRPr="00312B26">
        <w:rPr>
          <w:rFonts w:ascii="Calibri" w:hAnsi="Calibri" w:cs="Calibri"/>
          <w:szCs w:val="24"/>
        </w:rPr>
        <w:t xml:space="preserve">artość określona w </w:t>
      </w:r>
      <w:r w:rsidR="00A619BF" w:rsidRPr="00312B26">
        <w:rPr>
          <w:rFonts w:ascii="Calibri" w:hAnsi="Calibri" w:cs="Calibri"/>
          <w:b/>
          <w:szCs w:val="24"/>
        </w:rPr>
        <w:t>ust. 3</w:t>
      </w:r>
      <w:r w:rsidR="00A619BF" w:rsidRPr="00312B26">
        <w:rPr>
          <w:rFonts w:ascii="Calibri" w:hAnsi="Calibri" w:cs="Calibri"/>
          <w:szCs w:val="24"/>
        </w:rPr>
        <w:t xml:space="preserve"> może ulec zmianie w przypadku:</w:t>
      </w:r>
    </w:p>
    <w:p w:rsidR="00A619BF" w:rsidRPr="00312B26" w:rsidRDefault="00A619BF" w:rsidP="00272A8D">
      <w:pPr>
        <w:numPr>
          <w:ilvl w:val="0"/>
          <w:numId w:val="40"/>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zmiany ilości sprzedanej energii w odniesieniu do szacowanej w </w:t>
      </w:r>
      <w:r w:rsidRPr="00312B26">
        <w:rPr>
          <w:rFonts w:ascii="Calibri" w:hAnsi="Calibri" w:cs="Calibri"/>
          <w:b/>
          <w:szCs w:val="24"/>
        </w:rPr>
        <w:t>§ 2 ust. 2</w:t>
      </w:r>
      <w:r w:rsidRPr="00312B26">
        <w:rPr>
          <w:rFonts w:ascii="Calibri" w:hAnsi="Calibri" w:cs="Calibri"/>
          <w:szCs w:val="24"/>
        </w:rPr>
        <w:t xml:space="preserve"> niniejszej umowy,</w:t>
      </w:r>
      <w:r w:rsidR="00DE3394">
        <w:rPr>
          <w:rFonts w:ascii="Calibri" w:hAnsi="Calibri" w:cs="Calibri"/>
          <w:szCs w:val="24"/>
        </w:rPr>
        <w:t xml:space="preserve"> wg zapisów zawartych w </w:t>
      </w:r>
      <w:r w:rsidR="00DE3394" w:rsidRPr="00312B26">
        <w:rPr>
          <w:rFonts w:ascii="Calibri" w:hAnsi="Calibri" w:cs="Calibri"/>
          <w:b/>
          <w:szCs w:val="24"/>
        </w:rPr>
        <w:t xml:space="preserve">§ 2 ust. </w:t>
      </w:r>
      <w:r w:rsidR="00DE3394">
        <w:rPr>
          <w:rFonts w:ascii="Calibri" w:hAnsi="Calibri" w:cs="Calibri"/>
          <w:b/>
          <w:szCs w:val="24"/>
        </w:rPr>
        <w:t>3</w:t>
      </w:r>
      <w:r w:rsidR="00DE3394" w:rsidRPr="00DE3394">
        <w:rPr>
          <w:rFonts w:ascii="Calibri" w:hAnsi="Calibri" w:cs="Calibri"/>
          <w:szCs w:val="24"/>
        </w:rPr>
        <w:t>.</w:t>
      </w:r>
    </w:p>
    <w:p w:rsidR="00A619BF" w:rsidRPr="00312B26" w:rsidRDefault="00DE3394" w:rsidP="00A619BF">
      <w:pPr>
        <w:numPr>
          <w:ilvl w:val="0"/>
          <w:numId w:val="40"/>
        </w:numPr>
        <w:tabs>
          <w:tab w:val="clear" w:pos="0"/>
        </w:tabs>
        <w:spacing w:line="276" w:lineRule="auto"/>
        <w:ind w:left="993"/>
        <w:jc w:val="both"/>
        <w:rPr>
          <w:rFonts w:ascii="Calibri" w:hAnsi="Calibri" w:cs="Calibri"/>
          <w:szCs w:val="24"/>
        </w:rPr>
      </w:pPr>
      <w:r>
        <w:rPr>
          <w:rFonts w:ascii="Calibri" w:hAnsi="Calibri" w:cs="Calibri"/>
          <w:szCs w:val="24"/>
        </w:rPr>
        <w:t xml:space="preserve">zmian umowy określonych w </w:t>
      </w:r>
      <w:r>
        <w:rPr>
          <w:rFonts w:ascii="Calibri" w:hAnsi="Calibri" w:cs="Calibri"/>
          <w:b/>
          <w:szCs w:val="24"/>
        </w:rPr>
        <w:t>§ 10</w:t>
      </w:r>
      <w:r>
        <w:rPr>
          <w:rFonts w:ascii="Calibri" w:hAnsi="Calibri" w:cs="Calibri"/>
          <w:szCs w:val="24"/>
        </w:rPr>
        <w:t>.</w:t>
      </w:r>
    </w:p>
    <w:p w:rsidR="00A619BF" w:rsidRPr="00312B26" w:rsidRDefault="00DE3394" w:rsidP="00A619BF">
      <w:pPr>
        <w:numPr>
          <w:ilvl w:val="0"/>
          <w:numId w:val="40"/>
        </w:numPr>
        <w:tabs>
          <w:tab w:val="clear" w:pos="0"/>
        </w:tabs>
        <w:spacing w:line="276" w:lineRule="auto"/>
        <w:ind w:left="993"/>
        <w:jc w:val="both"/>
        <w:rPr>
          <w:rFonts w:ascii="Calibri" w:hAnsi="Calibri" w:cs="Calibri"/>
          <w:szCs w:val="24"/>
        </w:rPr>
      </w:pPr>
      <w:r>
        <w:rPr>
          <w:rFonts w:ascii="Calibri" w:hAnsi="Calibri" w:cs="Calibri"/>
          <w:szCs w:val="24"/>
        </w:rPr>
        <w:t xml:space="preserve">waloryzacji wynagrodzenia Wykonawcy, o którym mowa </w:t>
      </w:r>
      <w:r w:rsidRPr="00312B26">
        <w:rPr>
          <w:rFonts w:ascii="Calibri" w:hAnsi="Calibri" w:cs="Calibri"/>
          <w:b/>
          <w:szCs w:val="24"/>
        </w:rPr>
        <w:t xml:space="preserve">§ </w:t>
      </w:r>
      <w:r>
        <w:rPr>
          <w:rFonts w:ascii="Calibri" w:hAnsi="Calibri" w:cs="Calibri"/>
          <w:b/>
          <w:szCs w:val="24"/>
        </w:rPr>
        <w:t>11</w:t>
      </w:r>
      <w:r w:rsidR="00A619BF" w:rsidRPr="00312B26">
        <w:rPr>
          <w:rFonts w:ascii="Calibri" w:hAnsi="Calibri" w:cs="Calibri"/>
          <w:szCs w:val="24"/>
        </w:rPr>
        <w:t>.</w:t>
      </w:r>
    </w:p>
    <w:p w:rsidR="00A619BF" w:rsidRPr="00312B26" w:rsidRDefault="00A619BF" w:rsidP="00081D50">
      <w:pPr>
        <w:tabs>
          <w:tab w:val="clear" w:pos="0"/>
        </w:tabs>
        <w:spacing w:line="276" w:lineRule="auto"/>
        <w:jc w:val="both"/>
        <w:rPr>
          <w:rFonts w:ascii="Calibri" w:hAnsi="Calibri" w:cs="Calibri"/>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F178D9" w:rsidRPr="00312B26">
        <w:rPr>
          <w:rFonts w:ascii="Calibri" w:hAnsi="Calibri" w:cs="Calibri"/>
          <w:b/>
          <w:bCs/>
          <w:szCs w:val="24"/>
        </w:rPr>
        <w:t>7</w:t>
      </w:r>
    </w:p>
    <w:p w:rsidR="00EB6CD4" w:rsidRPr="00312B26" w:rsidRDefault="00F178D9" w:rsidP="00EB6CD4">
      <w:pPr>
        <w:tabs>
          <w:tab w:val="clear" w:pos="0"/>
        </w:tabs>
        <w:spacing w:line="276" w:lineRule="auto"/>
        <w:jc w:val="center"/>
        <w:rPr>
          <w:rFonts w:ascii="Calibri" w:hAnsi="Calibri" w:cs="Calibri"/>
          <w:szCs w:val="24"/>
        </w:rPr>
      </w:pPr>
      <w:r w:rsidRPr="00312B26">
        <w:rPr>
          <w:rFonts w:ascii="Calibri" w:hAnsi="Calibri" w:cs="Calibri"/>
          <w:b/>
          <w:bCs/>
          <w:szCs w:val="24"/>
        </w:rPr>
        <w:t>Obowiązywanie umowy, wypowiedzenie umowy</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Strony ustalają, że rozpoczęcie sprzedaży energii elektrycznej nastąpi od dnia </w:t>
      </w:r>
      <w:r w:rsidRPr="00312B26">
        <w:rPr>
          <w:rFonts w:ascii="Calibri" w:hAnsi="Calibri" w:cs="Calibri"/>
          <w:b/>
          <w:szCs w:val="24"/>
        </w:rPr>
        <w:t>01.0</w:t>
      </w:r>
      <w:r w:rsidR="00FD0543">
        <w:rPr>
          <w:rFonts w:ascii="Calibri" w:hAnsi="Calibri" w:cs="Calibri"/>
          <w:b/>
          <w:szCs w:val="24"/>
        </w:rPr>
        <w:t>7.</w:t>
      </w:r>
      <w:r w:rsidR="009A01C8" w:rsidRPr="00312B26">
        <w:rPr>
          <w:rFonts w:ascii="Calibri" w:hAnsi="Calibri" w:cs="Calibri"/>
          <w:b/>
          <w:szCs w:val="24"/>
        </w:rPr>
        <w:t>2023 r.</w:t>
      </w:r>
      <w:r w:rsidR="009A01C8" w:rsidRPr="00312B26">
        <w:rPr>
          <w:rFonts w:ascii="Calibri" w:hAnsi="Calibri" w:cs="Calibri"/>
          <w:szCs w:val="24"/>
        </w:rPr>
        <w:t xml:space="preserve"> </w:t>
      </w:r>
      <w:r w:rsidRPr="00312B26">
        <w:rPr>
          <w:rFonts w:ascii="Calibri" w:hAnsi="Calibri" w:cs="Calibri"/>
          <w:szCs w:val="24"/>
        </w:rPr>
        <w:t xml:space="preserve">jednak nie wcześniej niż po skutecznym rozwiązaniu umowy, na podstawie której dotychczas </w:t>
      </w:r>
      <w:r w:rsidR="002842C4" w:rsidRPr="00312B26">
        <w:rPr>
          <w:rFonts w:ascii="Calibri" w:hAnsi="Calibri" w:cs="Calibri"/>
          <w:szCs w:val="24"/>
        </w:rPr>
        <w:t>Zamawiający</w:t>
      </w:r>
      <w:r w:rsidRPr="00312B26">
        <w:rPr>
          <w:rFonts w:ascii="Calibri" w:hAnsi="Calibri" w:cs="Calibri"/>
          <w:szCs w:val="24"/>
        </w:rPr>
        <w:t xml:space="preserve"> kupował energię elektryczną oraz skutecznym przeprowadzeniu p</w:t>
      </w:r>
      <w:r w:rsidR="009A01C8" w:rsidRPr="00312B26">
        <w:rPr>
          <w:rFonts w:ascii="Calibri" w:hAnsi="Calibri" w:cs="Calibri"/>
          <w:szCs w:val="24"/>
        </w:rPr>
        <w:t>rocesu zmiany sprzedawcy u OSD.</w:t>
      </w:r>
      <w:r w:rsidR="008358D0" w:rsidRPr="00312B26">
        <w:rPr>
          <w:rFonts w:ascii="Calibri" w:hAnsi="Calibri" w:cs="Calibri"/>
          <w:szCs w:val="24"/>
        </w:rPr>
        <w:t xml:space="preserve"> Maksymalny czas przeprowadzenia procesu </w:t>
      </w:r>
      <w:r w:rsidR="0049414F">
        <w:rPr>
          <w:rFonts w:ascii="Calibri" w:hAnsi="Calibri" w:cs="Calibri"/>
          <w:szCs w:val="24"/>
        </w:rPr>
        <w:t xml:space="preserve">zmiany </w:t>
      </w:r>
      <w:r w:rsidR="008358D0" w:rsidRPr="00312B26">
        <w:rPr>
          <w:rFonts w:ascii="Calibri" w:hAnsi="Calibri" w:cs="Calibri"/>
          <w:szCs w:val="24"/>
        </w:rPr>
        <w:t xml:space="preserve">sprzedawcy przez Wykonawcę nie przekroczy </w:t>
      </w:r>
      <w:r w:rsidR="008358D0" w:rsidRPr="00CD0803">
        <w:rPr>
          <w:rFonts w:ascii="Calibri" w:hAnsi="Calibri" w:cs="Calibri"/>
          <w:b/>
          <w:szCs w:val="24"/>
        </w:rPr>
        <w:t>21 dni</w:t>
      </w:r>
      <w:r w:rsidR="008358D0" w:rsidRPr="00312B26">
        <w:rPr>
          <w:rFonts w:ascii="Calibri" w:hAnsi="Calibri" w:cs="Calibri"/>
          <w:szCs w:val="24"/>
        </w:rPr>
        <w:t xml:space="preserve"> od dnia podpisania umowy.</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Umowa zostaje zawarta na czas określony do dnia </w:t>
      </w:r>
      <w:r w:rsidRPr="00312B26">
        <w:rPr>
          <w:rFonts w:ascii="Calibri" w:hAnsi="Calibri" w:cs="Calibri"/>
          <w:b/>
          <w:szCs w:val="24"/>
        </w:rPr>
        <w:t>3</w:t>
      </w:r>
      <w:r w:rsidR="00492605" w:rsidRPr="00312B26">
        <w:rPr>
          <w:rFonts w:ascii="Calibri" w:hAnsi="Calibri" w:cs="Calibri"/>
          <w:b/>
          <w:szCs w:val="24"/>
        </w:rPr>
        <w:t>1</w:t>
      </w:r>
      <w:r w:rsidRPr="00312B26">
        <w:rPr>
          <w:rFonts w:ascii="Calibri" w:hAnsi="Calibri" w:cs="Calibri"/>
          <w:b/>
          <w:szCs w:val="24"/>
        </w:rPr>
        <w:t>.</w:t>
      </w:r>
      <w:r w:rsidR="00E936E3" w:rsidRPr="00312B26">
        <w:rPr>
          <w:rFonts w:ascii="Calibri" w:hAnsi="Calibri" w:cs="Calibri"/>
          <w:b/>
          <w:szCs w:val="24"/>
        </w:rPr>
        <w:t>12</w:t>
      </w:r>
      <w:r w:rsidRPr="00312B26">
        <w:rPr>
          <w:rFonts w:ascii="Calibri" w:hAnsi="Calibri" w:cs="Calibri"/>
          <w:b/>
          <w:szCs w:val="24"/>
        </w:rPr>
        <w:t>.202</w:t>
      </w:r>
      <w:r w:rsidR="009A01C8" w:rsidRPr="00312B26">
        <w:rPr>
          <w:rFonts w:ascii="Calibri" w:hAnsi="Calibri" w:cs="Calibri"/>
          <w:b/>
          <w:szCs w:val="24"/>
        </w:rPr>
        <w:t>3</w:t>
      </w:r>
      <w:r w:rsidRPr="00312B26">
        <w:rPr>
          <w:rFonts w:ascii="Calibri" w:hAnsi="Calibri" w:cs="Calibri"/>
          <w:b/>
          <w:szCs w:val="24"/>
        </w:rPr>
        <w:t xml:space="preserve"> r.</w:t>
      </w:r>
    </w:p>
    <w:p w:rsidR="00D33811"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Sprzedaż energii elektrycznej dla nowego punktu odbioru nie objętego niniejszą </w:t>
      </w:r>
      <w:r w:rsidR="00010748" w:rsidRPr="00312B26">
        <w:rPr>
          <w:rFonts w:ascii="Calibri" w:hAnsi="Calibri" w:cs="Calibri"/>
          <w:szCs w:val="24"/>
        </w:rPr>
        <w:t>u</w:t>
      </w:r>
      <w:r w:rsidRPr="00312B26">
        <w:rPr>
          <w:rFonts w:ascii="Calibri" w:hAnsi="Calibri" w:cs="Calibri"/>
          <w:szCs w:val="24"/>
        </w:rPr>
        <w:t xml:space="preserve">mową lub dla punktu, w którym nastąpił znaczący przyrost mocy w związku z dokonaną rozbudową, będzie dokonywana na podstawie zasad określonych w niniejszej </w:t>
      </w:r>
      <w:r w:rsidR="00010748" w:rsidRPr="00312B26">
        <w:rPr>
          <w:rFonts w:ascii="Calibri" w:hAnsi="Calibri" w:cs="Calibri"/>
          <w:szCs w:val="24"/>
        </w:rPr>
        <w:t>u</w:t>
      </w:r>
      <w:r w:rsidRPr="00312B26">
        <w:rPr>
          <w:rFonts w:ascii="Calibri" w:hAnsi="Calibri" w:cs="Calibri"/>
          <w:szCs w:val="24"/>
        </w:rPr>
        <w:t>mowie bez koniecznoś</w:t>
      </w:r>
      <w:r w:rsidR="009A01C8" w:rsidRPr="00312B26">
        <w:rPr>
          <w:rFonts w:ascii="Calibri" w:hAnsi="Calibri" w:cs="Calibri"/>
          <w:szCs w:val="24"/>
        </w:rPr>
        <w:t>ci renegocjowania jej warunków.</w:t>
      </w:r>
    </w:p>
    <w:p w:rsidR="00CD0803" w:rsidRPr="00CD0803" w:rsidRDefault="00CD0803" w:rsidP="00CD0803">
      <w:pPr>
        <w:numPr>
          <w:ilvl w:val="0"/>
          <w:numId w:val="33"/>
        </w:numPr>
        <w:tabs>
          <w:tab w:val="clear" w:pos="0"/>
        </w:tabs>
        <w:spacing w:line="276" w:lineRule="auto"/>
        <w:ind w:left="426"/>
        <w:jc w:val="both"/>
        <w:rPr>
          <w:rFonts w:ascii="Calibri" w:hAnsi="Calibri" w:cs="Calibri"/>
          <w:szCs w:val="24"/>
        </w:rPr>
      </w:pPr>
      <w:r w:rsidRPr="00CD0803">
        <w:rPr>
          <w:rFonts w:ascii="Calibri" w:hAnsi="Calibri" w:cs="Calibri"/>
          <w:szCs w:val="24"/>
        </w:rPr>
        <w:t>Wykonawca oświadcza, że posiada aktualną koncesję na obrót energią elektryczną wydaną przez Prezesa Urzędu Regulacji Energetyki</w:t>
      </w:r>
      <w:r>
        <w:rPr>
          <w:rFonts w:ascii="Calibri" w:hAnsi="Calibri" w:cs="Calibri"/>
          <w:szCs w:val="24"/>
        </w:rPr>
        <w:t>.</w:t>
      </w:r>
    </w:p>
    <w:p w:rsidR="00D33811"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oświadcza, że posiada Generalną Umowę Dystrybucyjną, zawartą z OSD właściwym dla </w:t>
      </w:r>
      <w:r w:rsidR="002842C4" w:rsidRPr="00312B26">
        <w:rPr>
          <w:rFonts w:ascii="Calibri" w:hAnsi="Calibri" w:cs="Calibri"/>
          <w:szCs w:val="24"/>
        </w:rPr>
        <w:t>Zamawiającego</w:t>
      </w:r>
      <w:r w:rsidRPr="00312B26">
        <w:rPr>
          <w:rFonts w:ascii="Calibri" w:hAnsi="Calibri" w:cs="Calibri"/>
          <w:szCs w:val="24"/>
        </w:rPr>
        <w:t>.</w:t>
      </w:r>
    </w:p>
    <w:p w:rsidR="00D33811" w:rsidRDefault="002842C4"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D33811" w:rsidRPr="00312B26">
        <w:rPr>
          <w:rFonts w:ascii="Calibri" w:hAnsi="Calibri" w:cs="Calibri"/>
          <w:szCs w:val="24"/>
        </w:rPr>
        <w:t xml:space="preserve"> oświadcza, że ma zawartą</w:t>
      </w:r>
      <w:r w:rsidR="009A01C8" w:rsidRPr="00312B26">
        <w:rPr>
          <w:rFonts w:ascii="Calibri" w:hAnsi="Calibri" w:cs="Calibri"/>
          <w:szCs w:val="24"/>
        </w:rPr>
        <w:t xml:space="preserve"> u</w:t>
      </w:r>
      <w:r w:rsidR="00D33811" w:rsidRPr="00312B26">
        <w:rPr>
          <w:rFonts w:ascii="Calibri" w:hAnsi="Calibri" w:cs="Calibri"/>
          <w:szCs w:val="24"/>
        </w:rPr>
        <w:t>mowę o świadczenie usług dystrybucji, o której mowa w</w:t>
      </w:r>
      <w:r w:rsidR="00010748" w:rsidRPr="00312B26">
        <w:rPr>
          <w:rFonts w:ascii="Calibri" w:hAnsi="Calibri" w:cs="Calibri"/>
          <w:szCs w:val="24"/>
        </w:rPr>
        <w:t> </w:t>
      </w:r>
      <w:r w:rsidR="00D33811" w:rsidRPr="00312B26">
        <w:rPr>
          <w:rFonts w:ascii="Calibri" w:hAnsi="Calibri" w:cs="Calibri"/>
          <w:b/>
          <w:szCs w:val="24"/>
        </w:rPr>
        <w:t xml:space="preserve">§ 1 ust. 2 </w:t>
      </w:r>
      <w:r w:rsidR="005821A1" w:rsidRPr="00312B26">
        <w:rPr>
          <w:rFonts w:ascii="Calibri" w:hAnsi="Calibri" w:cs="Calibri"/>
          <w:b/>
          <w:szCs w:val="24"/>
        </w:rPr>
        <w:t>lit</w:t>
      </w:r>
      <w:r w:rsidR="00D33811" w:rsidRPr="00312B26">
        <w:rPr>
          <w:rFonts w:ascii="Calibri" w:hAnsi="Calibri" w:cs="Calibri"/>
          <w:b/>
          <w:szCs w:val="24"/>
        </w:rPr>
        <w:t>. d</w:t>
      </w:r>
      <w:r w:rsidR="00D33811" w:rsidRPr="00312B26">
        <w:rPr>
          <w:rFonts w:ascii="Calibri" w:hAnsi="Calibri" w:cs="Calibri"/>
          <w:szCs w:val="24"/>
        </w:rPr>
        <w:t xml:space="preserve"> i utrzyma ją w mocy przez cały okres obowiązywania niniejszej umowy, a</w:t>
      </w:r>
      <w:r w:rsidR="005821A1" w:rsidRPr="00312B26">
        <w:rPr>
          <w:rFonts w:ascii="Calibri" w:hAnsi="Calibri" w:cs="Calibri"/>
          <w:szCs w:val="24"/>
        </w:rPr>
        <w:t> </w:t>
      </w:r>
      <w:r w:rsidR="00D33811" w:rsidRPr="00312B26">
        <w:rPr>
          <w:rFonts w:ascii="Calibri" w:hAnsi="Calibri" w:cs="Calibri"/>
          <w:szCs w:val="24"/>
        </w:rPr>
        <w:t>w</w:t>
      </w:r>
      <w:r w:rsidR="005821A1" w:rsidRPr="00312B26">
        <w:rPr>
          <w:rFonts w:ascii="Calibri" w:hAnsi="Calibri" w:cs="Calibri"/>
          <w:szCs w:val="24"/>
        </w:rPr>
        <w:t> </w:t>
      </w:r>
      <w:r w:rsidR="00D33811" w:rsidRPr="00312B26">
        <w:rPr>
          <w:rFonts w:ascii="Calibri" w:hAnsi="Calibri" w:cs="Calibri"/>
          <w:szCs w:val="24"/>
        </w:rPr>
        <w:t xml:space="preserve">przypadku jej rozwiązania, </w:t>
      </w:r>
      <w:r w:rsidRPr="00312B26">
        <w:rPr>
          <w:rFonts w:ascii="Calibri" w:hAnsi="Calibri" w:cs="Calibri"/>
          <w:szCs w:val="24"/>
        </w:rPr>
        <w:t>Zamawiający</w:t>
      </w:r>
      <w:r w:rsidR="00D33811" w:rsidRPr="00312B26">
        <w:rPr>
          <w:rFonts w:ascii="Calibri" w:hAnsi="Calibri" w:cs="Calibri"/>
          <w:szCs w:val="24"/>
        </w:rPr>
        <w:t xml:space="preserve"> zobowiązany jest poinformować o tym Wykonawcę w</w:t>
      </w:r>
      <w:r w:rsidR="005821A1" w:rsidRPr="00312B26">
        <w:rPr>
          <w:rFonts w:ascii="Calibri" w:hAnsi="Calibri" w:cs="Calibri"/>
          <w:szCs w:val="24"/>
        </w:rPr>
        <w:t> </w:t>
      </w:r>
      <w:r w:rsidR="00D33811" w:rsidRPr="00312B26">
        <w:rPr>
          <w:rFonts w:ascii="Calibri" w:hAnsi="Calibri" w:cs="Calibri"/>
          <w:szCs w:val="24"/>
        </w:rPr>
        <w:t xml:space="preserve">formie pisemnej w terminie </w:t>
      </w:r>
      <w:r w:rsidR="00D33811" w:rsidRPr="00312B26">
        <w:rPr>
          <w:rFonts w:ascii="Calibri" w:hAnsi="Calibri" w:cs="Calibri"/>
          <w:b/>
          <w:szCs w:val="24"/>
        </w:rPr>
        <w:t>7 dni</w:t>
      </w:r>
      <w:r w:rsidR="00D33811" w:rsidRPr="00312B26">
        <w:rPr>
          <w:rFonts w:ascii="Calibri" w:hAnsi="Calibri" w:cs="Calibri"/>
          <w:szCs w:val="24"/>
        </w:rPr>
        <w:t xml:space="preserve"> od momentu złożenia oświadczenia o</w:t>
      </w:r>
      <w:r w:rsidR="00667872" w:rsidRPr="00312B26">
        <w:rPr>
          <w:rFonts w:ascii="Calibri" w:hAnsi="Calibri" w:cs="Calibri"/>
          <w:szCs w:val="24"/>
        </w:rPr>
        <w:t> </w:t>
      </w:r>
      <w:r w:rsidR="00D33811" w:rsidRPr="00312B26">
        <w:rPr>
          <w:rFonts w:ascii="Calibri" w:hAnsi="Calibri" w:cs="Calibri"/>
          <w:szCs w:val="24"/>
        </w:rPr>
        <w:t xml:space="preserve">wypowiedzeniu </w:t>
      </w:r>
      <w:r w:rsidR="005821A1" w:rsidRPr="00312B26">
        <w:rPr>
          <w:rFonts w:ascii="Calibri" w:hAnsi="Calibri" w:cs="Calibri"/>
          <w:szCs w:val="24"/>
        </w:rPr>
        <w:t>u</w:t>
      </w:r>
      <w:r w:rsidR="00D33811" w:rsidRPr="00312B26">
        <w:rPr>
          <w:rFonts w:ascii="Calibri" w:hAnsi="Calibri" w:cs="Calibri"/>
          <w:szCs w:val="24"/>
        </w:rPr>
        <w:t>mowy o świadczenie usług dystrybucji, pod rygorem rozwiązania niniejszej umowy w części dotyczącej danego punktu odbioru.</w:t>
      </w:r>
    </w:p>
    <w:p w:rsidR="003D5688" w:rsidRPr="003D5688" w:rsidRDefault="00FD0543" w:rsidP="00F326F4">
      <w:pPr>
        <w:numPr>
          <w:ilvl w:val="0"/>
          <w:numId w:val="33"/>
        </w:numPr>
        <w:tabs>
          <w:tab w:val="clear" w:pos="0"/>
        </w:tabs>
        <w:spacing w:line="276" w:lineRule="auto"/>
        <w:ind w:left="426"/>
        <w:jc w:val="both"/>
        <w:rPr>
          <w:rFonts w:ascii="Calibri" w:hAnsi="Calibri" w:cs="Calibri"/>
          <w:szCs w:val="24"/>
        </w:rPr>
      </w:pPr>
      <w:r w:rsidRPr="003D5688">
        <w:rPr>
          <w:rFonts w:ascii="Calibri" w:hAnsi="Calibri" w:cs="Calibri"/>
          <w:b/>
          <w:szCs w:val="24"/>
        </w:rPr>
        <w:t>Zamawiający oświadcza, że jest odbiorcą</w:t>
      </w:r>
      <w:r w:rsidR="003D5688" w:rsidRPr="003D5688">
        <w:rPr>
          <w:rFonts w:ascii="Calibri" w:hAnsi="Calibri" w:cs="Calibri"/>
          <w:b/>
          <w:szCs w:val="24"/>
        </w:rPr>
        <w:t xml:space="preserve"> uprawnionym, o których mowa w art. 2 pkt 2 lit. b-e ustawy z dnia 27 października 2022 r. o środkach nadzwyczajnych mających na celu ograniczenie wysokości cen energii elektrycznej oraz wsparciu niektórych odbiorców w 2023 roku</w:t>
      </w:r>
      <w:r w:rsidR="003D5688">
        <w:rPr>
          <w:rFonts w:ascii="Calibri" w:hAnsi="Calibri" w:cs="Calibri"/>
          <w:b/>
          <w:szCs w:val="24"/>
        </w:rPr>
        <w:t>.</w:t>
      </w:r>
    </w:p>
    <w:p w:rsidR="00D33811" w:rsidRPr="00312B26" w:rsidRDefault="00D33811" w:rsidP="00495B3B">
      <w:pPr>
        <w:numPr>
          <w:ilvl w:val="0"/>
          <w:numId w:val="33"/>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 każdym z przypadków określonych w </w:t>
      </w:r>
      <w:r w:rsidRPr="00312B26">
        <w:rPr>
          <w:rFonts w:ascii="Calibri" w:hAnsi="Calibri" w:cs="Calibri"/>
          <w:b/>
          <w:szCs w:val="24"/>
        </w:rPr>
        <w:t xml:space="preserve">ust. </w:t>
      </w:r>
      <w:r w:rsidR="00CD0803">
        <w:rPr>
          <w:rFonts w:ascii="Calibri" w:hAnsi="Calibri" w:cs="Calibri"/>
          <w:b/>
          <w:szCs w:val="24"/>
        </w:rPr>
        <w:t>6</w:t>
      </w:r>
      <w:r w:rsidRPr="00312B26">
        <w:rPr>
          <w:rFonts w:ascii="Calibri" w:hAnsi="Calibri" w:cs="Calibri"/>
          <w:szCs w:val="24"/>
        </w:rPr>
        <w:t xml:space="preserve">, </w:t>
      </w:r>
      <w:r w:rsidR="002842C4" w:rsidRPr="00312B26">
        <w:rPr>
          <w:rFonts w:ascii="Calibri" w:hAnsi="Calibri" w:cs="Calibri"/>
          <w:szCs w:val="24"/>
        </w:rPr>
        <w:t>Zamawiający</w:t>
      </w:r>
      <w:r w:rsidRPr="00312B26">
        <w:rPr>
          <w:rFonts w:ascii="Calibri" w:hAnsi="Calibri" w:cs="Calibri"/>
          <w:szCs w:val="24"/>
        </w:rPr>
        <w:t xml:space="preserve"> zobowiązany jest uregulować zobowiązania za zużytą energię elektryczną oraz inne należności wynikające ze wzajemnych rozliczeń.</w:t>
      </w:r>
    </w:p>
    <w:p w:rsidR="00D33811" w:rsidRDefault="003B7036" w:rsidP="003B7036">
      <w:pPr>
        <w:numPr>
          <w:ilvl w:val="0"/>
          <w:numId w:val="33"/>
        </w:numPr>
        <w:tabs>
          <w:tab w:val="clear" w:pos="0"/>
        </w:tabs>
        <w:spacing w:line="276" w:lineRule="auto"/>
        <w:ind w:left="426"/>
        <w:jc w:val="both"/>
        <w:rPr>
          <w:rFonts w:ascii="Calibri" w:hAnsi="Calibri" w:cs="Calibri"/>
          <w:szCs w:val="24"/>
        </w:rPr>
      </w:pPr>
      <w:r w:rsidRPr="003B7036">
        <w:rPr>
          <w:rFonts w:ascii="Calibri" w:hAnsi="Calibri" w:cs="Calibri"/>
          <w:szCs w:val="24"/>
        </w:rPr>
        <w:t>Zam</w:t>
      </w:r>
      <w:r>
        <w:rPr>
          <w:rFonts w:ascii="Calibri" w:hAnsi="Calibri" w:cs="Calibri"/>
          <w:szCs w:val="24"/>
        </w:rPr>
        <w:t>awiający może odstąpić od umowy w</w:t>
      </w:r>
      <w:r w:rsidRPr="003B7036">
        <w:rPr>
          <w:rFonts w:ascii="Calibri" w:hAnsi="Calibri" w:cs="Calibri"/>
          <w:szCs w:val="24"/>
        </w:rPr>
        <w:t xml:space="preserve"> terminie </w:t>
      </w:r>
      <w:r w:rsidRPr="003B7036">
        <w:rPr>
          <w:rFonts w:ascii="Calibri" w:hAnsi="Calibri" w:cs="Calibri"/>
          <w:b/>
          <w:szCs w:val="24"/>
        </w:rPr>
        <w:t>30 dni</w:t>
      </w:r>
      <w:r w:rsidRPr="003B7036">
        <w:rPr>
          <w:rFonts w:ascii="Calibri" w:hAnsi="Calibri" w:cs="Calibri"/>
          <w:szCs w:val="24"/>
        </w:rPr>
        <w:t xml:space="preserve"> od dnia powzięcia wiadomości o</w:t>
      </w:r>
      <w:r>
        <w:rPr>
          <w:rFonts w:ascii="Calibri" w:hAnsi="Calibri" w:cs="Calibri"/>
          <w:szCs w:val="24"/>
        </w:rPr>
        <w:t> </w:t>
      </w:r>
      <w:r w:rsidRPr="003B7036">
        <w:rPr>
          <w:rFonts w:ascii="Calibri" w:hAnsi="Calibri" w:cs="Calibri"/>
          <w:szCs w:val="24"/>
        </w:rPr>
        <w:t>zaistnieniu istotnej zmiany okoliczności powodującej, że wykonanie umowy nie leży w</w:t>
      </w:r>
      <w:r>
        <w:rPr>
          <w:rFonts w:ascii="Calibri" w:hAnsi="Calibri" w:cs="Calibri"/>
          <w:szCs w:val="24"/>
        </w:rPr>
        <w:t> </w:t>
      </w:r>
      <w:r w:rsidRPr="003B7036">
        <w:rPr>
          <w:rFonts w:ascii="Calibri" w:hAnsi="Calibri" w:cs="Calibri"/>
          <w:szCs w:val="24"/>
        </w:rPr>
        <w:t xml:space="preserve">interesie publicznym, czego nie można było przewidzieć w chwili zawarcia umowy, lub dalsze wykonywanie umowy może zagrozić podstawowemu interesowi bezpieczeństwa </w:t>
      </w:r>
      <w:r w:rsidRPr="003B7036">
        <w:rPr>
          <w:rFonts w:ascii="Calibri" w:hAnsi="Calibri" w:cs="Calibri"/>
          <w:szCs w:val="24"/>
        </w:rPr>
        <w:lastRenderedPageBreak/>
        <w:t>państwa</w:t>
      </w:r>
      <w:r>
        <w:rPr>
          <w:rFonts w:ascii="Calibri" w:hAnsi="Calibri" w:cs="Calibri"/>
          <w:szCs w:val="24"/>
        </w:rPr>
        <w:t xml:space="preserve"> lub bezpieczeństwu publicznemu. </w:t>
      </w:r>
      <w:r w:rsidR="00D33811" w:rsidRPr="003B7036">
        <w:rPr>
          <w:rFonts w:ascii="Calibri" w:hAnsi="Calibri" w:cs="Calibri"/>
          <w:szCs w:val="24"/>
        </w:rPr>
        <w:t>W takim przypadku Wykonawca może żądać jedynie wynagrodzenia należnego mu z tytułu wykonania części umowy.</w:t>
      </w:r>
    </w:p>
    <w:p w:rsidR="0049414F" w:rsidRDefault="0049414F" w:rsidP="003D5688">
      <w:pPr>
        <w:tabs>
          <w:tab w:val="clear" w:pos="0"/>
        </w:tabs>
        <w:spacing w:line="276" w:lineRule="auto"/>
        <w:rPr>
          <w:rFonts w:ascii="Calibri" w:hAnsi="Calibri" w:cs="Calibri"/>
          <w:b/>
          <w:bCs/>
          <w:szCs w:val="24"/>
        </w:rPr>
      </w:pPr>
    </w:p>
    <w:p w:rsidR="00EB6CD4" w:rsidRPr="00312B26" w:rsidRDefault="00EB6CD4" w:rsidP="00EB6CD4">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9A01C8" w:rsidRPr="00312B26">
        <w:rPr>
          <w:rFonts w:ascii="Calibri" w:hAnsi="Calibri" w:cs="Calibri"/>
          <w:b/>
          <w:bCs/>
          <w:szCs w:val="24"/>
        </w:rPr>
        <w:t>8</w:t>
      </w:r>
    </w:p>
    <w:p w:rsidR="00EB6CD4" w:rsidRPr="00312B26" w:rsidRDefault="009A01C8" w:rsidP="00EB6CD4">
      <w:pPr>
        <w:tabs>
          <w:tab w:val="clear" w:pos="0"/>
        </w:tabs>
        <w:spacing w:line="276" w:lineRule="auto"/>
        <w:jc w:val="center"/>
        <w:rPr>
          <w:rFonts w:ascii="Calibri" w:hAnsi="Calibri" w:cs="Calibri"/>
          <w:szCs w:val="24"/>
        </w:rPr>
      </w:pPr>
      <w:r w:rsidRPr="00312B26">
        <w:rPr>
          <w:rFonts w:ascii="Calibri" w:hAnsi="Calibri" w:cs="Calibri"/>
          <w:b/>
          <w:bCs/>
          <w:szCs w:val="24"/>
        </w:rPr>
        <w:t>Kary umowne</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zapłaci </w:t>
      </w:r>
      <w:r w:rsidR="00CE6A27" w:rsidRPr="00312B26">
        <w:rPr>
          <w:rFonts w:ascii="Calibri" w:hAnsi="Calibri" w:cs="Calibri"/>
          <w:szCs w:val="24"/>
        </w:rPr>
        <w:t>Zamawiającemu</w:t>
      </w:r>
      <w:r w:rsidRPr="00312B26">
        <w:rPr>
          <w:rFonts w:ascii="Calibri" w:hAnsi="Calibri" w:cs="Calibri"/>
          <w:szCs w:val="24"/>
        </w:rPr>
        <w:t xml:space="preserve"> karę umowną</w:t>
      </w:r>
      <w:r w:rsidR="00CE6A27" w:rsidRPr="00312B26">
        <w:rPr>
          <w:rFonts w:ascii="Calibri" w:hAnsi="Calibri" w:cs="Calibri"/>
          <w:szCs w:val="24"/>
        </w:rPr>
        <w:t xml:space="preserve"> za odstąpienie od umowy przez Zamawiającego</w:t>
      </w:r>
      <w:r w:rsidRPr="00312B26">
        <w:rPr>
          <w:rFonts w:ascii="Calibri" w:hAnsi="Calibri" w:cs="Calibri"/>
          <w:szCs w:val="24"/>
        </w:rPr>
        <w:t xml:space="preserve"> z</w:t>
      </w:r>
      <w:r w:rsidR="005821A1" w:rsidRPr="00312B26">
        <w:rPr>
          <w:rFonts w:ascii="Calibri" w:hAnsi="Calibri" w:cs="Calibri"/>
          <w:szCs w:val="24"/>
        </w:rPr>
        <w:t> </w:t>
      </w:r>
      <w:r w:rsidRPr="00312B26">
        <w:rPr>
          <w:rFonts w:ascii="Calibri" w:hAnsi="Calibri" w:cs="Calibri"/>
          <w:szCs w:val="24"/>
        </w:rPr>
        <w:t>przyczyn</w:t>
      </w:r>
      <w:r w:rsidR="005821A1" w:rsidRPr="00312B26">
        <w:rPr>
          <w:rFonts w:ascii="Calibri" w:hAnsi="Calibri" w:cs="Calibri"/>
          <w:szCs w:val="24"/>
        </w:rPr>
        <w:t>,</w:t>
      </w:r>
      <w:r w:rsidRPr="00312B26">
        <w:rPr>
          <w:rFonts w:ascii="Calibri" w:hAnsi="Calibri" w:cs="Calibri"/>
          <w:szCs w:val="24"/>
        </w:rPr>
        <w:t xml:space="preserve"> za które odpowiedzialność ponosi Wykonawca</w:t>
      </w:r>
      <w:r w:rsidR="005821A1" w:rsidRPr="00312B26">
        <w:rPr>
          <w:rFonts w:ascii="Calibri" w:hAnsi="Calibri" w:cs="Calibri"/>
          <w:szCs w:val="24"/>
        </w:rPr>
        <w:t>,</w:t>
      </w:r>
      <w:r w:rsidRPr="00312B26">
        <w:rPr>
          <w:rFonts w:ascii="Calibri" w:hAnsi="Calibri" w:cs="Calibri"/>
          <w:szCs w:val="24"/>
        </w:rPr>
        <w:t xml:space="preserve"> w wysokości </w:t>
      </w:r>
      <w:r w:rsidRPr="00312B26">
        <w:rPr>
          <w:rFonts w:ascii="Calibri" w:hAnsi="Calibri" w:cs="Calibri"/>
          <w:b/>
          <w:szCs w:val="24"/>
        </w:rPr>
        <w:t>10%</w:t>
      </w:r>
      <w:r w:rsidRPr="00312B26">
        <w:rPr>
          <w:rFonts w:ascii="Calibri" w:hAnsi="Calibri" w:cs="Calibri"/>
          <w:szCs w:val="24"/>
        </w:rPr>
        <w:t xml:space="preserve"> kwoty, o której mowa w </w:t>
      </w:r>
      <w:r w:rsidRPr="00312B26">
        <w:rPr>
          <w:rFonts w:ascii="Calibri" w:hAnsi="Calibri" w:cs="Calibri"/>
          <w:b/>
          <w:szCs w:val="24"/>
        </w:rPr>
        <w:t>§ 6 ust. 3</w:t>
      </w:r>
      <w:r w:rsidR="005821A1" w:rsidRPr="00312B26">
        <w:rPr>
          <w:rFonts w:ascii="Calibri" w:hAnsi="Calibri" w:cs="Calibri"/>
          <w:b/>
          <w:szCs w:val="24"/>
        </w:rPr>
        <w:t xml:space="preserve"> lit. </w:t>
      </w:r>
      <w:r w:rsidRPr="00312B26">
        <w:rPr>
          <w:rFonts w:ascii="Calibri" w:hAnsi="Calibri" w:cs="Calibri"/>
          <w:b/>
          <w:szCs w:val="24"/>
        </w:rPr>
        <w:t>c</w:t>
      </w:r>
      <w:r w:rsidRPr="00312B26">
        <w:rPr>
          <w:rFonts w:ascii="Calibri" w:hAnsi="Calibri" w:cs="Calibri"/>
          <w:szCs w:val="24"/>
        </w:rPr>
        <w:t xml:space="preserve"> oraz pokryje wydatki wynikające z różnicy pomiędzy cenami: stosowaną przez sprzedawcę rezerwowego, a ceną zaproponowaną przez Wykonawcę w</w:t>
      </w:r>
      <w:r w:rsidR="005821A1" w:rsidRPr="00312B26">
        <w:rPr>
          <w:rFonts w:ascii="Calibri" w:hAnsi="Calibri" w:cs="Calibri"/>
          <w:szCs w:val="24"/>
        </w:rPr>
        <w:t> </w:t>
      </w:r>
      <w:r w:rsidRPr="00312B26">
        <w:rPr>
          <w:rFonts w:ascii="Calibri" w:hAnsi="Calibri" w:cs="Calibri"/>
          <w:szCs w:val="24"/>
        </w:rPr>
        <w:t>ofercie, do dnia skutecznego wejścia w życie nowych umów na dostawę energii.</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Na karę umowną, o której mowa w </w:t>
      </w:r>
      <w:r w:rsidRPr="00312B26">
        <w:rPr>
          <w:rFonts w:ascii="Calibri" w:hAnsi="Calibri" w:cs="Calibri"/>
          <w:b/>
          <w:szCs w:val="24"/>
        </w:rPr>
        <w:t>ust. 1</w:t>
      </w:r>
      <w:r w:rsidRPr="00312B26">
        <w:rPr>
          <w:rFonts w:ascii="Calibri" w:hAnsi="Calibri" w:cs="Calibri"/>
          <w:szCs w:val="24"/>
        </w:rPr>
        <w:t>, zostanie wystawiona przez Zamawiającego nota księgowa – obciążeniowa.</w:t>
      </w:r>
    </w:p>
    <w:p w:rsidR="009A01C8" w:rsidRPr="00312B26" w:rsidRDefault="009A01C8"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Wykonawca zobowiązuje się do zapłaty kary umownej w ciągi </w:t>
      </w:r>
      <w:r w:rsidRPr="00312B26">
        <w:rPr>
          <w:rFonts w:ascii="Calibri" w:hAnsi="Calibri" w:cs="Calibri"/>
          <w:b/>
          <w:szCs w:val="24"/>
        </w:rPr>
        <w:t>10 dni</w:t>
      </w:r>
      <w:r w:rsidRPr="00312B26">
        <w:rPr>
          <w:rFonts w:ascii="Calibri" w:hAnsi="Calibri" w:cs="Calibri"/>
          <w:szCs w:val="24"/>
        </w:rPr>
        <w:t xml:space="preserve"> od otrzymania noty księgowej</w:t>
      </w:r>
      <w:r w:rsidR="005821A1" w:rsidRPr="00312B26">
        <w:rPr>
          <w:rFonts w:ascii="Calibri" w:hAnsi="Calibri" w:cs="Calibri"/>
          <w:szCs w:val="24"/>
        </w:rPr>
        <w:t xml:space="preserve"> – </w:t>
      </w:r>
      <w:r w:rsidRPr="00312B26">
        <w:rPr>
          <w:rFonts w:ascii="Calibri" w:hAnsi="Calibri" w:cs="Calibri"/>
          <w:szCs w:val="24"/>
        </w:rPr>
        <w:t>obciążeniowej, na rachunek bankowy wskazany w wezwaniu.</w:t>
      </w:r>
    </w:p>
    <w:p w:rsidR="009A01C8" w:rsidRPr="00312B26" w:rsidRDefault="002842C4" w:rsidP="00495B3B">
      <w:pPr>
        <w:numPr>
          <w:ilvl w:val="0"/>
          <w:numId w:val="34"/>
        </w:numPr>
        <w:tabs>
          <w:tab w:val="clear" w:pos="0"/>
        </w:tabs>
        <w:spacing w:line="276" w:lineRule="auto"/>
        <w:ind w:left="426"/>
        <w:jc w:val="both"/>
        <w:rPr>
          <w:rFonts w:ascii="Calibri" w:hAnsi="Calibri" w:cs="Calibri"/>
          <w:szCs w:val="24"/>
        </w:rPr>
      </w:pPr>
      <w:r w:rsidRPr="00312B26">
        <w:rPr>
          <w:rFonts w:ascii="Calibri" w:hAnsi="Calibri" w:cs="Calibri"/>
          <w:szCs w:val="24"/>
        </w:rPr>
        <w:t>Zamawiający</w:t>
      </w:r>
      <w:r w:rsidR="009A01C8" w:rsidRPr="00312B26">
        <w:rPr>
          <w:rFonts w:ascii="Calibri" w:hAnsi="Calibri" w:cs="Calibri"/>
          <w:szCs w:val="24"/>
        </w:rPr>
        <w:t xml:space="preserve"> może dokonać potrącenia naliczonych kar umownych z wynagrodzenia Wykonawcy.</w:t>
      </w:r>
    </w:p>
    <w:p w:rsidR="009A01C8" w:rsidRPr="00312B26" w:rsidRDefault="009A01C8" w:rsidP="00081D50">
      <w:pPr>
        <w:tabs>
          <w:tab w:val="clear" w:pos="0"/>
        </w:tabs>
        <w:spacing w:line="276" w:lineRule="auto"/>
        <w:jc w:val="both"/>
        <w:rPr>
          <w:rFonts w:ascii="Calibri" w:hAnsi="Calibri" w:cs="Calibri"/>
          <w:szCs w:val="24"/>
        </w:rPr>
      </w:pPr>
    </w:p>
    <w:p w:rsidR="00C637F2" w:rsidRPr="00312B26" w:rsidRDefault="00C637F2" w:rsidP="00C637F2">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385214" w:rsidRPr="00312B26">
        <w:rPr>
          <w:rFonts w:ascii="Calibri" w:hAnsi="Calibri" w:cs="Calibri"/>
          <w:b/>
          <w:bCs/>
          <w:szCs w:val="24"/>
        </w:rPr>
        <w:t>9</w:t>
      </w:r>
    </w:p>
    <w:p w:rsidR="00C637F2" w:rsidRPr="00312B26" w:rsidRDefault="00C637F2" w:rsidP="00C637F2">
      <w:pPr>
        <w:tabs>
          <w:tab w:val="clear" w:pos="0"/>
        </w:tabs>
        <w:spacing w:line="276" w:lineRule="auto"/>
        <w:jc w:val="center"/>
        <w:rPr>
          <w:rFonts w:ascii="Calibri" w:hAnsi="Calibri" w:cs="Calibri"/>
          <w:szCs w:val="24"/>
        </w:rPr>
      </w:pPr>
      <w:r w:rsidRPr="00312B26">
        <w:rPr>
          <w:rFonts w:ascii="Calibri" w:hAnsi="Calibri" w:cs="Calibri"/>
          <w:b/>
          <w:bCs/>
          <w:szCs w:val="24"/>
        </w:rPr>
        <w:t>Podwykonawstwo</w:t>
      </w:r>
    </w:p>
    <w:p w:rsidR="00447681" w:rsidRPr="00312B26" w:rsidRDefault="00C637F2" w:rsidP="00447681">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Wykonawca może zlecić podwykonawcy (podwykonawcom) realizację zamówienia.</w:t>
      </w:r>
    </w:p>
    <w:p w:rsidR="00447681" w:rsidRPr="00312B26" w:rsidRDefault="00447681" w:rsidP="00447681">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Umowa z podwykonawcą będzie zgodna, co do treści z umową zawartą z Wykonawcą.</w:t>
      </w:r>
    </w:p>
    <w:p w:rsidR="00C637F2" w:rsidRPr="00312B26" w:rsidRDefault="00C637F2" w:rsidP="00AB26BA">
      <w:pPr>
        <w:numPr>
          <w:ilvl w:val="0"/>
          <w:numId w:val="41"/>
        </w:numPr>
        <w:tabs>
          <w:tab w:val="clear" w:pos="0"/>
        </w:tabs>
        <w:spacing w:line="276" w:lineRule="auto"/>
        <w:ind w:left="426"/>
        <w:jc w:val="both"/>
        <w:rPr>
          <w:rFonts w:ascii="Calibri" w:hAnsi="Calibri" w:cs="Calibri"/>
          <w:szCs w:val="24"/>
        </w:rPr>
      </w:pPr>
      <w:r w:rsidRPr="00312B26">
        <w:rPr>
          <w:rFonts w:ascii="Calibri" w:hAnsi="Calibri" w:cs="Calibri"/>
          <w:szCs w:val="24"/>
        </w:rPr>
        <w:t>Wykonanie przedmiotu umowy w podwykonawstwie nie zwalnia Wykonawcy od odpowiedzialności i zobowiązań wynikających z warunków umowy. Wykonawca będzie odpowiedzialny za działania, uchybienia i zaniedbania podwykonawcy jak za własne działanie lub zaniechanie.</w:t>
      </w:r>
    </w:p>
    <w:p w:rsidR="00447681" w:rsidRPr="00312B26" w:rsidRDefault="00447681" w:rsidP="00447681">
      <w:pPr>
        <w:tabs>
          <w:tab w:val="clear" w:pos="0"/>
        </w:tabs>
        <w:spacing w:line="276" w:lineRule="auto"/>
        <w:jc w:val="both"/>
        <w:rPr>
          <w:rFonts w:ascii="Calibri" w:hAnsi="Calibri" w:cs="Calibri"/>
          <w:szCs w:val="24"/>
        </w:rPr>
      </w:pPr>
    </w:p>
    <w:p w:rsidR="008358D0" w:rsidRPr="00312B26" w:rsidRDefault="008358D0" w:rsidP="008358D0">
      <w:pPr>
        <w:tabs>
          <w:tab w:val="clear" w:pos="0"/>
        </w:tabs>
        <w:spacing w:line="276" w:lineRule="auto"/>
        <w:jc w:val="center"/>
        <w:rPr>
          <w:rFonts w:ascii="Calibri" w:hAnsi="Calibri" w:cs="Calibri"/>
          <w:b/>
          <w:bCs/>
          <w:szCs w:val="24"/>
        </w:rPr>
      </w:pPr>
      <w:r w:rsidRPr="00312B26">
        <w:rPr>
          <w:rFonts w:ascii="Calibri" w:hAnsi="Calibri" w:cs="Calibri"/>
          <w:b/>
          <w:bCs/>
          <w:szCs w:val="24"/>
        </w:rPr>
        <w:t xml:space="preserve">§ </w:t>
      </w:r>
      <w:r w:rsidR="00385214" w:rsidRPr="00312B26">
        <w:rPr>
          <w:rFonts w:ascii="Calibri" w:hAnsi="Calibri" w:cs="Calibri"/>
          <w:b/>
          <w:bCs/>
          <w:szCs w:val="24"/>
        </w:rPr>
        <w:t>10</w:t>
      </w:r>
    </w:p>
    <w:p w:rsidR="008358D0" w:rsidRPr="00312B26" w:rsidRDefault="001C22B0" w:rsidP="008358D0">
      <w:pPr>
        <w:tabs>
          <w:tab w:val="clear" w:pos="0"/>
        </w:tabs>
        <w:spacing w:line="276" w:lineRule="auto"/>
        <w:jc w:val="center"/>
        <w:rPr>
          <w:rFonts w:ascii="Calibri" w:hAnsi="Calibri" w:cs="Calibri"/>
          <w:b/>
          <w:bCs/>
          <w:szCs w:val="24"/>
        </w:rPr>
      </w:pPr>
      <w:r w:rsidRPr="00312B26">
        <w:rPr>
          <w:rFonts w:ascii="Calibri" w:hAnsi="Calibri" w:cs="Calibri"/>
          <w:b/>
          <w:bCs/>
          <w:szCs w:val="24"/>
        </w:rPr>
        <w:t>Zmiany w umowie</w:t>
      </w:r>
    </w:p>
    <w:p w:rsidR="0025355F" w:rsidRPr="00312B26" w:rsidRDefault="0025355F" w:rsidP="0025355F">
      <w:pPr>
        <w:numPr>
          <w:ilvl w:val="0"/>
          <w:numId w:val="4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Zgodnie z treścią </w:t>
      </w:r>
      <w:r w:rsidRPr="00CD0803">
        <w:rPr>
          <w:rFonts w:ascii="Calibri" w:hAnsi="Calibri" w:cs="Calibri"/>
          <w:b/>
          <w:szCs w:val="24"/>
        </w:rPr>
        <w:t>art. 455 ust. 1 pkt 1</w:t>
      </w:r>
      <w:r w:rsidRPr="00312B26">
        <w:rPr>
          <w:rFonts w:ascii="Calibri" w:hAnsi="Calibri" w:cs="Calibri"/>
          <w:szCs w:val="24"/>
        </w:rPr>
        <w:t xml:space="preserve"> ustawy Pzp Zamawiający dopuszcza wprowadzenie zmian postanowień umowy w stosunku do treści oferty, w zakresie:</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energii elektrycznej netto za 1 kWh, wyłącznie w przypadku ustawowej zmiany opodatkowania energii elektrycznej podatkiem akcyzowym, o kwotę wynikającą ze zmiany tej stawki,</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za 1 kWh brutto wynikającej z ustawowej zmiany stawki podatku VAT, o kwotę wynikającą ze zmiany tej stawki,</w:t>
      </w:r>
    </w:p>
    <w:p w:rsidR="0025355F" w:rsidRPr="00312B26" w:rsidRDefault="0025355F" w:rsidP="00A0536E">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zaistnienia okoliczności (technicznych, gospodarczych, prawnych itp.), których nie można było przewidzieć w chwili zawarcia umowy – zmiany te mogą spowodować zmianę ilości punktów PPE, grupy taryfowej lub wartości zawartej umowy,</w:t>
      </w:r>
    </w:p>
    <w:p w:rsidR="00FB3367" w:rsidRPr="00312B26" w:rsidRDefault="0025355F" w:rsidP="0037131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w:t>
      </w:r>
      <w:r w:rsidRPr="00312B26">
        <w:rPr>
          <w:rFonts w:ascii="Calibri" w:hAnsi="Calibri" w:cs="Calibri"/>
          <w:szCs w:val="24"/>
        </w:rPr>
        <w:lastRenderedPageBreak/>
        <w:t xml:space="preserve">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w:t>
      </w:r>
      <w:r w:rsidR="00FB3367" w:rsidRPr="00312B26">
        <w:rPr>
          <w:rFonts w:ascii="Calibri" w:hAnsi="Calibri" w:cs="Calibri"/>
          <w:szCs w:val="24"/>
        </w:rPr>
        <w:t>u</w:t>
      </w:r>
      <w:r w:rsidRPr="00312B26">
        <w:rPr>
          <w:rFonts w:ascii="Calibri" w:hAnsi="Calibri" w:cs="Calibri"/>
          <w:szCs w:val="24"/>
        </w:rPr>
        <w:t>mowy,</w:t>
      </w:r>
    </w:p>
    <w:p w:rsidR="0025355F" w:rsidRPr="00312B26" w:rsidRDefault="0025355F" w:rsidP="0037131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 xml:space="preserve">zmiany sposobu wykonania </w:t>
      </w:r>
      <w:r w:rsidR="00FB3367" w:rsidRPr="00312B26">
        <w:rPr>
          <w:rFonts w:ascii="Calibri" w:hAnsi="Calibri" w:cs="Calibri"/>
          <w:szCs w:val="24"/>
        </w:rPr>
        <w:t>p</w:t>
      </w:r>
      <w:r w:rsidRPr="00312B26">
        <w:rPr>
          <w:rFonts w:ascii="Calibri" w:hAnsi="Calibri" w:cs="Calibri"/>
          <w:szCs w:val="24"/>
        </w:rPr>
        <w:t xml:space="preserve">rzedmiotu </w:t>
      </w:r>
      <w:r w:rsidR="00FB3367" w:rsidRPr="00312B26">
        <w:rPr>
          <w:rFonts w:ascii="Calibri" w:hAnsi="Calibri" w:cs="Calibri"/>
          <w:szCs w:val="24"/>
        </w:rPr>
        <w:t>u</w:t>
      </w:r>
      <w:r w:rsidRPr="00312B26">
        <w:rPr>
          <w:rFonts w:ascii="Calibri" w:hAnsi="Calibri" w:cs="Calibri"/>
          <w:szCs w:val="24"/>
        </w:rPr>
        <w:t xml:space="preserve">mowy w przypadku zmiany regulacji prawnych odnoszących się do praw i obowiązków Stron </w:t>
      </w:r>
      <w:r w:rsidR="00FB3367" w:rsidRPr="00312B26">
        <w:rPr>
          <w:rFonts w:ascii="Calibri" w:hAnsi="Calibri" w:cs="Calibri"/>
          <w:szCs w:val="24"/>
        </w:rPr>
        <w:t>u</w:t>
      </w:r>
      <w:r w:rsidRPr="00312B26">
        <w:rPr>
          <w:rFonts w:ascii="Calibri" w:hAnsi="Calibri" w:cs="Calibri"/>
          <w:szCs w:val="24"/>
        </w:rPr>
        <w:t xml:space="preserve">mowy, wprowadzonych po zawarciu </w:t>
      </w:r>
      <w:r w:rsidR="00FB3367" w:rsidRPr="00312B26">
        <w:rPr>
          <w:rFonts w:ascii="Calibri" w:hAnsi="Calibri" w:cs="Calibri"/>
          <w:szCs w:val="24"/>
        </w:rPr>
        <w:t>u</w:t>
      </w:r>
      <w:r w:rsidRPr="00312B26">
        <w:rPr>
          <w:rFonts w:ascii="Calibri" w:hAnsi="Calibri" w:cs="Calibri"/>
          <w:szCs w:val="24"/>
        </w:rPr>
        <w:t xml:space="preserve">mowy, wywołujących niezbędną potrzebę zmiany sposobu realizacji </w:t>
      </w:r>
      <w:r w:rsidR="00FB3367" w:rsidRPr="00312B26">
        <w:rPr>
          <w:rFonts w:ascii="Calibri" w:hAnsi="Calibri" w:cs="Calibri"/>
          <w:szCs w:val="24"/>
        </w:rPr>
        <w:t>u</w:t>
      </w:r>
      <w:r w:rsidRPr="00312B26">
        <w:rPr>
          <w:rFonts w:ascii="Calibri" w:hAnsi="Calibri" w:cs="Calibri"/>
          <w:szCs w:val="24"/>
        </w:rPr>
        <w:t>mowy, w tym regulacji prawnych, na podstawie ustawy z dnia 2 marca 2020 r. o szczególnych rozwiązaniach związanych z zapobieganiem, przeciwdziałaniem i zwalczaniem COVID-19, innych chorób zakaźnych oraz wywołanych nimi sytuacji kryzysowych</w:t>
      </w:r>
      <w:r w:rsidR="00FB3367" w:rsidRPr="00312B26">
        <w:rPr>
          <w:rFonts w:ascii="Calibri" w:hAnsi="Calibri" w:cs="Calibri"/>
          <w:szCs w:val="24"/>
        </w:rPr>
        <w:t xml:space="preserve"> – </w:t>
      </w:r>
      <w:r w:rsidRPr="00312B26">
        <w:rPr>
          <w:rFonts w:ascii="Calibri" w:hAnsi="Calibri" w:cs="Calibri"/>
          <w:szCs w:val="24"/>
        </w:rPr>
        <w:t xml:space="preserve">zmiany te mogą spowodować zmianę ilości punktów PPE, grupy taryfowej lub wartości zawartej </w:t>
      </w:r>
      <w:r w:rsidR="00FB3367" w:rsidRPr="00312B26">
        <w:rPr>
          <w:rFonts w:ascii="Calibri" w:hAnsi="Calibri" w:cs="Calibri"/>
          <w:szCs w:val="24"/>
        </w:rPr>
        <w:t>u</w:t>
      </w:r>
      <w:r w:rsidRPr="00312B26">
        <w:rPr>
          <w:rFonts w:ascii="Calibri" w:hAnsi="Calibri" w:cs="Calibri"/>
          <w:szCs w:val="24"/>
        </w:rPr>
        <w:t>mowy,</w:t>
      </w:r>
    </w:p>
    <w:p w:rsidR="0025355F" w:rsidRPr="00312B26" w:rsidRDefault="0025355F" w:rsidP="00531235">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parametrów usługi dystrybucji, w przypadku gdy zmiana parametrów dystrybucyjnych wiązać się będzie z koniecznością ponoszenia dodatkowych opłat zgodnie z taryfą OSD, Zamawiający zobowiązany będzie do ich uiszczenia,</w:t>
      </w:r>
    </w:p>
    <w:p w:rsidR="0025355F" w:rsidRPr="00312B26" w:rsidRDefault="0025355F" w:rsidP="0025355F">
      <w:pPr>
        <w:numPr>
          <w:ilvl w:val="1"/>
          <w:numId w:val="43"/>
        </w:numPr>
        <w:tabs>
          <w:tab w:val="clear" w:pos="0"/>
        </w:tabs>
        <w:spacing w:line="276" w:lineRule="auto"/>
        <w:ind w:left="993"/>
        <w:jc w:val="both"/>
        <w:rPr>
          <w:rFonts w:ascii="Calibri" w:hAnsi="Calibri" w:cs="Calibri"/>
          <w:szCs w:val="24"/>
        </w:rPr>
      </w:pPr>
      <w:r w:rsidRPr="00312B26">
        <w:rPr>
          <w:rFonts w:ascii="Calibri" w:hAnsi="Calibri" w:cs="Calibri"/>
          <w:szCs w:val="24"/>
        </w:rPr>
        <w:t>zmiany ceny jednostkowej za energię elektryczną dla obiektów rozliczanych w taryfach GXX określonych i zatwierdzonych przez Prezesa Urzędu Regulacji Energetyki w Taryfach sprzedawcy lub Taryfie sprzedawcy działającego na danym obszarze OSD, która nie wymaga zatwierdzenia przez Prezesa URE,</w:t>
      </w:r>
    </w:p>
    <w:p w:rsidR="00FB3367" w:rsidRPr="00312B26" w:rsidRDefault="00FB3367" w:rsidP="00FB3367">
      <w:pPr>
        <w:numPr>
          <w:ilvl w:val="0"/>
          <w:numId w:val="42"/>
        </w:numPr>
        <w:tabs>
          <w:tab w:val="clear" w:pos="0"/>
        </w:tabs>
        <w:spacing w:line="276" w:lineRule="auto"/>
        <w:ind w:left="426"/>
        <w:jc w:val="both"/>
        <w:rPr>
          <w:rFonts w:ascii="Calibri" w:hAnsi="Calibri" w:cs="Calibri"/>
          <w:szCs w:val="24"/>
        </w:rPr>
      </w:pPr>
      <w:r w:rsidRPr="00312B26">
        <w:rPr>
          <w:rFonts w:ascii="Calibri" w:hAnsi="Calibri" w:cs="Calibri"/>
          <w:szCs w:val="24"/>
        </w:rPr>
        <w:t xml:space="preserve">Zmiana postanowień umowy może nastąpić tylko za zgodą obu jej Stron wyrażoną na piśmie, w formie aneksu do umowy, sporządzonego przez Zamawiającego, pod rygorem nieważności takiej zmiany, za wyjątkiem zmian wskazanych w </w:t>
      </w:r>
      <w:r w:rsidRPr="00CD0803">
        <w:rPr>
          <w:rFonts w:ascii="Calibri" w:hAnsi="Calibri" w:cs="Calibri"/>
          <w:b/>
          <w:szCs w:val="24"/>
        </w:rPr>
        <w:t>ust. 1 pkt 1-2, 6, 7</w:t>
      </w:r>
      <w:r w:rsidRPr="00312B26">
        <w:rPr>
          <w:rFonts w:ascii="Calibri" w:hAnsi="Calibri" w:cs="Calibri"/>
          <w:szCs w:val="24"/>
        </w:rPr>
        <w:t xml:space="preserve">, które to zmiany następują automatycznie z dniem wejścia w życie zmienionych przepisów, a dla </w:t>
      </w:r>
      <w:r w:rsidRPr="00CD0803">
        <w:rPr>
          <w:rFonts w:ascii="Calibri" w:hAnsi="Calibri" w:cs="Calibri"/>
          <w:b/>
          <w:szCs w:val="24"/>
        </w:rPr>
        <w:t>pkt 6</w:t>
      </w:r>
      <w:r w:rsidRPr="00312B26">
        <w:rPr>
          <w:rFonts w:ascii="Calibri" w:hAnsi="Calibri" w:cs="Calibri"/>
          <w:szCs w:val="24"/>
        </w:rPr>
        <w:t xml:space="preserve"> od dnia zmiany parametrów dystrybucji.</w:t>
      </w:r>
    </w:p>
    <w:p w:rsidR="008358D0" w:rsidRPr="00312B26" w:rsidRDefault="008358D0" w:rsidP="00081D50">
      <w:pPr>
        <w:tabs>
          <w:tab w:val="clear" w:pos="0"/>
        </w:tabs>
        <w:spacing w:line="276" w:lineRule="auto"/>
        <w:jc w:val="both"/>
        <w:rPr>
          <w:rFonts w:ascii="Calibri" w:hAnsi="Calibri" w:cs="Calibri"/>
          <w:szCs w:val="24"/>
        </w:rPr>
      </w:pPr>
    </w:p>
    <w:p w:rsidR="00C72216" w:rsidRPr="00FD0543" w:rsidRDefault="00C72216" w:rsidP="00C72216">
      <w:pPr>
        <w:tabs>
          <w:tab w:val="clear" w:pos="0"/>
        </w:tabs>
        <w:spacing w:line="276" w:lineRule="auto"/>
        <w:jc w:val="center"/>
        <w:rPr>
          <w:rFonts w:ascii="Calibri" w:hAnsi="Calibri" w:cs="Calibri"/>
          <w:b/>
          <w:bCs/>
          <w:szCs w:val="24"/>
        </w:rPr>
      </w:pPr>
      <w:r w:rsidRPr="00FD0543">
        <w:rPr>
          <w:rFonts w:ascii="Calibri" w:hAnsi="Calibri" w:cs="Calibri"/>
          <w:b/>
          <w:bCs/>
          <w:szCs w:val="24"/>
        </w:rPr>
        <w:t>§ 1</w:t>
      </w:r>
      <w:r w:rsidR="00385214" w:rsidRPr="00FD0543">
        <w:rPr>
          <w:rFonts w:ascii="Calibri" w:hAnsi="Calibri" w:cs="Calibri"/>
          <w:b/>
          <w:bCs/>
          <w:szCs w:val="24"/>
        </w:rPr>
        <w:t>1</w:t>
      </w:r>
    </w:p>
    <w:p w:rsidR="00C72216" w:rsidRPr="00312B26" w:rsidRDefault="00C72216" w:rsidP="00C72216">
      <w:pPr>
        <w:tabs>
          <w:tab w:val="clear" w:pos="0"/>
        </w:tabs>
        <w:spacing w:line="276" w:lineRule="auto"/>
        <w:jc w:val="center"/>
        <w:rPr>
          <w:rFonts w:ascii="Calibri" w:hAnsi="Calibri" w:cs="Calibri"/>
          <w:szCs w:val="24"/>
        </w:rPr>
      </w:pPr>
      <w:r w:rsidRPr="00FD0543">
        <w:rPr>
          <w:rFonts w:ascii="Calibri" w:hAnsi="Calibri" w:cs="Calibri"/>
          <w:b/>
          <w:bCs/>
          <w:szCs w:val="24"/>
        </w:rPr>
        <w:t>Klauzule waloryzacyjne</w:t>
      </w:r>
    </w:p>
    <w:p w:rsidR="00FD0543" w:rsidRDefault="00C72216" w:rsidP="00FD0543">
      <w:pPr>
        <w:tabs>
          <w:tab w:val="clear" w:pos="0"/>
        </w:tabs>
        <w:spacing w:line="276" w:lineRule="auto"/>
        <w:jc w:val="both"/>
        <w:rPr>
          <w:rFonts w:ascii="Calibri" w:hAnsi="Calibri" w:cs="Calibri"/>
          <w:szCs w:val="24"/>
        </w:rPr>
      </w:pPr>
      <w:r w:rsidRPr="00312B26">
        <w:rPr>
          <w:rFonts w:ascii="Calibri" w:hAnsi="Calibri" w:cs="Calibri"/>
          <w:szCs w:val="24"/>
        </w:rPr>
        <w:t xml:space="preserve">Wynagrodzenie Wykonawcy </w:t>
      </w:r>
      <w:r w:rsidR="00FD0543">
        <w:rPr>
          <w:rFonts w:ascii="Calibri" w:hAnsi="Calibri" w:cs="Calibri"/>
          <w:szCs w:val="24"/>
        </w:rPr>
        <w:t>nie będzie  podlegało waloryzacji.</w:t>
      </w:r>
    </w:p>
    <w:p w:rsidR="00C72216" w:rsidRPr="00312B26" w:rsidRDefault="00C72216" w:rsidP="00081D50">
      <w:pPr>
        <w:tabs>
          <w:tab w:val="clear" w:pos="0"/>
        </w:tabs>
        <w:spacing w:line="276" w:lineRule="auto"/>
        <w:jc w:val="both"/>
        <w:rPr>
          <w:rFonts w:ascii="Calibri" w:hAnsi="Calibri" w:cs="Calibri"/>
          <w:szCs w:val="24"/>
        </w:rPr>
      </w:pP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xml:space="preserve">§ </w:t>
      </w:r>
      <w:r w:rsidR="00385214" w:rsidRPr="00312B26">
        <w:rPr>
          <w:rFonts w:ascii="Calibri" w:hAnsi="Calibri" w:cs="Calibri"/>
          <w:b/>
          <w:bCs/>
          <w:szCs w:val="24"/>
        </w:rPr>
        <w:t>12</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 xml:space="preserve">Ewentualne sprawy sporne, związane z wykonaniem przedmiotu umowy, podlegać będą postępowaniu polubownemu, a w przypadku braku konsensusu rozstrzygane będą przez sąd powszechny właściwy rzeczowo i miejscowo dla siedziby </w:t>
      </w:r>
      <w:r w:rsidR="00CE6A27" w:rsidRPr="00312B26">
        <w:rPr>
          <w:rFonts w:ascii="Calibri" w:hAnsi="Calibri" w:cs="Calibri"/>
          <w:szCs w:val="24"/>
        </w:rPr>
        <w:t>Zamawiającego</w:t>
      </w:r>
      <w:r w:rsidRPr="00312B26">
        <w:rPr>
          <w:rFonts w:ascii="Calibri" w:hAnsi="Calibri" w:cs="Calibri"/>
          <w:szCs w:val="24"/>
        </w:rPr>
        <w:t>.</w:t>
      </w:r>
    </w:p>
    <w:p w:rsidR="006D3916" w:rsidRPr="00312B26" w:rsidRDefault="006D3916" w:rsidP="00081D50">
      <w:pPr>
        <w:tabs>
          <w:tab w:val="clear" w:pos="0"/>
        </w:tabs>
        <w:spacing w:line="276" w:lineRule="auto"/>
        <w:jc w:val="both"/>
        <w:rPr>
          <w:rFonts w:ascii="Calibri" w:hAnsi="Calibri" w:cs="Calibri"/>
          <w:szCs w:val="24"/>
        </w:rPr>
      </w:pP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3</w:t>
      </w:r>
    </w:p>
    <w:p w:rsidR="003D5688"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Wszelkie zmiany w treści umowy wymagają formy pisemnej w formie aneksu pod rygorem nieważności.</w:t>
      </w:r>
    </w:p>
    <w:p w:rsidR="006D3916" w:rsidRPr="00312B26" w:rsidRDefault="003D5688" w:rsidP="006D3916">
      <w:pPr>
        <w:tabs>
          <w:tab w:val="clear" w:pos="0"/>
        </w:tabs>
        <w:spacing w:line="276" w:lineRule="auto"/>
        <w:jc w:val="both"/>
        <w:rPr>
          <w:rFonts w:ascii="Calibri" w:hAnsi="Calibri" w:cs="Calibri"/>
          <w:szCs w:val="24"/>
        </w:rPr>
      </w:pPr>
      <w:r>
        <w:rPr>
          <w:rFonts w:ascii="Calibri" w:hAnsi="Calibri" w:cs="Calibri"/>
          <w:szCs w:val="24"/>
        </w:rPr>
        <w:br w:type="page"/>
      </w:r>
    </w:p>
    <w:p w:rsidR="006D3916" w:rsidRPr="00312B26" w:rsidRDefault="006D3916" w:rsidP="006D3916">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4</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 xml:space="preserve">W sprawach nieuregulowanych niniejszą umową zastosowanie mają przepisy </w:t>
      </w:r>
      <w:r w:rsidR="005821A1" w:rsidRPr="00312B26">
        <w:rPr>
          <w:rFonts w:ascii="Calibri" w:hAnsi="Calibri" w:cs="Calibri"/>
          <w:szCs w:val="24"/>
        </w:rPr>
        <w:t xml:space="preserve">ustawy </w:t>
      </w:r>
      <w:r w:rsidRPr="00312B26">
        <w:rPr>
          <w:rFonts w:ascii="Calibri" w:hAnsi="Calibri" w:cs="Calibri"/>
          <w:szCs w:val="24"/>
        </w:rPr>
        <w:t>Kodeks cywiln</w:t>
      </w:r>
      <w:r w:rsidR="005821A1" w:rsidRPr="00312B26">
        <w:rPr>
          <w:rFonts w:ascii="Calibri" w:hAnsi="Calibri" w:cs="Calibri"/>
          <w:szCs w:val="24"/>
        </w:rPr>
        <w:t xml:space="preserve">y, </w:t>
      </w:r>
      <w:r w:rsidRPr="00312B26">
        <w:rPr>
          <w:rFonts w:ascii="Calibri" w:hAnsi="Calibri" w:cs="Calibri"/>
          <w:szCs w:val="24"/>
        </w:rPr>
        <w:t xml:space="preserve">ustawy </w:t>
      </w:r>
      <w:r w:rsidR="005821A1" w:rsidRPr="00312B26">
        <w:rPr>
          <w:rFonts w:ascii="Calibri" w:hAnsi="Calibri" w:cs="Calibri"/>
          <w:szCs w:val="24"/>
        </w:rPr>
        <w:t>P</w:t>
      </w:r>
      <w:r w:rsidRPr="00312B26">
        <w:rPr>
          <w:rFonts w:ascii="Calibri" w:hAnsi="Calibri" w:cs="Calibri"/>
          <w:szCs w:val="24"/>
        </w:rPr>
        <w:t>rawo zamówień publicznych oraz ustawy Prawo energetyczne wraz z aktami wykonawczymi.</w:t>
      </w:r>
    </w:p>
    <w:p w:rsidR="006D3916" w:rsidRPr="00312B26" w:rsidRDefault="006D3916" w:rsidP="006D3916">
      <w:pPr>
        <w:tabs>
          <w:tab w:val="clear" w:pos="0"/>
        </w:tabs>
        <w:spacing w:line="276" w:lineRule="auto"/>
        <w:jc w:val="both"/>
        <w:rPr>
          <w:rFonts w:ascii="Calibri" w:hAnsi="Calibri" w:cs="Calibri"/>
          <w:szCs w:val="24"/>
        </w:rPr>
      </w:pPr>
    </w:p>
    <w:p w:rsidR="00CC572A" w:rsidRPr="00312B26" w:rsidRDefault="00CC572A" w:rsidP="00CC572A">
      <w:pPr>
        <w:tabs>
          <w:tab w:val="clear" w:pos="0"/>
        </w:tabs>
        <w:spacing w:line="276" w:lineRule="auto"/>
        <w:jc w:val="center"/>
        <w:rPr>
          <w:rFonts w:ascii="Calibri" w:hAnsi="Calibri" w:cs="Calibri"/>
          <w:szCs w:val="24"/>
        </w:rPr>
      </w:pPr>
      <w:r w:rsidRPr="00312B26">
        <w:rPr>
          <w:rFonts w:ascii="Calibri" w:hAnsi="Calibri" w:cs="Calibri"/>
          <w:b/>
          <w:bCs/>
          <w:szCs w:val="24"/>
        </w:rPr>
        <w:t>§ 1</w:t>
      </w:r>
      <w:r w:rsidR="00385214" w:rsidRPr="00312B26">
        <w:rPr>
          <w:rFonts w:ascii="Calibri" w:hAnsi="Calibri" w:cs="Calibri"/>
          <w:b/>
          <w:bCs/>
          <w:szCs w:val="24"/>
        </w:rPr>
        <w:t>5</w:t>
      </w:r>
    </w:p>
    <w:p w:rsidR="006D3916" w:rsidRPr="00312B26" w:rsidRDefault="006D3916" w:rsidP="006D3916">
      <w:pPr>
        <w:tabs>
          <w:tab w:val="clear" w:pos="0"/>
        </w:tabs>
        <w:spacing w:line="276" w:lineRule="auto"/>
        <w:jc w:val="both"/>
        <w:rPr>
          <w:rFonts w:ascii="Calibri" w:hAnsi="Calibri" w:cs="Calibri"/>
          <w:szCs w:val="24"/>
        </w:rPr>
      </w:pPr>
      <w:r w:rsidRPr="00312B26">
        <w:rPr>
          <w:rFonts w:ascii="Calibri" w:hAnsi="Calibri" w:cs="Calibri"/>
          <w:szCs w:val="24"/>
        </w:rPr>
        <w:t>Umowę sporządzono w dwóch jednobrzmiących egzemplarzach, z których jeden otrzymuj</w:t>
      </w:r>
      <w:r w:rsidR="00A6717F" w:rsidRPr="00312B26">
        <w:rPr>
          <w:rFonts w:ascii="Calibri" w:hAnsi="Calibri" w:cs="Calibri"/>
          <w:szCs w:val="24"/>
        </w:rPr>
        <w:t>e Wykonawca i jeden Zamawiający</w:t>
      </w:r>
      <w:r w:rsidRPr="00312B26">
        <w:rPr>
          <w:rFonts w:ascii="Calibri" w:hAnsi="Calibri" w:cs="Calibri"/>
          <w:szCs w:val="24"/>
        </w:rPr>
        <w:t>.</w:t>
      </w:r>
      <w:bookmarkStart w:id="0" w:name="_GoBack"/>
      <w:bookmarkEnd w:id="0"/>
    </w:p>
    <w:p w:rsidR="006D3916" w:rsidRPr="00312B26" w:rsidRDefault="006D3916" w:rsidP="00081D50">
      <w:pPr>
        <w:tabs>
          <w:tab w:val="clear" w:pos="0"/>
        </w:tabs>
        <w:spacing w:line="276" w:lineRule="auto"/>
        <w:jc w:val="both"/>
        <w:rPr>
          <w:rFonts w:ascii="Calibri" w:hAnsi="Calibri" w:cs="Calibri"/>
          <w:szCs w:val="24"/>
        </w:rPr>
      </w:pPr>
    </w:p>
    <w:p w:rsidR="006D3916" w:rsidRPr="00312B26" w:rsidRDefault="006D3916" w:rsidP="00081D50">
      <w:pPr>
        <w:tabs>
          <w:tab w:val="clear" w:pos="0"/>
        </w:tabs>
        <w:spacing w:line="276" w:lineRule="auto"/>
        <w:jc w:val="both"/>
        <w:rPr>
          <w:rFonts w:ascii="Calibri" w:hAnsi="Calibri" w:cs="Calibri"/>
          <w:szCs w:val="24"/>
        </w:rPr>
      </w:pPr>
    </w:p>
    <w:p w:rsidR="003468B7" w:rsidRPr="00312B26" w:rsidRDefault="003468B7" w:rsidP="003468B7">
      <w:pPr>
        <w:pStyle w:val="Bezodstpw"/>
        <w:spacing w:line="276" w:lineRule="auto"/>
        <w:jc w:val="both"/>
        <w:rPr>
          <w:sz w:val="24"/>
          <w:szCs w:val="24"/>
        </w:rPr>
      </w:pPr>
    </w:p>
    <w:p w:rsidR="003468B7" w:rsidRPr="00312B26" w:rsidRDefault="003468B7" w:rsidP="003468B7">
      <w:pPr>
        <w:pStyle w:val="Bezodstpw"/>
        <w:tabs>
          <w:tab w:val="center" w:pos="2410"/>
          <w:tab w:val="center" w:pos="7371"/>
        </w:tabs>
        <w:spacing w:line="276" w:lineRule="auto"/>
        <w:jc w:val="both"/>
        <w:rPr>
          <w:sz w:val="24"/>
          <w:szCs w:val="24"/>
        </w:rPr>
      </w:pPr>
      <w:r w:rsidRPr="00312B26">
        <w:rPr>
          <w:sz w:val="24"/>
          <w:szCs w:val="24"/>
        </w:rPr>
        <w:tab/>
        <w:t>.......................................................</w:t>
      </w:r>
      <w:r w:rsidRPr="00312B26">
        <w:rPr>
          <w:sz w:val="24"/>
          <w:szCs w:val="24"/>
        </w:rPr>
        <w:tab/>
        <w:t>.......................................................</w:t>
      </w:r>
    </w:p>
    <w:p w:rsidR="003468B7" w:rsidRPr="00312B26" w:rsidRDefault="003468B7" w:rsidP="003468B7">
      <w:pPr>
        <w:pStyle w:val="Bezodstpw"/>
        <w:tabs>
          <w:tab w:val="center" w:pos="2410"/>
          <w:tab w:val="center" w:pos="7371"/>
        </w:tabs>
        <w:spacing w:line="276" w:lineRule="auto"/>
        <w:jc w:val="both"/>
        <w:rPr>
          <w:sz w:val="24"/>
          <w:szCs w:val="24"/>
        </w:rPr>
      </w:pPr>
      <w:r w:rsidRPr="00312B26">
        <w:rPr>
          <w:sz w:val="24"/>
          <w:szCs w:val="24"/>
        </w:rPr>
        <w:tab/>
        <w:t>Wykonawca</w:t>
      </w:r>
      <w:r w:rsidRPr="00312B26">
        <w:rPr>
          <w:sz w:val="24"/>
          <w:szCs w:val="24"/>
        </w:rPr>
        <w:tab/>
        <w:t>Zamawiający</w:t>
      </w:r>
    </w:p>
    <w:p w:rsidR="006D3916" w:rsidRPr="00312B26" w:rsidRDefault="006D3916" w:rsidP="00081D50">
      <w:pPr>
        <w:tabs>
          <w:tab w:val="clear" w:pos="0"/>
        </w:tabs>
        <w:spacing w:line="276" w:lineRule="auto"/>
        <w:jc w:val="both"/>
        <w:rPr>
          <w:rFonts w:ascii="Calibri" w:hAnsi="Calibri" w:cs="Calibri"/>
          <w:szCs w:val="24"/>
        </w:rPr>
      </w:pPr>
    </w:p>
    <w:p w:rsidR="00130CD4" w:rsidRPr="00312B26" w:rsidRDefault="00130CD4" w:rsidP="00081D50">
      <w:pPr>
        <w:tabs>
          <w:tab w:val="clear" w:pos="0"/>
        </w:tabs>
        <w:spacing w:line="276" w:lineRule="auto"/>
        <w:jc w:val="both"/>
        <w:rPr>
          <w:rFonts w:ascii="Calibri" w:hAnsi="Calibri" w:cs="Calibri"/>
          <w:szCs w:val="24"/>
        </w:rPr>
      </w:pPr>
    </w:p>
    <w:sectPr w:rsidR="00130CD4" w:rsidRPr="00312B26" w:rsidSect="0049414F">
      <w:footerReference w:type="default" r:id="rId8"/>
      <w:pgSz w:w="11906" w:h="16838" w:code="9"/>
      <w:pgMar w:top="1247" w:right="1134" w:bottom="1304"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A1" w:rsidRDefault="005821A1">
      <w:r>
        <w:separator/>
      </w:r>
    </w:p>
  </w:endnote>
  <w:endnote w:type="continuationSeparator" w:id="0">
    <w:p w:rsidR="005821A1" w:rsidRDefault="0058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A1" w:rsidRPr="00A937CE" w:rsidRDefault="005821A1">
    <w:pPr>
      <w:pStyle w:val="Stopka"/>
      <w:jc w:val="right"/>
      <w:rPr>
        <w:sz w:val="20"/>
      </w:rPr>
    </w:pPr>
    <w:r w:rsidRPr="00A937CE">
      <w:rPr>
        <w:sz w:val="20"/>
      </w:rPr>
      <w:fldChar w:fldCharType="begin"/>
    </w:r>
    <w:r w:rsidRPr="00A937CE">
      <w:rPr>
        <w:sz w:val="20"/>
      </w:rPr>
      <w:instrText>PAGE   \* MERGEFORMAT</w:instrText>
    </w:r>
    <w:r w:rsidRPr="00A937CE">
      <w:rPr>
        <w:sz w:val="20"/>
      </w:rPr>
      <w:fldChar w:fldCharType="separate"/>
    </w:r>
    <w:r w:rsidR="00643A19">
      <w:rPr>
        <w:noProof/>
        <w:sz w:val="20"/>
      </w:rPr>
      <w:t>1</w:t>
    </w:r>
    <w:r w:rsidRPr="00A937CE">
      <w:rPr>
        <w:sz w:val="20"/>
      </w:rPr>
      <w:fldChar w:fldCharType="end"/>
    </w:r>
  </w:p>
  <w:p w:rsidR="005821A1" w:rsidRDefault="00582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A1" w:rsidRDefault="005821A1">
      <w:r>
        <w:separator/>
      </w:r>
    </w:p>
  </w:footnote>
  <w:footnote w:type="continuationSeparator" w:id="0">
    <w:p w:rsidR="005821A1" w:rsidRDefault="0058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0"/>
        </w:tabs>
        <w:ind w:left="840" w:hanging="4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b/>
        <w:bCs/>
      </w:rPr>
    </w:lvl>
    <w:lvl w:ilvl="1">
      <w:start w:val="1"/>
      <w:numFmt w:val="none"/>
      <w:suff w:val="nothing"/>
      <w:lvlText w:val=""/>
      <w:lvlJc w:val="left"/>
      <w:pPr>
        <w:tabs>
          <w:tab w:val="num" w:pos="0"/>
        </w:tabs>
        <w:ind w:left="0" w:firstLine="0"/>
      </w:pPr>
      <w:rPr>
        <w:b w:val="0"/>
        <w:bCs/>
        <w:lang w:val="de-DE"/>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ascii="Times New Roman" w:hAnsi="Times New Roman" w:cs="Times New Roman"/>
      </w:rPr>
    </w:lvl>
    <w:lvl w:ilvl="1">
      <w:start w:val="1"/>
      <w:numFmt w:val="decimal"/>
      <w:lvlText w:val="%2."/>
      <w:lvlJc w:val="left"/>
      <w:pPr>
        <w:tabs>
          <w:tab w:val="num" w:pos="567"/>
        </w:tabs>
        <w:ind w:left="567" w:hanging="283"/>
      </w:pPr>
      <w:rPr>
        <w:bCs/>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Times New Roman" w:hAnsi="Times New Roman" w:cs="StarSymbol"/>
        <w:sz w:val="24"/>
        <w:szCs w:val="24"/>
      </w:rPr>
    </w:lvl>
    <w:lvl w:ilvl="1">
      <w:start w:val="1"/>
      <w:numFmt w:val="decimal"/>
      <w:lvlText w:val="%2."/>
      <w:lvlJc w:val="left"/>
      <w:pPr>
        <w:tabs>
          <w:tab w:val="num" w:pos="567"/>
        </w:tabs>
        <w:ind w:left="567" w:hanging="283"/>
      </w:pPr>
      <w:rPr>
        <w:b/>
        <w:bCs/>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b w:val="0"/>
        <w:bCs w:val="0"/>
        <w:sz w:val="24"/>
        <w:szCs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eastAsia="Arial" w:hAnsi="Times New Roman" w:cs="StarSymbol"/>
        <w:b/>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00"/>
      <w:numFmt w:val="lowerRoman"/>
      <w:lvlText w:val="%1)"/>
      <w:lvlJc w:val="left"/>
      <w:pPr>
        <w:tabs>
          <w:tab w:val="num" w:pos="720"/>
        </w:tabs>
        <w:ind w:left="720" w:hanging="360"/>
      </w:pPr>
      <w:rPr>
        <w:rFonts w:ascii="Times New Roman" w:hAnsi="Times New Roman" w:cs="StarSymbol"/>
        <w:b w:val="0"/>
        <w:bC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C36A4B1A"/>
    <w:name w:val="WW8Num10"/>
    <w:lvl w:ilvl="0">
      <w:start w:val="1"/>
      <w:numFmt w:val="decimal"/>
      <w:lvlText w:val="%1."/>
      <w:lvlJc w:val="left"/>
      <w:pPr>
        <w:tabs>
          <w:tab w:val="num" w:pos="390"/>
        </w:tabs>
        <w:ind w:left="390" w:hanging="360"/>
      </w:pPr>
      <w:rPr>
        <w:rFonts w:ascii="Times New Roman" w:hAnsi="Times New Roman" w:cs="Times New Roman" w:hint="default"/>
        <w:b w:val="0"/>
        <w:bCs w:val="0"/>
        <w:sz w:val="24"/>
        <w:szCs w:val="24"/>
      </w:rPr>
    </w:lvl>
    <w:lvl w:ilvl="1">
      <w:start w:val="1"/>
      <w:numFmt w:val="decimal"/>
      <w:lvlText w:val="%2."/>
      <w:lvlJc w:val="left"/>
      <w:pPr>
        <w:tabs>
          <w:tab w:val="num" w:pos="750"/>
        </w:tabs>
        <w:ind w:left="750" w:hanging="360"/>
      </w:pPr>
      <w:rPr>
        <w:rFonts w:ascii="Courier New" w:hAnsi="Courier New" w:cs="Courier New"/>
      </w:r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rPr>
        <w:rFonts w:ascii="Symbol" w:hAnsi="Symbol" w:cs="Symbol"/>
      </w:r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val="0"/>
        <w:bCs w:val="0"/>
        <w:szCs w:val="24"/>
      </w:rPr>
    </w:lvl>
    <w:lvl w:ilvl="1">
      <w:start w:val="1"/>
      <w:numFmt w:val="bullet"/>
      <w:lvlText w:val=""/>
      <w:lvlJc w:val="left"/>
      <w:pPr>
        <w:tabs>
          <w:tab w:val="num" w:pos="1080"/>
        </w:tabs>
        <w:ind w:left="1080" w:hanging="360"/>
      </w:pPr>
      <w:rPr>
        <w:rFonts w:ascii="Symbol" w:hAnsi="Symbol" w:cs="Wingdings"/>
        <w:b w:val="0"/>
        <w:bCs w:val="0"/>
        <w:szCs w:val="24"/>
      </w:rPr>
    </w:lvl>
    <w:lvl w:ilvl="2">
      <w:start w:val="1"/>
      <w:numFmt w:val="bullet"/>
      <w:lvlText w:val=""/>
      <w:lvlJc w:val="left"/>
      <w:pPr>
        <w:tabs>
          <w:tab w:val="num" w:pos="1440"/>
        </w:tabs>
        <w:ind w:left="1440" w:hanging="360"/>
      </w:pPr>
      <w:rPr>
        <w:rFonts w:ascii="Symbol" w:hAnsi="Symbol" w:cs="Wingdings"/>
        <w:b w:val="0"/>
        <w:bCs w:val="0"/>
        <w:szCs w:val="24"/>
      </w:rPr>
    </w:lvl>
    <w:lvl w:ilvl="3">
      <w:start w:val="1"/>
      <w:numFmt w:val="bullet"/>
      <w:lvlText w:val=""/>
      <w:lvlJc w:val="left"/>
      <w:pPr>
        <w:tabs>
          <w:tab w:val="num" w:pos="1800"/>
        </w:tabs>
        <w:ind w:left="1800" w:hanging="360"/>
      </w:pPr>
      <w:rPr>
        <w:rFonts w:ascii="Symbol" w:hAnsi="Symbol" w:cs="Wingdings"/>
        <w:b w:val="0"/>
        <w:bCs w:val="0"/>
        <w:szCs w:val="24"/>
      </w:rPr>
    </w:lvl>
    <w:lvl w:ilvl="4">
      <w:start w:val="1"/>
      <w:numFmt w:val="bullet"/>
      <w:lvlText w:val=""/>
      <w:lvlJc w:val="left"/>
      <w:pPr>
        <w:tabs>
          <w:tab w:val="num" w:pos="2160"/>
        </w:tabs>
        <w:ind w:left="2160" w:hanging="360"/>
      </w:pPr>
      <w:rPr>
        <w:rFonts w:ascii="Symbol" w:hAnsi="Symbol" w:cs="Wingdings"/>
        <w:b w:val="0"/>
        <w:bCs w:val="0"/>
        <w:szCs w:val="24"/>
      </w:rPr>
    </w:lvl>
    <w:lvl w:ilvl="5">
      <w:start w:val="1"/>
      <w:numFmt w:val="bullet"/>
      <w:lvlText w:val=""/>
      <w:lvlJc w:val="left"/>
      <w:pPr>
        <w:tabs>
          <w:tab w:val="num" w:pos="2520"/>
        </w:tabs>
        <w:ind w:left="2520" w:hanging="360"/>
      </w:pPr>
      <w:rPr>
        <w:rFonts w:ascii="Symbol" w:hAnsi="Symbol" w:cs="Wingdings"/>
        <w:b w:val="0"/>
        <w:bCs w:val="0"/>
        <w:szCs w:val="24"/>
      </w:rPr>
    </w:lvl>
    <w:lvl w:ilvl="6">
      <w:start w:val="1"/>
      <w:numFmt w:val="bullet"/>
      <w:lvlText w:val=""/>
      <w:lvlJc w:val="left"/>
      <w:pPr>
        <w:tabs>
          <w:tab w:val="num" w:pos="2880"/>
        </w:tabs>
        <w:ind w:left="2880" w:hanging="360"/>
      </w:pPr>
      <w:rPr>
        <w:rFonts w:ascii="Symbol" w:hAnsi="Symbol" w:cs="Wingdings"/>
        <w:b w:val="0"/>
        <w:bCs w:val="0"/>
        <w:szCs w:val="24"/>
      </w:rPr>
    </w:lvl>
    <w:lvl w:ilvl="7">
      <w:start w:val="1"/>
      <w:numFmt w:val="bullet"/>
      <w:lvlText w:val=""/>
      <w:lvlJc w:val="left"/>
      <w:pPr>
        <w:tabs>
          <w:tab w:val="num" w:pos="3240"/>
        </w:tabs>
        <w:ind w:left="3240" w:hanging="360"/>
      </w:pPr>
      <w:rPr>
        <w:rFonts w:ascii="Symbol" w:hAnsi="Symbol" w:cs="Wingdings"/>
        <w:b w:val="0"/>
        <w:bCs w:val="0"/>
        <w:szCs w:val="24"/>
      </w:rPr>
    </w:lvl>
    <w:lvl w:ilvl="8">
      <w:start w:val="1"/>
      <w:numFmt w:val="bullet"/>
      <w:lvlText w:val=""/>
      <w:lvlJc w:val="left"/>
      <w:pPr>
        <w:tabs>
          <w:tab w:val="num" w:pos="3600"/>
        </w:tabs>
        <w:ind w:left="3600" w:hanging="360"/>
      </w:pPr>
      <w:rPr>
        <w:rFonts w:ascii="Symbol" w:hAnsi="Symbol" w:cs="Wingdings"/>
        <w:b w:val="0"/>
        <w:bCs w:val="0"/>
        <w:szCs w:val="24"/>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bCs/>
        <w:szCs w:val="24"/>
      </w:rPr>
    </w:lvl>
    <w:lvl w:ilvl="1">
      <w:start w:val="1"/>
      <w:numFmt w:val="bullet"/>
      <w:lvlText w:val=""/>
      <w:lvlJc w:val="left"/>
      <w:pPr>
        <w:tabs>
          <w:tab w:val="num" w:pos="1080"/>
        </w:tabs>
        <w:ind w:left="1080" w:hanging="360"/>
      </w:pPr>
      <w:rPr>
        <w:rFonts w:ascii="Symbol" w:hAnsi="Symbol" w:cs="Times New Roman"/>
        <w:b/>
        <w:bCs/>
        <w:szCs w:val="24"/>
      </w:rPr>
    </w:lvl>
    <w:lvl w:ilvl="2">
      <w:start w:val="1"/>
      <w:numFmt w:val="bullet"/>
      <w:lvlText w:val=""/>
      <w:lvlJc w:val="left"/>
      <w:pPr>
        <w:tabs>
          <w:tab w:val="num" w:pos="1440"/>
        </w:tabs>
        <w:ind w:left="1440" w:hanging="360"/>
      </w:pPr>
      <w:rPr>
        <w:rFonts w:ascii="Symbol" w:hAnsi="Symbol" w:cs="Times New Roman"/>
        <w:b/>
        <w:bCs/>
        <w:szCs w:val="24"/>
      </w:rPr>
    </w:lvl>
    <w:lvl w:ilvl="3">
      <w:start w:val="1"/>
      <w:numFmt w:val="bullet"/>
      <w:lvlText w:val=""/>
      <w:lvlJc w:val="left"/>
      <w:pPr>
        <w:tabs>
          <w:tab w:val="num" w:pos="1800"/>
        </w:tabs>
        <w:ind w:left="1800" w:hanging="360"/>
      </w:pPr>
      <w:rPr>
        <w:rFonts w:ascii="Symbol" w:hAnsi="Symbol" w:cs="Times New Roman"/>
        <w:b/>
        <w:bCs/>
        <w:szCs w:val="24"/>
      </w:rPr>
    </w:lvl>
    <w:lvl w:ilvl="4">
      <w:start w:val="1"/>
      <w:numFmt w:val="bullet"/>
      <w:lvlText w:val=""/>
      <w:lvlJc w:val="left"/>
      <w:pPr>
        <w:tabs>
          <w:tab w:val="num" w:pos="2160"/>
        </w:tabs>
        <w:ind w:left="2160" w:hanging="360"/>
      </w:pPr>
      <w:rPr>
        <w:rFonts w:ascii="Symbol" w:hAnsi="Symbol" w:cs="Times New Roman"/>
        <w:b/>
        <w:bCs/>
        <w:szCs w:val="24"/>
      </w:rPr>
    </w:lvl>
    <w:lvl w:ilvl="5">
      <w:start w:val="1"/>
      <w:numFmt w:val="bullet"/>
      <w:lvlText w:val=""/>
      <w:lvlJc w:val="left"/>
      <w:pPr>
        <w:tabs>
          <w:tab w:val="num" w:pos="2520"/>
        </w:tabs>
        <w:ind w:left="2520" w:hanging="360"/>
      </w:pPr>
      <w:rPr>
        <w:rFonts w:ascii="Symbol" w:hAnsi="Symbol" w:cs="Times New Roman"/>
        <w:b/>
        <w:bCs/>
        <w:szCs w:val="24"/>
      </w:rPr>
    </w:lvl>
    <w:lvl w:ilvl="6">
      <w:start w:val="1"/>
      <w:numFmt w:val="bullet"/>
      <w:lvlText w:val=""/>
      <w:lvlJc w:val="left"/>
      <w:pPr>
        <w:tabs>
          <w:tab w:val="num" w:pos="2880"/>
        </w:tabs>
        <w:ind w:left="2880" w:hanging="360"/>
      </w:pPr>
      <w:rPr>
        <w:rFonts w:ascii="Symbol" w:hAnsi="Symbol" w:cs="Times New Roman"/>
        <w:b/>
        <w:bCs/>
        <w:szCs w:val="24"/>
      </w:rPr>
    </w:lvl>
    <w:lvl w:ilvl="7">
      <w:start w:val="1"/>
      <w:numFmt w:val="bullet"/>
      <w:lvlText w:val=""/>
      <w:lvlJc w:val="left"/>
      <w:pPr>
        <w:tabs>
          <w:tab w:val="num" w:pos="3240"/>
        </w:tabs>
        <w:ind w:left="3240" w:hanging="360"/>
      </w:pPr>
      <w:rPr>
        <w:rFonts w:ascii="Symbol" w:hAnsi="Symbol" w:cs="Times New Roman"/>
        <w:b/>
        <w:bCs/>
        <w:szCs w:val="24"/>
      </w:rPr>
    </w:lvl>
    <w:lvl w:ilvl="8">
      <w:start w:val="1"/>
      <w:numFmt w:val="bullet"/>
      <w:lvlText w:val=""/>
      <w:lvlJc w:val="left"/>
      <w:pPr>
        <w:tabs>
          <w:tab w:val="num" w:pos="3600"/>
        </w:tabs>
        <w:ind w:left="3600" w:hanging="360"/>
      </w:pPr>
      <w:rPr>
        <w:rFonts w:ascii="Symbol" w:hAnsi="Symbol" w:cs="Times New Roman"/>
        <w:b/>
        <w:bCs/>
        <w:szCs w:val="24"/>
      </w:rPr>
    </w:lvl>
  </w:abstractNum>
  <w:abstractNum w:abstractNumId="11" w15:restartNumberingAfterBreak="0">
    <w:nsid w:val="0000000D"/>
    <w:multiLevelType w:val="multilevel"/>
    <w:tmpl w:val="4F3C077E"/>
    <w:name w:val="WW8Num13"/>
    <w:lvl w:ilvl="0">
      <w:start w:val="1"/>
      <w:numFmt w:val="decimal"/>
      <w:lvlText w:val="%1."/>
      <w:lvlJc w:val="left"/>
      <w:pPr>
        <w:tabs>
          <w:tab w:val="num" w:pos="1230"/>
        </w:tabs>
        <w:ind w:left="1230" w:hanging="360"/>
      </w:pPr>
      <w:rPr>
        <w:b w:val="0"/>
        <w:bCs w:val="0"/>
      </w:rPr>
    </w:lvl>
    <w:lvl w:ilvl="1">
      <w:start w:val="1"/>
      <w:numFmt w:val="decimal"/>
      <w:lvlText w:val="%2."/>
      <w:lvlJc w:val="left"/>
      <w:pPr>
        <w:tabs>
          <w:tab w:val="num" w:pos="1590"/>
        </w:tabs>
        <w:ind w:left="1590" w:hanging="360"/>
      </w:pPr>
      <w:rPr>
        <w:b w:val="0"/>
        <w:bCs w:val="0"/>
      </w:rPr>
    </w:lvl>
    <w:lvl w:ilvl="2">
      <w:start w:val="1"/>
      <w:numFmt w:val="decimal"/>
      <w:lvlText w:val="%3."/>
      <w:lvlJc w:val="left"/>
      <w:pPr>
        <w:tabs>
          <w:tab w:val="num" w:pos="1950"/>
        </w:tabs>
        <w:ind w:left="1950" w:hanging="360"/>
      </w:pPr>
    </w:lvl>
    <w:lvl w:ilvl="3">
      <w:start w:val="1"/>
      <w:numFmt w:val="decimal"/>
      <w:lvlText w:val="%4."/>
      <w:lvlJc w:val="left"/>
      <w:pPr>
        <w:tabs>
          <w:tab w:val="num" w:pos="2310"/>
        </w:tabs>
        <w:ind w:left="2310" w:hanging="360"/>
      </w:pPr>
    </w:lvl>
    <w:lvl w:ilvl="4">
      <w:start w:val="1"/>
      <w:numFmt w:val="decimal"/>
      <w:lvlText w:val="%5."/>
      <w:lvlJc w:val="left"/>
      <w:pPr>
        <w:tabs>
          <w:tab w:val="num" w:pos="2670"/>
        </w:tabs>
        <w:ind w:left="2670" w:hanging="360"/>
      </w:pPr>
    </w:lvl>
    <w:lvl w:ilvl="5">
      <w:start w:val="1"/>
      <w:numFmt w:val="decimal"/>
      <w:lvlText w:val="%6."/>
      <w:lvlJc w:val="left"/>
      <w:pPr>
        <w:tabs>
          <w:tab w:val="num" w:pos="3030"/>
        </w:tabs>
        <w:ind w:left="3030" w:hanging="360"/>
      </w:pPr>
    </w:lvl>
    <w:lvl w:ilvl="6">
      <w:start w:val="1"/>
      <w:numFmt w:val="decimal"/>
      <w:lvlText w:val="%7."/>
      <w:lvlJc w:val="left"/>
      <w:pPr>
        <w:tabs>
          <w:tab w:val="num" w:pos="3390"/>
        </w:tabs>
        <w:ind w:left="3390" w:hanging="360"/>
      </w:pPr>
    </w:lvl>
    <w:lvl w:ilvl="7">
      <w:start w:val="1"/>
      <w:numFmt w:val="decimal"/>
      <w:lvlText w:val="%8."/>
      <w:lvlJc w:val="left"/>
      <w:pPr>
        <w:tabs>
          <w:tab w:val="num" w:pos="3750"/>
        </w:tabs>
        <w:ind w:left="3750" w:hanging="360"/>
      </w:pPr>
    </w:lvl>
    <w:lvl w:ilvl="8">
      <w:start w:val="1"/>
      <w:numFmt w:val="decimal"/>
      <w:lvlText w:val="%9."/>
      <w:lvlJc w:val="left"/>
      <w:pPr>
        <w:tabs>
          <w:tab w:val="num" w:pos="4110"/>
        </w:tabs>
        <w:ind w:left="411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val="0"/>
        <w:iCs w:val="0"/>
        <w:sz w:val="24"/>
        <w:szCs w:val="24"/>
      </w:rPr>
    </w:lvl>
    <w:lvl w:ilvl="1">
      <w:start w:val="1"/>
      <w:numFmt w:val="bullet"/>
      <w:lvlText w:val=""/>
      <w:lvlJc w:val="left"/>
      <w:pPr>
        <w:tabs>
          <w:tab w:val="num" w:pos="1080"/>
        </w:tabs>
        <w:ind w:left="1080" w:hanging="360"/>
      </w:pPr>
      <w:rPr>
        <w:rFonts w:ascii="Symbol" w:hAnsi="Symbol" w:cs="Times New Roman"/>
        <w:b w:val="0"/>
        <w:bCs w:val="0"/>
        <w:i w:val="0"/>
        <w:iCs w:val="0"/>
        <w:sz w:val="24"/>
        <w:szCs w:val="24"/>
      </w:rPr>
    </w:lvl>
    <w:lvl w:ilvl="2">
      <w:start w:val="1"/>
      <w:numFmt w:val="bullet"/>
      <w:lvlText w:val=""/>
      <w:lvlJc w:val="left"/>
      <w:pPr>
        <w:tabs>
          <w:tab w:val="num" w:pos="1440"/>
        </w:tabs>
        <w:ind w:left="1440" w:hanging="360"/>
      </w:pPr>
      <w:rPr>
        <w:rFonts w:ascii="Symbol" w:hAnsi="Symbol" w:cs="Times New Roman"/>
        <w:b w:val="0"/>
        <w:bCs w:val="0"/>
        <w:i w:val="0"/>
        <w:iCs w:val="0"/>
        <w:sz w:val="24"/>
        <w:szCs w:val="24"/>
      </w:rPr>
    </w:lvl>
    <w:lvl w:ilvl="3">
      <w:start w:val="1"/>
      <w:numFmt w:val="bullet"/>
      <w:lvlText w:val=""/>
      <w:lvlJc w:val="left"/>
      <w:pPr>
        <w:tabs>
          <w:tab w:val="num" w:pos="1800"/>
        </w:tabs>
        <w:ind w:left="1800" w:hanging="360"/>
      </w:pPr>
      <w:rPr>
        <w:rFonts w:ascii="Symbol" w:hAnsi="Symbol" w:cs="Times New Roman"/>
        <w:b w:val="0"/>
        <w:bCs w:val="0"/>
        <w:i w:val="0"/>
        <w:iCs w:val="0"/>
        <w:sz w:val="24"/>
        <w:szCs w:val="24"/>
      </w:rPr>
    </w:lvl>
    <w:lvl w:ilvl="4">
      <w:start w:val="1"/>
      <w:numFmt w:val="bullet"/>
      <w:lvlText w:val=""/>
      <w:lvlJc w:val="left"/>
      <w:pPr>
        <w:tabs>
          <w:tab w:val="num" w:pos="2160"/>
        </w:tabs>
        <w:ind w:left="2160" w:hanging="360"/>
      </w:pPr>
      <w:rPr>
        <w:rFonts w:ascii="Symbol" w:hAnsi="Symbol" w:cs="Times New Roman"/>
        <w:b w:val="0"/>
        <w:bCs w:val="0"/>
        <w:i w:val="0"/>
        <w:iCs w:val="0"/>
        <w:sz w:val="24"/>
        <w:szCs w:val="24"/>
      </w:rPr>
    </w:lvl>
    <w:lvl w:ilvl="5">
      <w:start w:val="1"/>
      <w:numFmt w:val="bullet"/>
      <w:lvlText w:val=""/>
      <w:lvlJc w:val="left"/>
      <w:pPr>
        <w:tabs>
          <w:tab w:val="num" w:pos="2520"/>
        </w:tabs>
        <w:ind w:left="2520" w:hanging="360"/>
      </w:pPr>
      <w:rPr>
        <w:rFonts w:ascii="Symbol" w:hAnsi="Symbol" w:cs="Times New Roman"/>
        <w:b w:val="0"/>
        <w:bCs w:val="0"/>
        <w:i w:val="0"/>
        <w:iCs w:val="0"/>
        <w:sz w:val="24"/>
        <w:szCs w:val="24"/>
      </w:rPr>
    </w:lvl>
    <w:lvl w:ilvl="6">
      <w:start w:val="1"/>
      <w:numFmt w:val="bullet"/>
      <w:lvlText w:val=""/>
      <w:lvlJc w:val="left"/>
      <w:pPr>
        <w:tabs>
          <w:tab w:val="num" w:pos="2880"/>
        </w:tabs>
        <w:ind w:left="2880" w:hanging="360"/>
      </w:pPr>
      <w:rPr>
        <w:rFonts w:ascii="Symbol" w:hAnsi="Symbol" w:cs="Times New Roman"/>
        <w:b w:val="0"/>
        <w:bCs w:val="0"/>
        <w:i w:val="0"/>
        <w:iCs w:val="0"/>
        <w:sz w:val="24"/>
        <w:szCs w:val="24"/>
      </w:rPr>
    </w:lvl>
    <w:lvl w:ilvl="7">
      <w:start w:val="1"/>
      <w:numFmt w:val="bullet"/>
      <w:lvlText w:val=""/>
      <w:lvlJc w:val="left"/>
      <w:pPr>
        <w:tabs>
          <w:tab w:val="num" w:pos="3240"/>
        </w:tabs>
        <w:ind w:left="3240" w:hanging="360"/>
      </w:pPr>
      <w:rPr>
        <w:rFonts w:ascii="Symbol" w:hAnsi="Symbol" w:cs="Times New Roman"/>
        <w:b w:val="0"/>
        <w:bCs w:val="0"/>
        <w:i w:val="0"/>
        <w:iCs w:val="0"/>
        <w:sz w:val="24"/>
        <w:szCs w:val="24"/>
      </w:rPr>
    </w:lvl>
    <w:lvl w:ilvl="8">
      <w:start w:val="1"/>
      <w:numFmt w:val="bullet"/>
      <w:lvlText w:val=""/>
      <w:lvlJc w:val="left"/>
      <w:pPr>
        <w:tabs>
          <w:tab w:val="num" w:pos="3600"/>
        </w:tabs>
        <w:ind w:left="3600" w:hanging="360"/>
      </w:pPr>
      <w:rPr>
        <w:rFonts w:ascii="Symbol" w:hAnsi="Symbol" w:cs="Times New Roman"/>
        <w:b w:val="0"/>
        <w:bCs w:val="0"/>
        <w:i w:val="0"/>
        <w:iCs w:val="0"/>
        <w:sz w:val="24"/>
        <w:szCs w:val="24"/>
      </w:rPr>
    </w:lvl>
  </w:abstractNum>
  <w:abstractNum w:abstractNumId="13" w15:restartNumberingAfterBreak="0">
    <w:nsid w:val="04991CA5"/>
    <w:multiLevelType w:val="hybridMultilevel"/>
    <w:tmpl w:val="5248F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F6A"/>
    <w:multiLevelType w:val="hybridMultilevel"/>
    <w:tmpl w:val="2A184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A505E"/>
    <w:multiLevelType w:val="hybridMultilevel"/>
    <w:tmpl w:val="C28026AE"/>
    <w:lvl w:ilvl="0" w:tplc="5C664FF2">
      <w:start w:val="1"/>
      <w:numFmt w:val="bullet"/>
      <w:lvlText w:val="-"/>
      <w:lvlJc w:val="left"/>
      <w:pPr>
        <w:ind w:left="750" w:hanging="360"/>
      </w:pPr>
      <w:rPr>
        <w:rFonts w:ascii="Times New Roman" w:hAnsi="Times New Roman" w:hint="default"/>
        <w:sz w:val="24"/>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0C7474D0"/>
    <w:multiLevelType w:val="hybridMultilevel"/>
    <w:tmpl w:val="E594E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C3CD0"/>
    <w:multiLevelType w:val="hybridMultilevel"/>
    <w:tmpl w:val="93886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30577"/>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B3312"/>
    <w:multiLevelType w:val="hybridMultilevel"/>
    <w:tmpl w:val="6EC4AD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FC3"/>
    <w:multiLevelType w:val="hybridMultilevel"/>
    <w:tmpl w:val="8F02E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866E75"/>
    <w:multiLevelType w:val="hybridMultilevel"/>
    <w:tmpl w:val="F768EE16"/>
    <w:lvl w:ilvl="0" w:tplc="5C664FF2">
      <w:start w:val="1"/>
      <w:numFmt w:val="bullet"/>
      <w:lvlText w:val="-"/>
      <w:lvlJc w:val="left"/>
      <w:pPr>
        <w:ind w:left="720" w:hanging="360"/>
      </w:pPr>
      <w:rPr>
        <w:rFonts w:ascii="Times New Roman" w:hAnsi="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FC0B71"/>
    <w:multiLevelType w:val="hybridMultilevel"/>
    <w:tmpl w:val="9D22C11C"/>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B39CA"/>
    <w:multiLevelType w:val="hybridMultilevel"/>
    <w:tmpl w:val="6364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DC4D8E"/>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53B90"/>
    <w:multiLevelType w:val="hybridMultilevel"/>
    <w:tmpl w:val="25327104"/>
    <w:lvl w:ilvl="0" w:tplc="0415000F">
      <w:start w:val="1"/>
      <w:numFmt w:val="decimal"/>
      <w:lvlText w:val="%1."/>
      <w:lvlJc w:val="left"/>
      <w:pPr>
        <w:ind w:left="720" w:hanging="360"/>
      </w:pPr>
    </w:lvl>
    <w:lvl w:ilvl="1" w:tplc="1D6C16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2820E9"/>
    <w:multiLevelType w:val="hybridMultilevel"/>
    <w:tmpl w:val="8DC4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44F6D"/>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93114"/>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75644"/>
    <w:multiLevelType w:val="hybridMultilevel"/>
    <w:tmpl w:val="CFF09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9132A"/>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D2D6F"/>
    <w:multiLevelType w:val="hybridMultilevel"/>
    <w:tmpl w:val="4D6A34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77F34"/>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5F33F86"/>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31D5"/>
    <w:multiLevelType w:val="hybridMultilevel"/>
    <w:tmpl w:val="3E82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32AA9"/>
    <w:multiLevelType w:val="hybridMultilevel"/>
    <w:tmpl w:val="1252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06475"/>
    <w:multiLevelType w:val="hybridMultilevel"/>
    <w:tmpl w:val="3CB4483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CE7753D"/>
    <w:multiLevelType w:val="hybridMultilevel"/>
    <w:tmpl w:val="CFF09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4520B2"/>
    <w:multiLevelType w:val="hybridMultilevel"/>
    <w:tmpl w:val="8DC4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73F42"/>
    <w:multiLevelType w:val="hybridMultilevel"/>
    <w:tmpl w:val="C728BE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5C681B"/>
    <w:multiLevelType w:val="hybridMultilevel"/>
    <w:tmpl w:val="8486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04198"/>
    <w:multiLevelType w:val="hybridMultilevel"/>
    <w:tmpl w:val="2658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75503A"/>
    <w:multiLevelType w:val="hybridMultilevel"/>
    <w:tmpl w:val="2E66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11AFE"/>
    <w:multiLevelType w:val="hybridMultilevel"/>
    <w:tmpl w:val="7CE86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42196"/>
    <w:multiLevelType w:val="hybridMultilevel"/>
    <w:tmpl w:val="FFDC2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D55A0"/>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B260CB3"/>
    <w:multiLevelType w:val="hybridMultilevel"/>
    <w:tmpl w:val="26587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A1C3F"/>
    <w:multiLevelType w:val="hybridMultilevel"/>
    <w:tmpl w:val="777096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0346C"/>
    <w:multiLevelType w:val="hybridMultilevel"/>
    <w:tmpl w:val="A4003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B3AA6"/>
    <w:multiLevelType w:val="hybridMultilevel"/>
    <w:tmpl w:val="6AB28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6A46724"/>
    <w:multiLevelType w:val="hybridMultilevel"/>
    <w:tmpl w:val="8486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64784"/>
    <w:multiLevelType w:val="hybridMultilevel"/>
    <w:tmpl w:val="2B56CF08"/>
    <w:lvl w:ilvl="0" w:tplc="0415000F">
      <w:start w:val="1"/>
      <w:numFmt w:val="decimal"/>
      <w:lvlText w:val="%1."/>
      <w:lvlJc w:val="left"/>
      <w:pPr>
        <w:ind w:left="720" w:hanging="360"/>
      </w:pPr>
    </w:lvl>
    <w:lvl w:ilvl="1" w:tplc="0B7622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D4B05"/>
    <w:multiLevelType w:val="hybridMultilevel"/>
    <w:tmpl w:val="EDD21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79F5C92"/>
    <w:multiLevelType w:val="hybridMultilevel"/>
    <w:tmpl w:val="2268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75EFC"/>
    <w:multiLevelType w:val="hybridMultilevel"/>
    <w:tmpl w:val="1252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44"/>
  </w:num>
  <w:num w:numId="4">
    <w:abstractNumId w:val="41"/>
  </w:num>
  <w:num w:numId="5">
    <w:abstractNumId w:val="46"/>
  </w:num>
  <w:num w:numId="6">
    <w:abstractNumId w:val="40"/>
  </w:num>
  <w:num w:numId="7">
    <w:abstractNumId w:val="26"/>
  </w:num>
  <w:num w:numId="8">
    <w:abstractNumId w:val="15"/>
  </w:num>
  <w:num w:numId="9">
    <w:abstractNumId w:val="21"/>
  </w:num>
  <w:num w:numId="10">
    <w:abstractNumId w:val="50"/>
  </w:num>
  <w:num w:numId="11">
    <w:abstractNumId w:val="38"/>
  </w:num>
  <w:num w:numId="12">
    <w:abstractNumId w:val="13"/>
  </w:num>
  <w:num w:numId="13">
    <w:abstractNumId w:val="48"/>
  </w:num>
  <w:num w:numId="14">
    <w:abstractNumId w:val="20"/>
  </w:num>
  <w:num w:numId="15">
    <w:abstractNumId w:val="42"/>
  </w:num>
  <w:num w:numId="16">
    <w:abstractNumId w:val="23"/>
  </w:num>
  <w:num w:numId="17">
    <w:abstractNumId w:val="36"/>
  </w:num>
  <w:num w:numId="18">
    <w:abstractNumId w:val="16"/>
  </w:num>
  <w:num w:numId="19">
    <w:abstractNumId w:val="17"/>
  </w:num>
  <w:num w:numId="20">
    <w:abstractNumId w:val="22"/>
  </w:num>
  <w:num w:numId="21">
    <w:abstractNumId w:val="34"/>
  </w:num>
  <w:num w:numId="22">
    <w:abstractNumId w:val="18"/>
  </w:num>
  <w:num w:numId="23">
    <w:abstractNumId w:val="29"/>
  </w:num>
  <w:num w:numId="24">
    <w:abstractNumId w:val="37"/>
  </w:num>
  <w:num w:numId="25">
    <w:abstractNumId w:val="14"/>
  </w:num>
  <w:num w:numId="26">
    <w:abstractNumId w:val="52"/>
  </w:num>
  <w:num w:numId="27">
    <w:abstractNumId w:val="49"/>
  </w:num>
  <w:num w:numId="28">
    <w:abstractNumId w:val="45"/>
  </w:num>
  <w:num w:numId="29">
    <w:abstractNumId w:val="53"/>
  </w:num>
  <w:num w:numId="30">
    <w:abstractNumId w:val="25"/>
  </w:num>
  <w:num w:numId="31">
    <w:abstractNumId w:val="30"/>
  </w:num>
  <w:num w:numId="32">
    <w:abstractNumId w:val="43"/>
  </w:num>
  <w:num w:numId="33">
    <w:abstractNumId w:val="33"/>
  </w:num>
  <w:num w:numId="34">
    <w:abstractNumId w:val="28"/>
  </w:num>
  <w:num w:numId="35">
    <w:abstractNumId w:val="32"/>
  </w:num>
  <w:num w:numId="36">
    <w:abstractNumId w:val="31"/>
  </w:num>
  <w:num w:numId="37">
    <w:abstractNumId w:val="19"/>
  </w:num>
  <w:num w:numId="38">
    <w:abstractNumId w:val="39"/>
  </w:num>
  <w:num w:numId="39">
    <w:abstractNumId w:val="54"/>
  </w:num>
  <w:num w:numId="40">
    <w:abstractNumId w:val="35"/>
  </w:num>
  <w:num w:numId="41">
    <w:abstractNumId w:val="24"/>
  </w:num>
  <w:num w:numId="42">
    <w:abstractNumId w:val="51"/>
  </w:num>
  <w:num w:numId="43">
    <w:abstractNumId w:val="47"/>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7BC"/>
    <w:rsid w:val="00010748"/>
    <w:rsid w:val="00010955"/>
    <w:rsid w:val="00012A05"/>
    <w:rsid w:val="00016847"/>
    <w:rsid w:val="00031928"/>
    <w:rsid w:val="000732A1"/>
    <w:rsid w:val="00081D50"/>
    <w:rsid w:val="00082A33"/>
    <w:rsid w:val="000966F9"/>
    <w:rsid w:val="00096995"/>
    <w:rsid w:val="00097A62"/>
    <w:rsid w:val="000B3F30"/>
    <w:rsid w:val="000B5761"/>
    <w:rsid w:val="000C6C6F"/>
    <w:rsid w:val="000D4C62"/>
    <w:rsid w:val="000F07E7"/>
    <w:rsid w:val="000F4A5B"/>
    <w:rsid w:val="001066C8"/>
    <w:rsid w:val="0012396E"/>
    <w:rsid w:val="00130CD4"/>
    <w:rsid w:val="00131A8B"/>
    <w:rsid w:val="00152BAD"/>
    <w:rsid w:val="001549C7"/>
    <w:rsid w:val="00157F12"/>
    <w:rsid w:val="00162302"/>
    <w:rsid w:val="0016654D"/>
    <w:rsid w:val="001675A0"/>
    <w:rsid w:val="00171EDB"/>
    <w:rsid w:val="0017618B"/>
    <w:rsid w:val="00185EE3"/>
    <w:rsid w:val="001C22B0"/>
    <w:rsid w:val="001E15AD"/>
    <w:rsid w:val="001F4368"/>
    <w:rsid w:val="00215488"/>
    <w:rsid w:val="00217DC3"/>
    <w:rsid w:val="00244EB4"/>
    <w:rsid w:val="002453A7"/>
    <w:rsid w:val="0025355F"/>
    <w:rsid w:val="00272A8D"/>
    <w:rsid w:val="002842C4"/>
    <w:rsid w:val="002A25AD"/>
    <w:rsid w:val="002B2776"/>
    <w:rsid w:val="002B2AC1"/>
    <w:rsid w:val="002D4561"/>
    <w:rsid w:val="002D645D"/>
    <w:rsid w:val="002E14D8"/>
    <w:rsid w:val="002E5AF1"/>
    <w:rsid w:val="00312B26"/>
    <w:rsid w:val="00325C62"/>
    <w:rsid w:val="003468B7"/>
    <w:rsid w:val="003505F7"/>
    <w:rsid w:val="00356E50"/>
    <w:rsid w:val="00363B12"/>
    <w:rsid w:val="003678AA"/>
    <w:rsid w:val="00373C98"/>
    <w:rsid w:val="003801AA"/>
    <w:rsid w:val="00380F3E"/>
    <w:rsid w:val="00385214"/>
    <w:rsid w:val="00387662"/>
    <w:rsid w:val="0039471D"/>
    <w:rsid w:val="00395C0B"/>
    <w:rsid w:val="003B0EC7"/>
    <w:rsid w:val="003B7036"/>
    <w:rsid w:val="003C41B0"/>
    <w:rsid w:val="003D5688"/>
    <w:rsid w:val="003E0343"/>
    <w:rsid w:val="003E7EA5"/>
    <w:rsid w:val="003F76EC"/>
    <w:rsid w:val="004003FB"/>
    <w:rsid w:val="0040187F"/>
    <w:rsid w:val="0040392F"/>
    <w:rsid w:val="00407ED7"/>
    <w:rsid w:val="0041282E"/>
    <w:rsid w:val="00416FBA"/>
    <w:rsid w:val="00420BB5"/>
    <w:rsid w:val="00444356"/>
    <w:rsid w:val="00447681"/>
    <w:rsid w:val="00450B5C"/>
    <w:rsid w:val="00451A2E"/>
    <w:rsid w:val="00461291"/>
    <w:rsid w:val="00474AFB"/>
    <w:rsid w:val="004775B9"/>
    <w:rsid w:val="00490B08"/>
    <w:rsid w:val="00491483"/>
    <w:rsid w:val="00492605"/>
    <w:rsid w:val="0049414F"/>
    <w:rsid w:val="00495B3B"/>
    <w:rsid w:val="004D261C"/>
    <w:rsid w:val="004E6052"/>
    <w:rsid w:val="004F3F10"/>
    <w:rsid w:val="005353F8"/>
    <w:rsid w:val="00553370"/>
    <w:rsid w:val="0055529B"/>
    <w:rsid w:val="0056150D"/>
    <w:rsid w:val="00567FC4"/>
    <w:rsid w:val="00570FE4"/>
    <w:rsid w:val="005821A1"/>
    <w:rsid w:val="00583E56"/>
    <w:rsid w:val="0058411E"/>
    <w:rsid w:val="00586767"/>
    <w:rsid w:val="00592F80"/>
    <w:rsid w:val="0059550D"/>
    <w:rsid w:val="005A7B90"/>
    <w:rsid w:val="005B2BF2"/>
    <w:rsid w:val="005C027A"/>
    <w:rsid w:val="00643A19"/>
    <w:rsid w:val="00647B2E"/>
    <w:rsid w:val="00653A1B"/>
    <w:rsid w:val="00667872"/>
    <w:rsid w:val="00674711"/>
    <w:rsid w:val="0069017D"/>
    <w:rsid w:val="006A4B76"/>
    <w:rsid w:val="006C69C8"/>
    <w:rsid w:val="006D3916"/>
    <w:rsid w:val="006F1740"/>
    <w:rsid w:val="006F192E"/>
    <w:rsid w:val="006F7F22"/>
    <w:rsid w:val="00705366"/>
    <w:rsid w:val="00706794"/>
    <w:rsid w:val="0070784B"/>
    <w:rsid w:val="00715A5F"/>
    <w:rsid w:val="007734DC"/>
    <w:rsid w:val="007829B8"/>
    <w:rsid w:val="00791BA3"/>
    <w:rsid w:val="00795708"/>
    <w:rsid w:val="007B0D24"/>
    <w:rsid w:val="007B2817"/>
    <w:rsid w:val="007C3D8C"/>
    <w:rsid w:val="0083031C"/>
    <w:rsid w:val="008358D0"/>
    <w:rsid w:val="0084603E"/>
    <w:rsid w:val="00846684"/>
    <w:rsid w:val="0085601F"/>
    <w:rsid w:val="008638C9"/>
    <w:rsid w:val="00881D37"/>
    <w:rsid w:val="00885E5A"/>
    <w:rsid w:val="00886DB6"/>
    <w:rsid w:val="008A7654"/>
    <w:rsid w:val="008C032E"/>
    <w:rsid w:val="008C2E34"/>
    <w:rsid w:val="008C32C1"/>
    <w:rsid w:val="008E453D"/>
    <w:rsid w:val="008F2645"/>
    <w:rsid w:val="0090107B"/>
    <w:rsid w:val="0092174A"/>
    <w:rsid w:val="00924788"/>
    <w:rsid w:val="00925293"/>
    <w:rsid w:val="00937837"/>
    <w:rsid w:val="009435E3"/>
    <w:rsid w:val="00957F7E"/>
    <w:rsid w:val="00962EDA"/>
    <w:rsid w:val="00997C29"/>
    <w:rsid w:val="009A01C8"/>
    <w:rsid w:val="009A7DF5"/>
    <w:rsid w:val="009C77F5"/>
    <w:rsid w:val="009D285E"/>
    <w:rsid w:val="009D5770"/>
    <w:rsid w:val="009D6667"/>
    <w:rsid w:val="009E3852"/>
    <w:rsid w:val="009E7C73"/>
    <w:rsid w:val="00A00FE2"/>
    <w:rsid w:val="00A3371A"/>
    <w:rsid w:val="00A34D05"/>
    <w:rsid w:val="00A3508F"/>
    <w:rsid w:val="00A5536C"/>
    <w:rsid w:val="00A619BF"/>
    <w:rsid w:val="00A64148"/>
    <w:rsid w:val="00A6717F"/>
    <w:rsid w:val="00A92A18"/>
    <w:rsid w:val="00A937CE"/>
    <w:rsid w:val="00AB140E"/>
    <w:rsid w:val="00AF65CA"/>
    <w:rsid w:val="00B1130B"/>
    <w:rsid w:val="00B31FDD"/>
    <w:rsid w:val="00B42A33"/>
    <w:rsid w:val="00B52FE7"/>
    <w:rsid w:val="00B66597"/>
    <w:rsid w:val="00B717BC"/>
    <w:rsid w:val="00B844B3"/>
    <w:rsid w:val="00B966AC"/>
    <w:rsid w:val="00BA6741"/>
    <w:rsid w:val="00BB17A8"/>
    <w:rsid w:val="00BB62FA"/>
    <w:rsid w:val="00BB7ADA"/>
    <w:rsid w:val="00BC0CC7"/>
    <w:rsid w:val="00BF0629"/>
    <w:rsid w:val="00BF7333"/>
    <w:rsid w:val="00C0033B"/>
    <w:rsid w:val="00C00A26"/>
    <w:rsid w:val="00C05905"/>
    <w:rsid w:val="00C22677"/>
    <w:rsid w:val="00C32EB5"/>
    <w:rsid w:val="00C3434D"/>
    <w:rsid w:val="00C35E26"/>
    <w:rsid w:val="00C37D29"/>
    <w:rsid w:val="00C459A3"/>
    <w:rsid w:val="00C51811"/>
    <w:rsid w:val="00C52DBC"/>
    <w:rsid w:val="00C637F2"/>
    <w:rsid w:val="00C72216"/>
    <w:rsid w:val="00C9502F"/>
    <w:rsid w:val="00CB03A1"/>
    <w:rsid w:val="00CB6E15"/>
    <w:rsid w:val="00CC572A"/>
    <w:rsid w:val="00CD0803"/>
    <w:rsid w:val="00CD1A52"/>
    <w:rsid w:val="00CD218F"/>
    <w:rsid w:val="00CD53D7"/>
    <w:rsid w:val="00CE0259"/>
    <w:rsid w:val="00CE6A27"/>
    <w:rsid w:val="00D13203"/>
    <w:rsid w:val="00D15D17"/>
    <w:rsid w:val="00D33811"/>
    <w:rsid w:val="00D4486F"/>
    <w:rsid w:val="00D61F3A"/>
    <w:rsid w:val="00D6231F"/>
    <w:rsid w:val="00D67FA6"/>
    <w:rsid w:val="00D83935"/>
    <w:rsid w:val="00DA4E6A"/>
    <w:rsid w:val="00DC6348"/>
    <w:rsid w:val="00DD0934"/>
    <w:rsid w:val="00DE0D34"/>
    <w:rsid w:val="00DE3394"/>
    <w:rsid w:val="00DE3D3E"/>
    <w:rsid w:val="00DF4505"/>
    <w:rsid w:val="00E118C2"/>
    <w:rsid w:val="00E17970"/>
    <w:rsid w:val="00E21E88"/>
    <w:rsid w:val="00E37DF6"/>
    <w:rsid w:val="00E41FBA"/>
    <w:rsid w:val="00E804BB"/>
    <w:rsid w:val="00E936E3"/>
    <w:rsid w:val="00EB04F2"/>
    <w:rsid w:val="00EB6CD4"/>
    <w:rsid w:val="00EC70E5"/>
    <w:rsid w:val="00ED27A6"/>
    <w:rsid w:val="00F12376"/>
    <w:rsid w:val="00F178D9"/>
    <w:rsid w:val="00F2054A"/>
    <w:rsid w:val="00F2543E"/>
    <w:rsid w:val="00F5109B"/>
    <w:rsid w:val="00F51176"/>
    <w:rsid w:val="00F55AA8"/>
    <w:rsid w:val="00F76945"/>
    <w:rsid w:val="00F802FA"/>
    <w:rsid w:val="00F91DB2"/>
    <w:rsid w:val="00FA3753"/>
    <w:rsid w:val="00FA6470"/>
    <w:rsid w:val="00FA77DA"/>
    <w:rsid w:val="00FB3367"/>
    <w:rsid w:val="00FD0543"/>
    <w:rsid w:val="00FD4B7E"/>
    <w:rsid w:val="00FE4671"/>
    <w:rsid w:val="00FE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549A94-A804-4837-94E0-ACB331C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left" w:pos="0"/>
      </w:tabs>
      <w:suppressAutoHyphens/>
      <w:overflowPunct w:val="0"/>
      <w:autoSpaceDE w:val="0"/>
      <w:textAlignment w:val="baseline"/>
    </w:pPr>
    <w:rPr>
      <w:kern w:val="1"/>
      <w:sz w:val="24"/>
      <w:lang w:eastAsia="ar-SA"/>
    </w:rPr>
  </w:style>
  <w:style w:type="paragraph" w:styleId="Nagwek1">
    <w:name w:val="heading 1"/>
    <w:basedOn w:val="Normalny"/>
    <w:next w:val="Normalny"/>
    <w:qFormat/>
    <w:pPr>
      <w:keepNext/>
      <w:jc w:val="center"/>
      <w:outlineLvl w:val="0"/>
    </w:pPr>
    <w:rPr>
      <w:b/>
    </w:rPr>
  </w:style>
  <w:style w:type="paragraph" w:styleId="Nagwek3">
    <w:name w:val="heading 3"/>
    <w:basedOn w:val="Normalny"/>
    <w:next w:val="Normalny"/>
    <w:qFormat/>
    <w:pPr>
      <w:keepNext/>
      <w:numPr>
        <w:ilvl w:val="2"/>
        <w:numId w:val="1"/>
      </w:numPr>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bCs/>
    </w:rPr>
  </w:style>
  <w:style w:type="character" w:customStyle="1" w:styleId="WW8Num3z1">
    <w:name w:val="WW8Num3z1"/>
    <w:rPr>
      <w:b w:val="0"/>
      <w:bCs/>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bC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tarSymbol"/>
      <w:sz w:val="24"/>
      <w:szCs w:val="24"/>
    </w:rPr>
  </w:style>
  <w:style w:type="character" w:customStyle="1" w:styleId="WW8Num5z1">
    <w:name w:val="WW8Num5z1"/>
    <w:rPr>
      <w:b/>
      <w:bC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Arial" w:hAnsi="Times New Roman" w:cs="StarSymbol"/>
      <w:b w:val="0"/>
      <w:bCs w:val="0"/>
      <w:i w:val="0"/>
      <w:iCs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eastAsia="Arial" w:hAnsi="Times New Roman" w:cs="StarSymbol"/>
      <w:b/>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StarSymbol"/>
      <w:b w:val="0"/>
      <w:bCs w:val="0"/>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tarSymbol" w:hAnsi="StarSymbol" w:cs="StarSymbol"/>
      <w:b w:val="0"/>
      <w:bCs w:val="0"/>
      <w:sz w:val="26"/>
      <w:szCs w:val="26"/>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b w:val="0"/>
      <w:bCs w:val="0"/>
      <w:szCs w:val="24"/>
    </w:rPr>
  </w:style>
  <w:style w:type="character" w:customStyle="1" w:styleId="WW8Num12z0">
    <w:name w:val="WW8Num12z0"/>
    <w:rPr>
      <w:rFonts w:ascii="Times New Roman" w:eastAsia="Times New Roman" w:hAnsi="Times New Roman" w:cs="Times New Roman"/>
      <w:b/>
      <w:bCs/>
      <w:szCs w:val="24"/>
    </w:rPr>
  </w:style>
  <w:style w:type="character" w:customStyle="1" w:styleId="WW8Num13z0">
    <w:name w:val="WW8Num13z0"/>
    <w:rPr>
      <w:b w:val="0"/>
      <w:bCs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Times New Roman" w:hAnsi="Wingdings" w:cs="Wingdings"/>
      <w:b/>
      <w:bCs/>
      <w:sz w:val="24"/>
      <w:szCs w:val="24"/>
    </w:rPr>
  </w:style>
  <w:style w:type="character" w:customStyle="1" w:styleId="WW8Num15z1">
    <w:name w:val="WW8Num15z1"/>
    <w:rPr>
      <w:rFonts w:ascii="Courier New" w:hAnsi="Courier New" w:cs="Courier New"/>
    </w:rPr>
  </w:style>
  <w:style w:type="character" w:customStyle="1" w:styleId="WW8Num15z2">
    <w:name w:val="WW8Num15z2"/>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StarSymbol"/>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bCs w:val="0"/>
      <w:sz w:val="24"/>
      <w:szCs w:val="24"/>
    </w:rPr>
  </w:style>
  <w:style w:type="character" w:customStyle="1" w:styleId="WW8Num17z1">
    <w:name w:val="WW8Num17z1"/>
    <w:rPr>
      <w:rFonts w:ascii="Wingdings" w:hAnsi="Wingdings" w:cs="Wingding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3z1">
    <w:name w:val="WW8Num13z1"/>
    <w:rPr>
      <w:b w:val="0"/>
      <w:bCs w:val="0"/>
    </w:rPr>
  </w:style>
  <w:style w:type="character" w:customStyle="1" w:styleId="WW8Num9z4">
    <w:name w:val="WW8Num9z4"/>
    <w:rPr>
      <w:rFonts w:ascii="Courier New" w:hAnsi="Courier New" w:cs="Courier New"/>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5">
    <w:name w:val="Domyślna czcionka akapitu5"/>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11111111111111111111">
    <w:name w:val="WW-Absatz-Standardschriftart111111111111111111111"/>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Domylnaczcionkaakapitu1">
    <w:name w:val="Domyślna czcionka akapitu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Znakiprzypiswdolnych">
    <w:name w:val="Znaki przypisów dolnych"/>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rPr>
      <w:b w:val="0"/>
      <w:bCs w:val="0"/>
    </w:rPr>
  </w:style>
  <w:style w:type="character" w:customStyle="1" w:styleId="Symbolewypunktowania">
    <w:name w:val="Symbole wypunktowania"/>
    <w:rPr>
      <w:rFonts w:ascii="StarSymbol" w:eastAsia="StarSymbol" w:hAnsi="StarSymbol" w:cs="StarSymbol"/>
      <w:sz w:val="18"/>
      <w:szCs w:val="18"/>
    </w:rPr>
  </w:style>
  <w:style w:type="character" w:customStyle="1" w:styleId="Znakiprzypiswkocowych">
    <w:name w:val="Znaki przypisów końcowych"/>
  </w:style>
  <w:style w:type="character" w:customStyle="1" w:styleId="WW-Absatz-Standardschriftart111111111111111111111111111">
    <w:name w:val="WW-Absatz-Standardschriftart111111111111111111111111111"/>
  </w:style>
  <w:style w:type="character" w:customStyle="1" w:styleId="WW-WW8Num5z0">
    <w:name w:val="WW-WW8Num5z0"/>
    <w:rPr>
      <w:rFonts w:ascii="Times New Roman" w:hAnsi="Times New Roman" w:cs="Times New Roman"/>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WW8Num8z0">
    <w:name w:val="WW-WW8Num8z0"/>
    <w:rPr>
      <w:rFonts w:ascii="Times New Roman" w:eastAsia="Times New Roman" w:hAnsi="Times New Roman" w:cs="Times New Roman"/>
    </w:rPr>
  </w:style>
  <w:style w:type="character" w:customStyle="1" w:styleId="WW-Odwoaniedokomentarza">
    <w:name w:val="WW-Odwołanie do komentarza"/>
    <w:rPr>
      <w:sz w:val="16"/>
    </w:rPr>
  </w:style>
  <w:style w:type="character" w:customStyle="1" w:styleId="WW-Symbolewypunktowania">
    <w:name w:val="WW-Symbole wypunktowania"/>
    <w:rPr>
      <w:rFonts w:ascii="StarSymbol" w:eastAsia="StarSymbol" w:hAnsi="StarSymbol" w:cs="StarSymbol"/>
      <w:sz w:val="18"/>
      <w:szCs w:val="18"/>
    </w:rPr>
  </w:style>
  <w:style w:type="character" w:customStyle="1" w:styleId="WW-Znakinumeracji">
    <w:name w:val="WW-Znaki numeracji"/>
  </w:style>
  <w:style w:type="character" w:styleId="Hipercze">
    <w:name w:val="Hyperlink"/>
    <w:rPr>
      <w:color w:val="0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WW8Num18z0">
    <w:name w:val="WW8Num18z0"/>
    <w:rPr>
      <w:rFonts w:ascii="Times New Roman" w:hAnsi="Times New Roman" w:cs="Times New Roman"/>
      <w:sz w:val="26"/>
    </w:rPr>
  </w:style>
  <w:style w:type="character" w:customStyle="1" w:styleId="WW8Num18z1">
    <w:name w:val="WW8Num18z1"/>
    <w:rPr>
      <w:rFonts w:ascii="Wingdings" w:hAnsi="Wingdings" w:cs="Wingding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0">
    <w:name w:val="WW8Num22z0"/>
    <w:rPr>
      <w:rFonts w:ascii="Times New Roman" w:eastAsia="Arial" w:hAnsi="Times New Roman" w:cs="Times New Roman"/>
      <w:sz w:val="24"/>
      <w:szCs w:val="24"/>
    </w:rPr>
  </w:style>
  <w:style w:type="character" w:customStyle="1" w:styleId="WW8Num22z1">
    <w:name w:val="WW8Num22z1"/>
    <w:rPr>
      <w:rFonts w:ascii="Times New Roman" w:hAnsi="Times New Roman" w:cs="Times New Roman" w:hint="default"/>
      <w:color w:val="000000"/>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b/>
      <w:bCs/>
    </w:rPr>
  </w:style>
  <w:style w:type="paragraph" w:styleId="Lista">
    <w:name w:val="List"/>
    <w:basedOn w:val="Tekstpodstawowy"/>
    <w:rPr>
      <w:rFonts w:cs="Tahoma"/>
    </w:rPr>
  </w:style>
  <w:style w:type="paragraph" w:customStyle="1" w:styleId="Podpis6">
    <w:name w:val="Podpis6"/>
    <w:basedOn w:val="Normalny"/>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Cs w:val="24"/>
    </w:rPr>
  </w:style>
  <w:style w:type="paragraph" w:customStyle="1" w:styleId="Nagwek4">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Cs w:val="24"/>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Cs w:val="24"/>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link w:val="TekstpodstawowywcityZnak"/>
    <w:pPr>
      <w:ind w:left="567" w:hanging="567"/>
    </w:pPr>
  </w:style>
  <w:style w:type="paragraph" w:styleId="Nagwek">
    <w:name w:val="header"/>
    <w:basedOn w:val="Normalny"/>
    <w:next w:val="Tekstpodstawowy"/>
    <w:link w:val="NagwekZnak"/>
    <w:uiPriority w:val="99"/>
    <w:pPr>
      <w:keepNext/>
      <w:spacing w:before="240" w:after="120"/>
    </w:pPr>
    <w:rPr>
      <w:rFonts w:ascii="Arial" w:eastAsia="Tahoma" w:hAnsi="Arial" w:cs="Tahoma"/>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ytu">
    <w:name w:val="Title"/>
    <w:basedOn w:val="Normalny"/>
    <w:next w:val="Podtytu"/>
    <w:qFormat/>
    <w:pPr>
      <w:jc w:val="center"/>
    </w:pPr>
    <w:rPr>
      <w:b/>
      <w:bCs/>
      <w:sz w:val="32"/>
    </w:rPr>
  </w:style>
  <w:style w:type="paragraph" w:styleId="Podtytu">
    <w:name w:val="Subtitle"/>
    <w:basedOn w:val="Nagwek"/>
    <w:next w:val="Tekstpodstawowy"/>
    <w:qFormat/>
    <w:pPr>
      <w:jc w:val="center"/>
    </w:pPr>
    <w:rPr>
      <w:i/>
      <w:iCs/>
    </w:rPr>
  </w:style>
  <w:style w:type="paragraph" w:customStyle="1" w:styleId="WW-Tekstkomentarza">
    <w:name w:val="WW-Tekst komentarza"/>
    <w:basedOn w:val="Normalny"/>
    <w:rPr>
      <w:sz w:val="20"/>
    </w:rPr>
  </w:style>
  <w:style w:type="paragraph" w:customStyle="1" w:styleId="WW-Tekstpodstawowywcity2">
    <w:name w:val="WW-Tekst podstawowy wcięty 2"/>
    <w:basedOn w:val="Normalny"/>
    <w:pPr>
      <w:spacing w:line="360" w:lineRule="auto"/>
      <w:ind w:firstLine="708"/>
      <w:jc w:val="both"/>
    </w:pPr>
  </w:style>
  <w:style w:type="paragraph" w:styleId="Tekstdymka">
    <w:name w:val="Balloon Text"/>
    <w:basedOn w:val="Normalny"/>
    <w:rPr>
      <w:rFonts w:ascii="Tahoma" w:hAnsi="Tahoma" w:cs="Tahoma"/>
      <w:sz w:val="16"/>
      <w:szCs w:val="16"/>
    </w:rPr>
  </w:style>
  <w:style w:type="paragraph" w:styleId="NormalnyWeb">
    <w:name w:val="Normal (Web)"/>
    <w:basedOn w:val="Normalny"/>
    <w:pPr>
      <w:suppressAutoHyphens w:val="0"/>
      <w:overflowPunct/>
      <w:autoSpaceDE/>
      <w:spacing w:before="280" w:after="280"/>
      <w:textAlignment w:val="auto"/>
    </w:pPr>
    <w:rPr>
      <w:b/>
      <w:bCs/>
      <w:szCs w:val="24"/>
    </w:rPr>
  </w:style>
  <w:style w:type="paragraph" w:styleId="Bezodstpw">
    <w:name w:val="No Spacing"/>
    <w:qFormat/>
    <w:pPr>
      <w:suppressAutoHyphens/>
    </w:pPr>
    <w:rPr>
      <w:rFonts w:ascii="Calibri" w:eastAsia="Arial" w:hAnsi="Calibri" w:cs="Calibri"/>
      <w:kern w:val="1"/>
      <w:sz w:val="22"/>
      <w:szCs w:val="22"/>
      <w:lang w:eastAsia="ar-SA"/>
    </w:rPr>
  </w:style>
  <w:style w:type="paragraph" w:styleId="Tekstprzypisudolnego">
    <w:name w:val="footnote text"/>
    <w:basedOn w:val="Normalny"/>
    <w:link w:val="TekstprzypisudolnegoZnak"/>
    <w:pPr>
      <w:suppressLineNumbers/>
      <w:ind w:left="283" w:hanging="283"/>
    </w:pPr>
    <w:rPr>
      <w:sz w:val="20"/>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line="360" w:lineRule="auto"/>
      <w:jc w:val="both"/>
    </w:pPr>
    <w:rPr>
      <w:sz w:val="21"/>
      <w:szCs w:val="21"/>
    </w:rPr>
  </w:style>
  <w:style w:type="paragraph" w:customStyle="1" w:styleId="Akapitzlist1">
    <w:name w:val="Akapit z listą1"/>
    <w:basedOn w:val="Normalny"/>
    <w:pPr>
      <w:tabs>
        <w:tab w:val="clear" w:pos="0"/>
      </w:tabs>
      <w:suppressAutoHyphens w:val="0"/>
      <w:overflowPunct/>
      <w:autoSpaceDE/>
      <w:spacing w:after="160" w:line="252" w:lineRule="auto"/>
      <w:ind w:left="720"/>
      <w:textAlignment w:val="auto"/>
    </w:pPr>
    <w:rPr>
      <w:rFonts w:ascii="Calibri" w:hAnsi="Calibri" w:cs="Calibri"/>
      <w:sz w:val="22"/>
      <w:szCs w:val="22"/>
    </w:rPr>
  </w:style>
  <w:style w:type="character" w:customStyle="1" w:styleId="TekstprzypisudolnegoZnak">
    <w:name w:val="Tekst przypisu dolnego Znak"/>
    <w:link w:val="Tekstprzypisudolnego"/>
    <w:rsid w:val="00450B5C"/>
    <w:rPr>
      <w:kern w:val="1"/>
      <w:lang w:eastAsia="ar-SA"/>
    </w:rPr>
  </w:style>
  <w:style w:type="character" w:customStyle="1" w:styleId="Nierozpoznanawzmianka1">
    <w:name w:val="Nierozpoznana wzmianka1"/>
    <w:uiPriority w:val="99"/>
    <w:semiHidden/>
    <w:unhideWhenUsed/>
    <w:rsid w:val="006F1740"/>
    <w:rPr>
      <w:color w:val="605E5C"/>
      <w:shd w:val="clear" w:color="auto" w:fill="E1DFDD"/>
    </w:rPr>
  </w:style>
  <w:style w:type="character" w:customStyle="1" w:styleId="TekstpodstawowywcityZnak">
    <w:name w:val="Tekst podstawowy wcięty Znak"/>
    <w:link w:val="Tekstpodstawowywcity"/>
    <w:rsid w:val="00CD1A52"/>
    <w:rPr>
      <w:kern w:val="1"/>
      <w:sz w:val="24"/>
      <w:lang w:eastAsia="ar-SA"/>
    </w:rPr>
  </w:style>
  <w:style w:type="character" w:customStyle="1" w:styleId="NagwekZnak">
    <w:name w:val="Nagłówek Znak"/>
    <w:link w:val="Nagwek"/>
    <w:uiPriority w:val="99"/>
    <w:rsid w:val="00A937CE"/>
    <w:rPr>
      <w:rFonts w:ascii="Arial" w:eastAsia="Tahoma" w:hAnsi="Arial" w:cs="Tahoma"/>
      <w:kern w:val="1"/>
      <w:sz w:val="28"/>
      <w:szCs w:val="28"/>
      <w:lang w:eastAsia="ar-SA"/>
    </w:rPr>
  </w:style>
  <w:style w:type="character" w:customStyle="1" w:styleId="StopkaZnak">
    <w:name w:val="Stopka Znak"/>
    <w:link w:val="Stopka"/>
    <w:uiPriority w:val="99"/>
    <w:rsid w:val="00A937CE"/>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4240">
      <w:bodyDiv w:val="1"/>
      <w:marLeft w:val="0"/>
      <w:marRight w:val="0"/>
      <w:marTop w:val="0"/>
      <w:marBottom w:val="0"/>
      <w:divBdr>
        <w:top w:val="none" w:sz="0" w:space="0" w:color="auto"/>
        <w:left w:val="none" w:sz="0" w:space="0" w:color="auto"/>
        <w:bottom w:val="none" w:sz="0" w:space="0" w:color="auto"/>
        <w:right w:val="none" w:sz="0" w:space="0" w:color="auto"/>
      </w:divBdr>
    </w:div>
    <w:div w:id="616644668">
      <w:bodyDiv w:val="1"/>
      <w:marLeft w:val="0"/>
      <w:marRight w:val="0"/>
      <w:marTop w:val="0"/>
      <w:marBottom w:val="0"/>
      <w:divBdr>
        <w:top w:val="none" w:sz="0" w:space="0" w:color="auto"/>
        <w:left w:val="none" w:sz="0" w:space="0" w:color="auto"/>
        <w:bottom w:val="none" w:sz="0" w:space="0" w:color="auto"/>
        <w:right w:val="none" w:sz="0" w:space="0" w:color="auto"/>
      </w:divBdr>
    </w:div>
    <w:div w:id="793527181">
      <w:bodyDiv w:val="1"/>
      <w:marLeft w:val="0"/>
      <w:marRight w:val="0"/>
      <w:marTop w:val="0"/>
      <w:marBottom w:val="0"/>
      <w:divBdr>
        <w:top w:val="none" w:sz="0" w:space="0" w:color="auto"/>
        <w:left w:val="none" w:sz="0" w:space="0" w:color="auto"/>
        <w:bottom w:val="none" w:sz="0" w:space="0" w:color="auto"/>
        <w:right w:val="none" w:sz="0" w:space="0" w:color="auto"/>
      </w:divBdr>
    </w:div>
    <w:div w:id="10718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8753-3811-4761-90F6-FF540AB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8</Pages>
  <Words>2521</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 a t w i e r d z a m                                                                               znak sprawy 7/D/Kw-Ż/11</vt:lpstr>
    </vt:vector>
  </TitlesOfParts>
  <Company>Hewlett-Packard Company</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                                                                               znak sprawy 7/D/Kw-Ż/11</dc:title>
  <dc:subject/>
  <dc:creator>Andrzej Starzak</dc:creator>
  <cp:keywords/>
  <cp:lastModifiedBy>Czarny</cp:lastModifiedBy>
  <cp:revision>92</cp:revision>
  <cp:lastPrinted>2023-04-24T13:48:00Z</cp:lastPrinted>
  <dcterms:created xsi:type="dcterms:W3CDTF">2022-07-17T10:17:00Z</dcterms:created>
  <dcterms:modified xsi:type="dcterms:W3CDTF">2023-05-04T18:50:00Z</dcterms:modified>
</cp:coreProperties>
</file>