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55" w:rsidRPr="00C34D55" w:rsidRDefault="00C34D55" w:rsidP="00C34D55">
      <w:pPr>
        <w:jc w:val="center"/>
        <w:rPr>
          <w:b/>
          <w:sz w:val="32"/>
          <w:szCs w:val="32"/>
        </w:rPr>
      </w:pPr>
      <w:r w:rsidRPr="00C34D55">
        <w:rPr>
          <w:b/>
          <w:sz w:val="32"/>
          <w:szCs w:val="32"/>
        </w:rPr>
        <w:t>Opis przedmiotu zamówienia</w:t>
      </w:r>
    </w:p>
    <w:p w:rsidR="00C34D55" w:rsidRDefault="00C34D55" w:rsidP="00C34D55"/>
    <w:p w:rsidR="00C34D55" w:rsidRPr="00C34D55" w:rsidRDefault="00C34D55" w:rsidP="00C34D55">
      <w:pPr>
        <w:rPr>
          <w:b/>
        </w:rPr>
      </w:pPr>
      <w:r>
        <w:rPr>
          <w:b/>
        </w:rPr>
        <w:t>Artykuł I.</w:t>
      </w:r>
      <w:r>
        <w:rPr>
          <w:b/>
        </w:rPr>
        <w:tab/>
        <w:t>marmolada twarda</w:t>
      </w:r>
    </w:p>
    <w:p w:rsidR="00C34D55" w:rsidRDefault="00C34D55" w:rsidP="00C34D55"/>
    <w:p w:rsidR="00C34D55" w:rsidRDefault="00C34D55" w:rsidP="00C34D55">
      <w:pPr>
        <w:ind w:left="284"/>
      </w:pPr>
      <w:r>
        <w:t>•</w:t>
      </w:r>
      <w:r>
        <w:tab/>
        <w:t>Okres przydatności do spożycia deklarowany przez producenta powinien wynosić nie mniej niż 3 miesiące od daty dostawy.</w:t>
      </w:r>
    </w:p>
    <w:p w:rsidR="00C34D55" w:rsidRDefault="00C34D55" w:rsidP="00C34D55">
      <w:pPr>
        <w:ind w:left="284"/>
      </w:pPr>
      <w:r>
        <w:t>•</w:t>
      </w:r>
      <w:r>
        <w:tab/>
        <w:t>Marmolada twarda wieloowocowa. Dopuszczalna ujemna wartość błędu objętości netto powinna być zgodna z obowiązującym prawem.</w:t>
      </w:r>
    </w:p>
    <w:p w:rsidR="00C34D55" w:rsidRDefault="00C34D55" w:rsidP="00C34D55">
      <w:pPr>
        <w:ind w:left="284"/>
      </w:pPr>
      <w:r>
        <w:t>•</w:t>
      </w:r>
      <w:r>
        <w:tab/>
        <w:t>Opakowanie jednostkowe: wiadro o pojemności od 1 kg do 15 kg.</w:t>
      </w:r>
    </w:p>
    <w:p w:rsidR="00C34D55" w:rsidRDefault="00C34D55" w:rsidP="00C34D55">
      <w:pPr>
        <w:ind w:left="284"/>
      </w:pPr>
      <w:r>
        <w:t>•</w:t>
      </w:r>
      <w:r>
        <w:tab/>
        <w:t>Materiał opakowaniowy dopuszczony do kontaktu z żywnością. Opakowania jednostkowe powinny zabezpieczać produkt przed zniszczeniem i zanieczyszczeniem, powinny być czyste, bez obcych zapachów i uszkodzeń mechanicznych.</w:t>
      </w:r>
    </w:p>
    <w:p w:rsidR="00C34D55" w:rsidRDefault="00C34D55" w:rsidP="00C34D55">
      <w:pPr>
        <w:ind w:left="284"/>
      </w:pPr>
      <w:r>
        <w:t>•</w:t>
      </w:r>
      <w:r>
        <w:tab/>
        <w:t>Nie dopuszcza się stosowania opakowań zastępczych.</w:t>
      </w:r>
    </w:p>
    <w:p w:rsidR="00C34D55" w:rsidRDefault="00C34D55" w:rsidP="00C34D55">
      <w:pPr>
        <w:ind w:left="284"/>
      </w:pPr>
      <w:r>
        <w:t>•</w:t>
      </w:r>
      <w:r>
        <w:tab/>
        <w:t>Opakowanie transportowe: Materiał opakowaniowy dopuszczony do kontaktu z żywnością.</w:t>
      </w:r>
    </w:p>
    <w:p w:rsidR="005002AA" w:rsidRDefault="00C34D55" w:rsidP="00C34D55">
      <w:pPr>
        <w:ind w:left="284"/>
      </w:pPr>
      <w:r>
        <w:t>•</w:t>
      </w:r>
      <w:r>
        <w:tab/>
        <w:t>Opakowania transportowe powinny zabezpieczać produkt przed uszkodzeniem i zanieczyszczeniem, powinny być czyste, bez obcych zapachów, zabrudzeń i uszkodzeń mechanicznych.</w:t>
      </w:r>
    </w:p>
    <w:p w:rsidR="00C34D55" w:rsidRDefault="00C34D55" w:rsidP="00C34D55">
      <w:pPr>
        <w:ind w:left="284"/>
      </w:pPr>
    </w:p>
    <w:p w:rsidR="00C34D55" w:rsidRPr="00C34D55" w:rsidRDefault="00C34D55" w:rsidP="00C34D55">
      <w:pPr>
        <w:rPr>
          <w:b/>
        </w:rPr>
      </w:pPr>
      <w:r>
        <w:rPr>
          <w:b/>
        </w:rPr>
        <w:t>Artykuł II.</w:t>
      </w:r>
      <w:r>
        <w:rPr>
          <w:b/>
        </w:rPr>
        <w:tab/>
        <w:t xml:space="preserve">Dżem owocowy </w:t>
      </w:r>
      <w:r w:rsidRPr="00C34D55">
        <w:rPr>
          <w:b/>
        </w:rPr>
        <w:t>( truskawkowy; wiśniowy; brzoskwiniowy; czarna porzeczka)</w:t>
      </w:r>
    </w:p>
    <w:p w:rsidR="00C34D55" w:rsidRDefault="00C34D55" w:rsidP="00C34D55"/>
    <w:p w:rsidR="00C34D55" w:rsidRDefault="00C34D55" w:rsidP="00C34D55">
      <w:pPr>
        <w:ind w:left="284"/>
      </w:pPr>
      <w:r>
        <w:t>•</w:t>
      </w:r>
      <w:r>
        <w:tab/>
        <w:t>Okres przydatności do spożycia deklarowany przez producenta powinien wynosić nie mniej niż 3 miesiące od daty dostawy.</w:t>
      </w:r>
    </w:p>
    <w:p w:rsidR="00C34D55" w:rsidRDefault="00C34D55" w:rsidP="00C34D55">
      <w:pPr>
        <w:ind w:left="284"/>
      </w:pPr>
      <w:r>
        <w:t>•</w:t>
      </w:r>
      <w:r>
        <w:tab/>
        <w:t>Dżem owocowy ( truskawkowy; wiśniowy; brzoskwiniowy; czarna porzeczka). Dopuszczalna ujemna wartość błędu objętości netto powinna być zgodna z obowiązującym prawem.</w:t>
      </w:r>
    </w:p>
    <w:p w:rsidR="00C34D55" w:rsidRDefault="00C34D55" w:rsidP="00C34D55">
      <w:pPr>
        <w:ind w:left="284"/>
      </w:pPr>
      <w:r>
        <w:t>•</w:t>
      </w:r>
      <w:r>
        <w:tab/>
        <w:t>Opakowanie jednostkowe: wiadro o pojemności od 1 kg do 15 kg.</w:t>
      </w:r>
    </w:p>
    <w:p w:rsidR="00C34D55" w:rsidRDefault="00C34D55" w:rsidP="00C34D55">
      <w:pPr>
        <w:ind w:left="284"/>
      </w:pPr>
      <w:r>
        <w:t>•</w:t>
      </w:r>
      <w:r>
        <w:tab/>
        <w:t>Materiał opakowaniowy dopuszczony do kontaktu z żywnością. Opakowania jednostkowe powinny zabezpieczać produkt przed zniszczeniem i zanieczyszczeniem, powinny być czyste, bez obcych zapachów i uszkodzeń mechanicznych.</w:t>
      </w:r>
    </w:p>
    <w:p w:rsidR="00C34D55" w:rsidRDefault="00C34D55" w:rsidP="00C34D55">
      <w:pPr>
        <w:ind w:left="284"/>
      </w:pPr>
      <w:r>
        <w:t>•</w:t>
      </w:r>
      <w:r>
        <w:tab/>
        <w:t>Nie dopuszcza się stosowania opakowań zastępczych.</w:t>
      </w:r>
    </w:p>
    <w:p w:rsidR="00C34D55" w:rsidRDefault="00C34D55" w:rsidP="00C34D55">
      <w:pPr>
        <w:ind w:left="284"/>
      </w:pPr>
      <w:r>
        <w:t>•</w:t>
      </w:r>
      <w:r>
        <w:tab/>
        <w:t>Opakowanie transportowe: Materiał opakowaniowy dopuszczony do kontaktu z żywnością.</w:t>
      </w:r>
    </w:p>
    <w:p w:rsidR="00C34D55" w:rsidRDefault="00C34D55" w:rsidP="00C34D55">
      <w:pPr>
        <w:ind w:left="284"/>
      </w:pPr>
      <w:r>
        <w:t>•</w:t>
      </w:r>
      <w:r>
        <w:tab/>
        <w:t>Opakowania transportowe powinny zabezpieczać produkt przed uszkodzeniem i zanieczyszczeniem, powinny być czyste, bez obcych zapachów, zabrudzeń i uszkodzeń mechanicznych.</w:t>
      </w:r>
    </w:p>
    <w:p w:rsidR="00C34D55" w:rsidRDefault="00C34D55" w:rsidP="00C34D55">
      <w:pPr>
        <w:ind w:left="284"/>
      </w:pPr>
    </w:p>
    <w:p w:rsidR="00C34D55" w:rsidRDefault="00C34D55" w:rsidP="00C34D55">
      <w:pPr>
        <w:ind w:left="284"/>
      </w:pPr>
    </w:p>
    <w:p w:rsidR="00C34D55" w:rsidRPr="00C34D55" w:rsidRDefault="00C34D55" w:rsidP="00C34D55">
      <w:pPr>
        <w:rPr>
          <w:b/>
        </w:rPr>
      </w:pPr>
      <w:r>
        <w:rPr>
          <w:b/>
        </w:rPr>
        <w:lastRenderedPageBreak/>
        <w:t>Artykuł III.</w:t>
      </w:r>
      <w:r>
        <w:rPr>
          <w:b/>
        </w:rPr>
        <w:tab/>
        <w:t>Miód sztuczny</w:t>
      </w:r>
    </w:p>
    <w:p w:rsidR="00C34D55" w:rsidRDefault="00C34D55" w:rsidP="00C34D55"/>
    <w:p w:rsidR="00C34D55" w:rsidRDefault="00C34D55" w:rsidP="00C34D55">
      <w:pPr>
        <w:ind w:left="284"/>
      </w:pPr>
      <w:r>
        <w:t>•</w:t>
      </w:r>
      <w:r>
        <w:tab/>
        <w:t>Okres przydatności do spożycia deklarowany przez producenta powinien wynosić nie mniej niż 3 miesiące od daty dostawy.</w:t>
      </w:r>
    </w:p>
    <w:p w:rsidR="00C34D55" w:rsidRDefault="00C34D55" w:rsidP="00C34D55">
      <w:pPr>
        <w:ind w:left="284"/>
      </w:pPr>
      <w:r>
        <w:t>•</w:t>
      </w:r>
      <w:r>
        <w:tab/>
        <w:t>Miód sztuczny. Dopuszczalna ujemna wartość błędu objętości netto powinna być zgodna z obowiązującym prawem.</w:t>
      </w:r>
    </w:p>
    <w:p w:rsidR="00C34D55" w:rsidRDefault="00C34D55" w:rsidP="00C34D55">
      <w:pPr>
        <w:ind w:left="284"/>
      </w:pPr>
      <w:r>
        <w:t>•</w:t>
      </w:r>
      <w:r>
        <w:tab/>
        <w:t>Opakowanie jednostkowe: wiadro lub butelka plastikowa o pojemności od 1 kg do 15 kg.</w:t>
      </w:r>
    </w:p>
    <w:p w:rsidR="00C34D55" w:rsidRDefault="00C34D55" w:rsidP="00C34D55">
      <w:pPr>
        <w:ind w:left="284"/>
      </w:pPr>
      <w:r>
        <w:t>•</w:t>
      </w:r>
      <w:r>
        <w:tab/>
        <w:t>Materiał opakowaniowy dopuszczony do kontaktu z żywnością. Opakowania jednostkowe powinny zabezpieczać produkt przed zniszczeniem i zanieczyszczeniem, powinny być czyste, bez obcych zapachów i uszkodzeń mechanicznych.</w:t>
      </w:r>
    </w:p>
    <w:p w:rsidR="00C34D55" w:rsidRDefault="00C34D55" w:rsidP="00C34D55">
      <w:pPr>
        <w:ind w:left="284"/>
      </w:pPr>
      <w:r>
        <w:t>•</w:t>
      </w:r>
      <w:r>
        <w:tab/>
        <w:t>Nie dopuszcza się stosowania opakowań zastępczych.</w:t>
      </w:r>
    </w:p>
    <w:p w:rsidR="00C34D55" w:rsidRDefault="00C34D55" w:rsidP="00C34D55">
      <w:pPr>
        <w:ind w:left="284"/>
      </w:pPr>
      <w:r>
        <w:t>•</w:t>
      </w:r>
      <w:r>
        <w:tab/>
        <w:t>Opakowanie transportowe: Materiał opakowaniowy dopuszczony do kontaktu z żywnością.</w:t>
      </w:r>
    </w:p>
    <w:p w:rsidR="00C34D55" w:rsidRDefault="00C34D55" w:rsidP="00C34D55">
      <w:pPr>
        <w:ind w:left="284"/>
      </w:pPr>
      <w:r>
        <w:t>•</w:t>
      </w:r>
      <w:r>
        <w:tab/>
        <w:t>Opakowania transportowe powinny zabezpieczać produkt przed uszkodzeniem i zanieczyszczeniem, powinny być czyste, bez obcych zapachów, zabrudzeń i uszkodzeń mechanicznych.</w:t>
      </w:r>
    </w:p>
    <w:p w:rsidR="00C34D55" w:rsidRDefault="00C34D55" w:rsidP="00C34D55">
      <w:pPr>
        <w:ind w:left="284"/>
      </w:pPr>
    </w:p>
    <w:p w:rsidR="00C34D55" w:rsidRPr="00C34D55" w:rsidRDefault="00C34D55" w:rsidP="00C34D55">
      <w:pPr>
        <w:rPr>
          <w:b/>
        </w:rPr>
      </w:pPr>
      <w:r>
        <w:rPr>
          <w:b/>
        </w:rPr>
        <w:t>Artykuł IV.</w:t>
      </w:r>
      <w:r>
        <w:rPr>
          <w:b/>
        </w:rPr>
        <w:tab/>
        <w:t>Groszek konserwowy</w:t>
      </w:r>
    </w:p>
    <w:p w:rsidR="00C34D55" w:rsidRDefault="00C34D55" w:rsidP="00C34D55"/>
    <w:p w:rsidR="00C34D55" w:rsidRDefault="00C34D55" w:rsidP="00C34D55">
      <w:pPr>
        <w:ind w:left="284"/>
      </w:pPr>
      <w:r>
        <w:t>•</w:t>
      </w:r>
      <w:r>
        <w:tab/>
        <w:t>Okres przydatności do spożycia deklarowany przez producenta powinien wynosić nie mniej niż 6 miesiące od daty dostawy.</w:t>
      </w:r>
    </w:p>
    <w:p w:rsidR="00C34D55" w:rsidRDefault="00C34D55" w:rsidP="00C34D55">
      <w:pPr>
        <w:ind w:left="284"/>
      </w:pPr>
      <w:r>
        <w:t>•</w:t>
      </w:r>
      <w:r>
        <w:tab/>
        <w:t>Groszek konserwowy. Dopuszczalna ujemna wartość błędu objętości netto powinna być zgodna z obowiązującym prawem.</w:t>
      </w:r>
    </w:p>
    <w:p w:rsidR="00C34D55" w:rsidRDefault="00C34D55" w:rsidP="00C34D55">
      <w:pPr>
        <w:ind w:left="284"/>
      </w:pPr>
      <w:r>
        <w:t>•</w:t>
      </w:r>
      <w:r>
        <w:tab/>
        <w:t>Opakowanie jednostkowe: puszka stalowa o pojemności od  300 g do 500 g.</w:t>
      </w:r>
    </w:p>
    <w:p w:rsidR="00C34D55" w:rsidRDefault="00C34D55" w:rsidP="00C34D55">
      <w:pPr>
        <w:ind w:left="284"/>
      </w:pPr>
      <w:r>
        <w:t>•</w:t>
      </w:r>
      <w:r>
        <w:tab/>
        <w:t>Materiał opakowaniowy dopuszczony do kontaktu z żywnością. Opakowania jednostkowe powinny zabezpieczać produkt przed zniszczeniem i zanieczyszczeniem, powinny być czyste, bez obcych zapachów i uszkodzeń mechanicznych.</w:t>
      </w:r>
    </w:p>
    <w:p w:rsidR="00C34D55" w:rsidRDefault="00C34D55" w:rsidP="00C34D55">
      <w:pPr>
        <w:ind w:left="284"/>
      </w:pPr>
      <w:r>
        <w:t>•</w:t>
      </w:r>
      <w:r>
        <w:tab/>
        <w:t>Nie dopuszcza się stosowania opakowań zastępczych.</w:t>
      </w:r>
    </w:p>
    <w:p w:rsidR="00C34D55" w:rsidRDefault="00C34D55" w:rsidP="00C34D55">
      <w:pPr>
        <w:ind w:left="284"/>
      </w:pPr>
      <w:r>
        <w:t>•</w:t>
      </w:r>
      <w:r>
        <w:tab/>
        <w:t>Opakowanie transportowe: Materiał opakowaniowy dopuszczony do kontaktu z żywnością.</w:t>
      </w:r>
    </w:p>
    <w:p w:rsidR="00C34D55" w:rsidRDefault="00C34D55" w:rsidP="00C34D55">
      <w:pPr>
        <w:ind w:left="284"/>
      </w:pPr>
      <w:r>
        <w:t>•</w:t>
      </w:r>
      <w:r>
        <w:tab/>
        <w:t>Opakowania transportowe powinny zabezpieczać produkt przed uszkodzeniem i zanieczyszczeniem, powinny być czyste, bez obcych zapachów, zabrudzeń i uszkodzeń mechanicznych.</w:t>
      </w:r>
    </w:p>
    <w:p w:rsidR="00187219" w:rsidRDefault="00187219" w:rsidP="00C34D55">
      <w:pPr>
        <w:ind w:left="284"/>
      </w:pPr>
    </w:p>
    <w:p w:rsidR="00187219" w:rsidRPr="00C34D55" w:rsidRDefault="00187219" w:rsidP="00187219">
      <w:pPr>
        <w:rPr>
          <w:b/>
        </w:rPr>
      </w:pPr>
      <w:r>
        <w:rPr>
          <w:b/>
        </w:rPr>
        <w:t>Artykuł V.</w:t>
      </w:r>
      <w:r>
        <w:rPr>
          <w:b/>
        </w:rPr>
        <w:tab/>
        <w:t>Kukurydza konserwowa</w:t>
      </w:r>
    </w:p>
    <w:p w:rsidR="00187219" w:rsidRDefault="00187219" w:rsidP="00187219"/>
    <w:p w:rsidR="00187219" w:rsidRDefault="00187219" w:rsidP="00187219">
      <w:pPr>
        <w:ind w:left="284"/>
      </w:pPr>
      <w:r>
        <w:t>•</w:t>
      </w:r>
      <w:r>
        <w:tab/>
        <w:t>Okres przydatności do spożycia deklarowany przez producenta powinien wynosić nie mniej niż 6 miesiące od daty dostawy.</w:t>
      </w:r>
    </w:p>
    <w:p w:rsidR="00187219" w:rsidRDefault="00187219" w:rsidP="00187219">
      <w:pPr>
        <w:ind w:left="284"/>
      </w:pPr>
      <w:r>
        <w:lastRenderedPageBreak/>
        <w:t>•</w:t>
      </w:r>
      <w:r>
        <w:tab/>
        <w:t>Kukurydza konserwowa. Dopuszczalna ujemna wartość błędu objętości netto powinna być zgodna z obowiązującym prawem.</w:t>
      </w:r>
    </w:p>
    <w:p w:rsidR="00187219" w:rsidRDefault="00187219" w:rsidP="00187219">
      <w:pPr>
        <w:ind w:left="284"/>
      </w:pPr>
      <w:r>
        <w:t>•</w:t>
      </w:r>
      <w:r>
        <w:tab/>
        <w:t>Opakowanie jednostkowe: puszka stalowa o pojemności od  300 g do 500 g.</w:t>
      </w:r>
    </w:p>
    <w:p w:rsidR="00187219" w:rsidRDefault="00187219" w:rsidP="00187219">
      <w:pPr>
        <w:ind w:left="284"/>
      </w:pPr>
      <w:r>
        <w:t>•</w:t>
      </w:r>
      <w:r>
        <w:tab/>
        <w:t>Materiał opakowaniowy dopuszczony do kontaktu z żywnością. Opakowania jednostkowe powinny zabezpieczać produkt przed zniszczeniem i zanieczyszczeniem, powinny być czyste, bez obcych zapachów i uszkodzeń mechanicznych.</w:t>
      </w:r>
    </w:p>
    <w:p w:rsidR="00187219" w:rsidRDefault="00187219" w:rsidP="00187219">
      <w:pPr>
        <w:ind w:left="284"/>
      </w:pPr>
      <w:r>
        <w:t>•</w:t>
      </w:r>
      <w:r>
        <w:tab/>
        <w:t>Nie dopuszcza się stosowania opakowań zastępczych.</w:t>
      </w:r>
    </w:p>
    <w:p w:rsidR="00187219" w:rsidRDefault="00187219" w:rsidP="00187219">
      <w:pPr>
        <w:ind w:left="284"/>
      </w:pPr>
      <w:r>
        <w:t>•</w:t>
      </w:r>
      <w:r>
        <w:tab/>
        <w:t>Opakowanie transportowe: Materiał opakowaniowy dopuszczony do kontaktu z żywnością.</w:t>
      </w:r>
    </w:p>
    <w:p w:rsidR="00187219" w:rsidRDefault="00187219" w:rsidP="00187219">
      <w:pPr>
        <w:ind w:left="284"/>
      </w:pPr>
      <w:r>
        <w:t>•</w:t>
      </w:r>
      <w:r>
        <w:tab/>
        <w:t>Opakowania transportowe powinny zabezpieczać produkt przed uszkodzeniem i zanieczyszczeniem, powinny być czyste, bez obcych zapachów, zabrudzeń i uszkodzeń mechanicznych.</w:t>
      </w:r>
    </w:p>
    <w:p w:rsidR="00187219" w:rsidRPr="00C34D55" w:rsidRDefault="00187219" w:rsidP="00187219">
      <w:pPr>
        <w:rPr>
          <w:b/>
        </w:rPr>
      </w:pPr>
      <w:r>
        <w:rPr>
          <w:b/>
        </w:rPr>
        <w:t>Artykuł VI.</w:t>
      </w:r>
      <w:r>
        <w:rPr>
          <w:b/>
        </w:rPr>
        <w:tab/>
        <w:t>Leczo pieczarkowe</w:t>
      </w:r>
    </w:p>
    <w:p w:rsidR="00187219" w:rsidRDefault="00187219" w:rsidP="00187219"/>
    <w:p w:rsidR="00187219" w:rsidRDefault="00187219" w:rsidP="00187219">
      <w:pPr>
        <w:ind w:left="284"/>
      </w:pPr>
      <w:r>
        <w:t>•</w:t>
      </w:r>
      <w:r>
        <w:tab/>
        <w:t>Okres przydatności do spożycia deklarowany przez producenta powinien wynosić nie mniej niż 6 miesiące od daty dostawy.</w:t>
      </w:r>
    </w:p>
    <w:p w:rsidR="00187219" w:rsidRDefault="00187219" w:rsidP="00187219">
      <w:pPr>
        <w:ind w:left="284"/>
      </w:pPr>
      <w:r>
        <w:t>•</w:t>
      </w:r>
      <w:r>
        <w:tab/>
        <w:t>Leczo pieczarkowe. Dopuszczalna ujemna wartość błędu objętości netto powinna być zgodna z obowiązującym prawem.</w:t>
      </w:r>
    </w:p>
    <w:p w:rsidR="00187219" w:rsidRDefault="00187219" w:rsidP="00187219">
      <w:pPr>
        <w:ind w:left="284"/>
      </w:pPr>
      <w:r>
        <w:t>•</w:t>
      </w:r>
      <w:r>
        <w:tab/>
        <w:t>Opakowanie jednostkowe: słoik o pojemności od  900 g do  5 kg.</w:t>
      </w:r>
    </w:p>
    <w:p w:rsidR="00187219" w:rsidRDefault="00187219" w:rsidP="00187219">
      <w:pPr>
        <w:ind w:left="284"/>
      </w:pPr>
      <w:r>
        <w:t>•</w:t>
      </w:r>
      <w:r>
        <w:tab/>
        <w:t>Materiał opakowaniowy dopuszczony do kontaktu z żywnością. Opakowania jednostkowe powinny zabezpieczać produkt przed zniszczeniem i zanieczyszczeniem, powinny być czyste, bez obcych zapachów i uszkodzeń mechanicznych.</w:t>
      </w:r>
    </w:p>
    <w:p w:rsidR="00187219" w:rsidRDefault="00187219" w:rsidP="00187219">
      <w:pPr>
        <w:ind w:left="284"/>
      </w:pPr>
      <w:r>
        <w:t>•</w:t>
      </w:r>
      <w:r>
        <w:tab/>
        <w:t>Nie dopuszcza się stosowania opakowań zastępczych.</w:t>
      </w:r>
    </w:p>
    <w:p w:rsidR="00187219" w:rsidRDefault="00187219" w:rsidP="00187219">
      <w:pPr>
        <w:ind w:left="284"/>
      </w:pPr>
      <w:r>
        <w:t>•</w:t>
      </w:r>
      <w:r>
        <w:tab/>
        <w:t>Opakowanie transportowe: Materiał opakowaniowy dopuszczony do kontaktu z żywnością.</w:t>
      </w:r>
    </w:p>
    <w:p w:rsidR="00187219" w:rsidRDefault="00187219" w:rsidP="00187219">
      <w:pPr>
        <w:ind w:left="284"/>
      </w:pPr>
      <w:r>
        <w:t>•</w:t>
      </w:r>
      <w:r>
        <w:tab/>
        <w:t>Opakowania transportowe powinny zabezpieczać produkt przed uszkodzeniem i zanieczyszczeniem, powinny być czyste, bez obcych zapachów, zabrudzeń i uszkodzeń mechanicznych.</w:t>
      </w:r>
    </w:p>
    <w:p w:rsidR="00187219" w:rsidRPr="00C34D55" w:rsidRDefault="00187219" w:rsidP="00187219">
      <w:pPr>
        <w:rPr>
          <w:b/>
        </w:rPr>
      </w:pPr>
      <w:r>
        <w:rPr>
          <w:b/>
        </w:rPr>
        <w:t>Artykuł VII.</w:t>
      </w:r>
      <w:r>
        <w:rPr>
          <w:b/>
        </w:rPr>
        <w:tab/>
        <w:t>Koncentrat pomidorowy</w:t>
      </w:r>
    </w:p>
    <w:p w:rsidR="00187219" w:rsidRDefault="00187219" w:rsidP="00187219"/>
    <w:p w:rsidR="00187219" w:rsidRDefault="00187219" w:rsidP="00187219">
      <w:pPr>
        <w:ind w:left="284"/>
      </w:pPr>
      <w:r>
        <w:t>•</w:t>
      </w:r>
      <w:r>
        <w:tab/>
        <w:t>Okres przydatności do spożycia deklarowany przez producenta powinien wynosić nie mniej niż 6 miesiące od daty dostawy.</w:t>
      </w:r>
    </w:p>
    <w:p w:rsidR="00187219" w:rsidRDefault="00187219" w:rsidP="00187219">
      <w:pPr>
        <w:ind w:left="284"/>
      </w:pPr>
      <w:r>
        <w:t>•</w:t>
      </w:r>
      <w:r>
        <w:tab/>
        <w:t>Koncentrat pomidorowy. Dopuszczalna ujemna wartość błędu objętości netto powinna być zgodna z obowiązującym prawem.</w:t>
      </w:r>
    </w:p>
    <w:p w:rsidR="00187219" w:rsidRDefault="00187219" w:rsidP="00187219">
      <w:pPr>
        <w:ind w:left="284"/>
      </w:pPr>
      <w:r>
        <w:t>•</w:t>
      </w:r>
      <w:r>
        <w:tab/>
        <w:t>Opakowanie jednostkowe: słoik o pojemności od  900 g do  5 kg.</w:t>
      </w:r>
    </w:p>
    <w:p w:rsidR="00187219" w:rsidRDefault="00187219" w:rsidP="00187219">
      <w:pPr>
        <w:ind w:left="284"/>
      </w:pPr>
      <w:r>
        <w:t>•</w:t>
      </w:r>
      <w:r>
        <w:tab/>
        <w:t>Materiał opakowaniowy dopuszczony do kontaktu z żywnością. Opakowania jednostkowe powinny zabezpieczać produkt przed zniszczeniem i zanieczyszczeniem, powinny być czyste, bez obcych zapachów i uszkodzeń mechanicznych.</w:t>
      </w:r>
    </w:p>
    <w:p w:rsidR="00187219" w:rsidRDefault="00187219" w:rsidP="00187219">
      <w:pPr>
        <w:ind w:left="284"/>
      </w:pPr>
      <w:r>
        <w:lastRenderedPageBreak/>
        <w:t>•</w:t>
      </w:r>
      <w:r>
        <w:tab/>
        <w:t>Nie dopuszcza się stosowania opakowań zastępczych.</w:t>
      </w:r>
    </w:p>
    <w:p w:rsidR="00187219" w:rsidRDefault="00187219" w:rsidP="00187219">
      <w:pPr>
        <w:ind w:left="284"/>
      </w:pPr>
      <w:r>
        <w:t>•</w:t>
      </w:r>
      <w:r>
        <w:tab/>
        <w:t>Opakowanie transportowe: Materiał opakowaniowy dopuszczony do kontaktu z żywnością.</w:t>
      </w:r>
    </w:p>
    <w:p w:rsidR="00187219" w:rsidRDefault="00187219" w:rsidP="00187219">
      <w:pPr>
        <w:ind w:left="284"/>
      </w:pPr>
      <w:r>
        <w:t>•</w:t>
      </w:r>
      <w:r>
        <w:tab/>
        <w:t>Opakowania transportowe powinny zabezpieczać produkt przed uszkodzeniem i zanieczyszczeniem, powinny być czyste, bez obcych zapachów, zabrudzeń i uszkodzeń mechanicznych.</w:t>
      </w:r>
    </w:p>
    <w:p w:rsidR="00187219" w:rsidRPr="00C34D55" w:rsidRDefault="00187219" w:rsidP="00187219">
      <w:pPr>
        <w:rPr>
          <w:b/>
        </w:rPr>
      </w:pPr>
      <w:r>
        <w:rPr>
          <w:b/>
        </w:rPr>
        <w:t>Artykuł VIII.</w:t>
      </w:r>
      <w:r>
        <w:rPr>
          <w:b/>
        </w:rPr>
        <w:tab/>
        <w:t>Ogórek kiszony</w:t>
      </w:r>
    </w:p>
    <w:p w:rsidR="00187219" w:rsidRDefault="00187219" w:rsidP="00187219"/>
    <w:p w:rsidR="00187219" w:rsidRDefault="00187219" w:rsidP="00187219">
      <w:pPr>
        <w:ind w:left="284"/>
      </w:pPr>
      <w:r>
        <w:t>•</w:t>
      </w:r>
      <w:r>
        <w:tab/>
        <w:t>Okres przydatności do spożycia deklarowany przez producenta powinien wynosić nie mniej niż 30 dni od daty dostawy.</w:t>
      </w:r>
    </w:p>
    <w:p w:rsidR="00187219" w:rsidRDefault="00187219" w:rsidP="00187219">
      <w:pPr>
        <w:ind w:left="284"/>
      </w:pPr>
      <w:r>
        <w:t>•</w:t>
      </w:r>
      <w:r>
        <w:tab/>
        <w:t>Ogórek kiszony. Dopuszczalna ujemna wartość błędu objętości netto powinna być zgodna z obowiązującym prawem.</w:t>
      </w:r>
    </w:p>
    <w:p w:rsidR="00187219" w:rsidRDefault="00187219" w:rsidP="00187219">
      <w:pPr>
        <w:ind w:left="284"/>
      </w:pPr>
      <w:r>
        <w:t>•</w:t>
      </w:r>
      <w:r>
        <w:tab/>
        <w:t>Opakowanie jednos</w:t>
      </w:r>
      <w:r w:rsidR="00720344">
        <w:t>tkowe: wiadro o pojemności od  1</w:t>
      </w:r>
      <w:r>
        <w:t xml:space="preserve"> kg do 15 kg</w:t>
      </w:r>
      <w:r w:rsidR="00720344">
        <w:t xml:space="preserve"> lub słoik 900 g</w:t>
      </w:r>
      <w:r>
        <w:t>.</w:t>
      </w:r>
    </w:p>
    <w:p w:rsidR="00187219" w:rsidRDefault="00187219" w:rsidP="00187219">
      <w:pPr>
        <w:ind w:left="284"/>
      </w:pPr>
      <w:r>
        <w:t>•</w:t>
      </w:r>
      <w:r>
        <w:tab/>
        <w:t>Materiał opakowaniowy dopuszczony do kontaktu z żywnością. Opakowania jednostkowe powinny zabezpieczać produkt przed zniszczeniem i zanieczyszczeniem, powinny być czyste, bez obcych zapachów i uszkodzeń mechanicznych.</w:t>
      </w:r>
    </w:p>
    <w:p w:rsidR="00187219" w:rsidRDefault="00187219" w:rsidP="00187219">
      <w:pPr>
        <w:ind w:left="284"/>
      </w:pPr>
      <w:r>
        <w:t>•</w:t>
      </w:r>
      <w:r>
        <w:tab/>
        <w:t>Nie dopuszcza się stosowania opakowań zastępczych.</w:t>
      </w:r>
    </w:p>
    <w:p w:rsidR="00187219" w:rsidRDefault="00187219" w:rsidP="00187219">
      <w:pPr>
        <w:ind w:left="284"/>
      </w:pPr>
      <w:r>
        <w:t>•</w:t>
      </w:r>
      <w:r>
        <w:tab/>
        <w:t>Opakowanie transportowe: Materiał opakowaniowy dopuszczony do kontaktu z żywnością.</w:t>
      </w:r>
    </w:p>
    <w:p w:rsidR="00187219" w:rsidRDefault="00187219" w:rsidP="00187219">
      <w:pPr>
        <w:ind w:left="284"/>
      </w:pPr>
      <w:r>
        <w:t>•</w:t>
      </w:r>
      <w:r>
        <w:tab/>
        <w:t>Opakowania transportowe powinny zabezpieczać produkt przed uszkodzeniem i zanieczyszczeniem, powinny być czyste, bez obcych zapachów, zabrudzeń i uszkodzeń mechanicznych.</w:t>
      </w:r>
    </w:p>
    <w:p w:rsidR="00187219" w:rsidRPr="00C34D55" w:rsidRDefault="00187219" w:rsidP="00187219">
      <w:pPr>
        <w:rPr>
          <w:b/>
        </w:rPr>
      </w:pPr>
      <w:r>
        <w:rPr>
          <w:b/>
        </w:rPr>
        <w:t>Artykuł IX.</w:t>
      </w:r>
      <w:r>
        <w:rPr>
          <w:b/>
        </w:rPr>
        <w:tab/>
        <w:t>Kapusta kiszona (nie kwaszona)</w:t>
      </w:r>
    </w:p>
    <w:p w:rsidR="00187219" w:rsidRDefault="00187219" w:rsidP="00187219"/>
    <w:p w:rsidR="00187219" w:rsidRDefault="00187219" w:rsidP="00187219">
      <w:pPr>
        <w:ind w:left="284"/>
      </w:pPr>
      <w:r>
        <w:t>•</w:t>
      </w:r>
      <w:r>
        <w:tab/>
        <w:t>Okres przydatności do spożycia deklarowany przez producenta powinien wynosić nie mniej niż  30 dni od daty dostawy.</w:t>
      </w:r>
    </w:p>
    <w:p w:rsidR="00187219" w:rsidRDefault="00187219" w:rsidP="00187219">
      <w:pPr>
        <w:ind w:left="284"/>
      </w:pPr>
      <w:r>
        <w:t>•</w:t>
      </w:r>
      <w:r>
        <w:tab/>
        <w:t>Leczo pieczarkowe. Dopuszczalna ujemna wartość błędu objętości netto powinna być zgodna z obowiązującym prawem.</w:t>
      </w:r>
    </w:p>
    <w:p w:rsidR="00187219" w:rsidRDefault="00187219" w:rsidP="00187219">
      <w:pPr>
        <w:ind w:left="284"/>
      </w:pPr>
      <w:r>
        <w:t>•</w:t>
      </w:r>
      <w:r>
        <w:tab/>
        <w:t xml:space="preserve">Opakowanie jednostkowe: </w:t>
      </w:r>
      <w:r w:rsidR="00720344">
        <w:t>wiadro o pojemności od  1</w:t>
      </w:r>
      <w:r>
        <w:t xml:space="preserve"> kg do 15 kg</w:t>
      </w:r>
      <w:r w:rsidR="00720344">
        <w:t xml:space="preserve"> lub słoik 900 g</w:t>
      </w:r>
      <w:bookmarkStart w:id="0" w:name="_GoBack"/>
      <w:bookmarkEnd w:id="0"/>
      <w:r>
        <w:t>.</w:t>
      </w:r>
    </w:p>
    <w:p w:rsidR="00187219" w:rsidRDefault="00187219" w:rsidP="00187219">
      <w:pPr>
        <w:ind w:left="284"/>
      </w:pPr>
      <w:r>
        <w:t>•</w:t>
      </w:r>
      <w:r>
        <w:tab/>
        <w:t>Materiał opakowaniowy dopuszczony do kontaktu z żywnością. Opakowania jednostkowe powinny zabezpieczać produkt przed zniszczeniem i zanieczyszczeniem, powinny być czyste, bez obcych zapachów i uszkodzeń mechanicznych.</w:t>
      </w:r>
    </w:p>
    <w:p w:rsidR="00187219" w:rsidRDefault="00187219" w:rsidP="00187219">
      <w:pPr>
        <w:ind w:left="284"/>
      </w:pPr>
      <w:r>
        <w:t>•</w:t>
      </w:r>
      <w:r>
        <w:tab/>
        <w:t>Nie dopuszcza się stosowania opakowań zastępczych.</w:t>
      </w:r>
    </w:p>
    <w:p w:rsidR="00187219" w:rsidRDefault="00187219" w:rsidP="00187219">
      <w:pPr>
        <w:ind w:left="284"/>
      </w:pPr>
      <w:r>
        <w:t>•</w:t>
      </w:r>
      <w:r>
        <w:tab/>
        <w:t>Opakowanie transportowe: Materiał opakowaniowy dopuszczony do kontaktu z żywnością.</w:t>
      </w:r>
    </w:p>
    <w:p w:rsidR="00187219" w:rsidRDefault="00187219" w:rsidP="00187219">
      <w:pPr>
        <w:ind w:left="284"/>
      </w:pPr>
      <w:r>
        <w:t>•</w:t>
      </w:r>
      <w:r>
        <w:tab/>
        <w:t>Opakowania transportowe powinny zabezpieczać produkt przed uszkodzeniem i zanieczyszczeniem, powinny być czyste, bez obcych zapachów, zabrudzeń i uszkodzeń mechanicznych.</w:t>
      </w:r>
    </w:p>
    <w:p w:rsidR="00C34D55" w:rsidRDefault="00C34D55" w:rsidP="00C34D55">
      <w:pPr>
        <w:ind w:left="284"/>
      </w:pPr>
    </w:p>
    <w:sectPr w:rsidR="00C34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0D"/>
    <w:rsid w:val="00187219"/>
    <w:rsid w:val="003F190D"/>
    <w:rsid w:val="005002AA"/>
    <w:rsid w:val="00720344"/>
    <w:rsid w:val="00C3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66316-6E15-4990-91D1-46C738BB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1142</Words>
  <Characters>6856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Pieczychlebek</dc:creator>
  <cp:keywords/>
  <dc:description/>
  <cp:lastModifiedBy>Przemysław Pieczychlebek</cp:lastModifiedBy>
  <cp:revision>3</cp:revision>
  <dcterms:created xsi:type="dcterms:W3CDTF">2023-01-30T10:24:00Z</dcterms:created>
  <dcterms:modified xsi:type="dcterms:W3CDTF">2023-12-09T10:16:00Z</dcterms:modified>
</cp:coreProperties>
</file>