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5A142" w14:textId="5A5DF43D" w:rsidR="00CF507D" w:rsidRPr="001726F9" w:rsidRDefault="000E7CD3" w:rsidP="00CF507D">
      <w:pPr>
        <w:jc w:val="right"/>
        <w:rPr>
          <w:rFonts w:asciiTheme="minorHAnsi" w:hAnsiTheme="minorHAnsi" w:cstheme="minorHAnsi"/>
          <w:i/>
        </w:rPr>
      </w:pPr>
      <w:r w:rsidRPr="001726F9">
        <w:rPr>
          <w:rFonts w:asciiTheme="minorHAnsi" w:hAnsiTheme="minorHAnsi" w:cstheme="minorHAnsi"/>
        </w:rPr>
        <w:t>Ł</w:t>
      </w:r>
      <w:r w:rsidR="00CF507D" w:rsidRPr="001726F9">
        <w:rPr>
          <w:rFonts w:asciiTheme="minorHAnsi" w:hAnsiTheme="minorHAnsi" w:cstheme="minorHAnsi"/>
        </w:rPr>
        <w:t xml:space="preserve">ódź dnia </w:t>
      </w:r>
      <w:r w:rsidR="00F97738" w:rsidRPr="001726F9">
        <w:rPr>
          <w:rFonts w:asciiTheme="minorHAnsi" w:hAnsiTheme="minorHAnsi" w:cstheme="minorHAnsi"/>
        </w:rPr>
        <w:t>30</w:t>
      </w:r>
      <w:r w:rsidR="00CF507D" w:rsidRPr="001726F9">
        <w:rPr>
          <w:rFonts w:asciiTheme="minorHAnsi" w:hAnsiTheme="minorHAnsi" w:cstheme="minorHAnsi"/>
        </w:rPr>
        <w:t>.0</w:t>
      </w:r>
      <w:r w:rsidR="00F97738" w:rsidRPr="001726F9">
        <w:rPr>
          <w:rFonts w:asciiTheme="minorHAnsi" w:hAnsiTheme="minorHAnsi" w:cstheme="minorHAnsi"/>
        </w:rPr>
        <w:t>4</w:t>
      </w:r>
      <w:r w:rsidR="00CF507D" w:rsidRPr="001726F9">
        <w:rPr>
          <w:rFonts w:asciiTheme="minorHAnsi" w:hAnsiTheme="minorHAnsi" w:cstheme="minorHAnsi"/>
        </w:rPr>
        <w:t>.202</w:t>
      </w:r>
      <w:r w:rsidR="00F97738" w:rsidRPr="001726F9">
        <w:rPr>
          <w:rFonts w:asciiTheme="minorHAnsi" w:hAnsiTheme="minorHAnsi" w:cstheme="minorHAnsi"/>
        </w:rPr>
        <w:t>5</w:t>
      </w:r>
      <w:r w:rsidR="00CF507D" w:rsidRPr="001726F9">
        <w:rPr>
          <w:rFonts w:asciiTheme="minorHAnsi" w:hAnsiTheme="minorHAnsi" w:cstheme="minorHAnsi"/>
        </w:rPr>
        <w:t xml:space="preserve"> r. </w:t>
      </w:r>
    </w:p>
    <w:p w14:paraId="60A80FF4" w14:textId="77777777" w:rsidR="00CF507D" w:rsidRPr="001726F9" w:rsidRDefault="00CF507D" w:rsidP="00CF507D">
      <w:pPr>
        <w:jc w:val="both"/>
        <w:rPr>
          <w:rFonts w:asciiTheme="minorHAnsi" w:hAnsiTheme="minorHAnsi" w:cstheme="minorHAnsi"/>
        </w:rPr>
      </w:pPr>
    </w:p>
    <w:p w14:paraId="7EF16E82" w14:textId="77777777" w:rsidR="00CF507D" w:rsidRPr="001726F9" w:rsidRDefault="00CF507D" w:rsidP="00CF507D">
      <w:pPr>
        <w:jc w:val="right"/>
        <w:rPr>
          <w:rFonts w:asciiTheme="minorHAnsi" w:hAnsiTheme="minorHAnsi" w:cstheme="minorHAnsi"/>
          <w:b/>
          <w:u w:val="single"/>
        </w:rPr>
      </w:pPr>
      <w:r w:rsidRPr="001726F9">
        <w:rPr>
          <w:rFonts w:asciiTheme="minorHAnsi" w:hAnsiTheme="minorHAnsi" w:cstheme="minorHAnsi"/>
          <w:b/>
          <w:bCs/>
        </w:rPr>
        <w:tab/>
      </w:r>
      <w:r w:rsidRPr="001726F9">
        <w:rPr>
          <w:rFonts w:asciiTheme="minorHAnsi" w:hAnsiTheme="minorHAnsi" w:cstheme="minorHAnsi"/>
          <w:b/>
          <w:bCs/>
        </w:rPr>
        <w:tab/>
      </w:r>
      <w:r w:rsidRPr="001726F9">
        <w:rPr>
          <w:rFonts w:asciiTheme="minorHAnsi" w:hAnsiTheme="minorHAnsi" w:cstheme="minorHAnsi"/>
          <w:b/>
          <w:bCs/>
        </w:rPr>
        <w:tab/>
      </w:r>
      <w:r w:rsidRPr="001726F9">
        <w:rPr>
          <w:rFonts w:asciiTheme="minorHAnsi" w:hAnsiTheme="minorHAnsi" w:cstheme="minorHAnsi"/>
          <w:b/>
        </w:rPr>
        <w:tab/>
      </w:r>
      <w:r w:rsidRPr="001726F9">
        <w:rPr>
          <w:rFonts w:asciiTheme="minorHAnsi" w:hAnsiTheme="minorHAnsi" w:cstheme="minorHAnsi"/>
          <w:b/>
        </w:rPr>
        <w:tab/>
      </w:r>
      <w:r w:rsidRPr="001726F9">
        <w:rPr>
          <w:rFonts w:asciiTheme="minorHAnsi" w:hAnsiTheme="minorHAnsi" w:cstheme="minorHAnsi"/>
          <w:b/>
          <w:u w:val="single"/>
        </w:rPr>
        <w:t xml:space="preserve">WSZYSCY WYKONAWCY </w:t>
      </w:r>
    </w:p>
    <w:p w14:paraId="0243226D" w14:textId="77777777" w:rsidR="00DA5B42" w:rsidRPr="001726F9" w:rsidRDefault="00DA5B42" w:rsidP="00D32BD6">
      <w:pPr>
        <w:pStyle w:val="Tekstpodstawowy"/>
        <w:rPr>
          <w:rFonts w:asciiTheme="minorHAnsi" w:hAnsiTheme="minorHAnsi" w:cstheme="minorHAnsi"/>
          <w:b/>
          <w:bCs/>
        </w:rPr>
      </w:pPr>
    </w:p>
    <w:p w14:paraId="59CAEA31" w14:textId="08D3BD9A" w:rsidR="00B939E4" w:rsidRPr="001726F9" w:rsidRDefault="006A0D57" w:rsidP="00B939E4">
      <w:pPr>
        <w:ind w:right="-964"/>
        <w:rPr>
          <w:rFonts w:asciiTheme="minorHAnsi" w:hAnsiTheme="minorHAnsi" w:cstheme="minorHAnsi"/>
          <w:b/>
          <w:i/>
          <w:color w:val="000000"/>
        </w:rPr>
      </w:pPr>
      <w:r w:rsidRPr="001726F9">
        <w:rPr>
          <w:rFonts w:asciiTheme="minorHAnsi" w:eastAsia="Times New Roman" w:hAnsiTheme="minorHAnsi" w:cstheme="minorHAnsi"/>
          <w:b/>
          <w:i/>
        </w:rPr>
        <w:t xml:space="preserve">Dot. postępowania o udzielenie zamówienia publicznego: </w:t>
      </w:r>
      <w:r w:rsidR="00B939E4" w:rsidRPr="001726F9">
        <w:rPr>
          <w:rFonts w:asciiTheme="minorHAnsi" w:hAnsiTheme="minorHAnsi" w:cstheme="minorHAnsi"/>
          <w:b/>
          <w:i/>
          <w:color w:val="000000"/>
        </w:rPr>
        <w:t>„</w:t>
      </w:r>
      <w:r w:rsidR="007204B5" w:rsidRPr="001726F9">
        <w:rPr>
          <w:rFonts w:asciiTheme="minorHAnsi" w:hAnsiTheme="minorHAnsi" w:cstheme="minorHAnsi"/>
          <w:b/>
          <w:i/>
          <w:color w:val="000000"/>
        </w:rPr>
        <w:t>PRZYGOTOWYWANIE CAŁODZIENNYCH POSIŁKÓW DLA PACJENTÓW ORAZ POSIŁKÓW PROFILAKTYCZNYCH DLA PRACOWNIKÓW WRAZ Z ICH DOSTARCZANIEM DO CENTRALNEGO SZPITALA KLINICZNEGO UM W ŁODZI</w:t>
      </w:r>
      <w:r w:rsidR="00B939E4" w:rsidRPr="001726F9">
        <w:rPr>
          <w:rFonts w:asciiTheme="minorHAnsi" w:hAnsiTheme="minorHAnsi" w:cstheme="minorHAnsi"/>
          <w:b/>
          <w:i/>
          <w:color w:val="000000"/>
        </w:rPr>
        <w:t>”.</w:t>
      </w:r>
      <w:r w:rsidR="007204B5" w:rsidRPr="001726F9">
        <w:rPr>
          <w:rFonts w:asciiTheme="minorHAnsi" w:hAnsiTheme="minorHAnsi" w:cstheme="minorHAnsi"/>
          <w:b/>
          <w:i/>
          <w:color w:val="000000"/>
        </w:rPr>
        <w:br/>
      </w:r>
      <w:r w:rsidR="004472FF" w:rsidRPr="001726F9">
        <w:rPr>
          <w:rFonts w:asciiTheme="minorHAnsi" w:hAnsiTheme="minorHAnsi" w:cstheme="minorHAnsi"/>
          <w:b/>
          <w:i/>
          <w:color w:val="000000"/>
        </w:rPr>
        <w:t>-</w:t>
      </w:r>
      <w:r w:rsidR="007204B5" w:rsidRPr="001726F9">
        <w:rPr>
          <w:rFonts w:asciiTheme="minorHAnsi" w:hAnsiTheme="minorHAnsi" w:cstheme="minorHAnsi"/>
          <w:b/>
          <w:i/>
          <w:color w:val="000000"/>
        </w:rPr>
        <w:t xml:space="preserve"> Sprawa nr ZP/</w:t>
      </w:r>
      <w:r w:rsidR="00F97738" w:rsidRPr="001726F9">
        <w:rPr>
          <w:rFonts w:asciiTheme="minorHAnsi" w:hAnsiTheme="minorHAnsi" w:cstheme="minorHAnsi"/>
          <w:b/>
          <w:i/>
          <w:color w:val="000000"/>
        </w:rPr>
        <w:t>35</w:t>
      </w:r>
      <w:r w:rsidR="007204B5" w:rsidRPr="001726F9">
        <w:rPr>
          <w:rFonts w:asciiTheme="minorHAnsi" w:hAnsiTheme="minorHAnsi" w:cstheme="minorHAnsi"/>
          <w:b/>
          <w:i/>
          <w:color w:val="000000"/>
        </w:rPr>
        <w:t>/202</w:t>
      </w:r>
      <w:r w:rsidR="00F97738" w:rsidRPr="001726F9">
        <w:rPr>
          <w:rFonts w:asciiTheme="minorHAnsi" w:hAnsiTheme="minorHAnsi" w:cstheme="minorHAnsi"/>
          <w:b/>
          <w:i/>
          <w:color w:val="000000"/>
        </w:rPr>
        <w:t>5</w:t>
      </w:r>
    </w:p>
    <w:p w14:paraId="146AE707" w14:textId="5AC7B7FD" w:rsidR="00DA5B42" w:rsidRPr="001726F9" w:rsidRDefault="00DA5B42" w:rsidP="00D32BD6">
      <w:pPr>
        <w:pStyle w:val="Tekstpodstawowy"/>
        <w:rPr>
          <w:rFonts w:asciiTheme="minorHAnsi" w:hAnsiTheme="minorHAnsi" w:cstheme="minorHAnsi"/>
          <w:b/>
          <w:bCs/>
          <w:i/>
          <w:sz w:val="22"/>
          <w:szCs w:val="22"/>
        </w:rPr>
      </w:pPr>
    </w:p>
    <w:p w14:paraId="1C9F9475" w14:textId="5A9419F4" w:rsidR="006A0D57" w:rsidRPr="001726F9" w:rsidRDefault="006A0D57" w:rsidP="006A0D57">
      <w:pPr>
        <w:ind w:firstLine="708"/>
        <w:jc w:val="both"/>
        <w:rPr>
          <w:rFonts w:asciiTheme="minorHAnsi" w:eastAsia="Times New Roman" w:hAnsiTheme="minorHAnsi" w:cstheme="minorHAnsi"/>
          <w:sz w:val="22"/>
          <w:szCs w:val="22"/>
          <w:u w:val="single"/>
          <w:lang w:eastAsia="ar-SA"/>
        </w:rPr>
      </w:pPr>
      <w:r w:rsidRPr="001726F9">
        <w:rPr>
          <w:rFonts w:asciiTheme="minorHAnsi" w:eastAsia="Times New Roman" w:hAnsiTheme="minorHAnsi" w:cstheme="minorHAnsi"/>
          <w:sz w:val="22"/>
          <w:szCs w:val="22"/>
          <w:u w:val="single"/>
          <w:lang w:eastAsia="ar-SA"/>
        </w:rPr>
        <w:t xml:space="preserve">Zgodnie z art. 135 ust. 2 ustawy z dnia 11 września 2019 r. – Prawo zamówień publicznych (Dz.U. </w:t>
      </w:r>
      <w:r w:rsidR="007204B5" w:rsidRPr="001726F9">
        <w:rPr>
          <w:rFonts w:asciiTheme="minorHAnsi" w:eastAsia="Times New Roman" w:hAnsiTheme="minorHAnsi" w:cstheme="minorHAnsi"/>
          <w:sz w:val="22"/>
          <w:szCs w:val="22"/>
          <w:u w:val="single"/>
          <w:lang w:eastAsia="ar-SA"/>
        </w:rPr>
        <w:t>z 202</w:t>
      </w:r>
      <w:r w:rsidR="00F97738" w:rsidRPr="001726F9">
        <w:rPr>
          <w:rFonts w:asciiTheme="minorHAnsi" w:eastAsia="Times New Roman" w:hAnsiTheme="minorHAnsi" w:cstheme="minorHAnsi"/>
          <w:sz w:val="22"/>
          <w:szCs w:val="22"/>
          <w:u w:val="single"/>
          <w:lang w:eastAsia="ar-SA"/>
        </w:rPr>
        <w:t>4</w:t>
      </w:r>
      <w:r w:rsidR="007204B5" w:rsidRPr="001726F9">
        <w:rPr>
          <w:rFonts w:asciiTheme="minorHAnsi" w:eastAsia="Times New Roman" w:hAnsiTheme="minorHAnsi" w:cstheme="minorHAnsi"/>
          <w:sz w:val="22"/>
          <w:szCs w:val="22"/>
          <w:u w:val="single"/>
          <w:lang w:eastAsia="ar-SA"/>
        </w:rPr>
        <w:t xml:space="preserve"> poz. 1</w:t>
      </w:r>
      <w:r w:rsidR="00F97738" w:rsidRPr="001726F9">
        <w:rPr>
          <w:rFonts w:asciiTheme="minorHAnsi" w:eastAsia="Times New Roman" w:hAnsiTheme="minorHAnsi" w:cstheme="minorHAnsi"/>
          <w:sz w:val="22"/>
          <w:szCs w:val="22"/>
          <w:u w:val="single"/>
          <w:lang w:eastAsia="ar-SA"/>
        </w:rPr>
        <w:t>320</w:t>
      </w:r>
      <w:r w:rsidRPr="001726F9">
        <w:rPr>
          <w:rFonts w:asciiTheme="minorHAnsi" w:eastAsia="Times New Roman" w:hAnsiTheme="minorHAnsi" w:cstheme="minorHAnsi"/>
          <w:sz w:val="22"/>
          <w:szCs w:val="22"/>
          <w:u w:val="single"/>
          <w:lang w:eastAsia="ar-SA"/>
        </w:rPr>
        <w:t xml:space="preserve"> ze zm.), w odpowiedzi na wniosek o wyjaśnienie treści Specyfikacji Warunków Zamówienia, SP  ZOZ  Centralny Szpital Kliniczny UM w Łodzi wyjaśnia co następuje:</w:t>
      </w:r>
    </w:p>
    <w:p w14:paraId="35CF50AB" w14:textId="77777777" w:rsidR="00D4043D" w:rsidRPr="001726F9" w:rsidRDefault="00D4043D" w:rsidP="00D32BD6">
      <w:pPr>
        <w:pStyle w:val="Tekstpodstawowy"/>
        <w:rPr>
          <w:rFonts w:asciiTheme="minorHAnsi" w:hAnsiTheme="minorHAnsi" w:cstheme="minorHAnsi"/>
          <w:b/>
          <w:bCs/>
          <w:sz w:val="22"/>
          <w:szCs w:val="22"/>
        </w:rPr>
      </w:pPr>
    </w:p>
    <w:p w14:paraId="15B740FC" w14:textId="77777777" w:rsidR="00F97738" w:rsidRPr="001726F9" w:rsidRDefault="00F97738" w:rsidP="00F97738">
      <w:pPr>
        <w:numPr>
          <w:ilvl w:val="0"/>
          <w:numId w:val="5"/>
        </w:numPr>
        <w:spacing w:after="160" w:line="278" w:lineRule="auto"/>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 xml:space="preserve">Zgodnie z art. 7 pkt 20 ustawy Prawo zamówień publicznych, przedmiotowe środki dowodowe to dokumenty potwierdzające zgodność oferowanych usług z wymaganiami określonymi w opisie przedmiotu zamówienia (OPZ), kryteriami oceny ofert lub wymaganiami związanymi z realizacją zamówienia. Mogą one przybrać formę </w:t>
      </w:r>
      <w:proofErr w:type="spellStart"/>
      <w:r w:rsidRPr="001726F9">
        <w:rPr>
          <w:rFonts w:asciiTheme="minorHAnsi" w:eastAsia="Calibri" w:hAnsiTheme="minorHAnsi" w:cstheme="minorHAnsi"/>
          <w:kern w:val="2"/>
          <w:sz w:val="22"/>
          <w:szCs w:val="22"/>
          <w:lang w:eastAsia="en-US"/>
          <w14:ligatures w14:val="standardContextual"/>
        </w:rPr>
        <w:t>oznakowań</w:t>
      </w:r>
      <w:proofErr w:type="spellEnd"/>
      <w:r w:rsidRPr="001726F9">
        <w:rPr>
          <w:rFonts w:asciiTheme="minorHAnsi" w:eastAsia="Calibri" w:hAnsiTheme="minorHAnsi" w:cstheme="minorHAnsi"/>
          <w:kern w:val="2"/>
          <w:sz w:val="22"/>
          <w:szCs w:val="22"/>
          <w:lang w:eastAsia="en-US"/>
          <w14:ligatures w14:val="standardContextual"/>
        </w:rPr>
        <w:t xml:space="preserve">, certyfikatów, dokumentów lub innych środków wskazanych przez Zamawiającego w ogłoszeniu o zamówieniu lub dokumentach zamówienia. </w:t>
      </w:r>
    </w:p>
    <w:p w14:paraId="3244B2AE" w14:textId="77777777" w:rsidR="00F97738" w:rsidRPr="001726F9" w:rsidRDefault="00F97738" w:rsidP="00F97738">
      <w:pPr>
        <w:spacing w:after="160" w:line="278" w:lineRule="auto"/>
        <w:ind w:left="720"/>
        <w:contextualSpacing/>
        <w:rPr>
          <w:rFonts w:asciiTheme="minorHAnsi" w:eastAsia="Calibri" w:hAnsiTheme="minorHAnsi" w:cstheme="minorHAnsi"/>
          <w:kern w:val="2"/>
          <w:sz w:val="22"/>
          <w:szCs w:val="22"/>
          <w:lang w:eastAsia="en-US"/>
          <w14:ligatures w14:val="standardContextual"/>
        </w:rPr>
      </w:pPr>
    </w:p>
    <w:p w14:paraId="10877A5B" w14:textId="77777777" w:rsidR="00F97738" w:rsidRPr="001726F9" w:rsidRDefault="00F97738" w:rsidP="00F97738">
      <w:pPr>
        <w:spacing w:after="160" w:line="278" w:lineRule="auto"/>
        <w:ind w:left="720"/>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Zamawiający  między innymi w części B.1 – Zakres rzeczowy przedmiotu zamówienia,  pkt. 10 precyzyjnie określił wymagania wobec usługi żywienia: „ Przygotowywanie posiłków realizowane będzie zgodnie z zasadami systemu HACCP oraz zasad GHP/GMP (…)”.</w:t>
      </w:r>
    </w:p>
    <w:p w14:paraId="386DB0ED" w14:textId="77777777" w:rsidR="00F97738" w:rsidRPr="001726F9" w:rsidRDefault="00F97738" w:rsidP="00F97738">
      <w:pPr>
        <w:spacing w:after="160" w:line="278" w:lineRule="auto"/>
        <w:ind w:left="720"/>
        <w:contextualSpacing/>
        <w:rPr>
          <w:rFonts w:asciiTheme="minorHAnsi" w:eastAsia="Calibri" w:hAnsiTheme="minorHAnsi" w:cstheme="minorHAnsi"/>
          <w:kern w:val="2"/>
          <w:sz w:val="22"/>
          <w:szCs w:val="22"/>
          <w:lang w:eastAsia="en-US"/>
          <w14:ligatures w14:val="standardContextual"/>
        </w:rPr>
      </w:pPr>
    </w:p>
    <w:p w14:paraId="632952F4" w14:textId="77777777" w:rsidR="00F97738" w:rsidRPr="001726F9" w:rsidRDefault="00F97738" w:rsidP="00F97738">
      <w:pPr>
        <w:spacing w:after="160" w:line="278" w:lineRule="auto"/>
        <w:ind w:left="720"/>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 xml:space="preserve">W związku z powyższym, zasadne i w pełni zgodne z przepisami ustawy </w:t>
      </w:r>
      <w:proofErr w:type="spellStart"/>
      <w:r w:rsidRPr="001726F9">
        <w:rPr>
          <w:rFonts w:asciiTheme="minorHAnsi" w:eastAsia="Calibri" w:hAnsiTheme="minorHAnsi" w:cstheme="minorHAnsi"/>
          <w:kern w:val="2"/>
          <w:sz w:val="22"/>
          <w:szCs w:val="22"/>
          <w:lang w:eastAsia="en-US"/>
          <w14:ligatures w14:val="standardContextual"/>
        </w:rPr>
        <w:t>Pzp</w:t>
      </w:r>
      <w:proofErr w:type="spellEnd"/>
      <w:r w:rsidRPr="001726F9">
        <w:rPr>
          <w:rFonts w:asciiTheme="minorHAnsi" w:eastAsia="Calibri" w:hAnsiTheme="minorHAnsi" w:cstheme="minorHAnsi"/>
          <w:kern w:val="2"/>
          <w:sz w:val="22"/>
          <w:szCs w:val="22"/>
          <w:lang w:eastAsia="en-US"/>
          <w14:ligatures w14:val="standardContextual"/>
        </w:rPr>
        <w:t xml:space="preserve"> jest wprowadzenie wymogu załączenia do oferty certyfikatów systemów zarządzania bezpieczeństwem żywności, które będą stanowić przedmiotowe środki dowodowe. </w:t>
      </w:r>
    </w:p>
    <w:p w14:paraId="43605932" w14:textId="77777777" w:rsidR="00F97738" w:rsidRPr="001726F9" w:rsidRDefault="00F97738" w:rsidP="00F97738">
      <w:pPr>
        <w:spacing w:after="160" w:line="278" w:lineRule="auto"/>
        <w:ind w:left="720"/>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Prosimy więc o potwierdzenie, iż Wykonawcy zobowiązani są załączyć do oferty jako przedmiotowe środki dowodowe:</w:t>
      </w:r>
    </w:p>
    <w:p w14:paraId="624AA4FC" w14:textId="77777777" w:rsidR="00F97738" w:rsidRPr="001726F9" w:rsidRDefault="00F97738" w:rsidP="00F97738">
      <w:pPr>
        <w:spacing w:after="160" w:line="278" w:lineRule="auto"/>
        <w:ind w:left="720"/>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 xml:space="preserve">certyfikat HACCP – lub równoważny, wystawiony przez akredytowaną jednostkę certyfikującą w zakresie żywienia zbiorowego </w:t>
      </w:r>
    </w:p>
    <w:p w14:paraId="64A83EDF" w14:textId="77777777" w:rsidR="00F97738" w:rsidRPr="001726F9" w:rsidRDefault="00F97738" w:rsidP="00F97738">
      <w:pPr>
        <w:spacing w:after="160" w:line="278" w:lineRule="auto"/>
        <w:ind w:left="720"/>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oraz</w:t>
      </w:r>
    </w:p>
    <w:p w14:paraId="2580DD5C" w14:textId="77777777" w:rsidR="00F97738" w:rsidRPr="001726F9" w:rsidRDefault="00F97738" w:rsidP="00F97738">
      <w:pPr>
        <w:spacing w:after="160" w:line="278" w:lineRule="auto"/>
        <w:ind w:left="720"/>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certyfikat ISO 22000 – lub równoważny wystawiony przez akredytowaną jednostkę certyfikującą w zakresie żywienia zbiorowego?</w:t>
      </w:r>
    </w:p>
    <w:p w14:paraId="5BB8DEEC" w14:textId="77777777" w:rsidR="00F97738" w:rsidRPr="001726F9" w:rsidRDefault="00F97738" w:rsidP="00F97738">
      <w:pPr>
        <w:spacing w:after="160" w:line="278" w:lineRule="auto"/>
        <w:ind w:left="720"/>
        <w:contextualSpacing/>
        <w:rPr>
          <w:rFonts w:asciiTheme="minorHAnsi" w:eastAsia="Calibri" w:hAnsiTheme="minorHAnsi" w:cstheme="minorHAnsi"/>
          <w:kern w:val="2"/>
          <w:sz w:val="22"/>
          <w:szCs w:val="22"/>
          <w:lang w:eastAsia="en-US"/>
          <w14:ligatures w14:val="standardContextual"/>
        </w:rPr>
      </w:pPr>
    </w:p>
    <w:p w14:paraId="5E4CEF08" w14:textId="02B08CD9" w:rsidR="00F97738" w:rsidRPr="001726F9" w:rsidRDefault="00EB3A46" w:rsidP="00B50CD2">
      <w:pPr>
        <w:spacing w:after="160" w:line="278" w:lineRule="auto"/>
        <w:contextualSpacing/>
        <w:rPr>
          <w:rFonts w:asciiTheme="minorHAnsi" w:eastAsia="Calibri" w:hAnsiTheme="minorHAnsi" w:cstheme="minorHAnsi"/>
          <w:color w:val="0070C0"/>
          <w:kern w:val="2"/>
          <w:sz w:val="22"/>
          <w:szCs w:val="22"/>
          <w:lang w:eastAsia="en-US"/>
          <w14:ligatures w14:val="standardContextual"/>
        </w:rPr>
      </w:pPr>
      <w:r w:rsidRPr="001726F9">
        <w:rPr>
          <w:rFonts w:asciiTheme="minorHAnsi" w:eastAsia="Calibri" w:hAnsiTheme="minorHAnsi" w:cstheme="minorHAnsi"/>
          <w:color w:val="0070C0"/>
          <w:kern w:val="2"/>
          <w:sz w:val="22"/>
          <w:szCs w:val="22"/>
          <w:lang w:eastAsia="en-US"/>
          <w14:ligatures w14:val="standardContextual"/>
        </w:rPr>
        <w:t>Odpowiedź: Zamawiający pozostawia zapis bez zmian.</w:t>
      </w:r>
    </w:p>
    <w:p w14:paraId="4A1805EC" w14:textId="77777777" w:rsidR="00EB3A46" w:rsidRPr="001726F9" w:rsidRDefault="00EB3A46" w:rsidP="00F97738">
      <w:pPr>
        <w:spacing w:after="160" w:line="278" w:lineRule="auto"/>
        <w:ind w:left="720"/>
        <w:contextualSpacing/>
        <w:rPr>
          <w:rFonts w:asciiTheme="minorHAnsi" w:eastAsia="Calibri" w:hAnsiTheme="minorHAnsi" w:cstheme="minorHAnsi"/>
          <w:kern w:val="2"/>
          <w:sz w:val="22"/>
          <w:szCs w:val="22"/>
          <w:lang w:eastAsia="en-US"/>
          <w14:ligatures w14:val="standardContextual"/>
        </w:rPr>
      </w:pPr>
    </w:p>
    <w:p w14:paraId="487AE3F1" w14:textId="77777777" w:rsidR="00F97738" w:rsidRPr="001726F9" w:rsidRDefault="00F97738" w:rsidP="00F97738">
      <w:pPr>
        <w:numPr>
          <w:ilvl w:val="0"/>
          <w:numId w:val="5"/>
        </w:numPr>
        <w:spacing w:after="160" w:line="278" w:lineRule="auto"/>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 xml:space="preserve">Zamawiający określił w SWZ w Rozdziale VII podstawy wykluczenia z postępowania art. 109 ust. 1 pkt. 1-10 ustawy </w:t>
      </w:r>
      <w:proofErr w:type="spellStart"/>
      <w:r w:rsidRPr="001726F9">
        <w:rPr>
          <w:rFonts w:asciiTheme="minorHAnsi" w:eastAsia="Calibri" w:hAnsiTheme="minorHAnsi" w:cstheme="minorHAnsi"/>
          <w:kern w:val="2"/>
          <w:sz w:val="22"/>
          <w:szCs w:val="22"/>
          <w:lang w:eastAsia="en-US"/>
          <w14:ligatures w14:val="standardContextual"/>
        </w:rPr>
        <w:t>Pzp</w:t>
      </w:r>
      <w:proofErr w:type="spellEnd"/>
      <w:r w:rsidRPr="001726F9">
        <w:rPr>
          <w:rFonts w:asciiTheme="minorHAnsi" w:eastAsia="Calibri" w:hAnsiTheme="minorHAnsi" w:cstheme="minorHAnsi"/>
          <w:kern w:val="2"/>
          <w:sz w:val="22"/>
          <w:szCs w:val="22"/>
          <w:lang w:eastAsia="en-US"/>
          <w14:ligatures w14:val="standardContextual"/>
        </w:rPr>
        <w:t xml:space="preserve">. Są to podstawy, których zastosowanie zależy od decyzji zamawiającego i to w dwojakim sensie. Po pierwsze, zastosowane przez ustawodawcę w zdaniu wprowadzającym wyrażenie: „zamawiający może wykluczyć wykonawcę” oznacza, że wykluczenie zależy od tego, czy zamawiający przewidział podstawę wykluczenia, wskazując ją w ogłoszeniu o zamówieniu i dokumentach. Po drugie, nawet w przypadku zaistnienia niektórych przewidzianych przez </w:t>
      </w:r>
      <w:r w:rsidRPr="001726F9">
        <w:rPr>
          <w:rFonts w:asciiTheme="minorHAnsi" w:eastAsia="Calibri" w:hAnsiTheme="minorHAnsi" w:cstheme="minorHAnsi"/>
          <w:kern w:val="2"/>
          <w:sz w:val="22"/>
          <w:szCs w:val="22"/>
          <w:lang w:eastAsia="en-US"/>
          <w14:ligatures w14:val="standardContextual"/>
        </w:rPr>
        <w:lastRenderedPageBreak/>
        <w:t xml:space="preserve">zamawiającego fakultatywnych podstaw wykluczenia zamawiający ma możliwość rezygnacji z wykluczenia, jeżeli takie wykluczenie byłoby w oczywisty sposób nieproporcjonalne. </w:t>
      </w:r>
    </w:p>
    <w:p w14:paraId="2D876CD1" w14:textId="77777777" w:rsidR="00F97738" w:rsidRPr="001726F9" w:rsidRDefault="00F97738" w:rsidP="00F97738">
      <w:pPr>
        <w:spacing w:after="160"/>
        <w:ind w:left="720"/>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 xml:space="preserve">W związku z powyższym zwracamy się z prośbą o zmianę ogłoszenia i SWZ poprzez odstąpienie przez Zamawiającego od badania przesłanek wykluczenia określonych w art. 109 ust. 1 pkt. 5,7,8,10 ustawy </w:t>
      </w:r>
      <w:proofErr w:type="spellStart"/>
      <w:r w:rsidRPr="001726F9">
        <w:rPr>
          <w:rFonts w:asciiTheme="minorHAnsi" w:eastAsia="Calibri" w:hAnsiTheme="minorHAnsi" w:cstheme="minorHAnsi"/>
          <w:kern w:val="2"/>
          <w:sz w:val="22"/>
          <w:szCs w:val="22"/>
          <w:lang w:eastAsia="en-US"/>
          <w14:ligatures w14:val="standardContextual"/>
        </w:rPr>
        <w:t>Pzp</w:t>
      </w:r>
      <w:proofErr w:type="spellEnd"/>
      <w:r w:rsidRPr="001726F9">
        <w:rPr>
          <w:rFonts w:asciiTheme="minorHAnsi" w:eastAsia="Calibri" w:hAnsiTheme="minorHAnsi" w:cstheme="minorHAnsi"/>
          <w:kern w:val="2"/>
          <w:sz w:val="22"/>
          <w:szCs w:val="22"/>
          <w:lang w:eastAsia="en-US"/>
          <w14:ligatures w14:val="standardContextual"/>
        </w:rPr>
        <w:t>.</w:t>
      </w:r>
    </w:p>
    <w:p w14:paraId="3F6666B7" w14:textId="77777777" w:rsidR="00F97738" w:rsidRPr="001726F9" w:rsidRDefault="00F97738" w:rsidP="00F97738">
      <w:pPr>
        <w:spacing w:after="160" w:line="278" w:lineRule="auto"/>
        <w:ind w:left="720"/>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 xml:space="preserve">Ewentualnie wnosimy o pozostawienie zapisów art. 109 ust. 1 pkt. 1, 2 i 3 ustawy </w:t>
      </w:r>
      <w:proofErr w:type="spellStart"/>
      <w:r w:rsidRPr="001726F9">
        <w:rPr>
          <w:rFonts w:asciiTheme="minorHAnsi" w:eastAsia="Calibri" w:hAnsiTheme="minorHAnsi" w:cstheme="minorHAnsi"/>
          <w:kern w:val="2"/>
          <w:sz w:val="22"/>
          <w:szCs w:val="22"/>
          <w:lang w:eastAsia="en-US"/>
          <w14:ligatures w14:val="standardContextual"/>
        </w:rPr>
        <w:t>Pzp</w:t>
      </w:r>
      <w:proofErr w:type="spellEnd"/>
      <w:r w:rsidRPr="001726F9">
        <w:rPr>
          <w:rFonts w:asciiTheme="minorHAnsi" w:eastAsia="Calibri" w:hAnsiTheme="minorHAnsi" w:cstheme="minorHAnsi"/>
          <w:kern w:val="2"/>
          <w:sz w:val="22"/>
          <w:szCs w:val="22"/>
          <w:lang w:eastAsia="en-US"/>
          <w14:ligatures w14:val="standardContextual"/>
        </w:rPr>
        <w:t>. Zastosowanie tych fakultatywnych przesłanek pozwoli Zamawiającemu wykluczyć wykonawcę, który naruszył obowiązki dotyczące płatności podatków, opłat lub składek na ubezpieczenie</w:t>
      </w:r>
      <w:r w:rsidRPr="001726F9">
        <w:rPr>
          <w:rFonts w:asciiTheme="minorHAnsi" w:eastAsia="Calibri" w:hAnsiTheme="minorHAnsi" w:cstheme="minorHAnsi"/>
          <w:b/>
          <w:bCs/>
          <w:kern w:val="2"/>
          <w:sz w:val="22"/>
          <w:szCs w:val="22"/>
          <w:lang w:eastAsia="en-US"/>
          <w14:ligatures w14:val="standardContextual"/>
        </w:rPr>
        <w:t xml:space="preserve"> </w:t>
      </w:r>
      <w:r w:rsidRPr="001726F9">
        <w:rPr>
          <w:rFonts w:asciiTheme="minorHAnsi" w:eastAsia="Calibri" w:hAnsiTheme="minorHAnsi" w:cstheme="minorHAnsi"/>
          <w:kern w:val="2"/>
          <w:sz w:val="22"/>
          <w:szCs w:val="22"/>
          <w:lang w:eastAsia="en-US"/>
          <w14:ligatures w14:val="standardContextual"/>
        </w:rPr>
        <w:t>zdrowotne oraz obowiązków w dziedzinie ochrony środowiska, prawa socjalnego lub prawa pracy. Podkreślenie wymaga fakt, iż uchylanie się od płatności podatków, opłat lub składek na ubezpieczenia społeczne lub zdrowotne wykonawca może traktować jako formę kredytowania przez Państwo oferując przy tym tańszą usługę niż wykonawca opłacający składki regularnie. Z kolei naruszenie obowiązków w dziedzinie ochrony środowiska, prawa socjalnego lub prawa pracy również może wpłynąć na wycenę wykonawcy poprzez unikanie zawierania umów na wywóz odpadów, zaśmiecanie gruntów i wyrzucania odpadów w miejscach niedozwolonych, itp. Prawo pracy i prawo socjalne są istotnymi elementami składowymi ceny. Wykonawca, który nie stosuje się do powyższych obowiązków lub czyni to w sposób nierzetelny, może oferować usługę tańszą czyli konkurencyjną, która może wyeliminować wykonawcę stosującego narzucone prawem obowiązki.</w:t>
      </w:r>
    </w:p>
    <w:p w14:paraId="567F5DAF" w14:textId="77777777" w:rsidR="00F97738" w:rsidRPr="001726F9" w:rsidRDefault="00F97738" w:rsidP="00F97738">
      <w:pPr>
        <w:spacing w:after="160"/>
        <w:ind w:left="720"/>
        <w:contextualSpacing/>
        <w:rPr>
          <w:rFonts w:asciiTheme="minorHAnsi" w:eastAsia="Calibri" w:hAnsiTheme="minorHAnsi" w:cstheme="minorHAnsi"/>
          <w:kern w:val="2"/>
          <w:sz w:val="22"/>
          <w:szCs w:val="22"/>
          <w:lang w:eastAsia="en-US"/>
          <w14:ligatures w14:val="standardContextual"/>
        </w:rPr>
      </w:pPr>
    </w:p>
    <w:p w14:paraId="6F39EF4B" w14:textId="77777777" w:rsidR="00F97738" w:rsidRPr="001726F9" w:rsidRDefault="00F97738" w:rsidP="00F97738">
      <w:pPr>
        <w:spacing w:after="160"/>
        <w:ind w:left="720"/>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 xml:space="preserve">Brak odstąpienia od badania przesłanek wykluczenia z art. 109 ust. 1 pkt. 5,7,8,10 ustawy </w:t>
      </w:r>
      <w:proofErr w:type="spellStart"/>
      <w:r w:rsidRPr="001726F9">
        <w:rPr>
          <w:rFonts w:asciiTheme="minorHAnsi" w:eastAsia="Calibri" w:hAnsiTheme="minorHAnsi" w:cstheme="minorHAnsi"/>
          <w:kern w:val="2"/>
          <w:sz w:val="22"/>
          <w:szCs w:val="22"/>
          <w:lang w:eastAsia="en-US"/>
          <w14:ligatures w14:val="standardContextual"/>
        </w:rPr>
        <w:t>Pzp</w:t>
      </w:r>
      <w:proofErr w:type="spellEnd"/>
      <w:r w:rsidRPr="001726F9">
        <w:rPr>
          <w:rFonts w:asciiTheme="minorHAnsi" w:eastAsia="Calibri" w:hAnsiTheme="minorHAnsi" w:cstheme="minorHAnsi"/>
          <w:kern w:val="2"/>
          <w:sz w:val="22"/>
          <w:szCs w:val="22"/>
          <w:lang w:eastAsia="en-US"/>
          <w14:ligatures w14:val="standardContextual"/>
        </w:rPr>
        <w:t xml:space="preserve"> może prowadzić do niezasadnego i arbitralnego ograniczenia kręgu wykonawców mogących ubiegać się o zamówienie publiczne. Co do zasady negatywnym i nieuniknionym skutkiem wykluczenia jest każdorazowo ograniczenie konkurencji w postępowaniu. Konieczne jest zatem odpowiednie wyważenie dwóch wartości –dążenia do pozbawiania możliwości ubiegania się o zamówienia publiczne przez nierzetelnych, niewiarygodnych wykonawców oraz ochrony konkurencyjności rynku zamówień publicznych i jego różnorodności, co wyraża się także dbaniem o interes ogólny.</w:t>
      </w:r>
    </w:p>
    <w:p w14:paraId="1C9DFF98" w14:textId="77777777" w:rsidR="00F97738" w:rsidRPr="001726F9" w:rsidRDefault="00F97738" w:rsidP="00F97738">
      <w:pPr>
        <w:spacing w:after="160"/>
        <w:ind w:left="720"/>
        <w:contextualSpacing/>
        <w:rPr>
          <w:rFonts w:asciiTheme="minorHAnsi" w:eastAsia="Calibri" w:hAnsiTheme="minorHAnsi" w:cstheme="minorHAnsi"/>
          <w:kern w:val="2"/>
          <w:sz w:val="22"/>
          <w:szCs w:val="22"/>
          <w:lang w:eastAsia="en-US"/>
          <w14:ligatures w14:val="standardContextual"/>
        </w:rPr>
      </w:pPr>
    </w:p>
    <w:p w14:paraId="74631AB2" w14:textId="77777777" w:rsidR="00F97738" w:rsidRPr="001726F9" w:rsidRDefault="00F97738" w:rsidP="00F97738">
      <w:pPr>
        <w:spacing w:after="160"/>
        <w:ind w:left="720"/>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 xml:space="preserve">Ukształtowanie przesłanek wykluczenia, wynikających z ust. 1 pkt. 5,7,8,10 może doprowadzić do sytuacji, w której nie uda się wyłonić wykonawcy w pierwszym postępowaniu. Wpływać to będzie na czas procedury przetargowej, bo niezależnie od tego, czy zamawiający zdecyduje się powtórzyć przetarg, czy też udzielić zamówienia z wolnej ręki na podstawie art. 214 </w:t>
      </w:r>
      <w:proofErr w:type="spellStart"/>
      <w:r w:rsidRPr="001726F9">
        <w:rPr>
          <w:rFonts w:asciiTheme="minorHAnsi" w:eastAsia="Calibri" w:hAnsiTheme="minorHAnsi" w:cstheme="minorHAnsi"/>
          <w:kern w:val="2"/>
          <w:sz w:val="22"/>
          <w:szCs w:val="22"/>
          <w:lang w:eastAsia="en-US"/>
          <w14:ligatures w14:val="standardContextual"/>
        </w:rPr>
        <w:t>pzp</w:t>
      </w:r>
      <w:proofErr w:type="spellEnd"/>
      <w:r w:rsidRPr="001726F9">
        <w:rPr>
          <w:rFonts w:asciiTheme="minorHAnsi" w:eastAsia="Calibri" w:hAnsiTheme="minorHAnsi" w:cstheme="minorHAnsi"/>
          <w:kern w:val="2"/>
          <w:sz w:val="22"/>
          <w:szCs w:val="22"/>
          <w:lang w:eastAsia="en-US"/>
          <w14:ligatures w14:val="standardContextual"/>
        </w:rPr>
        <w:t>, kolejne postępowanie to kolejne tygodnie bez wykonawcy, którego Zamawiający jest zobowiązany wybrać w wyniku procedury przetargowej.</w:t>
      </w:r>
    </w:p>
    <w:p w14:paraId="19040C83" w14:textId="77777777" w:rsidR="00F97738" w:rsidRPr="001726F9" w:rsidRDefault="00F97738" w:rsidP="00F97738">
      <w:pPr>
        <w:spacing w:after="160"/>
        <w:ind w:left="720"/>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W związku z powyższym wnosimy jak na wstępie</w:t>
      </w:r>
    </w:p>
    <w:p w14:paraId="4B60BC28" w14:textId="2FD96785" w:rsidR="00F97738" w:rsidRPr="001726F9" w:rsidRDefault="00F97738" w:rsidP="00F97738">
      <w:pPr>
        <w:spacing w:after="160"/>
        <w:ind w:left="720"/>
        <w:contextualSpacing/>
        <w:rPr>
          <w:rFonts w:asciiTheme="minorHAnsi" w:eastAsia="Calibri" w:hAnsiTheme="minorHAnsi" w:cstheme="minorHAnsi"/>
          <w:kern w:val="2"/>
          <w:sz w:val="22"/>
          <w:szCs w:val="22"/>
          <w:lang w:eastAsia="en-US"/>
          <w14:ligatures w14:val="standardContextual"/>
        </w:rPr>
      </w:pPr>
    </w:p>
    <w:p w14:paraId="78108F2A" w14:textId="77777777" w:rsidR="00EB3A46" w:rsidRPr="001726F9" w:rsidRDefault="00EB3A46" w:rsidP="00B50CD2">
      <w:pPr>
        <w:spacing w:after="160" w:line="278" w:lineRule="auto"/>
        <w:contextualSpacing/>
        <w:rPr>
          <w:rFonts w:asciiTheme="minorHAnsi" w:eastAsia="Calibri" w:hAnsiTheme="minorHAnsi" w:cstheme="minorHAnsi"/>
          <w:color w:val="0070C0"/>
          <w:kern w:val="2"/>
          <w:sz w:val="22"/>
          <w:szCs w:val="22"/>
          <w:lang w:eastAsia="en-US"/>
          <w14:ligatures w14:val="standardContextual"/>
        </w:rPr>
      </w:pPr>
      <w:r w:rsidRPr="001726F9">
        <w:rPr>
          <w:rFonts w:asciiTheme="minorHAnsi" w:eastAsia="Calibri" w:hAnsiTheme="minorHAnsi" w:cstheme="minorHAnsi"/>
          <w:color w:val="0070C0"/>
          <w:kern w:val="2"/>
          <w:sz w:val="22"/>
          <w:szCs w:val="22"/>
          <w:lang w:eastAsia="en-US"/>
          <w14:ligatures w14:val="standardContextual"/>
        </w:rPr>
        <w:t>Odpowiedź: Zamawiający pozostawia zapis bez zmian.</w:t>
      </w:r>
    </w:p>
    <w:p w14:paraId="4265303C" w14:textId="7078649A" w:rsidR="00EB3A46" w:rsidRPr="001726F9" w:rsidRDefault="00EB3A46" w:rsidP="00F97738">
      <w:pPr>
        <w:spacing w:after="160"/>
        <w:ind w:left="720"/>
        <w:contextualSpacing/>
        <w:rPr>
          <w:rFonts w:asciiTheme="minorHAnsi" w:eastAsia="Calibri" w:hAnsiTheme="minorHAnsi" w:cstheme="minorHAnsi"/>
          <w:kern w:val="2"/>
          <w:sz w:val="22"/>
          <w:szCs w:val="22"/>
          <w:lang w:eastAsia="en-US"/>
          <w14:ligatures w14:val="standardContextual"/>
        </w:rPr>
      </w:pPr>
    </w:p>
    <w:p w14:paraId="591F17B5" w14:textId="77777777" w:rsidR="00F97738" w:rsidRPr="001726F9" w:rsidRDefault="00F97738" w:rsidP="00F97738">
      <w:pPr>
        <w:numPr>
          <w:ilvl w:val="0"/>
          <w:numId w:val="5"/>
        </w:numPr>
        <w:suppressAutoHyphens/>
        <w:autoSpaceDE w:val="0"/>
        <w:autoSpaceDN w:val="0"/>
        <w:adjustRightInd w:val="0"/>
        <w:spacing w:after="160" w:line="278" w:lineRule="auto"/>
        <w:contextualSpacing/>
        <w:rPr>
          <w:rFonts w:asciiTheme="minorHAnsi" w:eastAsia="Verdana" w:hAnsiTheme="minorHAnsi" w:cstheme="minorHAnsi"/>
          <w:kern w:val="2"/>
          <w:sz w:val="22"/>
          <w:szCs w:val="22"/>
          <w:lang w:eastAsia="en-US"/>
          <w14:ligatures w14:val="standardContextual"/>
        </w:rPr>
      </w:pPr>
      <w:bookmarkStart w:id="0" w:name="_Hlk195003136"/>
      <w:r w:rsidRPr="001726F9">
        <w:rPr>
          <w:rFonts w:asciiTheme="minorHAnsi" w:eastAsia="Verdana" w:hAnsiTheme="minorHAnsi" w:cstheme="minorHAnsi"/>
          <w:kern w:val="2"/>
          <w:sz w:val="22"/>
          <w:szCs w:val="22"/>
          <w:lang w:eastAsia="en-US"/>
          <w14:ligatures w14:val="standardContextual"/>
        </w:rPr>
        <w:t xml:space="preserve">Zwracamy się z uprzejmą prośbą o doprecyzowanie sposobu kalkulacji ceny oferty w odniesieniu do </w:t>
      </w:r>
      <w:r w:rsidRPr="001726F9">
        <w:rPr>
          <w:rFonts w:asciiTheme="minorHAnsi" w:eastAsia="Verdana" w:hAnsiTheme="minorHAnsi" w:cstheme="minorHAnsi"/>
          <w:b/>
          <w:bCs/>
          <w:kern w:val="2"/>
          <w:sz w:val="22"/>
          <w:szCs w:val="22"/>
          <w:lang w:eastAsia="en-US"/>
          <w14:ligatures w14:val="standardContextual"/>
        </w:rPr>
        <w:t>programu pilotażowego „Dobry posiłek w szpitalu”</w:t>
      </w:r>
      <w:r w:rsidRPr="001726F9">
        <w:rPr>
          <w:rFonts w:asciiTheme="minorHAnsi" w:eastAsia="Verdana" w:hAnsiTheme="minorHAnsi" w:cstheme="minorHAnsi"/>
          <w:kern w:val="2"/>
          <w:sz w:val="22"/>
          <w:szCs w:val="22"/>
          <w:lang w:eastAsia="en-US"/>
          <w14:ligatures w14:val="standardContextual"/>
        </w:rPr>
        <w:t xml:space="preserve">, realizowanego zgodnie z </w:t>
      </w:r>
      <w:r w:rsidRPr="001726F9">
        <w:rPr>
          <w:rFonts w:asciiTheme="minorHAnsi" w:eastAsia="Verdana" w:hAnsiTheme="minorHAnsi" w:cstheme="minorHAnsi"/>
          <w:b/>
          <w:bCs/>
          <w:kern w:val="2"/>
          <w:sz w:val="22"/>
          <w:szCs w:val="22"/>
          <w:lang w:eastAsia="en-US"/>
          <w14:ligatures w14:val="standardContextual"/>
        </w:rPr>
        <w:t>Rozporządzeniem Ministra Zdrowia z dnia 13 czerwca 2023 r. w sprawie programu pilotażowego „Dobry posiłek w szpitalu” (Dz.U. 2023 poz. 1237)</w:t>
      </w:r>
      <w:r w:rsidRPr="001726F9">
        <w:rPr>
          <w:rFonts w:asciiTheme="minorHAnsi" w:eastAsia="Verdana" w:hAnsiTheme="minorHAnsi" w:cstheme="minorHAnsi"/>
          <w:kern w:val="2"/>
          <w:sz w:val="22"/>
          <w:szCs w:val="22"/>
          <w:lang w:eastAsia="en-US"/>
          <w14:ligatures w14:val="standardContextual"/>
        </w:rPr>
        <w:t>.</w:t>
      </w:r>
    </w:p>
    <w:bookmarkEnd w:id="0"/>
    <w:p w14:paraId="18DD580B" w14:textId="77777777" w:rsidR="00F97738" w:rsidRPr="001726F9" w:rsidRDefault="00F97738" w:rsidP="00F97738">
      <w:pPr>
        <w:autoSpaceDE w:val="0"/>
        <w:autoSpaceDN w:val="0"/>
        <w:adjustRightInd w:val="0"/>
        <w:ind w:left="720"/>
        <w:contextualSpacing/>
        <w:rPr>
          <w:rFonts w:asciiTheme="minorHAnsi" w:eastAsia="Verdana" w:hAnsiTheme="minorHAnsi" w:cstheme="minorHAnsi"/>
          <w:kern w:val="2"/>
          <w:sz w:val="22"/>
          <w:szCs w:val="22"/>
          <w:lang w:eastAsia="en-US"/>
          <w14:ligatures w14:val="standardContextual"/>
        </w:rPr>
      </w:pPr>
    </w:p>
    <w:p w14:paraId="7E8756F0" w14:textId="77777777" w:rsidR="00F97738" w:rsidRPr="001726F9" w:rsidRDefault="00F97738" w:rsidP="00F97738">
      <w:pPr>
        <w:autoSpaceDE w:val="0"/>
        <w:autoSpaceDN w:val="0"/>
        <w:adjustRightInd w:val="0"/>
        <w:ind w:left="720"/>
        <w:contextualSpacing/>
        <w:rPr>
          <w:rFonts w:asciiTheme="minorHAnsi" w:eastAsia="Verdana" w:hAnsiTheme="minorHAnsi" w:cstheme="minorHAnsi"/>
          <w:kern w:val="2"/>
          <w:sz w:val="22"/>
          <w:szCs w:val="22"/>
          <w:lang w:eastAsia="en-US"/>
          <w14:ligatures w14:val="standardContextual"/>
        </w:rPr>
      </w:pPr>
      <w:bookmarkStart w:id="1" w:name="_Hlk195003196"/>
      <w:r w:rsidRPr="001726F9">
        <w:rPr>
          <w:rFonts w:asciiTheme="minorHAnsi" w:eastAsia="Verdana" w:hAnsiTheme="minorHAnsi" w:cstheme="minorHAnsi"/>
          <w:kern w:val="2"/>
          <w:sz w:val="22"/>
          <w:szCs w:val="22"/>
          <w:lang w:eastAsia="en-US"/>
          <w14:ligatures w14:val="standardContextual"/>
        </w:rPr>
        <w:t>Czy Zamawiający oczekuje, aby Wykonawca:</w:t>
      </w:r>
    </w:p>
    <w:p w14:paraId="291F3731" w14:textId="77777777" w:rsidR="00F97738" w:rsidRPr="001726F9" w:rsidRDefault="00F97738" w:rsidP="00F97738">
      <w:pPr>
        <w:numPr>
          <w:ilvl w:val="0"/>
          <w:numId w:val="6"/>
        </w:numPr>
        <w:autoSpaceDE w:val="0"/>
        <w:autoSpaceDN w:val="0"/>
        <w:adjustRightInd w:val="0"/>
        <w:spacing w:after="160" w:line="278" w:lineRule="auto"/>
        <w:contextualSpacing/>
        <w:rPr>
          <w:rFonts w:asciiTheme="minorHAnsi" w:eastAsia="Verdana" w:hAnsiTheme="minorHAnsi" w:cstheme="minorHAnsi"/>
          <w:kern w:val="2"/>
          <w:sz w:val="22"/>
          <w:szCs w:val="22"/>
          <w:lang w:eastAsia="en-US"/>
          <w14:ligatures w14:val="standardContextual"/>
        </w:rPr>
      </w:pPr>
      <w:r w:rsidRPr="001726F9">
        <w:rPr>
          <w:rFonts w:asciiTheme="minorHAnsi" w:eastAsia="Verdana" w:hAnsiTheme="minorHAnsi" w:cstheme="minorHAnsi"/>
          <w:b/>
          <w:bCs/>
          <w:kern w:val="2"/>
          <w:sz w:val="22"/>
          <w:szCs w:val="22"/>
          <w:lang w:eastAsia="en-US"/>
          <w14:ligatures w14:val="standardContextual"/>
        </w:rPr>
        <w:t>Osobno wycenił dodatki do posiłków</w:t>
      </w:r>
      <w:r w:rsidRPr="001726F9">
        <w:rPr>
          <w:rFonts w:asciiTheme="minorHAnsi" w:eastAsia="Verdana" w:hAnsiTheme="minorHAnsi" w:cstheme="minorHAnsi"/>
          <w:kern w:val="2"/>
          <w:sz w:val="22"/>
          <w:szCs w:val="22"/>
          <w:lang w:eastAsia="en-US"/>
          <w14:ligatures w14:val="standardContextual"/>
        </w:rPr>
        <w:t xml:space="preserve"> wymagane w ramach programu „Dobry posiłek w szpitalu” (tj. elementy dodatkowe zwiększające wartość odżywczą posiłków, takie jak świeże owoce, produkty mleczne, pełnowartościowe przekąski)?</w:t>
      </w:r>
    </w:p>
    <w:p w14:paraId="2D950BF9" w14:textId="77777777" w:rsidR="00F97738" w:rsidRPr="001726F9" w:rsidRDefault="00F97738" w:rsidP="00F97738">
      <w:pPr>
        <w:numPr>
          <w:ilvl w:val="0"/>
          <w:numId w:val="6"/>
        </w:numPr>
        <w:autoSpaceDE w:val="0"/>
        <w:autoSpaceDN w:val="0"/>
        <w:adjustRightInd w:val="0"/>
        <w:spacing w:after="160" w:line="278" w:lineRule="auto"/>
        <w:contextualSpacing/>
        <w:rPr>
          <w:rFonts w:asciiTheme="minorHAnsi" w:eastAsia="Verdana" w:hAnsiTheme="minorHAnsi" w:cstheme="minorHAnsi"/>
          <w:kern w:val="2"/>
          <w:sz w:val="22"/>
          <w:szCs w:val="22"/>
          <w:lang w:eastAsia="en-US"/>
          <w14:ligatures w14:val="standardContextual"/>
        </w:rPr>
      </w:pPr>
      <w:r w:rsidRPr="001726F9">
        <w:rPr>
          <w:rFonts w:asciiTheme="minorHAnsi" w:eastAsia="Verdana" w:hAnsiTheme="minorHAnsi" w:cstheme="minorHAnsi"/>
          <w:kern w:val="2"/>
          <w:sz w:val="22"/>
          <w:szCs w:val="22"/>
          <w:lang w:eastAsia="en-US"/>
          <w14:ligatures w14:val="standardContextual"/>
        </w:rPr>
        <w:t xml:space="preserve">Czy też </w:t>
      </w:r>
      <w:r w:rsidRPr="001726F9">
        <w:rPr>
          <w:rFonts w:asciiTheme="minorHAnsi" w:eastAsia="Verdana" w:hAnsiTheme="minorHAnsi" w:cstheme="minorHAnsi"/>
          <w:b/>
          <w:bCs/>
          <w:kern w:val="2"/>
          <w:sz w:val="22"/>
          <w:szCs w:val="22"/>
          <w:lang w:eastAsia="en-US"/>
          <w14:ligatures w14:val="standardContextual"/>
        </w:rPr>
        <w:t>koszt posiłków powinien zostać skalkulowany łącznie, z uwzględnieniem wymogów programu „Dobry posiłek w szpitalu”</w:t>
      </w:r>
      <w:r w:rsidRPr="001726F9">
        <w:rPr>
          <w:rFonts w:asciiTheme="minorHAnsi" w:eastAsia="Verdana" w:hAnsiTheme="minorHAnsi" w:cstheme="minorHAnsi"/>
          <w:kern w:val="2"/>
          <w:sz w:val="22"/>
          <w:szCs w:val="22"/>
          <w:lang w:eastAsia="en-US"/>
          <w14:ligatures w14:val="standardContextual"/>
        </w:rPr>
        <w:t>, tak aby odzwierciedlał pełny standard posiłków zgodnie z zapisami Rozporządzenia?</w:t>
      </w:r>
    </w:p>
    <w:p w14:paraId="49F919A3" w14:textId="77777777" w:rsidR="00F97738" w:rsidRPr="001726F9" w:rsidRDefault="00F97738" w:rsidP="00F97738">
      <w:pPr>
        <w:autoSpaceDE w:val="0"/>
        <w:autoSpaceDN w:val="0"/>
        <w:adjustRightInd w:val="0"/>
        <w:ind w:left="720"/>
        <w:contextualSpacing/>
        <w:rPr>
          <w:rFonts w:asciiTheme="minorHAnsi" w:eastAsia="Verdana" w:hAnsiTheme="minorHAnsi" w:cstheme="minorHAnsi"/>
          <w:kern w:val="2"/>
          <w:sz w:val="22"/>
          <w:szCs w:val="22"/>
          <w:lang w:eastAsia="en-US"/>
          <w14:ligatures w14:val="standardContextual"/>
        </w:rPr>
      </w:pPr>
    </w:p>
    <w:p w14:paraId="7459554F" w14:textId="599B0C39" w:rsidR="00F97738" w:rsidRPr="001726F9" w:rsidRDefault="00F97738" w:rsidP="00F97738">
      <w:pPr>
        <w:autoSpaceDE w:val="0"/>
        <w:autoSpaceDN w:val="0"/>
        <w:adjustRightInd w:val="0"/>
        <w:ind w:left="720"/>
        <w:contextualSpacing/>
        <w:rPr>
          <w:rFonts w:asciiTheme="minorHAnsi" w:eastAsia="Verdana" w:hAnsiTheme="minorHAnsi" w:cstheme="minorHAnsi"/>
          <w:kern w:val="2"/>
          <w:sz w:val="22"/>
          <w:szCs w:val="22"/>
          <w:lang w:eastAsia="en-US"/>
          <w14:ligatures w14:val="standardContextual"/>
        </w:rPr>
      </w:pPr>
      <w:r w:rsidRPr="001726F9">
        <w:rPr>
          <w:rFonts w:asciiTheme="minorHAnsi" w:eastAsia="Verdana" w:hAnsiTheme="minorHAnsi" w:cstheme="minorHAnsi"/>
          <w:kern w:val="2"/>
          <w:sz w:val="22"/>
          <w:szCs w:val="22"/>
          <w:lang w:eastAsia="en-US"/>
          <w14:ligatures w14:val="standardContextual"/>
        </w:rPr>
        <w:t>Precyzyjna informacja w tej kwestii jest kluczowa dla prawidłowego przygotowania kalkulacji ceny oferty oraz zapewnienia zgodności z wymaganiami określonymi w Rozporządzeniu</w:t>
      </w:r>
      <w:bookmarkEnd w:id="1"/>
      <w:r w:rsidRPr="001726F9">
        <w:rPr>
          <w:rFonts w:asciiTheme="minorHAnsi" w:eastAsia="Verdana" w:hAnsiTheme="minorHAnsi" w:cstheme="minorHAnsi"/>
          <w:kern w:val="2"/>
          <w:sz w:val="22"/>
          <w:szCs w:val="22"/>
          <w:lang w:eastAsia="en-US"/>
          <w14:ligatures w14:val="standardContextual"/>
        </w:rPr>
        <w:t>.</w:t>
      </w:r>
    </w:p>
    <w:p w14:paraId="2C30DA2C" w14:textId="278090FC" w:rsidR="00EB3A46" w:rsidRPr="001726F9" w:rsidRDefault="00EB3A46" w:rsidP="00F97738">
      <w:pPr>
        <w:autoSpaceDE w:val="0"/>
        <w:autoSpaceDN w:val="0"/>
        <w:adjustRightInd w:val="0"/>
        <w:ind w:left="720"/>
        <w:contextualSpacing/>
        <w:rPr>
          <w:rFonts w:asciiTheme="minorHAnsi" w:eastAsia="Verdana" w:hAnsiTheme="minorHAnsi" w:cstheme="minorHAnsi"/>
          <w:kern w:val="2"/>
          <w:sz w:val="22"/>
          <w:szCs w:val="22"/>
          <w:lang w:eastAsia="en-US"/>
          <w14:ligatures w14:val="standardContextual"/>
        </w:rPr>
      </w:pPr>
    </w:p>
    <w:p w14:paraId="66BB7ECE" w14:textId="04BCEEB7" w:rsidR="00D125EB" w:rsidRPr="001726F9" w:rsidRDefault="00D125EB" w:rsidP="00D125EB">
      <w:pPr>
        <w:spacing w:after="160" w:line="278" w:lineRule="auto"/>
        <w:contextualSpacing/>
        <w:rPr>
          <w:rFonts w:asciiTheme="minorHAnsi" w:eastAsia="Calibri" w:hAnsiTheme="minorHAnsi" w:cstheme="minorHAnsi"/>
          <w:color w:val="0070C0"/>
          <w:kern w:val="2"/>
          <w:sz w:val="22"/>
          <w:szCs w:val="22"/>
          <w:lang w:eastAsia="en-US"/>
          <w14:ligatures w14:val="standardContextual"/>
        </w:rPr>
      </w:pPr>
      <w:r w:rsidRPr="001726F9">
        <w:rPr>
          <w:rFonts w:asciiTheme="minorHAnsi" w:eastAsia="Calibri" w:hAnsiTheme="minorHAnsi" w:cstheme="minorHAnsi"/>
          <w:color w:val="0070C0"/>
          <w:kern w:val="2"/>
          <w:sz w:val="22"/>
          <w:szCs w:val="22"/>
          <w:lang w:eastAsia="en-US"/>
          <w14:ligatures w14:val="standardContextual"/>
        </w:rPr>
        <w:t xml:space="preserve">Odpowiedź: Zamawiający </w:t>
      </w:r>
      <w:r w:rsidR="004E4EFF" w:rsidRPr="001726F9">
        <w:rPr>
          <w:rFonts w:asciiTheme="minorHAnsi" w:eastAsia="Calibri" w:hAnsiTheme="minorHAnsi" w:cstheme="minorHAnsi"/>
          <w:color w:val="0070C0"/>
          <w:kern w:val="2"/>
          <w:sz w:val="22"/>
          <w:szCs w:val="22"/>
          <w:lang w:eastAsia="en-US"/>
          <w14:ligatures w14:val="standardContextual"/>
        </w:rPr>
        <w:t xml:space="preserve">wszystkie dane celem przygotowania kalkulacji ceny oferty zawarł w załączniku nr 2 – Formularz cenowy. </w:t>
      </w:r>
    </w:p>
    <w:p w14:paraId="0A46DF9A" w14:textId="77777777" w:rsidR="00EB3A46" w:rsidRPr="001726F9" w:rsidRDefault="00EB3A46" w:rsidP="00F97738">
      <w:pPr>
        <w:autoSpaceDE w:val="0"/>
        <w:autoSpaceDN w:val="0"/>
        <w:adjustRightInd w:val="0"/>
        <w:ind w:left="720"/>
        <w:contextualSpacing/>
        <w:rPr>
          <w:rFonts w:asciiTheme="minorHAnsi" w:eastAsia="Verdana" w:hAnsiTheme="minorHAnsi" w:cstheme="minorHAnsi"/>
          <w:kern w:val="2"/>
          <w:sz w:val="22"/>
          <w:szCs w:val="22"/>
          <w:lang w:eastAsia="en-US"/>
          <w14:ligatures w14:val="standardContextual"/>
        </w:rPr>
      </w:pPr>
    </w:p>
    <w:p w14:paraId="58A4EFB5" w14:textId="77777777" w:rsidR="00F97738" w:rsidRPr="001726F9" w:rsidRDefault="00F97738" w:rsidP="00F97738">
      <w:pPr>
        <w:numPr>
          <w:ilvl w:val="0"/>
          <w:numId w:val="8"/>
        </w:numPr>
        <w:suppressAutoHyphens/>
        <w:autoSpaceDE w:val="0"/>
        <w:autoSpaceDN w:val="0"/>
        <w:adjustRightInd w:val="0"/>
        <w:spacing w:after="160" w:line="278" w:lineRule="auto"/>
        <w:contextualSpacing/>
        <w:rPr>
          <w:rFonts w:asciiTheme="minorHAnsi" w:eastAsia="Verdana" w:hAnsiTheme="minorHAnsi" w:cstheme="minorHAnsi"/>
          <w:b/>
          <w:bCs/>
          <w:kern w:val="2"/>
          <w:sz w:val="22"/>
          <w:szCs w:val="22"/>
          <w:lang w:eastAsia="en-US"/>
          <w14:ligatures w14:val="standardContextual"/>
        </w:rPr>
      </w:pPr>
      <w:r w:rsidRPr="001726F9">
        <w:rPr>
          <w:rFonts w:asciiTheme="minorHAnsi" w:eastAsia="Verdana" w:hAnsiTheme="minorHAnsi" w:cstheme="minorHAnsi"/>
          <w:b/>
          <w:bCs/>
          <w:kern w:val="2"/>
          <w:sz w:val="22"/>
          <w:szCs w:val="22"/>
          <w:lang w:eastAsia="en-US"/>
          <w14:ligatures w14:val="standardContextual"/>
        </w:rPr>
        <w:t>Zwracamy się dodatkowo z prośbą o doprecyzowanie, jak należy uwzględnić prawo opcji w odniesieniu do tego programu:</w:t>
      </w:r>
    </w:p>
    <w:p w14:paraId="4A8CC5A0" w14:textId="77777777" w:rsidR="00F97738" w:rsidRPr="001726F9" w:rsidRDefault="00F97738" w:rsidP="00F97738">
      <w:pPr>
        <w:autoSpaceDE w:val="0"/>
        <w:autoSpaceDN w:val="0"/>
        <w:adjustRightInd w:val="0"/>
        <w:ind w:left="720"/>
        <w:contextualSpacing/>
        <w:rPr>
          <w:rFonts w:asciiTheme="minorHAnsi" w:eastAsia="Verdana" w:hAnsiTheme="minorHAnsi" w:cstheme="minorHAnsi"/>
          <w:kern w:val="2"/>
          <w:sz w:val="22"/>
          <w:szCs w:val="22"/>
          <w:lang w:eastAsia="en-US"/>
          <w14:ligatures w14:val="standardContextual"/>
        </w:rPr>
      </w:pPr>
    </w:p>
    <w:p w14:paraId="158660EC" w14:textId="77777777" w:rsidR="00F97738" w:rsidRPr="001726F9" w:rsidRDefault="00F97738" w:rsidP="00F97738">
      <w:pPr>
        <w:numPr>
          <w:ilvl w:val="0"/>
          <w:numId w:val="7"/>
        </w:numPr>
        <w:autoSpaceDE w:val="0"/>
        <w:autoSpaceDN w:val="0"/>
        <w:adjustRightInd w:val="0"/>
        <w:spacing w:after="160" w:line="278" w:lineRule="auto"/>
        <w:contextualSpacing/>
        <w:rPr>
          <w:rFonts w:asciiTheme="minorHAnsi" w:eastAsia="Verdana" w:hAnsiTheme="minorHAnsi" w:cstheme="minorHAnsi"/>
          <w:kern w:val="2"/>
          <w:sz w:val="22"/>
          <w:szCs w:val="22"/>
          <w:lang w:eastAsia="en-US"/>
          <w14:ligatures w14:val="standardContextual"/>
        </w:rPr>
      </w:pPr>
      <w:r w:rsidRPr="001726F9">
        <w:rPr>
          <w:rFonts w:asciiTheme="minorHAnsi" w:eastAsia="Verdana" w:hAnsiTheme="minorHAnsi" w:cstheme="minorHAnsi"/>
          <w:kern w:val="2"/>
          <w:sz w:val="22"/>
          <w:szCs w:val="22"/>
          <w:lang w:eastAsia="en-US"/>
          <w14:ligatures w14:val="standardContextual"/>
        </w:rPr>
        <w:t>Czy prawo opcji obejmuje możliwość rozszerzenia programu „Dobry posiłek w szpitalu” na większą liczbę pacjentów, czy jedynie na określony okres?</w:t>
      </w:r>
    </w:p>
    <w:p w14:paraId="5F40F062" w14:textId="77777777" w:rsidR="00F97738" w:rsidRPr="001726F9" w:rsidRDefault="00F97738" w:rsidP="00F97738">
      <w:pPr>
        <w:numPr>
          <w:ilvl w:val="0"/>
          <w:numId w:val="7"/>
        </w:numPr>
        <w:autoSpaceDE w:val="0"/>
        <w:autoSpaceDN w:val="0"/>
        <w:adjustRightInd w:val="0"/>
        <w:spacing w:after="160" w:line="278" w:lineRule="auto"/>
        <w:contextualSpacing/>
        <w:rPr>
          <w:rFonts w:asciiTheme="minorHAnsi" w:eastAsia="Verdana" w:hAnsiTheme="minorHAnsi" w:cstheme="minorHAnsi"/>
          <w:kern w:val="2"/>
          <w:sz w:val="22"/>
          <w:szCs w:val="22"/>
          <w:lang w:eastAsia="en-US"/>
          <w14:ligatures w14:val="standardContextual"/>
        </w:rPr>
      </w:pPr>
      <w:r w:rsidRPr="001726F9">
        <w:rPr>
          <w:rFonts w:asciiTheme="minorHAnsi" w:eastAsia="Verdana" w:hAnsiTheme="minorHAnsi" w:cstheme="minorHAnsi"/>
          <w:kern w:val="2"/>
          <w:sz w:val="22"/>
          <w:szCs w:val="22"/>
          <w:lang w:eastAsia="en-US"/>
          <w14:ligatures w14:val="standardContextual"/>
        </w:rPr>
        <w:t>Czy Zamawiający przewiduje różne warianty kalkulacji ceny dla pakietu z programem „Dobry posiłek w szpitalu” i bez niego, uwzględniając prawo opcji?</w:t>
      </w:r>
    </w:p>
    <w:p w14:paraId="5952D7B6" w14:textId="33942835" w:rsidR="00F97738" w:rsidRPr="001726F9" w:rsidRDefault="00F97738" w:rsidP="00F97738">
      <w:pPr>
        <w:autoSpaceDE w:val="0"/>
        <w:autoSpaceDN w:val="0"/>
        <w:adjustRightInd w:val="0"/>
        <w:ind w:left="1080"/>
        <w:rPr>
          <w:rFonts w:asciiTheme="minorHAnsi" w:eastAsia="Verdana" w:hAnsiTheme="minorHAnsi" w:cstheme="minorHAnsi"/>
          <w:kern w:val="2"/>
          <w:sz w:val="22"/>
          <w:szCs w:val="22"/>
          <w:lang w:eastAsia="en-US"/>
          <w14:ligatures w14:val="standardContextual"/>
        </w:rPr>
      </w:pPr>
    </w:p>
    <w:p w14:paraId="6AB74E5D" w14:textId="012FE42D" w:rsidR="00EB3A46" w:rsidRPr="00F044A9" w:rsidRDefault="00EB3A46" w:rsidP="00EB3A46">
      <w:pPr>
        <w:spacing w:after="160" w:line="278" w:lineRule="auto"/>
        <w:contextualSpacing/>
        <w:rPr>
          <w:rFonts w:asciiTheme="minorHAnsi" w:eastAsia="Calibri" w:hAnsiTheme="minorHAnsi" w:cstheme="minorHAnsi"/>
          <w:color w:val="0070C0"/>
          <w:kern w:val="2"/>
          <w:sz w:val="22"/>
          <w:szCs w:val="22"/>
          <w:lang w:eastAsia="en-US"/>
          <w14:ligatures w14:val="standardContextual"/>
        </w:rPr>
      </w:pPr>
      <w:r w:rsidRPr="00F044A9">
        <w:rPr>
          <w:rFonts w:asciiTheme="minorHAnsi" w:eastAsia="Calibri" w:hAnsiTheme="minorHAnsi" w:cstheme="minorHAnsi"/>
          <w:color w:val="0070C0"/>
          <w:kern w:val="2"/>
          <w:sz w:val="22"/>
          <w:szCs w:val="22"/>
          <w:lang w:eastAsia="en-US"/>
          <w14:ligatures w14:val="standardContextual"/>
        </w:rPr>
        <w:t xml:space="preserve">Odpowiedź: Zamawiający </w:t>
      </w:r>
      <w:r w:rsidR="00F044A9" w:rsidRPr="00F044A9">
        <w:rPr>
          <w:rFonts w:asciiTheme="minorHAnsi" w:eastAsia="Calibri" w:hAnsiTheme="minorHAnsi" w:cstheme="minorHAnsi"/>
          <w:color w:val="0070C0"/>
          <w:kern w:val="2"/>
          <w:sz w:val="22"/>
          <w:szCs w:val="22"/>
          <w:lang w:eastAsia="en-US"/>
          <w14:ligatures w14:val="standardContextual"/>
        </w:rPr>
        <w:t>w chwili obecnej nie jest w stanie odpowiedzieć na pytanie gdyż nie ma wiedzy czy i ewentualnie na jakich warunkach będzie funkcjonował program „Dobry posiłek w szpitalu”.</w:t>
      </w:r>
    </w:p>
    <w:p w14:paraId="55D74647" w14:textId="2CB0D862" w:rsidR="00EB3A46" w:rsidRPr="001726F9" w:rsidRDefault="00EB3A46" w:rsidP="00F97738">
      <w:pPr>
        <w:autoSpaceDE w:val="0"/>
        <w:autoSpaceDN w:val="0"/>
        <w:adjustRightInd w:val="0"/>
        <w:ind w:left="1080"/>
        <w:rPr>
          <w:rFonts w:asciiTheme="minorHAnsi" w:eastAsia="Verdana" w:hAnsiTheme="minorHAnsi" w:cstheme="minorHAnsi"/>
          <w:kern w:val="2"/>
          <w:sz w:val="22"/>
          <w:szCs w:val="22"/>
          <w:lang w:eastAsia="en-US"/>
          <w14:ligatures w14:val="standardContextual"/>
        </w:rPr>
      </w:pPr>
    </w:p>
    <w:p w14:paraId="5A2A4179" w14:textId="77777777" w:rsidR="00F97738" w:rsidRPr="001726F9" w:rsidRDefault="00F97738" w:rsidP="00F97738">
      <w:pPr>
        <w:numPr>
          <w:ilvl w:val="0"/>
          <w:numId w:val="8"/>
        </w:numPr>
        <w:spacing w:after="160" w:line="278" w:lineRule="auto"/>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W związku z przewidzianym w dokumentacji postępowania prawem opcji, uprzejmie prosimy o jednoznaczne potwierdzenie, czy wartość zamówienia wskazana jako „wartość, jaką Zamawiający zamierza przeznaczyć na sfinansowanie zamówienia” obejmuje również wartość części objętej prawem opcji?</w:t>
      </w:r>
    </w:p>
    <w:p w14:paraId="221EAF6D" w14:textId="77777777" w:rsidR="00F97738" w:rsidRPr="001726F9" w:rsidRDefault="00F97738" w:rsidP="00F97738">
      <w:pPr>
        <w:spacing w:after="160"/>
        <w:ind w:left="720"/>
        <w:contextualSpacing/>
        <w:rPr>
          <w:rFonts w:asciiTheme="minorHAnsi" w:eastAsia="Calibri" w:hAnsiTheme="minorHAnsi" w:cstheme="minorHAnsi"/>
          <w:kern w:val="2"/>
          <w:sz w:val="22"/>
          <w:szCs w:val="22"/>
          <w:lang w:eastAsia="en-US"/>
          <w14:ligatures w14:val="standardContextual"/>
        </w:rPr>
      </w:pPr>
    </w:p>
    <w:p w14:paraId="0E3CB4BA" w14:textId="77777777" w:rsidR="00F97738" w:rsidRPr="001726F9" w:rsidRDefault="00F97738" w:rsidP="00F97738">
      <w:pPr>
        <w:spacing w:after="160"/>
        <w:ind w:left="720"/>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Zgodnie z art. 441 ustawy PZP, prawo opcji musi być wyraźnie określone w dokumentach zamówienia – zarówno co do zakresu, jak i warunków jego uruchomienia.</w:t>
      </w:r>
      <w:r w:rsidRPr="001726F9">
        <w:rPr>
          <w:rFonts w:asciiTheme="minorHAnsi" w:eastAsia="Calibri" w:hAnsiTheme="minorHAnsi" w:cstheme="minorHAnsi"/>
          <w:kern w:val="2"/>
          <w:sz w:val="22"/>
          <w:szCs w:val="22"/>
          <w:lang w:eastAsia="en-US"/>
          <w14:ligatures w14:val="standardContextual"/>
        </w:rPr>
        <w:br/>
        <w:t>Jednocześnie, zgodnie z obowiązującymi zasadami szacowania wartości zamówienia oraz przygotowania oferty, wartość opcji powinna być wliczona do całkowitej wartości zamówienia, a tym samym może mieć istotne znaczenie dla sposobu kalkulacji ceny oferty przez wykonawcę.</w:t>
      </w:r>
    </w:p>
    <w:p w14:paraId="49EE0C07" w14:textId="77777777" w:rsidR="00F97738" w:rsidRPr="001726F9" w:rsidRDefault="00F97738" w:rsidP="00F97738">
      <w:pPr>
        <w:spacing w:after="160"/>
        <w:ind w:left="720"/>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W związku z powyższym informacja ta ma kluczowe znaczenie z punktu widzenia równego traktowania wykonawców i zachowania zasady przejrzystości postępowania, o której mowa w art. 16 ustawy PZP.</w:t>
      </w:r>
    </w:p>
    <w:p w14:paraId="4C5034D2" w14:textId="77777777" w:rsidR="00F97738" w:rsidRPr="001726F9" w:rsidRDefault="00F97738" w:rsidP="00F97738">
      <w:pPr>
        <w:spacing w:after="160"/>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Brak jednoznaczności w tym zakresie może skutkować nieporównywalnością ofert lub niewłaściwym oszacowaniem ryzyka po stronie wykonawców, co z kolei może mieć wpływ na rzetelność i prawidłowość złożonych ofert.</w:t>
      </w:r>
    </w:p>
    <w:p w14:paraId="3C0732AF" w14:textId="77777777" w:rsidR="00F97738" w:rsidRPr="001726F9" w:rsidRDefault="00F97738" w:rsidP="00F97738">
      <w:pPr>
        <w:spacing w:after="160"/>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Prosimy zatem o precyzyjne wskazanie:</w:t>
      </w:r>
    </w:p>
    <w:p w14:paraId="7B30279B" w14:textId="77777777" w:rsidR="00F97738" w:rsidRPr="001726F9" w:rsidRDefault="00F97738" w:rsidP="00F97738">
      <w:pPr>
        <w:spacing w:after="160"/>
        <w:ind w:left="720"/>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Czy wartość przeznaczona na realizację zamówienia obejmuje również część objętą prawem opcji?</w:t>
      </w:r>
    </w:p>
    <w:p w14:paraId="016C62D1" w14:textId="26450E49" w:rsidR="00F97738" w:rsidRPr="001726F9" w:rsidRDefault="00F97738" w:rsidP="00F97738">
      <w:pPr>
        <w:spacing w:after="160"/>
        <w:ind w:left="720"/>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Jeśli nie – jaka jest szacunkowa wartość części podstawowej, a jaka części objętej prawem opcji?</w:t>
      </w:r>
    </w:p>
    <w:p w14:paraId="4241D186" w14:textId="5BBAA2AD" w:rsidR="00D125EB" w:rsidRPr="001726F9" w:rsidRDefault="00D125EB" w:rsidP="00F97738">
      <w:pPr>
        <w:spacing w:after="160"/>
        <w:ind w:left="720"/>
        <w:rPr>
          <w:rFonts w:asciiTheme="minorHAnsi" w:eastAsia="Calibri" w:hAnsiTheme="minorHAnsi" w:cstheme="minorHAnsi"/>
          <w:kern w:val="2"/>
          <w:sz w:val="22"/>
          <w:szCs w:val="22"/>
          <w:lang w:eastAsia="en-US"/>
          <w14:ligatures w14:val="standardContextual"/>
        </w:rPr>
      </w:pPr>
    </w:p>
    <w:p w14:paraId="01704618" w14:textId="5401E524" w:rsidR="00D125EB" w:rsidRPr="001726F9" w:rsidRDefault="00D125EB" w:rsidP="00D125EB">
      <w:pPr>
        <w:spacing w:after="160" w:line="278" w:lineRule="auto"/>
        <w:contextualSpacing/>
        <w:rPr>
          <w:rFonts w:asciiTheme="minorHAnsi" w:eastAsia="Calibri" w:hAnsiTheme="minorHAnsi" w:cstheme="minorHAnsi"/>
          <w:color w:val="0070C0"/>
          <w:kern w:val="2"/>
          <w:sz w:val="22"/>
          <w:szCs w:val="22"/>
          <w:lang w:eastAsia="en-US"/>
          <w14:ligatures w14:val="standardContextual"/>
        </w:rPr>
      </w:pPr>
      <w:r w:rsidRPr="001726F9">
        <w:rPr>
          <w:rFonts w:asciiTheme="minorHAnsi" w:eastAsia="Calibri" w:hAnsiTheme="minorHAnsi" w:cstheme="minorHAnsi"/>
          <w:color w:val="0070C0"/>
          <w:kern w:val="2"/>
          <w:sz w:val="22"/>
          <w:szCs w:val="22"/>
          <w:lang w:eastAsia="en-US"/>
          <w14:ligatures w14:val="standardContextual"/>
        </w:rPr>
        <w:t>Odpowiedź: Wartość przeznaczona na realizację zamówienia dotyczy części podstawowej. Prawo opcji dotyczy zamówienia o dodatkowe 80% ilości produktów (wielkości świadczenia) przedstawionych w SWZ.</w:t>
      </w:r>
    </w:p>
    <w:p w14:paraId="6A8A8220" w14:textId="77777777" w:rsidR="00D125EB" w:rsidRPr="001726F9" w:rsidRDefault="00D125EB" w:rsidP="00F97738">
      <w:pPr>
        <w:spacing w:after="160"/>
        <w:ind w:left="720"/>
        <w:rPr>
          <w:rFonts w:asciiTheme="minorHAnsi" w:eastAsia="Calibri" w:hAnsiTheme="minorHAnsi" w:cstheme="minorHAnsi"/>
          <w:kern w:val="2"/>
          <w:sz w:val="22"/>
          <w:szCs w:val="22"/>
          <w:lang w:eastAsia="en-US"/>
          <w14:ligatures w14:val="standardContextual"/>
        </w:rPr>
      </w:pPr>
    </w:p>
    <w:p w14:paraId="3617A8FE" w14:textId="77777777" w:rsidR="00F97738" w:rsidRPr="001726F9" w:rsidRDefault="00F97738" w:rsidP="00F97738">
      <w:pPr>
        <w:numPr>
          <w:ilvl w:val="0"/>
          <w:numId w:val="8"/>
        </w:numPr>
        <w:spacing w:after="160" w:line="278" w:lineRule="auto"/>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W związku z przewidzianym w dokumentacji postępowania prawem opcji, prosimy o jednoznaczne potwierdzenie, </w:t>
      </w:r>
      <w:r w:rsidRPr="001726F9">
        <w:rPr>
          <w:rFonts w:asciiTheme="minorHAnsi" w:eastAsia="Calibri" w:hAnsiTheme="minorHAnsi" w:cstheme="minorHAnsi"/>
          <w:kern w:val="2"/>
          <w:sz w:val="22"/>
          <w:szCs w:val="22"/>
          <w:u w:val="single"/>
          <w:lang w:eastAsia="en-US"/>
          <w14:ligatures w14:val="standardContextual"/>
        </w:rPr>
        <w:t>czy zakres realizowany w ramach prawa opcji będzie objęty waloryzacją wynagrodzenia na takich samych zasadach, jak zakres podstawowy umowy.</w:t>
      </w:r>
    </w:p>
    <w:p w14:paraId="44BAF38A" w14:textId="77777777" w:rsidR="00F97738" w:rsidRPr="001726F9" w:rsidRDefault="00F97738" w:rsidP="00F97738">
      <w:pPr>
        <w:spacing w:after="160"/>
        <w:ind w:left="720"/>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 xml:space="preserve">Zgodnie z art. 439 ustawy </w:t>
      </w:r>
      <w:proofErr w:type="spellStart"/>
      <w:r w:rsidRPr="001726F9">
        <w:rPr>
          <w:rFonts w:asciiTheme="minorHAnsi" w:eastAsia="Calibri" w:hAnsiTheme="minorHAnsi" w:cstheme="minorHAnsi"/>
          <w:kern w:val="2"/>
          <w:sz w:val="22"/>
          <w:szCs w:val="22"/>
          <w:lang w:eastAsia="en-US"/>
          <w14:ligatures w14:val="standardContextual"/>
        </w:rPr>
        <w:t>Pzp</w:t>
      </w:r>
      <w:proofErr w:type="spellEnd"/>
      <w:r w:rsidRPr="001726F9">
        <w:rPr>
          <w:rFonts w:asciiTheme="minorHAnsi" w:eastAsia="Calibri" w:hAnsiTheme="minorHAnsi" w:cstheme="minorHAnsi"/>
          <w:kern w:val="2"/>
          <w:sz w:val="22"/>
          <w:szCs w:val="22"/>
          <w:lang w:eastAsia="en-US"/>
          <w14:ligatures w14:val="standardContextual"/>
        </w:rPr>
        <w:t xml:space="preserve"> mechanizm waloryzacji powinien obejmować wszystkie świadczenia przewidziane w umowie, w tym także te objęte prawem opcji, jeżeli wpływają one na koszt realizacji zamówienia.</w:t>
      </w:r>
    </w:p>
    <w:p w14:paraId="531DBD37" w14:textId="77777777" w:rsidR="00F97738" w:rsidRPr="001726F9" w:rsidRDefault="00F97738" w:rsidP="00F97738">
      <w:pPr>
        <w:spacing w:after="160"/>
        <w:ind w:left="720"/>
        <w:contextualSpacing/>
        <w:rPr>
          <w:rFonts w:asciiTheme="minorHAnsi" w:eastAsia="Calibri" w:hAnsiTheme="minorHAnsi" w:cstheme="minorHAnsi"/>
          <w:kern w:val="2"/>
          <w:sz w:val="22"/>
          <w:szCs w:val="22"/>
          <w:lang w:eastAsia="en-US"/>
          <w14:ligatures w14:val="standardContextual"/>
        </w:rPr>
      </w:pPr>
    </w:p>
    <w:p w14:paraId="36F0B6C8" w14:textId="77777777" w:rsidR="00F97738" w:rsidRPr="001726F9" w:rsidRDefault="00F97738" w:rsidP="00F97738">
      <w:pPr>
        <w:spacing w:after="160"/>
        <w:ind w:left="720"/>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 xml:space="preserve">Prosimy również o doprecyzowanie, czy uruchomienie prawa opcji będzie traktowane jako zmiana umowy w rozumieniu art. 436 pkt. pkt 4 lit. b ustawy </w:t>
      </w:r>
      <w:proofErr w:type="spellStart"/>
      <w:r w:rsidRPr="001726F9">
        <w:rPr>
          <w:rFonts w:asciiTheme="minorHAnsi" w:eastAsia="Calibri" w:hAnsiTheme="minorHAnsi" w:cstheme="minorHAnsi"/>
          <w:kern w:val="2"/>
          <w:sz w:val="22"/>
          <w:szCs w:val="22"/>
          <w:lang w:eastAsia="en-US"/>
          <w14:ligatures w14:val="standardContextual"/>
        </w:rPr>
        <w:t>Pzp</w:t>
      </w:r>
      <w:proofErr w:type="spellEnd"/>
      <w:r w:rsidRPr="001726F9">
        <w:rPr>
          <w:rFonts w:asciiTheme="minorHAnsi" w:eastAsia="Calibri" w:hAnsiTheme="minorHAnsi" w:cstheme="minorHAnsi"/>
          <w:kern w:val="2"/>
          <w:sz w:val="22"/>
          <w:szCs w:val="22"/>
          <w:lang w:eastAsia="en-US"/>
          <w14:ligatures w14:val="standardContextual"/>
        </w:rPr>
        <w:t>, a jeśli tak – które z poniższych przypadków mają zastosowanie w odniesieniu do zakresu objętego opcją:</w:t>
      </w:r>
    </w:p>
    <w:p w14:paraId="4BA0DB4A" w14:textId="77777777" w:rsidR="00F97738" w:rsidRPr="001726F9" w:rsidRDefault="00F97738" w:rsidP="00F97738">
      <w:pPr>
        <w:numPr>
          <w:ilvl w:val="0"/>
          <w:numId w:val="9"/>
        </w:numPr>
        <w:spacing w:after="160" w:line="278" w:lineRule="auto"/>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zmiana stawki podatku od towarów i usług (VAT) lub podatku akcyzowego,</w:t>
      </w:r>
    </w:p>
    <w:p w14:paraId="75098E68" w14:textId="77777777" w:rsidR="00F97738" w:rsidRPr="001726F9" w:rsidRDefault="00F97738" w:rsidP="00F97738">
      <w:pPr>
        <w:numPr>
          <w:ilvl w:val="0"/>
          <w:numId w:val="9"/>
        </w:numPr>
        <w:spacing w:after="160" w:line="278" w:lineRule="auto"/>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zmiana wysokości minimalnego wynagrodzenia za pracę albo minimalnej stawki godzinowej,</w:t>
      </w:r>
    </w:p>
    <w:p w14:paraId="0AA91489" w14:textId="77777777" w:rsidR="00F97738" w:rsidRPr="001726F9" w:rsidRDefault="00F97738" w:rsidP="00F97738">
      <w:pPr>
        <w:numPr>
          <w:ilvl w:val="0"/>
          <w:numId w:val="9"/>
        </w:numPr>
        <w:spacing w:after="160" w:line="278" w:lineRule="auto"/>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zmiana zasad podlegania ubezpieczeniom społecznym lub zdrowotnym lub wysokości odpowiednich składek,</w:t>
      </w:r>
    </w:p>
    <w:p w14:paraId="13857CDA" w14:textId="13502BBA" w:rsidR="00F97738" w:rsidRPr="001726F9" w:rsidRDefault="00F97738" w:rsidP="00F97738">
      <w:pPr>
        <w:numPr>
          <w:ilvl w:val="0"/>
          <w:numId w:val="9"/>
        </w:numPr>
        <w:spacing w:after="160" w:line="278" w:lineRule="auto"/>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zmiana zasad gromadzenia i wysokości wpłat do pracowniczych planów kapitałowych (PPK),</w:t>
      </w:r>
    </w:p>
    <w:p w14:paraId="05AA2E74" w14:textId="77777777" w:rsidR="00384CB3" w:rsidRPr="001726F9" w:rsidRDefault="00384CB3" w:rsidP="00384CB3">
      <w:pPr>
        <w:spacing w:after="160" w:line="278" w:lineRule="auto"/>
        <w:ind w:left="1440"/>
        <w:contextualSpacing/>
        <w:rPr>
          <w:rFonts w:asciiTheme="minorHAnsi" w:eastAsia="Calibri" w:hAnsiTheme="minorHAnsi" w:cstheme="minorHAnsi"/>
          <w:kern w:val="2"/>
          <w:sz w:val="22"/>
          <w:szCs w:val="22"/>
          <w:lang w:eastAsia="en-US"/>
          <w14:ligatures w14:val="standardContextual"/>
        </w:rPr>
      </w:pPr>
    </w:p>
    <w:p w14:paraId="031369B3" w14:textId="122FB711" w:rsidR="00F97738" w:rsidRPr="001726F9" w:rsidRDefault="00384CB3" w:rsidP="00384CB3">
      <w:pPr>
        <w:spacing w:after="160"/>
        <w:rPr>
          <w:rFonts w:asciiTheme="minorHAnsi" w:eastAsia="Calibri" w:hAnsiTheme="minorHAnsi" w:cstheme="minorHAnsi"/>
          <w:color w:val="0070C0"/>
          <w:kern w:val="2"/>
          <w:sz w:val="22"/>
          <w:szCs w:val="22"/>
          <w:lang w:eastAsia="en-US"/>
          <w14:ligatures w14:val="standardContextual"/>
        </w:rPr>
      </w:pPr>
      <w:r w:rsidRPr="001726F9">
        <w:rPr>
          <w:rFonts w:asciiTheme="minorHAnsi" w:eastAsia="Calibri" w:hAnsiTheme="minorHAnsi" w:cstheme="minorHAnsi"/>
          <w:color w:val="0070C0"/>
          <w:kern w:val="2"/>
          <w:sz w:val="22"/>
          <w:szCs w:val="22"/>
          <w:lang w:eastAsia="en-US"/>
          <w14:ligatures w14:val="standardContextual"/>
        </w:rPr>
        <w:t>Odpowiedź: Zakres realizowany w ramach prawa opcji będzie objęty waloryzacją wynagrodzenia na takich samych zasadach, jak zakres podstawowy umowy.  Dla prawa opcji mają zastosowanie przywołane powyżej przepisy, pozwalające na zmianę treści umowy w powyżej przywołanych okolicznościach.</w:t>
      </w:r>
    </w:p>
    <w:p w14:paraId="4E770CCB" w14:textId="77777777" w:rsidR="00384CB3" w:rsidRPr="001726F9" w:rsidRDefault="00384CB3" w:rsidP="00384CB3">
      <w:pPr>
        <w:spacing w:after="160"/>
        <w:rPr>
          <w:rFonts w:asciiTheme="minorHAnsi" w:eastAsia="Calibri" w:hAnsiTheme="minorHAnsi" w:cstheme="minorHAnsi"/>
          <w:kern w:val="2"/>
          <w:sz w:val="22"/>
          <w:szCs w:val="22"/>
          <w:lang w:eastAsia="en-US"/>
          <w14:ligatures w14:val="standardContextual"/>
        </w:rPr>
      </w:pPr>
    </w:p>
    <w:p w14:paraId="1ACABBD7" w14:textId="77777777" w:rsidR="00F97738" w:rsidRPr="001726F9" w:rsidRDefault="00F97738" w:rsidP="00F97738">
      <w:pPr>
        <w:numPr>
          <w:ilvl w:val="0"/>
          <w:numId w:val="8"/>
        </w:numPr>
        <w:spacing w:after="160" w:line="278" w:lineRule="auto"/>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 xml:space="preserve">Czy Zamawiający określi maksymalną wysokości kar umownych w wysokości </w:t>
      </w:r>
      <w:r w:rsidRPr="001726F9">
        <w:rPr>
          <w:rFonts w:asciiTheme="minorHAnsi" w:eastAsia="Calibri" w:hAnsiTheme="minorHAnsi" w:cstheme="minorHAnsi"/>
          <w:b/>
          <w:bCs/>
          <w:kern w:val="2"/>
          <w:sz w:val="22"/>
          <w:szCs w:val="22"/>
          <w:lang w:eastAsia="en-US"/>
          <w14:ligatures w14:val="standardContextual"/>
        </w:rPr>
        <w:t>15%</w:t>
      </w:r>
      <w:r w:rsidRPr="001726F9">
        <w:rPr>
          <w:rFonts w:asciiTheme="minorHAnsi" w:eastAsia="Calibri" w:hAnsiTheme="minorHAnsi" w:cstheme="minorHAnsi"/>
          <w:kern w:val="2"/>
          <w:sz w:val="22"/>
          <w:szCs w:val="22"/>
          <w:lang w:eastAsia="en-US"/>
          <w14:ligatures w14:val="standardContextual"/>
        </w:rPr>
        <w:t xml:space="preserve"> wartości umowy? W/w zapis jest stanowczo wygórowany, bezspornym jest iż w projektowanych postanowieniach umowy w sprawie zamówienia publicznego musi się znaleźć określenie maksymalnej wysokości kar umownych, których mogą dochodzić strony.</w:t>
      </w:r>
    </w:p>
    <w:p w14:paraId="61C8B553" w14:textId="2FCC7697" w:rsidR="00F97738" w:rsidRPr="001726F9" w:rsidRDefault="00F97738" w:rsidP="00F97738">
      <w:pPr>
        <w:spacing w:after="160"/>
        <w:ind w:left="720"/>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 Obowiązek określenia limitu kar umownych zapobiegać ma patologicznym przypadkom naliczania kar umownych w rażąco wygórowanej wysokości, potrącania ich z wynagrodzenia wykonawcy lub należytego wykonania zamówienia i w konsekwencji pozostawiania jedynie sądowej drogi do ich miarkowania.</w:t>
      </w:r>
    </w:p>
    <w:p w14:paraId="36D95CA2" w14:textId="61CAABA9" w:rsidR="00F97738" w:rsidRPr="001726F9" w:rsidRDefault="00F97738" w:rsidP="00F97738">
      <w:pPr>
        <w:spacing w:after="160"/>
        <w:ind w:left="720"/>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 Kary umowne nie mogą bowiem służyć wzbogaceniu się strony uprawnionej do ich naliczenia, lecz powinny spełniać funkcję odszkodowawczą i dyscyplinującą.</w:t>
      </w:r>
    </w:p>
    <w:p w14:paraId="2427DFF2" w14:textId="5E11211A" w:rsidR="00F97738" w:rsidRPr="001726F9" w:rsidRDefault="00F97738" w:rsidP="00F97738">
      <w:pPr>
        <w:spacing w:after="160"/>
        <w:ind w:left="720"/>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 W szczególności maksymalna wysokość kar nie może być określana na poziomie, który może być traktowany jako rażąco wygórowany w odniesieniu do wysokości wynagrodzenia czy ewentualnych zagrożeń związanych z niewykonaniem lub nienależytym wykonaniem umowy, w tym możliwości powstania lub rozmiarów szkody. Kary umowne powinny być odczuwalne, ale nie w stopniu, który może powodować uznanie niecelowości wykonania umowy.</w:t>
      </w:r>
    </w:p>
    <w:p w14:paraId="28C70E06" w14:textId="61E673DC" w:rsidR="00F97738" w:rsidRPr="001726F9" w:rsidRDefault="00F97738" w:rsidP="00F97738">
      <w:pPr>
        <w:spacing w:after="160"/>
        <w:ind w:left="720"/>
        <w:contextualSpacing/>
        <w:rPr>
          <w:rFonts w:asciiTheme="minorHAnsi" w:eastAsia="Calibri" w:hAnsiTheme="minorHAnsi" w:cstheme="minorHAnsi"/>
          <w:kern w:val="2"/>
          <w:sz w:val="22"/>
          <w:szCs w:val="22"/>
          <w:lang w:eastAsia="en-US"/>
          <w14:ligatures w14:val="standardContextual"/>
        </w:rPr>
      </w:pPr>
    </w:p>
    <w:p w14:paraId="7CB07099" w14:textId="33B1C1EE" w:rsidR="000768E2" w:rsidRPr="001726F9" w:rsidRDefault="000768E2" w:rsidP="000768E2">
      <w:pPr>
        <w:rPr>
          <w:rFonts w:asciiTheme="minorHAnsi" w:hAnsiTheme="minorHAnsi" w:cstheme="minorHAnsi"/>
          <w:color w:val="0070C0"/>
          <w:sz w:val="22"/>
          <w:szCs w:val="22"/>
        </w:rPr>
      </w:pPr>
      <w:r w:rsidRPr="001726F9">
        <w:rPr>
          <w:rFonts w:asciiTheme="minorHAnsi" w:hAnsiTheme="minorHAnsi" w:cstheme="minorHAnsi"/>
          <w:color w:val="0070C0"/>
          <w:sz w:val="22"/>
          <w:szCs w:val="22"/>
        </w:rPr>
        <w:t xml:space="preserve">Odpowiedź: Zamawiający nie wyraża zgody na zmianę. </w:t>
      </w:r>
    </w:p>
    <w:p w14:paraId="60F79D68" w14:textId="5B287EEF" w:rsidR="000768E2" w:rsidRPr="001726F9" w:rsidRDefault="000768E2" w:rsidP="00F97738">
      <w:pPr>
        <w:spacing w:after="160"/>
        <w:ind w:left="720"/>
        <w:contextualSpacing/>
        <w:rPr>
          <w:rFonts w:asciiTheme="minorHAnsi" w:eastAsia="Calibri" w:hAnsiTheme="minorHAnsi" w:cstheme="minorHAnsi"/>
          <w:kern w:val="2"/>
          <w:sz w:val="22"/>
          <w:szCs w:val="22"/>
          <w:lang w:eastAsia="en-US"/>
          <w14:ligatures w14:val="standardContextual"/>
        </w:rPr>
      </w:pPr>
    </w:p>
    <w:p w14:paraId="3B9A6DBE" w14:textId="77777777" w:rsidR="000768E2" w:rsidRPr="001726F9" w:rsidRDefault="000768E2" w:rsidP="00F97738">
      <w:pPr>
        <w:spacing w:after="160"/>
        <w:ind w:left="720"/>
        <w:contextualSpacing/>
        <w:rPr>
          <w:rFonts w:asciiTheme="minorHAnsi" w:eastAsia="Calibri" w:hAnsiTheme="minorHAnsi" w:cstheme="minorHAnsi"/>
          <w:kern w:val="2"/>
          <w:sz w:val="22"/>
          <w:szCs w:val="22"/>
          <w:lang w:eastAsia="en-US"/>
          <w14:ligatures w14:val="standardContextual"/>
        </w:rPr>
      </w:pPr>
    </w:p>
    <w:p w14:paraId="7771BE1D" w14:textId="77777777" w:rsidR="00F97738" w:rsidRPr="001726F9" w:rsidRDefault="00F97738" w:rsidP="00F97738">
      <w:pPr>
        <w:numPr>
          <w:ilvl w:val="0"/>
          <w:numId w:val="8"/>
        </w:numPr>
        <w:spacing w:after="160" w:line="278" w:lineRule="auto"/>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Zwracamy się z prośbą o wprowadzenie we wzorze umowy zapisu umożliwiającego stronom rozwiązanie umowy z 1-miesięcznym wypowiedzeniem. Proponujemy wprowadzenie następującego zapis: „Każda ze stron może wypowiedzieć umowę z ważnych powodów z zachowaniem 1-miesięcznego okresu wypowiedzenia.”</w:t>
      </w:r>
    </w:p>
    <w:p w14:paraId="619758BE" w14:textId="77777777" w:rsidR="00F97738" w:rsidRPr="001726F9" w:rsidRDefault="00F97738" w:rsidP="00F97738">
      <w:pPr>
        <w:spacing w:after="160" w:line="278" w:lineRule="auto"/>
        <w:ind w:left="720"/>
        <w:contextualSpacing/>
        <w:rPr>
          <w:rFonts w:asciiTheme="minorHAnsi" w:eastAsia="Calibri" w:hAnsiTheme="minorHAnsi" w:cstheme="minorHAnsi"/>
          <w:kern w:val="2"/>
          <w:sz w:val="22"/>
          <w:szCs w:val="22"/>
          <w:lang w:eastAsia="en-US"/>
          <w14:ligatures w14:val="standardContextual"/>
        </w:rPr>
      </w:pPr>
    </w:p>
    <w:p w14:paraId="063454C2" w14:textId="77777777" w:rsidR="00F97738" w:rsidRPr="001726F9" w:rsidRDefault="00F97738" w:rsidP="00F97738">
      <w:pPr>
        <w:spacing w:after="160" w:line="278" w:lineRule="auto"/>
        <w:ind w:left="720"/>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Należy zauważyć, że w momencie zawierania umowy strony nie są w stanie przewidzieć wszystkich okoliczności oraz czynników mogących mieć negatywny wpływ na wykonywanie zobowiązań umownych dla każdej ze stron, jak również w sposób kompleksowy i wyczerpujący uregulować procedury postępowania w takich wypadkach, Wprowadzenie możliwości rozwiązania umowy za wypowiedzeniem ma na celu stworzenie podstaw prawnych do zakończenia stosunku prawnego pomiędzy stronami, jeżeli z określonych powodów nie są one zainteresowane dalszym kontynuowaniem współpracy na dotychczasowych warunkach. Obowiązujące przepisy ustawy prawo zamówień publicznych nie zawierają w tym zakresie żadnych zakazów.</w:t>
      </w:r>
    </w:p>
    <w:p w14:paraId="20A440E3" w14:textId="2D982AF7" w:rsidR="00F97738" w:rsidRPr="001726F9" w:rsidRDefault="00F97738" w:rsidP="00F97738">
      <w:pPr>
        <w:spacing w:after="160" w:line="278" w:lineRule="auto"/>
        <w:ind w:left="720"/>
        <w:contextualSpacing/>
        <w:rPr>
          <w:rFonts w:asciiTheme="minorHAnsi" w:eastAsia="Calibri" w:hAnsiTheme="minorHAnsi" w:cstheme="minorHAnsi"/>
          <w:kern w:val="2"/>
          <w:sz w:val="22"/>
          <w:szCs w:val="22"/>
          <w:lang w:eastAsia="en-US"/>
          <w14:ligatures w14:val="standardContextual"/>
        </w:rPr>
      </w:pPr>
    </w:p>
    <w:p w14:paraId="42AAB9E1" w14:textId="77777777" w:rsidR="000768E2" w:rsidRPr="001726F9" w:rsidRDefault="000768E2" w:rsidP="000768E2">
      <w:pPr>
        <w:rPr>
          <w:rFonts w:asciiTheme="minorHAnsi" w:hAnsiTheme="minorHAnsi" w:cstheme="minorHAnsi"/>
          <w:color w:val="0070C0"/>
          <w:sz w:val="22"/>
          <w:szCs w:val="22"/>
        </w:rPr>
      </w:pPr>
      <w:r w:rsidRPr="001726F9">
        <w:rPr>
          <w:rFonts w:asciiTheme="minorHAnsi" w:hAnsiTheme="minorHAnsi" w:cstheme="minorHAnsi"/>
          <w:color w:val="0070C0"/>
          <w:sz w:val="22"/>
          <w:szCs w:val="22"/>
        </w:rPr>
        <w:t xml:space="preserve">Odpowiedź: Zamawiający nie wyraża zgody na zmianę. </w:t>
      </w:r>
    </w:p>
    <w:p w14:paraId="41B5239E" w14:textId="6CE5E8CD" w:rsidR="000768E2" w:rsidRPr="001726F9" w:rsidRDefault="000768E2" w:rsidP="00F97738">
      <w:pPr>
        <w:spacing w:after="160" w:line="278" w:lineRule="auto"/>
        <w:ind w:left="720"/>
        <w:contextualSpacing/>
        <w:rPr>
          <w:rFonts w:asciiTheme="minorHAnsi" w:eastAsia="Calibri" w:hAnsiTheme="minorHAnsi" w:cstheme="minorHAnsi"/>
          <w:kern w:val="2"/>
          <w:sz w:val="22"/>
          <w:szCs w:val="22"/>
          <w:lang w:eastAsia="en-US"/>
          <w14:ligatures w14:val="standardContextual"/>
        </w:rPr>
      </w:pPr>
    </w:p>
    <w:p w14:paraId="585A16F6" w14:textId="77777777" w:rsidR="00F97738" w:rsidRPr="001726F9" w:rsidRDefault="00F97738" w:rsidP="00F97738">
      <w:pPr>
        <w:numPr>
          <w:ilvl w:val="0"/>
          <w:numId w:val="8"/>
        </w:numPr>
        <w:spacing w:after="160" w:line="278" w:lineRule="auto"/>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 xml:space="preserve">W związku z treścią § 17 ust. 4 projektu umowy, zgodnie z którym </w:t>
      </w:r>
      <w:r w:rsidRPr="001726F9">
        <w:rPr>
          <w:rFonts w:asciiTheme="minorHAnsi" w:eastAsia="Calibri" w:hAnsiTheme="minorHAnsi" w:cstheme="minorHAnsi"/>
          <w:b/>
          <w:bCs/>
          <w:kern w:val="2"/>
          <w:sz w:val="22"/>
          <w:szCs w:val="22"/>
          <w:lang w:eastAsia="en-US"/>
          <w14:ligatures w14:val="standardContextual"/>
        </w:rPr>
        <w:t xml:space="preserve">maksymalna wartość zmiany wynagrodzenia Wykonawcy – wynikająca łącznie z przesłanek art. 436 pkt 4 lit. b oraz art. 439 </w:t>
      </w:r>
      <w:proofErr w:type="spellStart"/>
      <w:r w:rsidRPr="001726F9">
        <w:rPr>
          <w:rFonts w:asciiTheme="minorHAnsi" w:eastAsia="Calibri" w:hAnsiTheme="minorHAnsi" w:cstheme="minorHAnsi"/>
          <w:b/>
          <w:bCs/>
          <w:kern w:val="2"/>
          <w:sz w:val="22"/>
          <w:szCs w:val="22"/>
          <w:lang w:eastAsia="en-US"/>
          <w14:ligatures w14:val="standardContextual"/>
        </w:rPr>
        <w:t>Pzp</w:t>
      </w:r>
      <w:proofErr w:type="spellEnd"/>
      <w:r w:rsidRPr="001726F9">
        <w:rPr>
          <w:rFonts w:asciiTheme="minorHAnsi" w:eastAsia="Calibri" w:hAnsiTheme="minorHAnsi" w:cstheme="minorHAnsi"/>
          <w:b/>
          <w:bCs/>
          <w:kern w:val="2"/>
          <w:sz w:val="22"/>
          <w:szCs w:val="22"/>
          <w:lang w:eastAsia="en-US"/>
          <w14:ligatures w14:val="standardContextual"/>
        </w:rPr>
        <w:t xml:space="preserve"> – została ograniczona do poziomu 20%</w:t>
      </w:r>
      <w:r w:rsidRPr="001726F9">
        <w:rPr>
          <w:rFonts w:asciiTheme="minorHAnsi" w:eastAsia="Calibri" w:hAnsiTheme="minorHAnsi" w:cstheme="minorHAnsi"/>
          <w:kern w:val="2"/>
          <w:sz w:val="22"/>
          <w:szCs w:val="22"/>
          <w:lang w:eastAsia="en-US"/>
          <w14:ligatures w14:val="standardContextual"/>
        </w:rPr>
        <w:t xml:space="preserve"> wartości wynagrodzenia. Zgodnie z literalnym brzmieniem art. 436 pkt 4 lit. b) ustawy </w:t>
      </w:r>
      <w:proofErr w:type="spellStart"/>
      <w:r w:rsidRPr="001726F9">
        <w:rPr>
          <w:rFonts w:asciiTheme="minorHAnsi" w:eastAsia="Calibri" w:hAnsiTheme="minorHAnsi" w:cstheme="minorHAnsi"/>
          <w:kern w:val="2"/>
          <w:sz w:val="22"/>
          <w:szCs w:val="22"/>
          <w:lang w:eastAsia="en-US"/>
          <w14:ligatures w14:val="standardContextual"/>
        </w:rPr>
        <w:t>Pzp</w:t>
      </w:r>
      <w:proofErr w:type="spellEnd"/>
      <w:r w:rsidRPr="001726F9">
        <w:rPr>
          <w:rFonts w:asciiTheme="minorHAnsi" w:eastAsia="Calibri" w:hAnsiTheme="minorHAnsi" w:cstheme="minorHAnsi"/>
          <w:kern w:val="2"/>
          <w:sz w:val="22"/>
          <w:szCs w:val="22"/>
          <w:lang w:eastAsia="en-US"/>
          <w14:ligatures w14:val="standardContextual"/>
        </w:rPr>
        <w:t xml:space="preserve">, </w:t>
      </w:r>
      <w:r w:rsidRPr="001726F9">
        <w:rPr>
          <w:rFonts w:asciiTheme="minorHAnsi" w:eastAsia="Calibri" w:hAnsiTheme="minorHAnsi" w:cstheme="minorHAnsi"/>
          <w:b/>
          <w:bCs/>
          <w:kern w:val="2"/>
          <w:sz w:val="22"/>
          <w:szCs w:val="22"/>
          <w:lang w:eastAsia="en-US"/>
          <w14:ligatures w14:val="standardContextual"/>
        </w:rPr>
        <w:t>Zamawiający ma obowiązek przewidzieć możliwość zmiany wynagrodzenia w przypadku zaistnienia ww. okoliczności, ale nie ma prawa jej limitować.</w:t>
      </w:r>
    </w:p>
    <w:p w14:paraId="132FB4AF" w14:textId="77777777" w:rsidR="00F97738" w:rsidRPr="001726F9" w:rsidRDefault="00F97738" w:rsidP="00F97738">
      <w:pPr>
        <w:spacing w:after="160" w:line="278" w:lineRule="auto"/>
        <w:ind w:left="720"/>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b/>
          <w:bCs/>
          <w:kern w:val="2"/>
          <w:sz w:val="22"/>
          <w:szCs w:val="22"/>
          <w:lang w:eastAsia="en-US"/>
          <w14:ligatures w14:val="standardContextual"/>
        </w:rPr>
        <w:t>Tymczasem wskazany w projekcie umowy limit 20%</w:t>
      </w:r>
      <w:r w:rsidRPr="001726F9">
        <w:rPr>
          <w:rFonts w:asciiTheme="minorHAnsi" w:eastAsia="Calibri" w:hAnsiTheme="minorHAnsi" w:cstheme="minorHAnsi"/>
          <w:kern w:val="2"/>
          <w:sz w:val="22"/>
          <w:szCs w:val="22"/>
          <w:lang w:eastAsia="en-US"/>
          <w14:ligatures w14:val="standardContextual"/>
        </w:rPr>
        <w:t xml:space="preserve"> obejmuje również ten przypadek, co stanowi naruszenie zasady swobody umów w zakresie, który ustawodawca jednoznacznie zastrzegł jako obowiązkowy i niezależny od uznania Zamawiającego.</w:t>
      </w:r>
    </w:p>
    <w:p w14:paraId="283364D5" w14:textId="77777777" w:rsidR="00F97738" w:rsidRPr="001726F9" w:rsidRDefault="00F97738" w:rsidP="00F97738">
      <w:pPr>
        <w:spacing w:after="160" w:line="278" w:lineRule="auto"/>
        <w:ind w:left="720"/>
        <w:contextualSpacing/>
        <w:rPr>
          <w:rFonts w:asciiTheme="minorHAnsi" w:eastAsia="Calibri" w:hAnsiTheme="minorHAnsi" w:cstheme="minorHAnsi"/>
          <w:kern w:val="2"/>
          <w:sz w:val="22"/>
          <w:szCs w:val="22"/>
          <w:lang w:eastAsia="en-US"/>
          <w14:ligatures w14:val="standardContextual"/>
        </w:rPr>
      </w:pPr>
    </w:p>
    <w:p w14:paraId="56B00F40" w14:textId="77777777" w:rsidR="00F97738" w:rsidRPr="001726F9" w:rsidRDefault="00F97738" w:rsidP="00F97738">
      <w:pPr>
        <w:spacing w:after="160" w:line="278" w:lineRule="auto"/>
        <w:ind w:left="720"/>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 xml:space="preserve">Z uwagi na powyższe, wnosimy o rozdzielenie limitu waloryzacji wynikającej z art. 439 </w:t>
      </w:r>
      <w:proofErr w:type="spellStart"/>
      <w:r w:rsidRPr="001726F9">
        <w:rPr>
          <w:rFonts w:asciiTheme="minorHAnsi" w:eastAsia="Calibri" w:hAnsiTheme="minorHAnsi" w:cstheme="minorHAnsi"/>
          <w:kern w:val="2"/>
          <w:sz w:val="22"/>
          <w:szCs w:val="22"/>
          <w:lang w:eastAsia="en-US"/>
          <w14:ligatures w14:val="standardContextual"/>
        </w:rPr>
        <w:t>Pzp</w:t>
      </w:r>
      <w:proofErr w:type="spellEnd"/>
      <w:r w:rsidRPr="001726F9">
        <w:rPr>
          <w:rFonts w:asciiTheme="minorHAnsi" w:eastAsia="Calibri" w:hAnsiTheme="minorHAnsi" w:cstheme="minorHAnsi"/>
          <w:kern w:val="2"/>
          <w:sz w:val="22"/>
          <w:szCs w:val="22"/>
          <w:lang w:eastAsia="en-US"/>
          <w14:ligatures w14:val="standardContextual"/>
        </w:rPr>
        <w:t xml:space="preserve"> oraz waloryzacji obowiązkowej z art. 436 pkt 4 lit. b) </w:t>
      </w:r>
      <w:proofErr w:type="spellStart"/>
      <w:r w:rsidRPr="001726F9">
        <w:rPr>
          <w:rFonts w:asciiTheme="minorHAnsi" w:eastAsia="Calibri" w:hAnsiTheme="minorHAnsi" w:cstheme="minorHAnsi"/>
          <w:kern w:val="2"/>
          <w:sz w:val="22"/>
          <w:szCs w:val="22"/>
          <w:lang w:eastAsia="en-US"/>
          <w14:ligatures w14:val="standardContextual"/>
        </w:rPr>
        <w:t>Pzp</w:t>
      </w:r>
      <w:proofErr w:type="spellEnd"/>
      <w:r w:rsidRPr="001726F9">
        <w:rPr>
          <w:rFonts w:asciiTheme="minorHAnsi" w:eastAsia="Calibri" w:hAnsiTheme="minorHAnsi" w:cstheme="minorHAnsi"/>
          <w:kern w:val="2"/>
          <w:sz w:val="22"/>
          <w:szCs w:val="22"/>
          <w:lang w:eastAsia="en-US"/>
          <w14:ligatures w14:val="standardContextual"/>
        </w:rPr>
        <w:t>, oraz o:</w:t>
      </w:r>
    </w:p>
    <w:p w14:paraId="3B45FC37" w14:textId="2A00F6C2" w:rsidR="00F97738" w:rsidRPr="001726F9" w:rsidRDefault="00F97738" w:rsidP="00F97738">
      <w:pPr>
        <w:spacing w:after="160" w:line="278" w:lineRule="auto"/>
        <w:ind w:left="720"/>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b/>
          <w:bCs/>
          <w:kern w:val="2"/>
          <w:sz w:val="22"/>
          <w:szCs w:val="22"/>
          <w:lang w:eastAsia="en-US"/>
          <w14:ligatures w14:val="standardContextual"/>
        </w:rPr>
        <w:t>usunięcie odniesienia do art. 436 pkt 4 lit. b) z limitu 20%</w:t>
      </w:r>
      <w:r w:rsidRPr="001726F9">
        <w:rPr>
          <w:rFonts w:asciiTheme="minorHAnsi" w:eastAsia="Calibri" w:hAnsiTheme="minorHAnsi" w:cstheme="minorHAnsi"/>
          <w:kern w:val="2"/>
          <w:sz w:val="22"/>
          <w:szCs w:val="22"/>
          <w:lang w:eastAsia="en-US"/>
          <w14:ligatures w14:val="standardContextual"/>
        </w:rPr>
        <w:t xml:space="preserve">, lub </w:t>
      </w:r>
      <w:r w:rsidRPr="001726F9">
        <w:rPr>
          <w:rFonts w:asciiTheme="minorHAnsi" w:eastAsia="Calibri" w:hAnsiTheme="minorHAnsi" w:cstheme="minorHAnsi"/>
          <w:b/>
          <w:bCs/>
          <w:kern w:val="2"/>
          <w:sz w:val="22"/>
          <w:szCs w:val="22"/>
          <w:lang w:eastAsia="en-US"/>
          <w14:ligatures w14:val="standardContextual"/>
        </w:rPr>
        <w:t>zwiększenie ogólnego limitu zmiany wynagrodzenia do 40%</w:t>
      </w:r>
      <w:r w:rsidRPr="001726F9">
        <w:rPr>
          <w:rFonts w:asciiTheme="minorHAnsi" w:eastAsia="Calibri" w:hAnsiTheme="minorHAnsi" w:cstheme="minorHAnsi"/>
          <w:kern w:val="2"/>
          <w:sz w:val="22"/>
          <w:szCs w:val="22"/>
          <w:lang w:eastAsia="en-US"/>
          <w14:ligatures w14:val="standardContextual"/>
        </w:rPr>
        <w:t xml:space="preserve">, przy jednoczesnym doprecyzowaniu, że limit ten </w:t>
      </w:r>
      <w:r w:rsidRPr="001726F9">
        <w:rPr>
          <w:rFonts w:asciiTheme="minorHAnsi" w:eastAsia="Calibri" w:hAnsiTheme="minorHAnsi" w:cstheme="minorHAnsi"/>
          <w:b/>
          <w:bCs/>
          <w:kern w:val="2"/>
          <w:sz w:val="22"/>
          <w:szCs w:val="22"/>
          <w:lang w:eastAsia="en-US"/>
          <w14:ligatures w14:val="standardContextual"/>
        </w:rPr>
        <w:t>dotyczy wyłącznie przesłanek uznaniowych</w:t>
      </w:r>
      <w:r w:rsidRPr="001726F9">
        <w:rPr>
          <w:rFonts w:asciiTheme="minorHAnsi" w:eastAsia="Calibri" w:hAnsiTheme="minorHAnsi" w:cstheme="minorHAnsi"/>
          <w:kern w:val="2"/>
          <w:sz w:val="22"/>
          <w:szCs w:val="22"/>
          <w:lang w:eastAsia="en-US"/>
          <w14:ligatures w14:val="standardContextual"/>
        </w:rPr>
        <w:t xml:space="preserve">, o których mowa w art. 439 </w:t>
      </w:r>
      <w:proofErr w:type="spellStart"/>
      <w:r w:rsidRPr="001726F9">
        <w:rPr>
          <w:rFonts w:asciiTheme="minorHAnsi" w:eastAsia="Calibri" w:hAnsiTheme="minorHAnsi" w:cstheme="minorHAnsi"/>
          <w:kern w:val="2"/>
          <w:sz w:val="22"/>
          <w:szCs w:val="22"/>
          <w:lang w:eastAsia="en-US"/>
          <w14:ligatures w14:val="standardContextual"/>
        </w:rPr>
        <w:t>Pzp</w:t>
      </w:r>
      <w:proofErr w:type="spellEnd"/>
      <w:r w:rsidRPr="001726F9">
        <w:rPr>
          <w:rFonts w:asciiTheme="minorHAnsi" w:eastAsia="Calibri" w:hAnsiTheme="minorHAnsi" w:cstheme="minorHAnsi"/>
          <w:kern w:val="2"/>
          <w:sz w:val="22"/>
          <w:szCs w:val="22"/>
          <w:lang w:eastAsia="en-US"/>
          <w14:ligatures w14:val="standardContextual"/>
        </w:rPr>
        <w:t>.</w:t>
      </w:r>
    </w:p>
    <w:p w14:paraId="02072D66" w14:textId="18D12BD9" w:rsidR="000768E2" w:rsidRPr="001726F9" w:rsidRDefault="000768E2" w:rsidP="00F97738">
      <w:pPr>
        <w:spacing w:after="160" w:line="278" w:lineRule="auto"/>
        <w:ind w:left="720"/>
        <w:contextualSpacing/>
        <w:rPr>
          <w:rFonts w:asciiTheme="minorHAnsi" w:eastAsia="Calibri" w:hAnsiTheme="minorHAnsi" w:cstheme="minorHAnsi"/>
          <w:kern w:val="2"/>
          <w:sz w:val="22"/>
          <w:szCs w:val="22"/>
          <w:lang w:eastAsia="en-US"/>
          <w14:ligatures w14:val="standardContextual"/>
        </w:rPr>
      </w:pPr>
    </w:p>
    <w:p w14:paraId="31DC9CA7" w14:textId="01194D6D" w:rsidR="005C771A" w:rsidRDefault="000768E2" w:rsidP="000768E2">
      <w:pPr>
        <w:spacing w:after="160" w:line="278" w:lineRule="auto"/>
        <w:rPr>
          <w:rFonts w:asciiTheme="minorHAnsi" w:eastAsia="Calibri" w:hAnsiTheme="minorHAnsi" w:cstheme="minorHAnsi"/>
          <w:color w:val="0070C0"/>
          <w:kern w:val="2"/>
          <w:sz w:val="22"/>
          <w:szCs w:val="22"/>
          <w:lang w:eastAsia="en-US"/>
          <w14:ligatures w14:val="standardContextual"/>
        </w:rPr>
      </w:pPr>
      <w:r w:rsidRPr="001726F9">
        <w:rPr>
          <w:rFonts w:asciiTheme="minorHAnsi" w:eastAsia="Calibri" w:hAnsiTheme="minorHAnsi" w:cstheme="minorHAnsi"/>
          <w:color w:val="0070C0"/>
          <w:kern w:val="2"/>
          <w:sz w:val="22"/>
          <w:szCs w:val="22"/>
          <w:lang w:eastAsia="en-US"/>
          <w14:ligatures w14:val="standardContextual"/>
        </w:rPr>
        <w:t>Odpowiedź: Zamawiający wyraża zgodę na</w:t>
      </w:r>
      <w:r w:rsidR="005C771A">
        <w:rPr>
          <w:rFonts w:asciiTheme="minorHAnsi" w:eastAsia="Calibri" w:hAnsiTheme="minorHAnsi" w:cstheme="minorHAnsi"/>
          <w:color w:val="0070C0"/>
          <w:kern w:val="2"/>
          <w:sz w:val="22"/>
          <w:szCs w:val="22"/>
          <w:lang w:eastAsia="en-US"/>
          <w14:ligatures w14:val="standardContextual"/>
        </w:rPr>
        <w:t xml:space="preserve"> korektę zapisu par. 17 ust. 4, który otrzymuje brzmienie:</w:t>
      </w:r>
    </w:p>
    <w:p w14:paraId="3C12B0C8" w14:textId="241BDE12" w:rsidR="005C771A" w:rsidRPr="00C85141" w:rsidRDefault="005C771A" w:rsidP="005C771A">
      <w:pPr>
        <w:ind w:left="75"/>
        <w:jc w:val="both"/>
        <w:rPr>
          <w:rFonts w:asciiTheme="minorHAnsi" w:hAnsiTheme="minorHAnsi" w:cstheme="minorHAnsi"/>
          <w:bCs/>
          <w:color w:val="0070C0"/>
          <w:sz w:val="22"/>
          <w:szCs w:val="22"/>
        </w:rPr>
      </w:pPr>
      <w:r w:rsidRPr="00E703A6">
        <w:rPr>
          <w:rFonts w:asciiTheme="minorHAnsi" w:hAnsiTheme="minorHAnsi" w:cstheme="minorHAnsi"/>
          <w:color w:val="0070C0"/>
          <w:sz w:val="22"/>
          <w:szCs w:val="22"/>
        </w:rPr>
        <w:t>4.   Maksymalna wartość zmiany wynagrodzenia, jaką dopuszcza Zamawiający w efekcie zastosowania</w:t>
      </w:r>
      <w:r w:rsidRPr="00C85141">
        <w:rPr>
          <w:rFonts w:asciiTheme="minorHAnsi" w:hAnsiTheme="minorHAnsi" w:cstheme="minorHAnsi"/>
          <w:color w:val="0070C0"/>
          <w:sz w:val="22"/>
          <w:szCs w:val="22"/>
        </w:rPr>
        <w:t xml:space="preserve"> </w:t>
      </w:r>
      <w:r w:rsidRPr="00C85141">
        <w:rPr>
          <w:rFonts w:asciiTheme="minorHAnsi" w:hAnsiTheme="minorHAnsi" w:cstheme="minorHAnsi"/>
          <w:color w:val="0070C0"/>
          <w:sz w:val="22"/>
          <w:szCs w:val="22"/>
        </w:rPr>
        <w:br/>
        <w:t xml:space="preserve">     postanowień o zasadach wprowadzania zmian wysokości wynagrodzenia, o których mowa </w:t>
      </w:r>
      <w:r w:rsidRPr="00C85141">
        <w:rPr>
          <w:rFonts w:asciiTheme="minorHAnsi" w:hAnsiTheme="minorHAnsi" w:cstheme="minorHAnsi"/>
          <w:color w:val="0070C0"/>
          <w:sz w:val="22"/>
          <w:szCs w:val="22"/>
        </w:rPr>
        <w:br/>
        <w:t xml:space="preserve">     w niniejszej umowie nie może przekroczyć (w zakresie określonym w ust. 3) 20 % wysokości    </w:t>
      </w:r>
      <w:r w:rsidRPr="00C85141">
        <w:rPr>
          <w:rFonts w:asciiTheme="minorHAnsi" w:hAnsiTheme="minorHAnsi" w:cstheme="minorHAnsi"/>
          <w:color w:val="0070C0"/>
          <w:sz w:val="22"/>
          <w:szCs w:val="22"/>
        </w:rPr>
        <w:br/>
        <w:t xml:space="preserve">    wynagrodzenia Wykonawcy wskazanej w </w:t>
      </w:r>
      <w:r w:rsidRPr="00C85141">
        <w:rPr>
          <w:rFonts w:asciiTheme="minorHAnsi" w:hAnsiTheme="minorHAnsi" w:cstheme="minorHAnsi"/>
          <w:bCs/>
          <w:color w:val="0070C0"/>
          <w:sz w:val="22"/>
          <w:szCs w:val="22"/>
        </w:rPr>
        <w:t>§ 11 ust. 2 umowy.</w:t>
      </w:r>
    </w:p>
    <w:p w14:paraId="74B36860" w14:textId="77777777" w:rsidR="000768E2" w:rsidRPr="005C771A" w:rsidRDefault="000768E2" w:rsidP="00F97738">
      <w:pPr>
        <w:spacing w:after="160" w:line="278" w:lineRule="auto"/>
        <w:ind w:left="720"/>
        <w:contextualSpacing/>
        <w:rPr>
          <w:rFonts w:asciiTheme="minorHAnsi" w:eastAsia="Calibri" w:hAnsiTheme="minorHAnsi" w:cstheme="minorHAnsi"/>
          <w:color w:val="0070C0"/>
          <w:kern w:val="2"/>
          <w:sz w:val="22"/>
          <w:szCs w:val="22"/>
          <w:lang w:eastAsia="en-US"/>
          <w14:ligatures w14:val="standardContextual"/>
        </w:rPr>
      </w:pPr>
    </w:p>
    <w:p w14:paraId="06E9AE63" w14:textId="77777777" w:rsidR="00F97738" w:rsidRPr="001726F9" w:rsidRDefault="00F97738" w:rsidP="00F97738">
      <w:pPr>
        <w:numPr>
          <w:ilvl w:val="0"/>
          <w:numId w:val="8"/>
        </w:numPr>
        <w:spacing w:after="160" w:line="278" w:lineRule="auto"/>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W związku z treścią § 17 ust. 3 projektu umowy, zgodnie z którym dopuszczalna jest zmiana wysokości wynagrodzenia Wykonawcy jedynie w przypadku, gdy łączny poziom zmiany cen (kosztów) przekroczy 5%, zgłaszamy następujące zastrzeżenie:</w:t>
      </w:r>
    </w:p>
    <w:p w14:paraId="4DD3CEBA" w14:textId="77777777" w:rsidR="00F97738" w:rsidRPr="001726F9" w:rsidRDefault="00F97738" w:rsidP="00F97738">
      <w:pPr>
        <w:spacing w:after="160" w:line="278" w:lineRule="auto"/>
        <w:ind w:left="720"/>
        <w:contextualSpacing/>
        <w:rPr>
          <w:rFonts w:asciiTheme="minorHAnsi" w:eastAsia="Calibri" w:hAnsiTheme="minorHAnsi" w:cstheme="minorHAnsi"/>
          <w:kern w:val="2"/>
          <w:sz w:val="22"/>
          <w:szCs w:val="22"/>
          <w:lang w:eastAsia="en-US"/>
          <w14:ligatures w14:val="standardContextual"/>
        </w:rPr>
      </w:pPr>
    </w:p>
    <w:p w14:paraId="51AE8957" w14:textId="77777777" w:rsidR="00F97738" w:rsidRPr="001726F9" w:rsidRDefault="00F97738" w:rsidP="00F97738">
      <w:pPr>
        <w:spacing w:after="160" w:line="278" w:lineRule="auto"/>
        <w:ind w:left="720"/>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 xml:space="preserve">Obowiązujący od 1 marca 2025 r. wskaźnik waloryzacji rentowych, opublikowany w Monitorze Polskim (poz. 129), wynosi </w:t>
      </w:r>
      <w:r w:rsidRPr="001726F9">
        <w:rPr>
          <w:rFonts w:asciiTheme="minorHAnsi" w:eastAsia="Calibri" w:hAnsiTheme="minorHAnsi" w:cstheme="minorHAnsi"/>
          <w:b/>
          <w:bCs/>
          <w:kern w:val="2"/>
          <w:sz w:val="22"/>
          <w:szCs w:val="22"/>
          <w:lang w:eastAsia="en-US"/>
          <w14:ligatures w14:val="standardContextual"/>
        </w:rPr>
        <w:t>5,5%</w:t>
      </w:r>
      <w:r w:rsidRPr="001726F9">
        <w:rPr>
          <w:rFonts w:asciiTheme="minorHAnsi" w:eastAsia="Calibri" w:hAnsiTheme="minorHAnsi" w:cstheme="minorHAnsi"/>
          <w:kern w:val="2"/>
          <w:sz w:val="22"/>
          <w:szCs w:val="22"/>
          <w:lang w:eastAsia="en-US"/>
          <w14:ligatures w14:val="standardContextual"/>
        </w:rPr>
        <w:t xml:space="preserve">, co przekłada się na wskaźnik waloryzacji równy </w:t>
      </w:r>
      <w:r w:rsidRPr="001726F9">
        <w:rPr>
          <w:rFonts w:asciiTheme="minorHAnsi" w:eastAsia="Calibri" w:hAnsiTheme="minorHAnsi" w:cstheme="minorHAnsi"/>
          <w:b/>
          <w:bCs/>
          <w:kern w:val="2"/>
          <w:sz w:val="22"/>
          <w:szCs w:val="22"/>
          <w:lang w:eastAsia="en-US"/>
          <w14:ligatures w14:val="standardContextual"/>
        </w:rPr>
        <w:t>105,5%</w:t>
      </w:r>
      <w:r w:rsidRPr="001726F9">
        <w:rPr>
          <w:rFonts w:asciiTheme="minorHAnsi" w:eastAsia="Calibri" w:hAnsiTheme="minorHAnsi" w:cstheme="minorHAnsi"/>
          <w:kern w:val="2"/>
          <w:sz w:val="22"/>
          <w:szCs w:val="22"/>
          <w:lang w:eastAsia="en-US"/>
          <w14:ligatures w14:val="standardContextual"/>
        </w:rPr>
        <w:t xml:space="preserve">. Tak ustalony poziom waloryzacji przez ustawodawcę już przy przekroczeniu </w:t>
      </w:r>
      <w:r w:rsidRPr="001726F9">
        <w:rPr>
          <w:rFonts w:asciiTheme="minorHAnsi" w:eastAsia="Calibri" w:hAnsiTheme="minorHAnsi" w:cstheme="minorHAnsi"/>
          <w:b/>
          <w:bCs/>
          <w:kern w:val="2"/>
          <w:sz w:val="22"/>
          <w:szCs w:val="22"/>
          <w:lang w:eastAsia="en-US"/>
          <w14:ligatures w14:val="standardContextual"/>
        </w:rPr>
        <w:t>5%</w:t>
      </w:r>
      <w:r w:rsidRPr="001726F9">
        <w:rPr>
          <w:rFonts w:asciiTheme="minorHAnsi" w:eastAsia="Calibri" w:hAnsiTheme="minorHAnsi" w:cstheme="minorHAnsi"/>
          <w:kern w:val="2"/>
          <w:sz w:val="22"/>
          <w:szCs w:val="22"/>
          <w:lang w:eastAsia="en-US"/>
          <w14:ligatures w14:val="standardContextual"/>
        </w:rPr>
        <w:t xml:space="preserve"> stanowi ekonomicznie istotną zmianę uzasadniającą korektę świadczeń.</w:t>
      </w:r>
    </w:p>
    <w:p w14:paraId="2FD7AB4B" w14:textId="77777777" w:rsidR="00F97738" w:rsidRPr="001726F9" w:rsidRDefault="00F97738" w:rsidP="00F97738">
      <w:pPr>
        <w:spacing w:after="160" w:line="278" w:lineRule="auto"/>
        <w:ind w:left="720"/>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 xml:space="preserve">Z tego względu zapis przewidujący, że waloryzacja wynagrodzenia Wykonawcy może nastąpić dopiero po przekroczeniu 5% zmiany cen jest </w:t>
      </w:r>
      <w:r w:rsidRPr="001726F9">
        <w:rPr>
          <w:rFonts w:asciiTheme="minorHAnsi" w:eastAsia="Calibri" w:hAnsiTheme="minorHAnsi" w:cstheme="minorHAnsi"/>
          <w:b/>
          <w:bCs/>
          <w:kern w:val="2"/>
          <w:sz w:val="22"/>
          <w:szCs w:val="22"/>
          <w:lang w:eastAsia="en-US"/>
          <w14:ligatures w14:val="standardContextual"/>
        </w:rPr>
        <w:t>nieracjonalny i nieadekwatny do aktualnej sytuacji gospodarczej</w:t>
      </w:r>
      <w:r w:rsidRPr="001726F9">
        <w:rPr>
          <w:rFonts w:asciiTheme="minorHAnsi" w:eastAsia="Calibri" w:hAnsiTheme="minorHAnsi" w:cstheme="minorHAnsi"/>
          <w:kern w:val="2"/>
          <w:sz w:val="22"/>
          <w:szCs w:val="22"/>
          <w:lang w:eastAsia="en-US"/>
          <w14:ligatures w14:val="standardContextual"/>
        </w:rPr>
        <w:t>.</w:t>
      </w:r>
    </w:p>
    <w:p w14:paraId="7FD32A2B" w14:textId="77777777" w:rsidR="00F97738" w:rsidRPr="001726F9" w:rsidRDefault="00F97738" w:rsidP="00F97738">
      <w:pPr>
        <w:spacing w:after="160" w:line="278" w:lineRule="auto"/>
        <w:ind w:left="720"/>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W przypadku gdy inflacja osiąga wartości 4–5%, zmiany kosztów funkcjonowania przedsiębiorcy (np. energii, wynagrodzeń minimalnych, PPK) już stanowią istotne obciążenie, a brak możliwości ich przeniesienia na warunki umowy skutkuje rażącą nierównowagą stron.</w:t>
      </w:r>
    </w:p>
    <w:p w14:paraId="6305B03A" w14:textId="77777777" w:rsidR="00F97738" w:rsidRPr="001726F9" w:rsidRDefault="00F97738" w:rsidP="00F97738">
      <w:pPr>
        <w:spacing w:after="160" w:line="278" w:lineRule="auto"/>
        <w:ind w:left="720"/>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 xml:space="preserve">W związku z powyższym </w:t>
      </w:r>
      <w:r w:rsidRPr="001726F9">
        <w:rPr>
          <w:rFonts w:asciiTheme="minorHAnsi" w:eastAsia="Calibri" w:hAnsiTheme="minorHAnsi" w:cstheme="minorHAnsi"/>
          <w:b/>
          <w:bCs/>
          <w:kern w:val="2"/>
          <w:sz w:val="22"/>
          <w:szCs w:val="22"/>
          <w:lang w:eastAsia="en-US"/>
          <w14:ligatures w14:val="standardContextual"/>
        </w:rPr>
        <w:t>wnosimy o obniżenie progu waloryzacyjnego z 5% do 4%</w:t>
      </w:r>
      <w:r w:rsidRPr="001726F9">
        <w:rPr>
          <w:rFonts w:asciiTheme="minorHAnsi" w:eastAsia="Calibri" w:hAnsiTheme="minorHAnsi" w:cstheme="minorHAnsi"/>
          <w:kern w:val="2"/>
          <w:sz w:val="22"/>
          <w:szCs w:val="22"/>
          <w:lang w:eastAsia="en-US"/>
          <w14:ligatures w14:val="standardContextual"/>
        </w:rPr>
        <w:t>, tak aby umożliwić wykonawcy realne skorzystanie z przewidzianego mechanizmu waloryzacyjnego w sytuacjach rzeczywistego wzrostu kosztów prowadzenia działalności.</w:t>
      </w:r>
    </w:p>
    <w:p w14:paraId="6C467D9B" w14:textId="3DFC638B" w:rsidR="00F97738" w:rsidRPr="001726F9" w:rsidRDefault="00F97738" w:rsidP="00F97738">
      <w:pPr>
        <w:spacing w:after="160" w:line="278" w:lineRule="auto"/>
        <w:ind w:left="720"/>
        <w:contextualSpacing/>
        <w:rPr>
          <w:rFonts w:asciiTheme="minorHAnsi" w:eastAsia="Calibri" w:hAnsiTheme="minorHAnsi" w:cstheme="minorHAnsi"/>
          <w:kern w:val="2"/>
          <w:sz w:val="22"/>
          <w:szCs w:val="22"/>
          <w:lang w:eastAsia="en-US"/>
          <w14:ligatures w14:val="standardContextual"/>
        </w:rPr>
      </w:pPr>
    </w:p>
    <w:p w14:paraId="52D57656" w14:textId="77777777" w:rsidR="000768E2" w:rsidRPr="001726F9" w:rsidRDefault="000768E2" w:rsidP="000768E2">
      <w:pPr>
        <w:rPr>
          <w:rFonts w:asciiTheme="minorHAnsi" w:hAnsiTheme="minorHAnsi" w:cstheme="minorHAnsi"/>
          <w:color w:val="0070C0"/>
          <w:sz w:val="22"/>
          <w:szCs w:val="22"/>
        </w:rPr>
      </w:pPr>
      <w:r w:rsidRPr="001726F9">
        <w:rPr>
          <w:rFonts w:asciiTheme="minorHAnsi" w:hAnsiTheme="minorHAnsi" w:cstheme="minorHAnsi"/>
          <w:color w:val="0070C0"/>
          <w:sz w:val="22"/>
          <w:szCs w:val="22"/>
        </w:rPr>
        <w:t xml:space="preserve">Odpowiedź: Zamawiający nie wyraża zgody na zmianę. </w:t>
      </w:r>
    </w:p>
    <w:p w14:paraId="1683ADBB" w14:textId="48591A33" w:rsidR="000768E2" w:rsidRPr="001726F9" w:rsidRDefault="000768E2" w:rsidP="00F97738">
      <w:pPr>
        <w:spacing w:after="160" w:line="278" w:lineRule="auto"/>
        <w:ind w:left="720"/>
        <w:contextualSpacing/>
        <w:rPr>
          <w:rFonts w:asciiTheme="minorHAnsi" w:eastAsia="Calibri" w:hAnsiTheme="minorHAnsi" w:cstheme="minorHAnsi"/>
          <w:kern w:val="2"/>
          <w:sz w:val="22"/>
          <w:szCs w:val="22"/>
          <w:lang w:eastAsia="en-US"/>
          <w14:ligatures w14:val="standardContextual"/>
        </w:rPr>
      </w:pPr>
    </w:p>
    <w:p w14:paraId="1D4F0460" w14:textId="77777777" w:rsidR="000768E2" w:rsidRPr="001726F9" w:rsidRDefault="000768E2" w:rsidP="00F97738">
      <w:pPr>
        <w:spacing w:after="160" w:line="278" w:lineRule="auto"/>
        <w:ind w:left="720"/>
        <w:contextualSpacing/>
        <w:rPr>
          <w:rFonts w:asciiTheme="minorHAnsi" w:eastAsia="Calibri" w:hAnsiTheme="minorHAnsi" w:cstheme="minorHAnsi"/>
          <w:kern w:val="2"/>
          <w:sz w:val="22"/>
          <w:szCs w:val="22"/>
          <w:lang w:eastAsia="en-US"/>
          <w14:ligatures w14:val="standardContextual"/>
        </w:rPr>
      </w:pPr>
    </w:p>
    <w:p w14:paraId="674D89A9" w14:textId="77777777" w:rsidR="00F97738" w:rsidRPr="001726F9" w:rsidRDefault="00F97738" w:rsidP="00F97738">
      <w:pPr>
        <w:numPr>
          <w:ilvl w:val="0"/>
          <w:numId w:val="8"/>
        </w:numPr>
        <w:spacing w:after="160" w:line="278" w:lineRule="auto"/>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 xml:space="preserve">W związku z treścią SWZ, a w szczególności opisem kryteriów oceny ofert w zakresie doświadczenia (pkt XVIII.3 SWZ), prosimy o </w:t>
      </w:r>
      <w:r w:rsidRPr="001726F9">
        <w:rPr>
          <w:rFonts w:asciiTheme="minorHAnsi" w:eastAsia="Calibri" w:hAnsiTheme="minorHAnsi" w:cstheme="minorHAnsi"/>
          <w:b/>
          <w:bCs/>
          <w:kern w:val="2"/>
          <w:sz w:val="22"/>
          <w:szCs w:val="22"/>
          <w:lang w:eastAsia="en-US"/>
          <w14:ligatures w14:val="standardContextual"/>
        </w:rPr>
        <w:t>potwierdzenie, że:</w:t>
      </w:r>
    </w:p>
    <w:p w14:paraId="24A6F708" w14:textId="77777777" w:rsidR="00F97738" w:rsidRPr="001726F9" w:rsidRDefault="00F97738" w:rsidP="00F97738">
      <w:pPr>
        <w:spacing w:after="160" w:line="278" w:lineRule="auto"/>
        <w:ind w:left="720"/>
        <w:contextualSpacing/>
        <w:rPr>
          <w:rFonts w:asciiTheme="minorHAnsi" w:eastAsia="Calibri" w:hAnsiTheme="minorHAnsi" w:cstheme="minorHAnsi"/>
          <w:kern w:val="2"/>
          <w:sz w:val="22"/>
          <w:szCs w:val="22"/>
          <w:lang w:eastAsia="en-US"/>
          <w14:ligatures w14:val="standardContextual"/>
        </w:rPr>
      </w:pPr>
    </w:p>
    <w:p w14:paraId="345FB131" w14:textId="77777777" w:rsidR="00F97738" w:rsidRPr="001726F9" w:rsidRDefault="00F97738" w:rsidP="00F97738">
      <w:pPr>
        <w:spacing w:after="160" w:line="278" w:lineRule="auto"/>
        <w:ind w:left="720"/>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 xml:space="preserve">Aby uzyskać maksymalną liczbę punktów w kryterium „doświadczenie”, należy wykazać się realizacją </w:t>
      </w:r>
      <w:r w:rsidRPr="001726F9">
        <w:rPr>
          <w:rFonts w:asciiTheme="minorHAnsi" w:eastAsia="Calibri" w:hAnsiTheme="minorHAnsi" w:cstheme="minorHAnsi"/>
          <w:b/>
          <w:bCs/>
          <w:kern w:val="2"/>
          <w:sz w:val="22"/>
          <w:szCs w:val="22"/>
          <w:lang w:eastAsia="en-US"/>
          <w14:ligatures w14:val="standardContextual"/>
        </w:rPr>
        <w:t>co najmniej jednej usługi polegającej na przygotowaniu i dostarczaniu do szpitali co najmniej 100.000 całodziennych posiłków w okresie minimum 12 miesięcy</w:t>
      </w:r>
      <w:r w:rsidRPr="001726F9">
        <w:rPr>
          <w:rFonts w:asciiTheme="minorHAnsi" w:eastAsia="Calibri" w:hAnsiTheme="minorHAnsi" w:cstheme="minorHAnsi"/>
          <w:kern w:val="2"/>
          <w:sz w:val="22"/>
          <w:szCs w:val="22"/>
          <w:lang w:eastAsia="en-US"/>
          <w14:ligatures w14:val="standardContextual"/>
        </w:rPr>
        <w:t xml:space="preserve"> – która liczona jest jako </w:t>
      </w:r>
      <w:r w:rsidRPr="001726F9">
        <w:rPr>
          <w:rFonts w:asciiTheme="minorHAnsi" w:eastAsia="Calibri" w:hAnsiTheme="minorHAnsi" w:cstheme="minorHAnsi"/>
          <w:b/>
          <w:bCs/>
          <w:kern w:val="2"/>
          <w:sz w:val="22"/>
          <w:szCs w:val="22"/>
          <w:lang w:eastAsia="en-US"/>
          <w14:ligatures w14:val="standardContextual"/>
        </w:rPr>
        <w:t>2 usługi</w:t>
      </w:r>
      <w:r w:rsidRPr="001726F9">
        <w:rPr>
          <w:rFonts w:asciiTheme="minorHAnsi" w:eastAsia="Calibri" w:hAnsiTheme="minorHAnsi" w:cstheme="minorHAnsi"/>
          <w:kern w:val="2"/>
          <w:sz w:val="22"/>
          <w:szCs w:val="22"/>
          <w:lang w:eastAsia="en-US"/>
          <w14:ligatures w14:val="standardContextual"/>
        </w:rPr>
        <w:t xml:space="preserve">, </w:t>
      </w:r>
      <w:r w:rsidRPr="001726F9">
        <w:rPr>
          <w:rFonts w:asciiTheme="minorHAnsi" w:eastAsia="Calibri" w:hAnsiTheme="minorHAnsi" w:cstheme="minorHAnsi"/>
          <w:b/>
          <w:bCs/>
          <w:kern w:val="2"/>
          <w:sz w:val="22"/>
          <w:szCs w:val="22"/>
          <w:lang w:eastAsia="en-US"/>
          <w14:ligatures w14:val="standardContextual"/>
        </w:rPr>
        <w:t>lub</w:t>
      </w:r>
      <w:r w:rsidRPr="001726F9">
        <w:rPr>
          <w:rFonts w:asciiTheme="minorHAnsi" w:eastAsia="Calibri" w:hAnsiTheme="minorHAnsi" w:cstheme="minorHAnsi"/>
          <w:kern w:val="2"/>
          <w:sz w:val="22"/>
          <w:szCs w:val="22"/>
          <w:lang w:eastAsia="en-US"/>
          <w14:ligatures w14:val="standardContextual"/>
        </w:rPr>
        <w:t xml:space="preserve"> wykazać się realizacją </w:t>
      </w:r>
      <w:r w:rsidRPr="001726F9">
        <w:rPr>
          <w:rFonts w:asciiTheme="minorHAnsi" w:eastAsia="Calibri" w:hAnsiTheme="minorHAnsi" w:cstheme="minorHAnsi"/>
          <w:b/>
          <w:bCs/>
          <w:kern w:val="2"/>
          <w:sz w:val="22"/>
          <w:szCs w:val="22"/>
          <w:lang w:eastAsia="en-US"/>
          <w14:ligatures w14:val="standardContextual"/>
        </w:rPr>
        <w:t>dwóch odrębnych usług</w:t>
      </w:r>
      <w:r w:rsidRPr="001726F9">
        <w:rPr>
          <w:rFonts w:asciiTheme="minorHAnsi" w:eastAsia="Calibri" w:hAnsiTheme="minorHAnsi" w:cstheme="minorHAnsi"/>
          <w:kern w:val="2"/>
          <w:sz w:val="22"/>
          <w:szCs w:val="22"/>
          <w:lang w:eastAsia="en-US"/>
          <w14:ligatures w14:val="standardContextual"/>
        </w:rPr>
        <w:t xml:space="preserve">, z których każda obejmuje przygotowanie i dostarczenie do szpitali </w:t>
      </w:r>
      <w:r w:rsidRPr="001726F9">
        <w:rPr>
          <w:rFonts w:asciiTheme="minorHAnsi" w:eastAsia="Calibri" w:hAnsiTheme="minorHAnsi" w:cstheme="minorHAnsi"/>
          <w:b/>
          <w:bCs/>
          <w:kern w:val="2"/>
          <w:sz w:val="22"/>
          <w:szCs w:val="22"/>
          <w:lang w:eastAsia="en-US"/>
          <w14:ligatures w14:val="standardContextual"/>
        </w:rPr>
        <w:t>co najmniej 50.000 całodziennych posiłków w okresie minimum 12 miesięcy</w:t>
      </w:r>
      <w:r w:rsidRPr="001726F9">
        <w:rPr>
          <w:rFonts w:asciiTheme="minorHAnsi" w:eastAsia="Calibri" w:hAnsiTheme="minorHAnsi" w:cstheme="minorHAnsi"/>
          <w:kern w:val="2"/>
          <w:sz w:val="22"/>
          <w:szCs w:val="22"/>
          <w:lang w:eastAsia="en-US"/>
          <w14:ligatures w14:val="standardContextual"/>
        </w:rPr>
        <w:t xml:space="preserve"> – gdzie każda z usług liczona jest jako </w:t>
      </w:r>
      <w:r w:rsidRPr="001726F9">
        <w:rPr>
          <w:rFonts w:asciiTheme="minorHAnsi" w:eastAsia="Calibri" w:hAnsiTheme="minorHAnsi" w:cstheme="minorHAnsi"/>
          <w:b/>
          <w:bCs/>
          <w:kern w:val="2"/>
          <w:sz w:val="22"/>
          <w:szCs w:val="22"/>
          <w:lang w:eastAsia="en-US"/>
          <w14:ligatures w14:val="standardContextual"/>
        </w:rPr>
        <w:t>1 usługa</w:t>
      </w:r>
      <w:r w:rsidRPr="001726F9">
        <w:rPr>
          <w:rFonts w:asciiTheme="minorHAnsi" w:eastAsia="Calibri" w:hAnsiTheme="minorHAnsi" w:cstheme="minorHAnsi"/>
          <w:kern w:val="2"/>
          <w:sz w:val="22"/>
          <w:szCs w:val="22"/>
          <w:lang w:eastAsia="en-US"/>
          <w14:ligatures w14:val="standardContextual"/>
        </w:rPr>
        <w:t>.</w:t>
      </w:r>
    </w:p>
    <w:p w14:paraId="561D82FC" w14:textId="77777777" w:rsidR="00F97738" w:rsidRPr="001726F9" w:rsidRDefault="00F97738" w:rsidP="00F97738">
      <w:pPr>
        <w:spacing w:after="160" w:line="278" w:lineRule="auto"/>
        <w:ind w:left="720"/>
        <w:contextualSpacing/>
        <w:rPr>
          <w:rFonts w:asciiTheme="minorHAnsi" w:eastAsia="Calibri" w:hAnsiTheme="minorHAnsi" w:cstheme="minorHAnsi"/>
          <w:kern w:val="2"/>
          <w:sz w:val="22"/>
          <w:szCs w:val="22"/>
          <w:lang w:eastAsia="en-US"/>
          <w14:ligatures w14:val="standardContextual"/>
        </w:rPr>
      </w:pPr>
    </w:p>
    <w:p w14:paraId="4536E3C0" w14:textId="69490D04" w:rsidR="00F97738" w:rsidRPr="001726F9" w:rsidRDefault="00F97738" w:rsidP="00F97738">
      <w:pPr>
        <w:spacing w:after="160" w:line="278" w:lineRule="auto"/>
        <w:ind w:left="720"/>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Prosimy o jednoznaczne potwierdzenie, że spełnienie jednego z ww. wariantów zostanie uznane za spełnienie warunku maksymalnego doświadczenia i skutkuje przyznaniem pełnych 10% punktów w tym kryterium.</w:t>
      </w:r>
    </w:p>
    <w:p w14:paraId="57DA631D" w14:textId="75BCE59E" w:rsidR="000768E2" w:rsidRPr="001726F9" w:rsidRDefault="000768E2" w:rsidP="00F97738">
      <w:pPr>
        <w:spacing w:after="160" w:line="278" w:lineRule="auto"/>
        <w:ind w:left="720"/>
        <w:contextualSpacing/>
        <w:rPr>
          <w:rFonts w:asciiTheme="minorHAnsi" w:eastAsia="Calibri" w:hAnsiTheme="minorHAnsi" w:cstheme="minorHAnsi"/>
          <w:kern w:val="2"/>
          <w:sz w:val="22"/>
          <w:szCs w:val="22"/>
          <w:lang w:eastAsia="en-US"/>
          <w14:ligatures w14:val="standardContextual"/>
        </w:rPr>
      </w:pPr>
    </w:p>
    <w:p w14:paraId="4DA5F2AB" w14:textId="6D73917D" w:rsidR="000768E2" w:rsidRPr="001726F9" w:rsidRDefault="000768E2" w:rsidP="000768E2">
      <w:pPr>
        <w:rPr>
          <w:rFonts w:asciiTheme="minorHAnsi" w:hAnsiTheme="minorHAnsi" w:cstheme="minorHAnsi"/>
          <w:color w:val="0070C0"/>
          <w:sz w:val="22"/>
          <w:szCs w:val="22"/>
        </w:rPr>
      </w:pPr>
      <w:r w:rsidRPr="001726F9">
        <w:rPr>
          <w:rFonts w:asciiTheme="minorHAnsi" w:hAnsiTheme="minorHAnsi" w:cstheme="minorHAnsi"/>
          <w:color w:val="0070C0"/>
          <w:sz w:val="22"/>
          <w:szCs w:val="22"/>
        </w:rPr>
        <w:t xml:space="preserve">Odpowiedź: Zamawiający </w:t>
      </w:r>
      <w:r w:rsidR="00221CAA" w:rsidRPr="001726F9">
        <w:rPr>
          <w:rFonts w:asciiTheme="minorHAnsi" w:hAnsiTheme="minorHAnsi" w:cstheme="minorHAnsi"/>
          <w:color w:val="0070C0"/>
          <w:sz w:val="22"/>
          <w:szCs w:val="22"/>
        </w:rPr>
        <w:t>jednoznacznie określił zapis:</w:t>
      </w:r>
    </w:p>
    <w:p w14:paraId="6AC1DD79" w14:textId="77777777" w:rsidR="000768E2" w:rsidRPr="001726F9" w:rsidRDefault="000768E2" w:rsidP="00F97738">
      <w:pPr>
        <w:spacing w:after="160" w:line="278" w:lineRule="auto"/>
        <w:ind w:left="720"/>
        <w:contextualSpacing/>
        <w:rPr>
          <w:rFonts w:asciiTheme="minorHAnsi" w:eastAsia="Calibri" w:hAnsiTheme="minorHAnsi" w:cstheme="minorHAnsi"/>
          <w:kern w:val="2"/>
          <w:sz w:val="22"/>
          <w:szCs w:val="22"/>
          <w:lang w:eastAsia="en-US"/>
          <w14:ligatures w14:val="standardContextual"/>
        </w:rPr>
      </w:pPr>
    </w:p>
    <w:p w14:paraId="5E33B8EC" w14:textId="08712904" w:rsidR="00221CAA" w:rsidRPr="001726F9" w:rsidRDefault="00221CAA" w:rsidP="00221CAA">
      <w:pPr>
        <w:spacing w:after="160" w:line="278" w:lineRule="auto"/>
        <w:ind w:left="720"/>
        <w:contextualSpacing/>
        <w:rPr>
          <w:rFonts w:asciiTheme="minorHAnsi" w:eastAsia="Calibri" w:hAnsiTheme="minorHAnsi" w:cstheme="minorHAnsi"/>
          <w:color w:val="0070C0"/>
          <w:kern w:val="2"/>
          <w:sz w:val="22"/>
          <w:szCs w:val="22"/>
          <w:lang w:eastAsia="en-US"/>
          <w14:ligatures w14:val="standardContextual"/>
        </w:rPr>
      </w:pPr>
      <w:r w:rsidRPr="001726F9">
        <w:rPr>
          <w:rFonts w:asciiTheme="minorHAnsi" w:eastAsia="Calibri" w:hAnsiTheme="minorHAnsi" w:cstheme="minorHAnsi"/>
          <w:color w:val="0070C0"/>
          <w:kern w:val="2"/>
          <w:sz w:val="22"/>
          <w:szCs w:val="22"/>
          <w:lang w:eastAsia="en-US"/>
          <w14:ligatures w14:val="standardContextual"/>
        </w:rPr>
        <w:t xml:space="preserve">Zamawiający będzie liczył doświadczenie wg. n/w zasad: Usługa na przygotowywanie </w:t>
      </w:r>
      <w:r w:rsidRPr="001726F9">
        <w:rPr>
          <w:rFonts w:asciiTheme="minorHAnsi" w:eastAsia="Calibri" w:hAnsiTheme="minorHAnsi" w:cstheme="minorHAnsi"/>
          <w:color w:val="0070C0"/>
          <w:kern w:val="2"/>
          <w:sz w:val="22"/>
          <w:szCs w:val="22"/>
          <w:lang w:eastAsia="en-US"/>
          <w14:ligatures w14:val="standardContextual"/>
        </w:rPr>
        <w:br/>
        <w:t xml:space="preserve">i dostarczanie co najmniej 50.000 całodziennych posiłków w okresie minimum 12 miesięcy liczona jest jako 1 usługa.  </w:t>
      </w:r>
    </w:p>
    <w:p w14:paraId="014A19EB" w14:textId="77777777" w:rsidR="00221CAA" w:rsidRPr="001726F9" w:rsidRDefault="00221CAA" w:rsidP="00221CAA">
      <w:pPr>
        <w:spacing w:after="160" w:line="278" w:lineRule="auto"/>
        <w:ind w:left="720"/>
        <w:contextualSpacing/>
        <w:rPr>
          <w:rFonts w:asciiTheme="minorHAnsi" w:eastAsia="Calibri" w:hAnsiTheme="minorHAnsi" w:cstheme="minorHAnsi"/>
          <w:color w:val="0070C0"/>
          <w:kern w:val="2"/>
          <w:sz w:val="22"/>
          <w:szCs w:val="22"/>
          <w:lang w:eastAsia="en-US"/>
          <w14:ligatures w14:val="standardContextual"/>
        </w:rPr>
      </w:pPr>
      <w:r w:rsidRPr="001726F9">
        <w:rPr>
          <w:rFonts w:asciiTheme="minorHAnsi" w:eastAsia="Calibri" w:hAnsiTheme="minorHAnsi" w:cstheme="minorHAnsi"/>
          <w:color w:val="0070C0"/>
          <w:kern w:val="2"/>
          <w:sz w:val="22"/>
          <w:szCs w:val="22"/>
          <w:lang w:eastAsia="en-US"/>
          <w14:ligatures w14:val="standardContextual"/>
        </w:rPr>
        <w:t>Usługa na przygotowywanie i dostarczanie co najmniej 100.000 całodziennych posiłków w okresie minimum 12 miesięcy liczona jest jako 2 usługi.</w:t>
      </w:r>
    </w:p>
    <w:p w14:paraId="12D0FA3B" w14:textId="77777777" w:rsidR="00221CAA" w:rsidRPr="001726F9" w:rsidRDefault="00221CAA" w:rsidP="00221CAA">
      <w:pPr>
        <w:spacing w:after="160" w:line="278" w:lineRule="auto"/>
        <w:ind w:left="720"/>
        <w:contextualSpacing/>
        <w:rPr>
          <w:rFonts w:asciiTheme="minorHAnsi" w:eastAsia="Calibri" w:hAnsiTheme="minorHAnsi" w:cstheme="minorHAnsi"/>
          <w:i/>
          <w:color w:val="0070C0"/>
          <w:kern w:val="2"/>
          <w:sz w:val="22"/>
          <w:szCs w:val="22"/>
          <w:lang w:eastAsia="en-US"/>
          <w14:ligatures w14:val="standardContextual"/>
        </w:rPr>
      </w:pPr>
      <w:r w:rsidRPr="001726F9">
        <w:rPr>
          <w:rFonts w:asciiTheme="minorHAnsi" w:eastAsia="Calibri" w:hAnsiTheme="minorHAnsi" w:cstheme="minorHAnsi"/>
          <w:i/>
          <w:color w:val="0070C0"/>
          <w:kern w:val="2"/>
          <w:sz w:val="22"/>
          <w:szCs w:val="22"/>
          <w:lang w:eastAsia="en-US"/>
          <w14:ligatures w14:val="standardContextual"/>
        </w:rPr>
        <w:t xml:space="preserve">Wykonawca przedstawi </w:t>
      </w:r>
      <w:r w:rsidRPr="001726F9">
        <w:rPr>
          <w:rFonts w:asciiTheme="minorHAnsi" w:eastAsia="Calibri" w:hAnsiTheme="minorHAnsi" w:cstheme="minorHAnsi"/>
          <w:b/>
          <w:i/>
          <w:color w:val="0070C0"/>
          <w:kern w:val="2"/>
          <w:sz w:val="22"/>
          <w:szCs w:val="22"/>
          <w:lang w:eastAsia="en-US"/>
          <w14:ligatures w14:val="standardContextual"/>
        </w:rPr>
        <w:t>dla danego pakietu</w:t>
      </w:r>
      <w:r w:rsidRPr="001726F9">
        <w:rPr>
          <w:rFonts w:asciiTheme="minorHAnsi" w:eastAsia="Calibri" w:hAnsiTheme="minorHAnsi" w:cstheme="minorHAnsi"/>
          <w:i/>
          <w:color w:val="0070C0"/>
          <w:kern w:val="2"/>
          <w:sz w:val="22"/>
          <w:szCs w:val="22"/>
          <w:lang w:eastAsia="en-US"/>
          <w14:ligatures w14:val="standardContextual"/>
        </w:rPr>
        <w:t xml:space="preserve"> </w:t>
      </w:r>
      <w:r w:rsidRPr="001726F9">
        <w:rPr>
          <w:rFonts w:asciiTheme="minorHAnsi" w:eastAsia="Calibri" w:hAnsiTheme="minorHAnsi" w:cstheme="minorHAnsi"/>
          <w:b/>
          <w:i/>
          <w:color w:val="0070C0"/>
          <w:kern w:val="2"/>
          <w:sz w:val="22"/>
          <w:szCs w:val="22"/>
          <w:lang w:eastAsia="en-US"/>
          <w14:ligatures w14:val="standardContextual"/>
        </w:rPr>
        <w:t>minimum jedną usługę</w:t>
      </w:r>
      <w:r w:rsidRPr="001726F9">
        <w:rPr>
          <w:rFonts w:asciiTheme="minorHAnsi" w:eastAsia="Calibri" w:hAnsiTheme="minorHAnsi" w:cstheme="minorHAnsi"/>
          <w:i/>
          <w:color w:val="0070C0"/>
          <w:kern w:val="2"/>
          <w:sz w:val="22"/>
          <w:szCs w:val="22"/>
          <w:lang w:eastAsia="en-US"/>
          <w14:ligatures w14:val="standardContextual"/>
        </w:rPr>
        <w:t xml:space="preserve"> odpowiadającą swoim rodzajem usługom stanowiącym przedmiot zamówienia (tj. przygotowywanie i dostarczanie całodziennych posiłków: śniadań, obiadów, kolacji) dla obiektu użyteczności publicznej. Usługa na co najmniej </w:t>
      </w:r>
      <w:r w:rsidRPr="001726F9">
        <w:rPr>
          <w:rFonts w:asciiTheme="minorHAnsi" w:eastAsia="Calibri" w:hAnsiTheme="minorHAnsi" w:cstheme="minorHAnsi"/>
          <w:b/>
          <w:i/>
          <w:color w:val="0070C0"/>
          <w:kern w:val="2"/>
          <w:sz w:val="22"/>
          <w:szCs w:val="22"/>
          <w:lang w:eastAsia="en-US"/>
          <w14:ligatures w14:val="standardContextual"/>
        </w:rPr>
        <w:t>50.000 całodziennych posiłków</w:t>
      </w:r>
      <w:r w:rsidRPr="001726F9">
        <w:rPr>
          <w:rFonts w:asciiTheme="minorHAnsi" w:eastAsia="Calibri" w:hAnsiTheme="minorHAnsi" w:cstheme="minorHAnsi"/>
          <w:i/>
          <w:color w:val="0070C0"/>
          <w:kern w:val="2"/>
          <w:sz w:val="22"/>
          <w:szCs w:val="22"/>
          <w:lang w:eastAsia="en-US"/>
          <w14:ligatures w14:val="standardContextual"/>
        </w:rPr>
        <w:t xml:space="preserve"> w okresie minimum 12 miesięcy.</w:t>
      </w:r>
    </w:p>
    <w:p w14:paraId="761C6334" w14:textId="77777777" w:rsidR="00221CAA" w:rsidRPr="001726F9" w:rsidRDefault="00221CAA" w:rsidP="00221CAA">
      <w:pPr>
        <w:spacing w:after="160" w:line="278" w:lineRule="auto"/>
        <w:ind w:left="720"/>
        <w:contextualSpacing/>
        <w:rPr>
          <w:rFonts w:asciiTheme="minorHAnsi" w:eastAsia="Calibri" w:hAnsiTheme="minorHAnsi" w:cstheme="minorHAnsi"/>
          <w:i/>
          <w:color w:val="0070C0"/>
          <w:kern w:val="2"/>
          <w:sz w:val="22"/>
          <w:szCs w:val="22"/>
          <w:u w:val="single"/>
          <w:lang w:eastAsia="en-US"/>
          <w14:ligatures w14:val="standardContextual"/>
        </w:rPr>
      </w:pPr>
      <w:r w:rsidRPr="001726F9">
        <w:rPr>
          <w:rFonts w:asciiTheme="minorHAnsi" w:eastAsia="Calibri" w:hAnsiTheme="minorHAnsi" w:cstheme="minorHAnsi"/>
          <w:i/>
          <w:color w:val="0070C0"/>
          <w:kern w:val="2"/>
          <w:sz w:val="22"/>
          <w:szCs w:val="22"/>
          <w:lang w:eastAsia="en-US"/>
          <w14:ligatures w14:val="standardContextual"/>
        </w:rPr>
        <w:t xml:space="preserve">– </w:t>
      </w:r>
      <w:r w:rsidRPr="001726F9">
        <w:rPr>
          <w:rFonts w:asciiTheme="minorHAnsi" w:eastAsia="Calibri" w:hAnsiTheme="minorHAnsi" w:cstheme="minorHAnsi"/>
          <w:i/>
          <w:color w:val="0070C0"/>
          <w:kern w:val="2"/>
          <w:sz w:val="22"/>
          <w:szCs w:val="22"/>
          <w:u w:val="single"/>
          <w:lang w:eastAsia="en-US"/>
          <w14:ligatures w14:val="standardContextual"/>
        </w:rPr>
        <w:t>punktowaną jako jedna usługa.</w:t>
      </w:r>
    </w:p>
    <w:p w14:paraId="3A16A8F5" w14:textId="77777777" w:rsidR="00221CAA" w:rsidRPr="001726F9" w:rsidRDefault="00221CAA" w:rsidP="00221CAA">
      <w:pPr>
        <w:spacing w:after="160" w:line="278" w:lineRule="auto"/>
        <w:ind w:left="720"/>
        <w:contextualSpacing/>
        <w:rPr>
          <w:rFonts w:asciiTheme="minorHAnsi" w:eastAsia="Calibri" w:hAnsiTheme="minorHAnsi" w:cstheme="minorHAnsi"/>
          <w:i/>
          <w:color w:val="0070C0"/>
          <w:kern w:val="2"/>
          <w:sz w:val="22"/>
          <w:szCs w:val="22"/>
          <w:lang w:eastAsia="en-US"/>
          <w14:ligatures w14:val="standardContextual"/>
        </w:rPr>
      </w:pPr>
      <w:r w:rsidRPr="001726F9">
        <w:rPr>
          <w:rFonts w:asciiTheme="minorHAnsi" w:eastAsia="Calibri" w:hAnsiTheme="minorHAnsi" w:cstheme="minorHAnsi"/>
          <w:b/>
          <w:bCs/>
          <w:i/>
          <w:color w:val="0070C0"/>
          <w:kern w:val="2"/>
          <w:sz w:val="22"/>
          <w:szCs w:val="22"/>
          <w:lang w:eastAsia="en-US"/>
          <w14:ligatures w14:val="standardContextual"/>
        </w:rPr>
        <w:t>W</w:t>
      </w:r>
      <w:r w:rsidRPr="001726F9">
        <w:rPr>
          <w:rFonts w:asciiTheme="minorHAnsi" w:eastAsia="Calibri" w:hAnsiTheme="minorHAnsi" w:cstheme="minorHAnsi"/>
          <w:i/>
          <w:color w:val="0070C0"/>
          <w:kern w:val="2"/>
          <w:sz w:val="22"/>
          <w:szCs w:val="22"/>
          <w:lang w:eastAsia="en-US"/>
          <w14:ligatures w14:val="standardContextual"/>
        </w:rPr>
        <w:t xml:space="preserve">ykonawca który przedstawi </w:t>
      </w:r>
      <w:r w:rsidRPr="001726F9">
        <w:rPr>
          <w:rFonts w:asciiTheme="minorHAnsi" w:eastAsia="Calibri" w:hAnsiTheme="minorHAnsi" w:cstheme="minorHAnsi"/>
          <w:b/>
          <w:i/>
          <w:color w:val="0070C0"/>
          <w:kern w:val="2"/>
          <w:sz w:val="22"/>
          <w:szCs w:val="22"/>
          <w:lang w:eastAsia="en-US"/>
          <w14:ligatures w14:val="standardContextual"/>
        </w:rPr>
        <w:t>minimum dwie  w/w usługi</w:t>
      </w:r>
      <w:r w:rsidRPr="001726F9">
        <w:rPr>
          <w:rFonts w:asciiTheme="minorHAnsi" w:eastAsia="Calibri" w:hAnsiTheme="minorHAnsi" w:cstheme="minorHAnsi"/>
          <w:i/>
          <w:color w:val="0070C0"/>
          <w:kern w:val="2"/>
          <w:sz w:val="22"/>
          <w:szCs w:val="22"/>
          <w:lang w:eastAsia="en-US"/>
          <w14:ligatures w14:val="standardContextual"/>
        </w:rPr>
        <w:t xml:space="preserve"> na co najmniej </w:t>
      </w:r>
      <w:r w:rsidRPr="001726F9">
        <w:rPr>
          <w:rFonts w:asciiTheme="minorHAnsi" w:eastAsia="Calibri" w:hAnsiTheme="minorHAnsi" w:cstheme="minorHAnsi"/>
          <w:b/>
          <w:i/>
          <w:color w:val="0070C0"/>
          <w:kern w:val="2"/>
          <w:sz w:val="22"/>
          <w:szCs w:val="22"/>
          <w:lang w:eastAsia="en-US"/>
          <w14:ligatures w14:val="standardContextual"/>
        </w:rPr>
        <w:t>50.000</w:t>
      </w:r>
      <w:r w:rsidRPr="001726F9">
        <w:rPr>
          <w:rFonts w:asciiTheme="minorHAnsi" w:eastAsia="Calibri" w:hAnsiTheme="minorHAnsi" w:cstheme="minorHAnsi"/>
          <w:i/>
          <w:color w:val="0070C0"/>
          <w:kern w:val="2"/>
          <w:sz w:val="22"/>
          <w:szCs w:val="22"/>
          <w:lang w:eastAsia="en-US"/>
          <w14:ligatures w14:val="standardContextual"/>
        </w:rPr>
        <w:t xml:space="preserve"> </w:t>
      </w:r>
      <w:r w:rsidRPr="001726F9">
        <w:rPr>
          <w:rFonts w:asciiTheme="minorHAnsi" w:eastAsia="Calibri" w:hAnsiTheme="minorHAnsi" w:cstheme="minorHAnsi"/>
          <w:b/>
          <w:i/>
          <w:color w:val="0070C0"/>
          <w:kern w:val="2"/>
          <w:sz w:val="22"/>
          <w:szCs w:val="22"/>
          <w:lang w:eastAsia="en-US"/>
          <w14:ligatures w14:val="standardContextual"/>
        </w:rPr>
        <w:t>całodziennych posiłków</w:t>
      </w:r>
      <w:r w:rsidRPr="001726F9">
        <w:rPr>
          <w:rFonts w:asciiTheme="minorHAnsi" w:eastAsia="Calibri" w:hAnsiTheme="minorHAnsi" w:cstheme="minorHAnsi"/>
          <w:i/>
          <w:color w:val="0070C0"/>
          <w:kern w:val="2"/>
          <w:sz w:val="22"/>
          <w:szCs w:val="22"/>
          <w:lang w:eastAsia="en-US"/>
          <w14:ligatures w14:val="standardContextual"/>
        </w:rPr>
        <w:t xml:space="preserve"> w okresie minimum jednego roku lub przedstawi </w:t>
      </w:r>
      <w:r w:rsidRPr="001726F9">
        <w:rPr>
          <w:rFonts w:asciiTheme="minorHAnsi" w:eastAsia="Calibri" w:hAnsiTheme="minorHAnsi" w:cstheme="minorHAnsi"/>
          <w:b/>
          <w:i/>
          <w:color w:val="0070C0"/>
          <w:kern w:val="2"/>
          <w:sz w:val="22"/>
          <w:szCs w:val="22"/>
          <w:lang w:eastAsia="en-US"/>
          <w14:ligatures w14:val="standardContextual"/>
        </w:rPr>
        <w:t>minimum jedną  w/w usługę</w:t>
      </w:r>
      <w:r w:rsidRPr="001726F9">
        <w:rPr>
          <w:rFonts w:asciiTheme="minorHAnsi" w:eastAsia="Calibri" w:hAnsiTheme="minorHAnsi" w:cstheme="minorHAnsi"/>
          <w:i/>
          <w:color w:val="0070C0"/>
          <w:kern w:val="2"/>
          <w:sz w:val="22"/>
          <w:szCs w:val="22"/>
          <w:lang w:eastAsia="en-US"/>
          <w14:ligatures w14:val="standardContextual"/>
        </w:rPr>
        <w:t xml:space="preserve"> odpowiadającą sumie powyższych całodziennych posiłków tj. na co najmniej </w:t>
      </w:r>
      <w:r w:rsidRPr="001726F9">
        <w:rPr>
          <w:rFonts w:asciiTheme="minorHAnsi" w:eastAsia="Calibri" w:hAnsiTheme="minorHAnsi" w:cstheme="minorHAnsi"/>
          <w:b/>
          <w:i/>
          <w:color w:val="0070C0"/>
          <w:kern w:val="2"/>
          <w:sz w:val="22"/>
          <w:szCs w:val="22"/>
          <w:lang w:eastAsia="en-US"/>
          <w14:ligatures w14:val="standardContextual"/>
        </w:rPr>
        <w:t>100.000 całodziennych posiłków</w:t>
      </w:r>
      <w:r w:rsidRPr="001726F9">
        <w:rPr>
          <w:rFonts w:asciiTheme="minorHAnsi" w:eastAsia="Calibri" w:hAnsiTheme="minorHAnsi" w:cstheme="minorHAnsi"/>
          <w:i/>
          <w:color w:val="0070C0"/>
          <w:kern w:val="2"/>
          <w:sz w:val="22"/>
          <w:szCs w:val="22"/>
          <w:lang w:eastAsia="en-US"/>
          <w14:ligatures w14:val="standardContextual"/>
        </w:rPr>
        <w:t xml:space="preserve"> w okresie minimum 12 miesięcy. – </w:t>
      </w:r>
      <w:r w:rsidRPr="001726F9">
        <w:rPr>
          <w:rFonts w:asciiTheme="minorHAnsi" w:eastAsia="Calibri" w:hAnsiTheme="minorHAnsi" w:cstheme="minorHAnsi"/>
          <w:i/>
          <w:color w:val="0070C0"/>
          <w:kern w:val="2"/>
          <w:sz w:val="22"/>
          <w:szCs w:val="22"/>
          <w:u w:val="single"/>
          <w:lang w:eastAsia="en-US"/>
          <w14:ligatures w14:val="standardContextual"/>
        </w:rPr>
        <w:t>punktowane jest jako dwie usługi.</w:t>
      </w:r>
    </w:p>
    <w:p w14:paraId="125C7FD2" w14:textId="77777777" w:rsidR="00221CAA" w:rsidRPr="001726F9" w:rsidRDefault="00221CAA" w:rsidP="00221CAA">
      <w:pPr>
        <w:spacing w:after="160" w:line="278" w:lineRule="auto"/>
        <w:ind w:left="720"/>
        <w:contextualSpacing/>
        <w:rPr>
          <w:rFonts w:asciiTheme="minorHAnsi" w:eastAsia="Calibri" w:hAnsiTheme="minorHAnsi" w:cstheme="minorHAnsi"/>
          <w:color w:val="0070C0"/>
          <w:kern w:val="2"/>
          <w:sz w:val="22"/>
          <w:szCs w:val="22"/>
          <w:lang w:eastAsia="en-US"/>
          <w14:ligatures w14:val="standardContextual"/>
        </w:rPr>
      </w:pPr>
      <w:r w:rsidRPr="001726F9">
        <w:rPr>
          <w:rFonts w:asciiTheme="minorHAnsi" w:eastAsia="Calibri" w:hAnsiTheme="minorHAnsi" w:cstheme="minorHAnsi"/>
          <w:color w:val="0070C0"/>
          <w:kern w:val="2"/>
          <w:sz w:val="22"/>
          <w:szCs w:val="22"/>
          <w:lang w:eastAsia="en-US"/>
          <w14:ligatures w14:val="standardContextual"/>
        </w:rPr>
        <w:t>Punktowane maksymalne doświadczenie dla każdego pakietu wynosi 2 wykonanych w/w usług.</w:t>
      </w:r>
    </w:p>
    <w:p w14:paraId="01A05357" w14:textId="77777777" w:rsidR="00221CAA" w:rsidRPr="001726F9" w:rsidRDefault="00221CAA" w:rsidP="00221CAA">
      <w:pPr>
        <w:spacing w:after="160" w:line="278" w:lineRule="auto"/>
        <w:ind w:left="720"/>
        <w:contextualSpacing/>
        <w:rPr>
          <w:rFonts w:asciiTheme="minorHAnsi" w:eastAsia="Calibri" w:hAnsiTheme="minorHAnsi" w:cstheme="minorHAnsi"/>
          <w:color w:val="0070C0"/>
          <w:kern w:val="2"/>
          <w:sz w:val="22"/>
          <w:szCs w:val="22"/>
          <w:lang w:eastAsia="en-US"/>
          <w14:ligatures w14:val="standardContextual"/>
        </w:rPr>
      </w:pPr>
      <w:r w:rsidRPr="001726F9">
        <w:rPr>
          <w:rFonts w:asciiTheme="minorHAnsi" w:eastAsia="Calibri" w:hAnsiTheme="minorHAnsi" w:cstheme="minorHAnsi"/>
          <w:color w:val="0070C0"/>
          <w:kern w:val="2"/>
          <w:sz w:val="22"/>
          <w:szCs w:val="22"/>
          <w:lang w:eastAsia="en-US"/>
          <w14:ligatures w14:val="standardContextual"/>
        </w:rPr>
        <w:t>Powyższe punktowanie dotyczy przypadku składania oferty na jeden i / lub dwa pakiety.</w:t>
      </w:r>
    </w:p>
    <w:p w14:paraId="7EA9DEFC" w14:textId="77777777" w:rsidR="00221CAA" w:rsidRPr="001726F9" w:rsidRDefault="00221CAA" w:rsidP="00221CAA">
      <w:pPr>
        <w:spacing w:after="160" w:line="278" w:lineRule="auto"/>
        <w:ind w:left="720"/>
        <w:contextualSpacing/>
        <w:rPr>
          <w:rFonts w:asciiTheme="minorHAnsi" w:eastAsia="Calibri" w:hAnsiTheme="minorHAnsi" w:cstheme="minorHAnsi"/>
          <w:b/>
          <w:i/>
          <w:color w:val="0070C0"/>
          <w:kern w:val="2"/>
          <w:sz w:val="22"/>
          <w:szCs w:val="22"/>
          <w:u w:val="single"/>
          <w:lang w:eastAsia="en-US"/>
          <w14:ligatures w14:val="standardContextual"/>
        </w:rPr>
      </w:pPr>
      <w:r w:rsidRPr="001726F9">
        <w:rPr>
          <w:rFonts w:asciiTheme="minorHAnsi" w:eastAsia="Calibri" w:hAnsiTheme="minorHAnsi" w:cstheme="minorHAnsi"/>
          <w:b/>
          <w:i/>
          <w:color w:val="0070C0"/>
          <w:kern w:val="2"/>
          <w:sz w:val="22"/>
          <w:szCs w:val="22"/>
          <w:u w:val="single"/>
          <w:lang w:eastAsia="en-US"/>
          <w14:ligatures w14:val="standardContextual"/>
        </w:rPr>
        <w:t>Usługi nie mogą się powtarzać, dotyczą odrębnych umów.</w:t>
      </w:r>
    </w:p>
    <w:p w14:paraId="65CC0D4C" w14:textId="77777777" w:rsidR="00F97738" w:rsidRPr="001726F9" w:rsidRDefault="00F97738" w:rsidP="00F97738">
      <w:pPr>
        <w:spacing w:after="160" w:line="278" w:lineRule="auto"/>
        <w:ind w:left="720"/>
        <w:contextualSpacing/>
        <w:rPr>
          <w:rFonts w:asciiTheme="minorHAnsi" w:eastAsia="Calibri" w:hAnsiTheme="minorHAnsi" w:cstheme="minorHAnsi"/>
          <w:kern w:val="2"/>
          <w:sz w:val="22"/>
          <w:szCs w:val="22"/>
          <w:lang w:eastAsia="en-US"/>
          <w14:ligatures w14:val="standardContextual"/>
        </w:rPr>
      </w:pPr>
    </w:p>
    <w:p w14:paraId="60270090" w14:textId="77777777" w:rsidR="00F97738" w:rsidRPr="001726F9" w:rsidRDefault="00F97738" w:rsidP="00F97738">
      <w:pPr>
        <w:numPr>
          <w:ilvl w:val="0"/>
          <w:numId w:val="8"/>
        </w:numPr>
        <w:spacing w:after="160" w:line="278" w:lineRule="auto"/>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 xml:space="preserve">Zwracam się z uprzejmą prośbą o modyfikację SWZ w zakresie spełniania warunków określonych w ustawie </w:t>
      </w:r>
      <w:proofErr w:type="spellStart"/>
      <w:r w:rsidRPr="001726F9">
        <w:rPr>
          <w:rFonts w:asciiTheme="minorHAnsi" w:eastAsia="Calibri" w:hAnsiTheme="minorHAnsi" w:cstheme="minorHAnsi"/>
          <w:kern w:val="2"/>
          <w:sz w:val="22"/>
          <w:szCs w:val="22"/>
          <w:lang w:eastAsia="en-US"/>
          <w14:ligatures w14:val="standardContextual"/>
        </w:rPr>
        <w:t>Pzp</w:t>
      </w:r>
      <w:proofErr w:type="spellEnd"/>
      <w:r w:rsidRPr="001726F9">
        <w:rPr>
          <w:rFonts w:asciiTheme="minorHAnsi" w:eastAsia="Calibri" w:hAnsiTheme="minorHAnsi" w:cstheme="minorHAnsi"/>
          <w:kern w:val="2"/>
          <w:sz w:val="22"/>
          <w:szCs w:val="22"/>
          <w:lang w:eastAsia="en-US"/>
          <w14:ligatures w14:val="standardContextual"/>
        </w:rPr>
        <w:t xml:space="preserve"> dotyczącej posiadania zdolności technicznej lub zawodowej wiedzy i doświadczenia, wskazując spełnienie warunku:</w:t>
      </w:r>
    </w:p>
    <w:p w14:paraId="534D79FD" w14:textId="77777777" w:rsidR="00F97738" w:rsidRPr="001726F9" w:rsidRDefault="00F97738" w:rsidP="00F97738">
      <w:pPr>
        <w:spacing w:after="160" w:line="278" w:lineRule="auto"/>
        <w:ind w:left="720"/>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Wiadomym jest, iż warunki udziału w postępowaniu są kluczowym elementem procedury zmierzającej do udzielenia zamówienia, od ich spełnienia bowiem zależy dalszy udział wykonawcy w postępowaniu. Ukształtowanie wymogów na zbyt wysokim poziomie powoduje nie równe traktowanie Wykonawców i ograniczenie w udziale w postępowaniu, a co za tym idzie ogranicza konkurencyjność.</w:t>
      </w:r>
    </w:p>
    <w:p w14:paraId="5E4DCB68" w14:textId="77777777" w:rsidR="00F97738" w:rsidRPr="001726F9" w:rsidRDefault="00F97738" w:rsidP="00F97738">
      <w:pPr>
        <w:spacing w:after="160"/>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Celem każdego postępowania o udzielenie zamówienia publicznego jest wyłonienie podmiotu zdolnego do wykonania danego zamówienia. Prawnie ustalona procedura reguluje sposób eliminowania wykonawców, którzy albo nie są zdolni do wykonania zamówienia, albo nie spełniają innych postawionych im wymogów.</w:t>
      </w:r>
    </w:p>
    <w:p w14:paraId="69812F38" w14:textId="77777777" w:rsidR="00F97738" w:rsidRPr="001726F9" w:rsidRDefault="00F97738" w:rsidP="00F97738">
      <w:pPr>
        <w:spacing w:after="160"/>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Zamawiający w SWZ nie określił warunków udziału w postępowaniu w zakresie zdolności technicznej lub zawodowej, narażając się na ryzyko wyboru wykonawcy niezdolnego do wykonania zamówienia publicznego, który nie posiada odpowiedniego doświadczenia do jego wykonania lub w stosunku do którego, ze względu na sytuację podmiotową zachodzi prawdopodobieństwo niewykonania lub nienależytego wykonania zamówienia.</w:t>
      </w:r>
    </w:p>
    <w:p w14:paraId="1BFD5A67" w14:textId="77777777" w:rsidR="00F97738" w:rsidRPr="001726F9" w:rsidRDefault="00F97738" w:rsidP="00F97738">
      <w:pPr>
        <w:spacing w:after="160"/>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Zamawiający określa warunki udziału w sposób proporcjonalny do przedmiot zamówienia oraz umożliwiający ocenę zdolności wykonawcy do należytego wykonania zamówienia. Z powyższego wynika, że Zamawiający, poprzez dokonanie opisu sposobu dokonania oceny spełnienia warunku udziału w postępowaniu dotyczącego zdolności technicznej lub zawodowej – winien uwzględnić przedmiot udzielanego przez siebie zamówienia, w tym jego szczególny charakter (vide: wyrok KIO z dnia 06.06.2013, KIO 1064/12, wyrok KIO z dnia 22.02.2013, KIO 286/13, wyrok KIO z dnia 24.01.2013, KIO 78/13).</w:t>
      </w:r>
    </w:p>
    <w:p w14:paraId="6181D9D6" w14:textId="77777777" w:rsidR="00F97738" w:rsidRPr="001726F9" w:rsidRDefault="00F97738" w:rsidP="00F97738">
      <w:pPr>
        <w:spacing w:after="160"/>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Skoro przedmiotem niniejszego postępowania jest wykonywanie usług przygotowania i dostarczania całodziennych posiłków dla pacjentów szpitala, to ukształtowanie warunku udziału w postępowaniu w zakresie zdolności technicznej i zawodowej powinno być zatem – zgodnie z dyspozycja w/w przepisu – określone w ten sposób, że Wykonawca winien legitymować się wiedzą i doświadczeniem w wykonaniu usług przygotowania i dostarczania całodziennych posiłków dla pacjentów szpitala.</w:t>
      </w:r>
    </w:p>
    <w:p w14:paraId="4D8EDE54" w14:textId="77777777" w:rsidR="00F97738" w:rsidRPr="001726F9" w:rsidRDefault="00F97738" w:rsidP="00F97738">
      <w:pPr>
        <w:spacing w:after="160"/>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Biorąc powyższe pod uwagę, wnosimy o wprowadzenie zapisów do SWZ obligujących Wykonawców do wykazania posiadanego doświadczenia w wykonywaniu podobnych usług.</w:t>
      </w:r>
    </w:p>
    <w:p w14:paraId="7CF41274" w14:textId="77777777" w:rsidR="00F97738" w:rsidRPr="001726F9" w:rsidRDefault="00F97738" w:rsidP="00F97738">
      <w:pPr>
        <w:spacing w:after="160"/>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Prosimy więc o wprowadzenie do warunków udziału następującej treści:</w:t>
      </w:r>
    </w:p>
    <w:p w14:paraId="3A74F975" w14:textId="77777777" w:rsidR="00F97738" w:rsidRPr="001726F9" w:rsidRDefault="00F97738" w:rsidP="00F97738">
      <w:pPr>
        <w:spacing w:after="160"/>
        <w:rPr>
          <w:rFonts w:asciiTheme="minorHAnsi" w:eastAsia="Calibri" w:hAnsiTheme="minorHAnsi" w:cstheme="minorHAnsi"/>
          <w:i/>
          <w:iCs/>
          <w:kern w:val="2"/>
          <w:sz w:val="22"/>
          <w:szCs w:val="22"/>
          <w:lang w:eastAsia="en-US"/>
          <w14:ligatures w14:val="standardContextual"/>
        </w:rPr>
      </w:pPr>
      <w:r w:rsidRPr="001726F9">
        <w:rPr>
          <w:rFonts w:asciiTheme="minorHAnsi" w:eastAsia="Calibri" w:hAnsiTheme="minorHAnsi" w:cstheme="minorHAnsi"/>
          <w:i/>
          <w:iCs/>
          <w:kern w:val="2"/>
          <w:sz w:val="22"/>
          <w:szCs w:val="22"/>
          <w:lang w:eastAsia="en-US"/>
          <w14:ligatures w14:val="standardContextual"/>
        </w:rPr>
        <w:t>„Wykaże, że w okresie ostatnich 3 lat przed upływem terminu składania ofert, a jeżeli okres prowadzenia działalności jest krótszy - w tym okresie, wykonał lub wykonuje (co najmniej od roku) co najmniej dwa oddzielne zamówienia o wielkości i charakterze porównywalnym z przedmiotem zamówienia, tj. . przygotowywanie i dostarczanie całodziennych posiłków: śniadań, obiadów, kolacji w podmiotach wykonujących działalność leczniczą  przez okres ciągły  co najmniej 12 miesięcy w ramach jednej umowy. Usługa na co najmniej 50.000 całodziennych posiłków w okresie minimum  12 miesięcy. Powyższe dotyczy pakietu 1 i pakietu 2 oraz udokumentuje, że usługa ta została wykonana należycie”</w:t>
      </w:r>
      <w:bookmarkStart w:id="2" w:name="_Hlk86847756"/>
      <w:bookmarkStart w:id="3" w:name="_Hlk80804389"/>
      <w:bookmarkStart w:id="4" w:name="_Hlk182816306"/>
    </w:p>
    <w:p w14:paraId="41D59A46" w14:textId="5475C3B7" w:rsidR="004C510A" w:rsidRPr="001726F9" w:rsidRDefault="004C510A" w:rsidP="004C510A">
      <w:pPr>
        <w:rPr>
          <w:rFonts w:asciiTheme="minorHAnsi" w:hAnsiTheme="minorHAnsi" w:cstheme="minorHAnsi"/>
          <w:color w:val="0070C0"/>
          <w:sz w:val="22"/>
          <w:szCs w:val="22"/>
        </w:rPr>
      </w:pPr>
      <w:r w:rsidRPr="001726F9">
        <w:rPr>
          <w:rFonts w:asciiTheme="minorHAnsi" w:hAnsiTheme="minorHAnsi" w:cstheme="minorHAnsi"/>
          <w:color w:val="0070C0"/>
          <w:sz w:val="22"/>
          <w:szCs w:val="22"/>
        </w:rPr>
        <w:t xml:space="preserve">Odpowiedź: Zamawiający </w:t>
      </w:r>
      <w:r w:rsidR="00CB5A11" w:rsidRPr="001726F9">
        <w:rPr>
          <w:rFonts w:asciiTheme="minorHAnsi" w:hAnsiTheme="minorHAnsi" w:cstheme="minorHAnsi"/>
          <w:color w:val="0070C0"/>
          <w:sz w:val="22"/>
          <w:szCs w:val="22"/>
        </w:rPr>
        <w:t>nie wyraża zgody na zmiany i pozostawia zapis bez zmian.</w:t>
      </w:r>
    </w:p>
    <w:p w14:paraId="58AEB001" w14:textId="4C9B8835" w:rsidR="004C510A" w:rsidRPr="001726F9" w:rsidRDefault="004C510A" w:rsidP="00F97738">
      <w:pPr>
        <w:spacing w:after="160"/>
        <w:rPr>
          <w:rFonts w:asciiTheme="minorHAnsi" w:eastAsia="Calibri" w:hAnsiTheme="minorHAnsi" w:cstheme="minorHAnsi"/>
          <w:i/>
          <w:iCs/>
          <w:kern w:val="2"/>
          <w:sz w:val="22"/>
          <w:szCs w:val="22"/>
          <w:lang w:eastAsia="en-US"/>
          <w14:ligatures w14:val="standardContextual"/>
        </w:rPr>
      </w:pPr>
    </w:p>
    <w:p w14:paraId="7DEF3892" w14:textId="77777777" w:rsidR="00F97738" w:rsidRPr="001726F9" w:rsidRDefault="00F97738" w:rsidP="00F97738">
      <w:pPr>
        <w:numPr>
          <w:ilvl w:val="0"/>
          <w:numId w:val="8"/>
        </w:numPr>
        <w:spacing w:after="160" w:line="278" w:lineRule="auto"/>
        <w:contextualSpacing/>
        <w:rPr>
          <w:rFonts w:asciiTheme="minorHAnsi" w:eastAsia="Calibri" w:hAnsiTheme="minorHAnsi" w:cstheme="minorHAnsi"/>
          <w:i/>
          <w:iCs/>
          <w:kern w:val="2"/>
          <w:sz w:val="22"/>
          <w:szCs w:val="22"/>
          <w:lang w:eastAsia="en-US"/>
          <w14:ligatures w14:val="standardContextual"/>
        </w:rPr>
      </w:pPr>
      <w:r w:rsidRPr="001726F9">
        <w:rPr>
          <w:rFonts w:asciiTheme="minorHAnsi" w:eastAsia="Times New Roman" w:hAnsiTheme="minorHAnsi" w:cstheme="minorHAnsi"/>
          <w:kern w:val="2"/>
          <w:sz w:val="22"/>
          <w:szCs w:val="22"/>
          <w:lang w:eastAsia="en-US" w:bidi="hi-IN"/>
          <w14:ligatures w14:val="standardContextual"/>
        </w:rPr>
        <w:t>Prosimy Zamawiającego o podanie szacunkowej wartości zamówienia zgodnie z art. 28 ustawy z dnia 11 września 2019 r.</w:t>
      </w:r>
      <w:bookmarkEnd w:id="2"/>
      <w:bookmarkEnd w:id="3"/>
      <w:r w:rsidRPr="001726F9">
        <w:rPr>
          <w:rFonts w:asciiTheme="minorHAnsi" w:eastAsia="Times New Roman" w:hAnsiTheme="minorHAnsi" w:cstheme="minorHAnsi"/>
          <w:kern w:val="2"/>
          <w:sz w:val="22"/>
          <w:szCs w:val="22"/>
          <w:lang w:eastAsia="en-US" w:bidi="hi-IN"/>
          <w14:ligatures w14:val="standardContextual"/>
        </w:rPr>
        <w:t xml:space="preserve"> </w:t>
      </w:r>
      <w:bookmarkStart w:id="5" w:name="_Hlk168658621"/>
    </w:p>
    <w:p w14:paraId="5D5A4095" w14:textId="371B055D" w:rsidR="00F97738" w:rsidRPr="001726F9" w:rsidRDefault="00F97738" w:rsidP="00F97738">
      <w:pPr>
        <w:spacing w:after="160"/>
        <w:ind w:left="360"/>
        <w:contextualSpacing/>
        <w:rPr>
          <w:rFonts w:asciiTheme="minorHAnsi" w:eastAsia="Calibri" w:hAnsiTheme="minorHAnsi" w:cstheme="minorHAnsi"/>
          <w:i/>
          <w:iCs/>
          <w:kern w:val="2"/>
          <w:sz w:val="22"/>
          <w:szCs w:val="22"/>
          <w:lang w:eastAsia="en-US"/>
          <w14:ligatures w14:val="standardContextual"/>
        </w:rPr>
      </w:pPr>
    </w:p>
    <w:p w14:paraId="35A5F979" w14:textId="4DC5B38A" w:rsidR="004C510A" w:rsidRPr="001726F9" w:rsidRDefault="004C510A" w:rsidP="00CC0328">
      <w:pPr>
        <w:rPr>
          <w:rFonts w:asciiTheme="minorHAnsi" w:eastAsia="Calibri" w:hAnsiTheme="minorHAnsi" w:cstheme="minorHAnsi"/>
          <w:i/>
          <w:iCs/>
          <w:kern w:val="2"/>
          <w:sz w:val="22"/>
          <w:szCs w:val="22"/>
          <w:lang w:eastAsia="en-US"/>
          <w14:ligatures w14:val="standardContextual"/>
        </w:rPr>
      </w:pPr>
      <w:r w:rsidRPr="001726F9">
        <w:rPr>
          <w:rFonts w:asciiTheme="minorHAnsi" w:hAnsiTheme="minorHAnsi" w:cstheme="minorHAnsi"/>
          <w:color w:val="0070C0"/>
          <w:sz w:val="22"/>
          <w:szCs w:val="22"/>
        </w:rPr>
        <w:t xml:space="preserve">Odpowiedź: </w:t>
      </w:r>
    </w:p>
    <w:p w14:paraId="3F59E92C" w14:textId="4396A328" w:rsidR="004161A8" w:rsidRDefault="004161A8" w:rsidP="00FD38D1">
      <w:pPr>
        <w:tabs>
          <w:tab w:val="num" w:pos="142"/>
        </w:tabs>
        <w:spacing w:after="160"/>
        <w:contextualSpacing/>
        <w:rPr>
          <w:rFonts w:asciiTheme="minorHAnsi" w:eastAsia="Calibri" w:hAnsiTheme="minorHAnsi" w:cstheme="minorHAnsi"/>
          <w:i/>
          <w:iCs/>
          <w:color w:val="0070C0"/>
          <w:kern w:val="2"/>
          <w:sz w:val="22"/>
          <w:szCs w:val="22"/>
          <w:lang w:eastAsia="en-US"/>
          <w14:ligatures w14:val="standardContextual"/>
        </w:rPr>
      </w:pPr>
      <w:r w:rsidRPr="001726F9">
        <w:rPr>
          <w:rFonts w:asciiTheme="minorHAnsi" w:eastAsia="Calibri" w:hAnsiTheme="minorHAnsi" w:cstheme="minorHAnsi"/>
          <w:b/>
          <w:i/>
          <w:iCs/>
          <w:color w:val="0070C0"/>
          <w:kern w:val="2"/>
          <w:sz w:val="22"/>
          <w:szCs w:val="22"/>
          <w:lang w:eastAsia="en-US"/>
          <w14:ligatures w14:val="standardContextual"/>
        </w:rPr>
        <w:t xml:space="preserve">Wartość </w:t>
      </w:r>
      <w:r w:rsidRPr="001726F9">
        <w:rPr>
          <w:rFonts w:asciiTheme="minorHAnsi" w:eastAsia="Calibri" w:hAnsiTheme="minorHAnsi" w:cstheme="minorHAnsi"/>
          <w:i/>
          <w:iCs/>
          <w:color w:val="0070C0"/>
          <w:kern w:val="2"/>
          <w:sz w:val="22"/>
          <w:szCs w:val="22"/>
          <w:lang w:eastAsia="en-US"/>
          <w14:ligatures w14:val="standardContextual"/>
        </w:rPr>
        <w:t xml:space="preserve">zamówienia </w:t>
      </w:r>
      <w:r w:rsidRPr="001726F9">
        <w:rPr>
          <w:rFonts w:asciiTheme="minorHAnsi" w:eastAsia="Calibri" w:hAnsiTheme="minorHAnsi" w:cstheme="minorHAnsi"/>
          <w:b/>
          <w:i/>
          <w:iCs/>
          <w:color w:val="0070C0"/>
          <w:kern w:val="2"/>
          <w:sz w:val="22"/>
          <w:szCs w:val="22"/>
          <w:lang w:eastAsia="en-US"/>
          <w14:ligatures w14:val="standardContextual"/>
        </w:rPr>
        <w:t>13.548.150,70</w:t>
      </w:r>
      <w:r w:rsidRPr="001726F9">
        <w:rPr>
          <w:rFonts w:asciiTheme="minorHAnsi" w:eastAsia="Calibri" w:hAnsiTheme="minorHAnsi" w:cstheme="minorHAnsi"/>
          <w:b/>
          <w:i/>
          <w:iCs/>
          <w:color w:val="0070C0"/>
          <w:kern w:val="2"/>
          <w:sz w:val="22"/>
          <w:szCs w:val="22"/>
          <w:lang w:val="x-none" w:eastAsia="en-US"/>
          <w14:ligatures w14:val="standardContextual"/>
        </w:rPr>
        <w:t xml:space="preserve"> </w:t>
      </w:r>
      <w:r w:rsidRPr="001726F9">
        <w:rPr>
          <w:rFonts w:asciiTheme="minorHAnsi" w:eastAsia="Calibri" w:hAnsiTheme="minorHAnsi" w:cstheme="minorHAnsi"/>
          <w:i/>
          <w:iCs/>
          <w:color w:val="0070C0"/>
          <w:kern w:val="2"/>
          <w:sz w:val="22"/>
          <w:szCs w:val="22"/>
          <w:lang w:eastAsia="en-US"/>
          <w14:ligatures w14:val="standardContextual"/>
        </w:rPr>
        <w:t>zł</w:t>
      </w:r>
      <w:r w:rsidR="001726F9">
        <w:rPr>
          <w:rFonts w:asciiTheme="minorHAnsi" w:eastAsia="Calibri" w:hAnsiTheme="minorHAnsi" w:cstheme="minorHAnsi"/>
          <w:i/>
          <w:iCs/>
          <w:color w:val="0070C0"/>
          <w:kern w:val="2"/>
          <w:sz w:val="22"/>
          <w:szCs w:val="22"/>
          <w:lang w:eastAsia="en-US"/>
          <w14:ligatures w14:val="standardContextual"/>
        </w:rPr>
        <w:t>. netto</w:t>
      </w:r>
      <w:r w:rsidRPr="001726F9">
        <w:rPr>
          <w:rFonts w:asciiTheme="minorHAnsi" w:eastAsia="Calibri" w:hAnsiTheme="minorHAnsi" w:cstheme="minorHAnsi"/>
          <w:i/>
          <w:iCs/>
          <w:color w:val="0070C0"/>
          <w:kern w:val="2"/>
          <w:sz w:val="22"/>
          <w:szCs w:val="22"/>
          <w:lang w:eastAsia="en-US"/>
          <w14:ligatures w14:val="standardContextual"/>
        </w:rPr>
        <w:t>,</w:t>
      </w:r>
      <w:r w:rsidR="001726F9" w:rsidRPr="001726F9">
        <w:rPr>
          <w:rFonts w:asciiTheme="minorHAnsi" w:eastAsia="Calibri" w:hAnsiTheme="minorHAnsi" w:cstheme="minorHAnsi"/>
          <w:i/>
          <w:iCs/>
          <w:color w:val="0070C0"/>
          <w:kern w:val="2"/>
          <w:sz w:val="22"/>
          <w:szCs w:val="22"/>
          <w:lang w:eastAsia="en-US"/>
          <w14:ligatures w14:val="standardContextual"/>
        </w:rPr>
        <w:t xml:space="preserve"> </w:t>
      </w:r>
      <w:r w:rsidR="001726F9">
        <w:rPr>
          <w:rFonts w:asciiTheme="minorHAnsi" w:eastAsia="Calibri" w:hAnsiTheme="minorHAnsi" w:cstheme="minorHAnsi"/>
          <w:i/>
          <w:iCs/>
          <w:color w:val="0070C0"/>
          <w:kern w:val="2"/>
          <w:sz w:val="22"/>
          <w:szCs w:val="22"/>
          <w:lang w:eastAsia="en-US"/>
          <w14:ligatures w14:val="standardContextual"/>
        </w:rPr>
        <w:t xml:space="preserve">wartość </w:t>
      </w:r>
      <w:r w:rsidRPr="001726F9">
        <w:rPr>
          <w:rFonts w:asciiTheme="minorHAnsi" w:eastAsia="Calibri" w:hAnsiTheme="minorHAnsi" w:cstheme="minorHAnsi"/>
          <w:i/>
          <w:iCs/>
          <w:color w:val="0070C0"/>
          <w:kern w:val="2"/>
          <w:sz w:val="22"/>
          <w:szCs w:val="22"/>
          <w:lang w:eastAsia="en-US"/>
          <w14:ligatures w14:val="standardContextual"/>
        </w:rPr>
        <w:t xml:space="preserve">zamówienia wraz z prawem opcji </w:t>
      </w:r>
      <w:r w:rsidR="001726F9">
        <w:rPr>
          <w:rFonts w:asciiTheme="minorHAnsi" w:eastAsia="Calibri" w:hAnsiTheme="minorHAnsi" w:cstheme="minorHAnsi"/>
          <w:i/>
          <w:iCs/>
          <w:color w:val="0070C0"/>
          <w:kern w:val="2"/>
          <w:sz w:val="22"/>
          <w:szCs w:val="22"/>
          <w:lang w:eastAsia="en-US"/>
          <w14:ligatures w14:val="standardContextual"/>
        </w:rPr>
        <w:t xml:space="preserve"> maks.80% wynosi </w:t>
      </w:r>
      <w:r w:rsidR="001726F9" w:rsidRPr="001726F9">
        <w:rPr>
          <w:rFonts w:asciiTheme="minorHAnsi" w:eastAsia="Calibri" w:hAnsiTheme="minorHAnsi" w:cstheme="minorHAnsi"/>
          <w:b/>
          <w:i/>
          <w:iCs/>
          <w:color w:val="0070C0"/>
          <w:kern w:val="2"/>
          <w:sz w:val="22"/>
          <w:szCs w:val="22"/>
          <w:lang w:eastAsia="en-US"/>
          <w14:ligatures w14:val="standardContextual"/>
        </w:rPr>
        <w:t>24.386.670,00</w:t>
      </w:r>
      <w:r w:rsidR="00FD38D1">
        <w:rPr>
          <w:rFonts w:asciiTheme="minorHAnsi" w:eastAsia="Calibri" w:hAnsiTheme="minorHAnsi" w:cstheme="minorHAnsi"/>
          <w:i/>
          <w:iCs/>
          <w:color w:val="0070C0"/>
          <w:kern w:val="2"/>
          <w:sz w:val="22"/>
          <w:szCs w:val="22"/>
          <w:lang w:eastAsia="en-US"/>
          <w14:ligatures w14:val="standardContextual"/>
        </w:rPr>
        <w:t xml:space="preserve"> zł. netto, w tym w</w:t>
      </w:r>
      <w:r w:rsidR="001726F9">
        <w:rPr>
          <w:rFonts w:asciiTheme="minorHAnsi" w:eastAsia="Calibri" w:hAnsiTheme="minorHAnsi" w:cstheme="minorHAnsi"/>
          <w:i/>
          <w:iCs/>
          <w:color w:val="0070C0"/>
          <w:kern w:val="2"/>
          <w:sz w:val="22"/>
          <w:szCs w:val="22"/>
          <w:lang w:eastAsia="en-US"/>
          <w14:ligatures w14:val="standardContextual"/>
        </w:rPr>
        <w:t xml:space="preserve">artość </w:t>
      </w:r>
      <w:r w:rsidR="00FD38D1">
        <w:rPr>
          <w:rFonts w:asciiTheme="minorHAnsi" w:eastAsia="Calibri" w:hAnsiTheme="minorHAnsi" w:cstheme="minorHAnsi"/>
          <w:i/>
          <w:iCs/>
          <w:color w:val="0070C0"/>
          <w:kern w:val="2"/>
          <w:sz w:val="22"/>
          <w:szCs w:val="22"/>
          <w:lang w:eastAsia="en-US"/>
          <w14:ligatures w14:val="standardContextual"/>
        </w:rPr>
        <w:t>zamówień</w:t>
      </w:r>
      <w:r w:rsidRPr="001726F9">
        <w:rPr>
          <w:rFonts w:asciiTheme="minorHAnsi" w:eastAsia="Calibri" w:hAnsiTheme="minorHAnsi" w:cstheme="minorHAnsi"/>
          <w:i/>
          <w:iCs/>
          <w:color w:val="0070C0"/>
          <w:kern w:val="2"/>
          <w:sz w:val="22"/>
          <w:szCs w:val="22"/>
          <w:lang w:eastAsia="en-US"/>
          <w14:ligatures w14:val="standardContextual"/>
        </w:rPr>
        <w:t xml:space="preserve"> z podziałem na części:</w:t>
      </w:r>
    </w:p>
    <w:p w14:paraId="04FE2088" w14:textId="77777777" w:rsidR="00FD38D1" w:rsidRPr="001726F9" w:rsidRDefault="00FD38D1" w:rsidP="00FD38D1">
      <w:pPr>
        <w:tabs>
          <w:tab w:val="num" w:pos="142"/>
        </w:tabs>
        <w:spacing w:after="160"/>
        <w:contextualSpacing/>
        <w:rPr>
          <w:rFonts w:asciiTheme="minorHAnsi" w:eastAsia="Calibri" w:hAnsiTheme="minorHAnsi" w:cstheme="minorHAnsi"/>
          <w:i/>
          <w:iCs/>
          <w:color w:val="0070C0"/>
          <w:kern w:val="2"/>
          <w:sz w:val="22"/>
          <w:szCs w:val="22"/>
          <w:lang w:eastAsia="en-US"/>
          <w14:ligatures w14:val="standardContextual"/>
        </w:rPr>
      </w:pPr>
    </w:p>
    <w:p w14:paraId="20FC8308" w14:textId="72F0D2C6" w:rsidR="004161A8" w:rsidRPr="001726F9" w:rsidRDefault="004161A8" w:rsidP="004161A8">
      <w:pPr>
        <w:spacing w:after="160"/>
        <w:ind w:left="360"/>
        <w:contextualSpacing/>
        <w:rPr>
          <w:rFonts w:asciiTheme="minorHAnsi" w:eastAsia="Calibri" w:hAnsiTheme="minorHAnsi" w:cstheme="minorHAnsi"/>
          <w:i/>
          <w:iCs/>
          <w:color w:val="0070C0"/>
          <w:kern w:val="2"/>
          <w:sz w:val="22"/>
          <w:szCs w:val="22"/>
          <w:lang w:eastAsia="en-US"/>
          <w14:ligatures w14:val="standardContextual"/>
        </w:rPr>
      </w:pPr>
      <w:r w:rsidRPr="001726F9">
        <w:rPr>
          <w:rFonts w:asciiTheme="minorHAnsi" w:eastAsia="Calibri" w:hAnsiTheme="minorHAnsi" w:cstheme="minorHAnsi"/>
          <w:i/>
          <w:iCs/>
          <w:color w:val="0070C0"/>
          <w:kern w:val="2"/>
          <w:sz w:val="22"/>
          <w:szCs w:val="22"/>
          <w:lang w:eastAsia="en-US"/>
          <w14:ligatures w14:val="standardContextual"/>
        </w:rPr>
        <w:t xml:space="preserve">Pakiet nr 1 -   4 547 922,10 zł netto  + 80% prawo opcji </w:t>
      </w:r>
      <w:r w:rsidR="00FD38D1">
        <w:rPr>
          <w:rFonts w:asciiTheme="minorHAnsi" w:eastAsia="Calibri" w:hAnsiTheme="minorHAnsi" w:cstheme="minorHAnsi"/>
          <w:i/>
          <w:iCs/>
          <w:color w:val="0070C0"/>
          <w:kern w:val="2"/>
          <w:sz w:val="22"/>
          <w:szCs w:val="22"/>
          <w:lang w:eastAsia="en-US"/>
          <w14:ligatures w14:val="standardContextual"/>
        </w:rPr>
        <w:t xml:space="preserve">(tj. </w:t>
      </w:r>
      <w:r w:rsidR="001726F9">
        <w:rPr>
          <w:rFonts w:asciiTheme="minorHAnsi" w:eastAsia="Calibri" w:hAnsiTheme="minorHAnsi" w:cstheme="minorHAnsi"/>
          <w:i/>
          <w:iCs/>
          <w:color w:val="0070C0"/>
          <w:kern w:val="2"/>
          <w:sz w:val="22"/>
          <w:szCs w:val="22"/>
          <w:lang w:eastAsia="en-US"/>
          <w14:ligatures w14:val="standardContextual"/>
        </w:rPr>
        <w:t>3 638 337,60 zł netto</w:t>
      </w:r>
      <w:r w:rsidR="00FD38D1">
        <w:rPr>
          <w:rFonts w:asciiTheme="minorHAnsi" w:eastAsia="Calibri" w:hAnsiTheme="minorHAnsi" w:cstheme="minorHAnsi"/>
          <w:i/>
          <w:iCs/>
          <w:color w:val="0070C0"/>
          <w:kern w:val="2"/>
          <w:sz w:val="22"/>
          <w:szCs w:val="22"/>
          <w:lang w:eastAsia="en-US"/>
          <w14:ligatures w14:val="standardContextual"/>
        </w:rPr>
        <w:t>)</w:t>
      </w:r>
    </w:p>
    <w:p w14:paraId="085C9474" w14:textId="49A446C0" w:rsidR="004161A8" w:rsidRPr="001726F9" w:rsidRDefault="004161A8" w:rsidP="004161A8">
      <w:pPr>
        <w:spacing w:after="160"/>
        <w:ind w:left="360"/>
        <w:contextualSpacing/>
        <w:rPr>
          <w:rFonts w:asciiTheme="minorHAnsi" w:eastAsia="Calibri" w:hAnsiTheme="minorHAnsi" w:cstheme="minorHAnsi"/>
          <w:i/>
          <w:iCs/>
          <w:color w:val="0070C0"/>
          <w:kern w:val="2"/>
          <w:sz w:val="22"/>
          <w:szCs w:val="22"/>
          <w:lang w:eastAsia="en-US"/>
          <w14:ligatures w14:val="standardContextual"/>
        </w:rPr>
      </w:pPr>
      <w:r w:rsidRPr="001726F9">
        <w:rPr>
          <w:rFonts w:asciiTheme="minorHAnsi" w:eastAsia="Calibri" w:hAnsiTheme="minorHAnsi" w:cstheme="minorHAnsi"/>
          <w:i/>
          <w:iCs/>
          <w:color w:val="0070C0"/>
          <w:kern w:val="2"/>
          <w:sz w:val="22"/>
          <w:szCs w:val="22"/>
          <w:lang w:eastAsia="en-US"/>
          <w14:ligatures w14:val="standardContextual"/>
        </w:rPr>
        <w:t xml:space="preserve">Pakiet </w:t>
      </w:r>
      <w:r w:rsidR="001726F9">
        <w:rPr>
          <w:rFonts w:asciiTheme="minorHAnsi" w:eastAsia="Calibri" w:hAnsiTheme="minorHAnsi" w:cstheme="minorHAnsi"/>
          <w:i/>
          <w:iCs/>
          <w:color w:val="0070C0"/>
          <w:kern w:val="2"/>
          <w:sz w:val="22"/>
          <w:szCs w:val="22"/>
          <w:lang w:eastAsia="en-US"/>
          <w14:ligatures w14:val="standardContextual"/>
        </w:rPr>
        <w:t>nr 2 -   9 000 228,60 zł netto</w:t>
      </w:r>
      <w:r w:rsidRPr="001726F9">
        <w:rPr>
          <w:rFonts w:asciiTheme="minorHAnsi" w:eastAsia="Calibri" w:hAnsiTheme="minorHAnsi" w:cstheme="minorHAnsi"/>
          <w:i/>
          <w:iCs/>
          <w:color w:val="0070C0"/>
          <w:kern w:val="2"/>
          <w:sz w:val="22"/>
          <w:szCs w:val="22"/>
          <w:lang w:eastAsia="en-US"/>
          <w14:ligatures w14:val="standardContextual"/>
        </w:rPr>
        <w:t xml:space="preserve">  + 80% prawo opcji </w:t>
      </w:r>
      <w:r w:rsidR="00FD38D1">
        <w:rPr>
          <w:rFonts w:asciiTheme="minorHAnsi" w:eastAsia="Calibri" w:hAnsiTheme="minorHAnsi" w:cstheme="minorHAnsi"/>
          <w:i/>
          <w:iCs/>
          <w:color w:val="0070C0"/>
          <w:kern w:val="2"/>
          <w:sz w:val="22"/>
          <w:szCs w:val="22"/>
          <w:lang w:eastAsia="en-US"/>
          <w14:ligatures w14:val="standardContextual"/>
        </w:rPr>
        <w:t xml:space="preserve">(tj. </w:t>
      </w:r>
      <w:r w:rsidRPr="001726F9">
        <w:rPr>
          <w:rFonts w:asciiTheme="minorHAnsi" w:eastAsia="Calibri" w:hAnsiTheme="minorHAnsi" w:cstheme="minorHAnsi"/>
          <w:i/>
          <w:iCs/>
          <w:color w:val="0070C0"/>
          <w:kern w:val="2"/>
          <w:sz w:val="22"/>
          <w:szCs w:val="22"/>
          <w:lang w:eastAsia="en-US"/>
          <w14:ligatures w14:val="standardContextual"/>
        </w:rPr>
        <w:t>7 200 182,80 zł netto</w:t>
      </w:r>
      <w:r w:rsidR="00FD38D1">
        <w:rPr>
          <w:rFonts w:asciiTheme="minorHAnsi" w:eastAsia="Calibri" w:hAnsiTheme="minorHAnsi" w:cstheme="minorHAnsi"/>
          <w:i/>
          <w:iCs/>
          <w:color w:val="0070C0"/>
          <w:kern w:val="2"/>
          <w:sz w:val="22"/>
          <w:szCs w:val="22"/>
          <w:lang w:eastAsia="en-US"/>
          <w14:ligatures w14:val="standardContextual"/>
        </w:rPr>
        <w:t>)</w:t>
      </w:r>
    </w:p>
    <w:p w14:paraId="6FAFDD14" w14:textId="43AE8FF1" w:rsidR="004C510A" w:rsidRPr="001726F9" w:rsidRDefault="004C510A" w:rsidP="00F97738">
      <w:pPr>
        <w:spacing w:after="160"/>
        <w:ind w:left="360"/>
        <w:contextualSpacing/>
        <w:rPr>
          <w:rFonts w:asciiTheme="minorHAnsi" w:eastAsia="Calibri" w:hAnsiTheme="minorHAnsi" w:cstheme="minorHAnsi"/>
          <w:i/>
          <w:iCs/>
          <w:kern w:val="2"/>
          <w:sz w:val="22"/>
          <w:szCs w:val="22"/>
          <w:lang w:eastAsia="en-US"/>
          <w14:ligatures w14:val="standardContextual"/>
        </w:rPr>
      </w:pPr>
    </w:p>
    <w:p w14:paraId="1AD4E885" w14:textId="77777777" w:rsidR="004161A8" w:rsidRPr="001726F9" w:rsidRDefault="004161A8" w:rsidP="00F97738">
      <w:pPr>
        <w:spacing w:after="160"/>
        <w:ind w:left="360"/>
        <w:contextualSpacing/>
        <w:rPr>
          <w:rFonts w:asciiTheme="minorHAnsi" w:eastAsia="Calibri" w:hAnsiTheme="minorHAnsi" w:cstheme="minorHAnsi"/>
          <w:i/>
          <w:iCs/>
          <w:kern w:val="2"/>
          <w:sz w:val="22"/>
          <w:szCs w:val="22"/>
          <w:lang w:eastAsia="en-US"/>
          <w14:ligatures w14:val="standardContextual"/>
        </w:rPr>
      </w:pPr>
    </w:p>
    <w:p w14:paraId="6A6C8498" w14:textId="77777777" w:rsidR="00F97738" w:rsidRPr="001726F9" w:rsidRDefault="00F97738" w:rsidP="00F97738">
      <w:pPr>
        <w:numPr>
          <w:ilvl w:val="0"/>
          <w:numId w:val="8"/>
        </w:numPr>
        <w:spacing w:after="160" w:line="278" w:lineRule="auto"/>
        <w:contextualSpacing/>
        <w:rPr>
          <w:rFonts w:asciiTheme="minorHAnsi" w:eastAsia="Calibri" w:hAnsiTheme="minorHAnsi" w:cstheme="minorHAnsi"/>
          <w:i/>
          <w:iCs/>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Wnosimy o zmianę o 50% wysokości kar umownych, o których mowa we wzorze umowy. W doktrynie prawa zamówień publicznych oraz w aktualnym orzecznictwie Krajowej Izby Odwoławczej przy Prezesie Urzędu Zamówień Publicznych dominuje pogląd, że ustanawianie przez zamawiającego w umowie rażąco wysokich kar umownych uznać należy bezwzględnie za naruszenie zasad zachowania uczciwej konkurencji wyrażonej w przepisie art. 16 ust. 1 ustawy z dnia 11 września 2019 r prawo zamówień publicznych, które może być uzasadnioną podstawą do żądania unieważnienia postępowania o udzielenie zamówienia publicznego w trybie art. 255 ust. 6 ustawy prawo zamówień publicznych z uwagi, iż postępowanie jest obarczone wadą uniemożliwiającą zawarcie ważnej umowy w sprawie zamówienia publicznego. Stanowisko powyższe znajduje pełne potwierdzenie m.in. wyroku Krajowej Izby Odwoławczej z dnia 31 lipca 2015 r. sygn. akt: KIO/1519/15. Zważyć bowiem należy, że kara umowna (odszkodowanie umowne) ze swojej istoty ma charakter wyłącznie odszkodowawczy i  kompensacyjny, a nie zaś prewencyjny.</w:t>
      </w:r>
      <w:bookmarkStart w:id="6" w:name="_Hlk168658686"/>
      <w:bookmarkEnd w:id="5"/>
    </w:p>
    <w:p w14:paraId="110529EC" w14:textId="33B1805E" w:rsidR="004C510A" w:rsidRPr="00B50CD2" w:rsidRDefault="00B50CD2" w:rsidP="00B50CD2">
      <w:pPr>
        <w:rPr>
          <w:rFonts w:asciiTheme="minorHAnsi" w:hAnsiTheme="minorHAnsi" w:cstheme="minorHAnsi"/>
          <w:color w:val="0070C0"/>
          <w:sz w:val="22"/>
          <w:szCs w:val="22"/>
        </w:rPr>
      </w:pPr>
      <w:r>
        <w:rPr>
          <w:rFonts w:asciiTheme="minorHAnsi" w:hAnsiTheme="minorHAnsi" w:cstheme="minorHAnsi"/>
          <w:color w:val="0070C0"/>
          <w:sz w:val="22"/>
          <w:szCs w:val="22"/>
        </w:rPr>
        <w:br/>
      </w:r>
      <w:r w:rsidR="004C510A" w:rsidRPr="00B50CD2">
        <w:rPr>
          <w:rFonts w:asciiTheme="minorHAnsi" w:hAnsiTheme="minorHAnsi" w:cstheme="minorHAnsi"/>
          <w:color w:val="0070C0"/>
          <w:sz w:val="22"/>
          <w:szCs w:val="22"/>
        </w:rPr>
        <w:t xml:space="preserve">Odpowiedź: Zamawiający nie wyraża zgody na zmianę. </w:t>
      </w:r>
    </w:p>
    <w:p w14:paraId="6027ADB5" w14:textId="77777777" w:rsidR="00F97738" w:rsidRPr="001726F9" w:rsidRDefault="00F97738" w:rsidP="00F97738">
      <w:pPr>
        <w:spacing w:after="160" w:line="278" w:lineRule="auto"/>
        <w:ind w:left="720"/>
        <w:contextualSpacing/>
        <w:rPr>
          <w:rFonts w:asciiTheme="minorHAnsi" w:eastAsia="Calibri" w:hAnsiTheme="minorHAnsi" w:cstheme="minorHAnsi"/>
          <w:kern w:val="2"/>
          <w:sz w:val="22"/>
          <w:szCs w:val="22"/>
          <w:lang w:eastAsia="en-US"/>
          <w14:ligatures w14:val="standardContextual"/>
        </w:rPr>
      </w:pPr>
    </w:p>
    <w:p w14:paraId="6D3FE792" w14:textId="77777777" w:rsidR="00F97738" w:rsidRPr="001726F9" w:rsidRDefault="00F97738" w:rsidP="00F97738">
      <w:pPr>
        <w:numPr>
          <w:ilvl w:val="0"/>
          <w:numId w:val="8"/>
        </w:numPr>
        <w:spacing w:after="160" w:line="278" w:lineRule="auto"/>
        <w:contextualSpacing/>
        <w:rPr>
          <w:rFonts w:asciiTheme="minorHAnsi" w:eastAsia="Calibri" w:hAnsiTheme="minorHAnsi" w:cstheme="minorHAnsi"/>
          <w:i/>
          <w:iCs/>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 xml:space="preserve">Wnosimy o wyrażenie zgody na zatrudnienie pracowników na umowę zlecenie wyłącznie </w:t>
      </w:r>
      <w:r w:rsidRPr="001726F9">
        <w:rPr>
          <w:rFonts w:asciiTheme="minorHAnsi" w:eastAsia="Calibri" w:hAnsiTheme="minorHAnsi" w:cstheme="minorHAnsi"/>
          <w:kern w:val="2"/>
          <w:sz w:val="22"/>
          <w:szCs w:val="22"/>
          <w:lang w:eastAsia="en-US"/>
          <w14:ligatures w14:val="standardContextual"/>
        </w:rPr>
        <w:br/>
        <w:t xml:space="preserve">w przypadku nagłych i niespodziewanych nieobecności, pracownika zatrudnionego na umowę </w:t>
      </w:r>
      <w:r w:rsidRPr="001726F9">
        <w:rPr>
          <w:rFonts w:asciiTheme="minorHAnsi" w:eastAsia="Calibri" w:hAnsiTheme="minorHAnsi" w:cstheme="minorHAnsi"/>
          <w:kern w:val="2"/>
          <w:sz w:val="22"/>
          <w:szCs w:val="22"/>
          <w:lang w:eastAsia="en-US"/>
          <w14:ligatures w14:val="standardContextual"/>
        </w:rPr>
        <w:br/>
        <w:t>o pracę, wynikających z przyczyn losowych (m.in. zwolnienia lekarskie, porodu, urlopu na żądanie).</w:t>
      </w:r>
    </w:p>
    <w:p w14:paraId="47A3BEAE" w14:textId="77777777" w:rsidR="00F97738" w:rsidRPr="001726F9" w:rsidRDefault="00F97738" w:rsidP="00F97738">
      <w:pPr>
        <w:spacing w:after="160" w:line="278" w:lineRule="auto"/>
        <w:ind w:left="720"/>
        <w:contextualSpacing/>
        <w:rPr>
          <w:rFonts w:asciiTheme="minorHAnsi" w:eastAsia="Calibri" w:hAnsiTheme="minorHAnsi" w:cstheme="minorHAnsi"/>
          <w:kern w:val="2"/>
          <w:sz w:val="22"/>
          <w:szCs w:val="22"/>
          <w:lang w:eastAsia="en-US"/>
          <w14:ligatures w14:val="standardContextual"/>
        </w:rPr>
      </w:pPr>
    </w:p>
    <w:p w14:paraId="6FD6EFC0" w14:textId="77777777" w:rsidR="00F97738" w:rsidRPr="001726F9" w:rsidRDefault="00F97738" w:rsidP="00F97738">
      <w:pPr>
        <w:spacing w:after="160"/>
        <w:ind w:left="360"/>
        <w:contextualSpacing/>
        <w:rPr>
          <w:rFonts w:asciiTheme="minorHAnsi" w:eastAsia="Calibri" w:hAnsiTheme="minorHAnsi" w:cstheme="minorHAnsi"/>
          <w:i/>
          <w:iCs/>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 xml:space="preserve">Konieczność zachowania wymogu zatrudnienia wyłącznie na umowę o pracę w sytuacjach losowych, zdarzeniach niemożliwych do przewidzenia jest nierealne. Wykonawca nie jest w stanie przewidzieć ile osób będzie w danym okresie czasu np. na zwolnieniu lekarskim. Zatrudnienie na umowę o pracę poprzedzane jest spełnieniem szeregu wymagań m. in. wykonaniem i dostarczenia badań lekarskich </w:t>
      </w:r>
      <w:r w:rsidRPr="001726F9">
        <w:rPr>
          <w:rFonts w:asciiTheme="minorHAnsi" w:eastAsia="Calibri" w:hAnsiTheme="minorHAnsi" w:cstheme="minorHAnsi"/>
          <w:kern w:val="2"/>
          <w:sz w:val="22"/>
          <w:szCs w:val="22"/>
          <w:lang w:eastAsia="en-US"/>
          <w14:ligatures w14:val="standardContextual"/>
        </w:rPr>
        <w:br/>
        <w:t>z zakresu medycyny pracy, czy szkoleń BHP, co w sytuacjach nagłych jest nierealne i wymaga dodatkowego czasu. W związku z powyższym wnosimy jak na wstępie.</w:t>
      </w:r>
    </w:p>
    <w:p w14:paraId="23B89116" w14:textId="023D10A4" w:rsidR="00F97738" w:rsidRPr="001726F9" w:rsidRDefault="00F97738" w:rsidP="00F97738">
      <w:pPr>
        <w:rPr>
          <w:rFonts w:asciiTheme="minorHAnsi" w:eastAsia="Calibri" w:hAnsiTheme="minorHAnsi" w:cstheme="minorHAnsi"/>
          <w:kern w:val="2"/>
          <w:sz w:val="22"/>
          <w:szCs w:val="22"/>
          <w:lang w:eastAsia="en-US"/>
          <w14:ligatures w14:val="standardContextual"/>
        </w:rPr>
      </w:pPr>
    </w:p>
    <w:p w14:paraId="236260BB" w14:textId="36FF18B1" w:rsidR="004C510A" w:rsidRPr="001726F9" w:rsidRDefault="004C510A" w:rsidP="004C510A">
      <w:pPr>
        <w:rPr>
          <w:rFonts w:asciiTheme="minorHAnsi" w:hAnsiTheme="minorHAnsi" w:cstheme="minorHAnsi"/>
          <w:color w:val="0070C0"/>
          <w:sz w:val="22"/>
          <w:szCs w:val="22"/>
        </w:rPr>
      </w:pPr>
      <w:r w:rsidRPr="001726F9">
        <w:rPr>
          <w:rFonts w:asciiTheme="minorHAnsi" w:hAnsiTheme="minorHAnsi" w:cstheme="minorHAnsi"/>
          <w:color w:val="0070C0"/>
          <w:sz w:val="22"/>
          <w:szCs w:val="22"/>
        </w:rPr>
        <w:t>Odpowiedź: Zamawiający nie wyraża zgody.</w:t>
      </w:r>
    </w:p>
    <w:p w14:paraId="7BB4157A" w14:textId="77777777" w:rsidR="004C510A" w:rsidRPr="001726F9" w:rsidRDefault="004C510A" w:rsidP="00F97738">
      <w:pPr>
        <w:rPr>
          <w:rFonts w:asciiTheme="minorHAnsi" w:eastAsia="Calibri" w:hAnsiTheme="minorHAnsi" w:cstheme="minorHAnsi"/>
          <w:kern w:val="2"/>
          <w:sz w:val="22"/>
          <w:szCs w:val="22"/>
          <w:lang w:eastAsia="en-US"/>
          <w14:ligatures w14:val="standardContextual"/>
        </w:rPr>
      </w:pPr>
    </w:p>
    <w:p w14:paraId="7AA2C80A" w14:textId="77777777" w:rsidR="00F97738" w:rsidRPr="001726F9" w:rsidRDefault="00F97738" w:rsidP="00F97738">
      <w:pPr>
        <w:numPr>
          <w:ilvl w:val="0"/>
          <w:numId w:val="8"/>
        </w:numPr>
        <w:spacing w:after="160" w:line="278" w:lineRule="auto"/>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 xml:space="preserve">Wnosimy o wyrażenie zgody na zatrudnienie pracowników na umowę zlecenie w przypadku wykonywania zadań objętych przedmiotem zamówienia jeżeli wykonywanie tych </w:t>
      </w:r>
      <w:r w:rsidRPr="001726F9">
        <w:rPr>
          <w:rFonts w:asciiTheme="minorHAnsi" w:eastAsia="Calibri" w:hAnsiTheme="minorHAnsi" w:cstheme="minorHAnsi"/>
          <w:kern w:val="2"/>
          <w:sz w:val="22"/>
          <w:szCs w:val="22"/>
          <w:u w:val="single"/>
          <w:lang w:eastAsia="en-US"/>
          <w14:ligatures w14:val="standardContextual"/>
        </w:rPr>
        <w:t xml:space="preserve">zadań </w:t>
      </w:r>
      <w:r w:rsidRPr="001726F9">
        <w:rPr>
          <w:rFonts w:asciiTheme="minorHAnsi" w:eastAsia="Calibri" w:hAnsiTheme="minorHAnsi" w:cstheme="minorHAnsi"/>
          <w:b/>
          <w:bCs/>
          <w:kern w:val="2"/>
          <w:sz w:val="22"/>
          <w:szCs w:val="22"/>
          <w:u w:val="single"/>
          <w:lang w:eastAsia="en-US"/>
          <w14:ligatures w14:val="standardContextual"/>
        </w:rPr>
        <w:t xml:space="preserve">nie polega na wykonaniu pracy w sposób określony w art. 22 </w:t>
      </w:r>
      <w:r w:rsidRPr="001726F9">
        <w:rPr>
          <w:rFonts w:asciiTheme="minorHAnsi" w:eastAsia="Calibri" w:hAnsiTheme="minorHAnsi" w:cstheme="minorHAnsi"/>
          <w:kern w:val="2"/>
          <w:sz w:val="22"/>
          <w:szCs w:val="22"/>
          <w:u w:val="single"/>
          <w:lang w:eastAsia="en-US"/>
          <w14:ligatures w14:val="standardContextual"/>
        </w:rPr>
        <w:t> </w:t>
      </w:r>
      <w:r w:rsidRPr="001726F9">
        <w:rPr>
          <w:rFonts w:asciiTheme="minorHAnsi" w:eastAsia="Calibri" w:hAnsiTheme="minorHAnsi" w:cstheme="minorHAnsi"/>
          <w:b/>
          <w:bCs/>
          <w:kern w:val="2"/>
          <w:sz w:val="22"/>
          <w:szCs w:val="22"/>
          <w:u w:val="single"/>
          <w:lang w:eastAsia="en-US"/>
          <w14:ligatures w14:val="standardContextual"/>
        </w:rPr>
        <w:t>§ 1</w:t>
      </w:r>
      <w:r w:rsidRPr="001726F9">
        <w:rPr>
          <w:rFonts w:asciiTheme="minorHAnsi" w:eastAsia="Calibri" w:hAnsiTheme="minorHAnsi" w:cstheme="minorHAnsi"/>
          <w:kern w:val="2"/>
          <w:sz w:val="22"/>
          <w:szCs w:val="22"/>
          <w:u w:val="single"/>
          <w:lang w:eastAsia="en-US"/>
          <w14:ligatures w14:val="standardContextual"/>
        </w:rPr>
        <w:t xml:space="preserve"> ustawy z dnia 26 </w:t>
      </w:r>
      <w:proofErr w:type="spellStart"/>
      <w:r w:rsidRPr="001726F9">
        <w:rPr>
          <w:rFonts w:asciiTheme="minorHAnsi" w:eastAsia="Calibri" w:hAnsiTheme="minorHAnsi" w:cstheme="minorHAnsi"/>
          <w:kern w:val="2"/>
          <w:sz w:val="22"/>
          <w:szCs w:val="22"/>
          <w:u w:val="single"/>
          <w:lang w:eastAsia="en-US"/>
          <w14:ligatures w14:val="standardContextual"/>
        </w:rPr>
        <w:t>czerwa</w:t>
      </w:r>
      <w:proofErr w:type="spellEnd"/>
      <w:r w:rsidRPr="001726F9">
        <w:rPr>
          <w:rFonts w:asciiTheme="minorHAnsi" w:eastAsia="Calibri" w:hAnsiTheme="minorHAnsi" w:cstheme="minorHAnsi"/>
          <w:kern w:val="2"/>
          <w:sz w:val="22"/>
          <w:szCs w:val="22"/>
          <w:u w:val="single"/>
          <w:lang w:eastAsia="en-US"/>
          <w14:ligatures w14:val="standardContextual"/>
        </w:rPr>
        <w:t xml:space="preserve"> 1974 roku- Kodeks pracy (Dz.U. z 2020 poz.1320)</w:t>
      </w:r>
      <w:r w:rsidRPr="001726F9">
        <w:rPr>
          <w:rFonts w:asciiTheme="minorHAnsi" w:eastAsia="Calibri" w:hAnsiTheme="minorHAnsi" w:cstheme="minorHAnsi"/>
          <w:b/>
          <w:bCs/>
          <w:kern w:val="2"/>
          <w:sz w:val="22"/>
          <w:szCs w:val="22"/>
          <w:u w:val="single"/>
          <w:lang w:eastAsia="en-US"/>
          <w14:ligatures w14:val="standardContextual"/>
        </w:rPr>
        <w:t xml:space="preserve"> </w:t>
      </w:r>
    </w:p>
    <w:p w14:paraId="20A25130" w14:textId="77777777" w:rsidR="004C510A" w:rsidRPr="001726F9" w:rsidRDefault="004C510A" w:rsidP="004C510A">
      <w:pPr>
        <w:rPr>
          <w:rFonts w:asciiTheme="minorHAnsi" w:hAnsiTheme="minorHAnsi" w:cstheme="minorHAnsi"/>
          <w:color w:val="F79646" w:themeColor="accent6"/>
          <w:sz w:val="22"/>
          <w:szCs w:val="22"/>
        </w:rPr>
      </w:pPr>
    </w:p>
    <w:p w14:paraId="3157C35C" w14:textId="05A56475" w:rsidR="00C85141" w:rsidRDefault="00C85141" w:rsidP="00C85141">
      <w:pPr>
        <w:rPr>
          <w:rFonts w:asciiTheme="minorHAnsi" w:hAnsiTheme="minorHAnsi" w:cstheme="minorHAnsi"/>
          <w:color w:val="0070C0"/>
          <w:sz w:val="22"/>
          <w:szCs w:val="22"/>
        </w:rPr>
      </w:pPr>
      <w:r w:rsidRPr="00E703A6">
        <w:rPr>
          <w:rFonts w:asciiTheme="minorHAnsi" w:hAnsiTheme="minorHAnsi" w:cstheme="minorHAnsi"/>
          <w:color w:val="0070C0"/>
          <w:sz w:val="22"/>
          <w:szCs w:val="22"/>
        </w:rPr>
        <w:t>Odpowiedź: Zamawiający dokonuje zmiany i aktualizuje warunek w zakresie zatrudnienia pracowników.</w:t>
      </w:r>
      <w:r>
        <w:rPr>
          <w:rFonts w:asciiTheme="minorHAnsi" w:hAnsiTheme="minorHAnsi" w:cstheme="minorHAnsi"/>
          <w:color w:val="0070C0"/>
          <w:sz w:val="22"/>
          <w:szCs w:val="22"/>
        </w:rPr>
        <w:t xml:space="preserve"> </w:t>
      </w:r>
    </w:p>
    <w:p w14:paraId="350B9D78" w14:textId="513EA5A1" w:rsidR="00C85141" w:rsidRDefault="00C85141" w:rsidP="00C85141">
      <w:pPr>
        <w:rPr>
          <w:rFonts w:asciiTheme="minorHAnsi" w:hAnsiTheme="minorHAnsi" w:cstheme="minorHAnsi"/>
          <w:color w:val="0070C0"/>
          <w:sz w:val="22"/>
          <w:szCs w:val="22"/>
        </w:rPr>
      </w:pPr>
    </w:p>
    <w:p w14:paraId="35F0D7BD" w14:textId="77777777" w:rsidR="00C85141" w:rsidRPr="00C85141" w:rsidRDefault="00C85141" w:rsidP="00C85141">
      <w:pPr>
        <w:numPr>
          <w:ilvl w:val="0"/>
          <w:numId w:val="14"/>
        </w:numPr>
        <w:rPr>
          <w:rFonts w:asciiTheme="minorHAnsi" w:hAnsiTheme="minorHAnsi" w:cstheme="minorHAnsi"/>
          <w:b/>
          <w:bCs/>
          <w:color w:val="0070C0"/>
          <w:sz w:val="22"/>
          <w:szCs w:val="22"/>
          <w:u w:val="single"/>
        </w:rPr>
      </w:pPr>
      <w:r w:rsidRPr="00C85141">
        <w:rPr>
          <w:rFonts w:asciiTheme="minorHAnsi" w:hAnsiTheme="minorHAnsi" w:cstheme="minorHAnsi"/>
          <w:b/>
          <w:bCs/>
          <w:color w:val="0070C0"/>
          <w:sz w:val="22"/>
          <w:szCs w:val="22"/>
          <w:u w:val="single"/>
        </w:rPr>
        <w:t>WYMAGANIA W ZAKRESIE ZATRUDNIENIA ART. 95  I 96 USTAWY</w:t>
      </w:r>
    </w:p>
    <w:p w14:paraId="73913C55" w14:textId="77777777" w:rsidR="00C85141" w:rsidRPr="00C85141" w:rsidRDefault="00C85141" w:rsidP="00C85141">
      <w:pPr>
        <w:rPr>
          <w:rFonts w:asciiTheme="minorHAnsi" w:hAnsiTheme="minorHAnsi" w:cstheme="minorHAnsi"/>
          <w:b/>
          <w:bCs/>
          <w:color w:val="0070C0"/>
          <w:sz w:val="22"/>
          <w:szCs w:val="22"/>
          <w:u w:val="single"/>
        </w:rPr>
      </w:pPr>
    </w:p>
    <w:p w14:paraId="25C47E71" w14:textId="77777777" w:rsidR="00C85141" w:rsidRPr="00C85141" w:rsidRDefault="00C85141" w:rsidP="00C85141">
      <w:pPr>
        <w:rPr>
          <w:rFonts w:asciiTheme="minorHAnsi" w:hAnsiTheme="minorHAnsi" w:cstheme="minorHAnsi"/>
          <w:bCs/>
          <w:i/>
          <w:iCs/>
          <w:color w:val="0070C0"/>
          <w:sz w:val="22"/>
          <w:szCs w:val="22"/>
        </w:rPr>
      </w:pPr>
      <w:r w:rsidRPr="00C85141">
        <w:rPr>
          <w:rFonts w:asciiTheme="minorHAnsi" w:hAnsiTheme="minorHAnsi" w:cstheme="minorHAnsi"/>
          <w:bCs/>
          <w:color w:val="0070C0"/>
          <w:sz w:val="22"/>
          <w:szCs w:val="22"/>
        </w:rPr>
        <w:t xml:space="preserve">1.Na podstawie art. 95 ust. 1 ustawy </w:t>
      </w:r>
      <w:proofErr w:type="spellStart"/>
      <w:r w:rsidRPr="00C85141">
        <w:rPr>
          <w:rFonts w:asciiTheme="minorHAnsi" w:hAnsiTheme="minorHAnsi" w:cstheme="minorHAnsi"/>
          <w:bCs/>
          <w:color w:val="0070C0"/>
          <w:sz w:val="22"/>
          <w:szCs w:val="22"/>
        </w:rPr>
        <w:t>Pzp</w:t>
      </w:r>
      <w:proofErr w:type="spellEnd"/>
      <w:r w:rsidRPr="00C85141">
        <w:rPr>
          <w:rFonts w:asciiTheme="minorHAnsi" w:hAnsiTheme="minorHAnsi" w:cstheme="minorHAnsi"/>
          <w:bCs/>
          <w:color w:val="0070C0"/>
          <w:sz w:val="22"/>
          <w:szCs w:val="22"/>
        </w:rPr>
        <w:t xml:space="preserve"> (</w:t>
      </w:r>
      <w:r w:rsidRPr="00C85141">
        <w:rPr>
          <w:rFonts w:asciiTheme="minorHAnsi" w:hAnsiTheme="minorHAnsi" w:cstheme="minorHAnsi"/>
          <w:bCs/>
          <w:i/>
          <w:color w:val="0070C0"/>
          <w:sz w:val="22"/>
          <w:szCs w:val="22"/>
        </w:rPr>
        <w:t>dot. roboty budowlane</w:t>
      </w:r>
      <w:r w:rsidRPr="00C85141">
        <w:rPr>
          <w:rFonts w:asciiTheme="minorHAnsi" w:hAnsiTheme="minorHAnsi" w:cstheme="minorHAnsi"/>
          <w:bCs/>
          <w:color w:val="0070C0"/>
          <w:sz w:val="22"/>
          <w:szCs w:val="22"/>
        </w:rPr>
        <w:t xml:space="preserve">) </w:t>
      </w:r>
      <w:r w:rsidRPr="00C85141">
        <w:rPr>
          <w:rFonts w:asciiTheme="minorHAnsi" w:hAnsiTheme="minorHAnsi" w:cstheme="minorHAnsi"/>
          <w:b/>
          <w:bCs/>
          <w:color w:val="0070C0"/>
          <w:sz w:val="22"/>
          <w:szCs w:val="22"/>
        </w:rPr>
        <w:t xml:space="preserve">Zamawiający </w:t>
      </w:r>
      <w:bookmarkStart w:id="7" w:name="_GoBack"/>
      <w:bookmarkEnd w:id="7"/>
      <w:r w:rsidRPr="00C85141">
        <w:rPr>
          <w:rFonts w:asciiTheme="minorHAnsi" w:hAnsiTheme="minorHAnsi" w:cstheme="minorHAnsi"/>
          <w:b/>
          <w:bCs/>
          <w:color w:val="0070C0"/>
          <w:sz w:val="22"/>
          <w:szCs w:val="22"/>
        </w:rPr>
        <w:t xml:space="preserve">wymaga </w:t>
      </w:r>
      <w:r w:rsidRPr="00C85141">
        <w:rPr>
          <w:rFonts w:asciiTheme="minorHAnsi" w:hAnsiTheme="minorHAnsi" w:cstheme="minorHAnsi"/>
          <w:b/>
          <w:bCs/>
          <w:color w:val="0070C0"/>
          <w:sz w:val="22"/>
          <w:szCs w:val="22"/>
        </w:rPr>
        <w:br/>
        <w:t xml:space="preserve">    zatrudnienia</w:t>
      </w:r>
      <w:r w:rsidRPr="00C85141">
        <w:rPr>
          <w:rFonts w:asciiTheme="minorHAnsi" w:hAnsiTheme="minorHAnsi" w:cstheme="minorHAnsi"/>
          <w:bCs/>
          <w:color w:val="0070C0"/>
          <w:sz w:val="22"/>
          <w:szCs w:val="22"/>
        </w:rPr>
        <w:t xml:space="preserve"> przez Wykonawcę lub  Podwykonawcę na podstawie stosunku pracy osób  </w:t>
      </w:r>
      <w:r w:rsidRPr="00C85141">
        <w:rPr>
          <w:rFonts w:asciiTheme="minorHAnsi" w:hAnsiTheme="minorHAnsi" w:cstheme="minorHAnsi"/>
          <w:bCs/>
          <w:color w:val="0070C0"/>
          <w:sz w:val="22"/>
          <w:szCs w:val="22"/>
        </w:rPr>
        <w:br/>
        <w:t xml:space="preserve">    wykonujących  wskazane  przez  Zamawiającego  czynności  w  zakresie  realizacji  zamówienia,  jeżeli  </w:t>
      </w:r>
      <w:r w:rsidRPr="00C85141">
        <w:rPr>
          <w:rFonts w:asciiTheme="minorHAnsi" w:hAnsiTheme="minorHAnsi" w:cstheme="minorHAnsi"/>
          <w:bCs/>
          <w:color w:val="0070C0"/>
          <w:sz w:val="22"/>
          <w:szCs w:val="22"/>
        </w:rPr>
        <w:br/>
        <w:t xml:space="preserve">    wykonanie  tych czynności polega na wykonywaniu pracy w sposób określony w art. 22 §1 ustawy </w:t>
      </w:r>
      <w:r w:rsidRPr="00C85141">
        <w:rPr>
          <w:rFonts w:asciiTheme="minorHAnsi" w:hAnsiTheme="minorHAnsi" w:cstheme="minorHAnsi"/>
          <w:bCs/>
          <w:color w:val="0070C0"/>
          <w:sz w:val="22"/>
          <w:szCs w:val="22"/>
        </w:rPr>
        <w:br/>
        <w:t xml:space="preserve">    z dnia 26 czerwca  1974  r. – Kodeks pracy  (Dz.  U  z  2019  r.,  poz. 1040 ze zm.) tj. osób wykonujących </w:t>
      </w:r>
      <w:r w:rsidRPr="00C85141">
        <w:rPr>
          <w:rFonts w:asciiTheme="minorHAnsi" w:hAnsiTheme="minorHAnsi" w:cstheme="minorHAnsi"/>
          <w:bCs/>
          <w:color w:val="0070C0"/>
          <w:sz w:val="22"/>
          <w:szCs w:val="22"/>
        </w:rPr>
        <w:br/>
        <w:t xml:space="preserve">    związane z realizacja  zamówienia, </w:t>
      </w:r>
      <w:r w:rsidRPr="00C85141">
        <w:rPr>
          <w:rFonts w:asciiTheme="minorHAnsi" w:hAnsiTheme="minorHAnsi" w:cstheme="minorHAnsi"/>
          <w:bCs/>
          <w:i/>
          <w:iCs/>
          <w:color w:val="0070C0"/>
          <w:sz w:val="22"/>
          <w:szCs w:val="22"/>
        </w:rPr>
        <w:t xml:space="preserve">tj. dla: </w:t>
      </w:r>
    </w:p>
    <w:p w14:paraId="7E338EBD" w14:textId="77777777" w:rsidR="00C85141" w:rsidRPr="00C85141" w:rsidRDefault="00C85141" w:rsidP="00C85141">
      <w:pPr>
        <w:rPr>
          <w:rFonts w:asciiTheme="minorHAnsi" w:hAnsiTheme="minorHAnsi" w:cstheme="minorHAnsi"/>
          <w:bCs/>
          <w:i/>
          <w:iCs/>
          <w:color w:val="0070C0"/>
          <w:sz w:val="22"/>
          <w:szCs w:val="22"/>
        </w:rPr>
      </w:pPr>
    </w:p>
    <w:p w14:paraId="1AF7D2C3" w14:textId="77777777" w:rsidR="00C85141" w:rsidRPr="00C85141" w:rsidRDefault="00C85141" w:rsidP="00C85141">
      <w:pPr>
        <w:rPr>
          <w:rFonts w:asciiTheme="minorHAnsi" w:hAnsiTheme="minorHAnsi" w:cstheme="minorHAnsi"/>
          <w:b/>
          <w:bCs/>
          <w:i/>
          <w:iCs/>
          <w:color w:val="0070C0"/>
          <w:sz w:val="22"/>
          <w:szCs w:val="22"/>
        </w:rPr>
      </w:pPr>
      <w:r w:rsidRPr="00C85141">
        <w:rPr>
          <w:rFonts w:asciiTheme="minorHAnsi" w:hAnsiTheme="minorHAnsi" w:cstheme="minorHAnsi"/>
          <w:b/>
          <w:bCs/>
          <w:i/>
          <w:iCs/>
          <w:color w:val="0070C0"/>
          <w:sz w:val="22"/>
          <w:szCs w:val="22"/>
        </w:rPr>
        <w:t xml:space="preserve">Pakiet nr 1 - budynek B-1  Łódź ul. Czechosłowacka 8/10, Centrum Psychoterapii ul. Bardowskiego1, Centrum Zdrowia Psychicznego ul. Wierzbowa 38                        </w:t>
      </w:r>
    </w:p>
    <w:p w14:paraId="305D3E1C" w14:textId="561A764A" w:rsidR="00C85141" w:rsidRPr="00C85141" w:rsidRDefault="00C85141" w:rsidP="00C85141">
      <w:pPr>
        <w:rPr>
          <w:rFonts w:asciiTheme="minorHAnsi" w:hAnsiTheme="minorHAnsi" w:cstheme="minorHAnsi"/>
          <w:bCs/>
          <w:i/>
          <w:iCs/>
          <w:color w:val="0070C0"/>
          <w:sz w:val="22"/>
          <w:szCs w:val="22"/>
        </w:rPr>
      </w:pPr>
      <w:r w:rsidRPr="00C85141">
        <w:rPr>
          <w:rFonts w:asciiTheme="minorHAnsi" w:hAnsiTheme="minorHAnsi" w:cstheme="minorHAnsi"/>
          <w:bCs/>
          <w:i/>
          <w:iCs/>
          <w:color w:val="0070C0"/>
          <w:sz w:val="22"/>
          <w:szCs w:val="22"/>
        </w:rPr>
        <w:t>Dietety</w:t>
      </w:r>
      <w:r>
        <w:rPr>
          <w:rFonts w:asciiTheme="minorHAnsi" w:hAnsiTheme="minorHAnsi" w:cstheme="minorHAnsi"/>
          <w:bCs/>
          <w:i/>
          <w:iCs/>
          <w:color w:val="0070C0"/>
          <w:sz w:val="22"/>
          <w:szCs w:val="22"/>
        </w:rPr>
        <w:t xml:space="preserve">ka </w:t>
      </w:r>
      <w:r w:rsidRPr="00C85141">
        <w:rPr>
          <w:rFonts w:asciiTheme="minorHAnsi" w:hAnsiTheme="minorHAnsi" w:cstheme="minorHAnsi"/>
          <w:bCs/>
          <w:i/>
          <w:iCs/>
          <w:color w:val="0070C0"/>
          <w:sz w:val="22"/>
          <w:szCs w:val="22"/>
        </w:rPr>
        <w:t>– układając</w:t>
      </w:r>
      <w:r>
        <w:rPr>
          <w:rFonts w:asciiTheme="minorHAnsi" w:hAnsiTheme="minorHAnsi" w:cstheme="minorHAnsi"/>
          <w:bCs/>
          <w:i/>
          <w:iCs/>
          <w:color w:val="0070C0"/>
          <w:sz w:val="22"/>
          <w:szCs w:val="22"/>
        </w:rPr>
        <w:t>ego</w:t>
      </w:r>
      <w:r w:rsidRPr="00C85141">
        <w:rPr>
          <w:rFonts w:asciiTheme="minorHAnsi" w:hAnsiTheme="minorHAnsi" w:cstheme="minorHAnsi"/>
          <w:bCs/>
          <w:i/>
          <w:iCs/>
          <w:color w:val="0070C0"/>
          <w:sz w:val="22"/>
          <w:szCs w:val="22"/>
        </w:rPr>
        <w:t xml:space="preserve"> jadłospis, przestrzegając</w:t>
      </w:r>
      <w:r>
        <w:rPr>
          <w:rFonts w:asciiTheme="minorHAnsi" w:hAnsiTheme="minorHAnsi" w:cstheme="minorHAnsi"/>
          <w:bCs/>
          <w:i/>
          <w:iCs/>
          <w:color w:val="0070C0"/>
          <w:sz w:val="22"/>
          <w:szCs w:val="22"/>
        </w:rPr>
        <w:t>ego</w:t>
      </w:r>
      <w:r w:rsidRPr="00C85141">
        <w:rPr>
          <w:rFonts w:asciiTheme="minorHAnsi" w:hAnsiTheme="minorHAnsi" w:cstheme="minorHAnsi"/>
          <w:bCs/>
          <w:i/>
          <w:iCs/>
          <w:color w:val="0070C0"/>
          <w:sz w:val="22"/>
          <w:szCs w:val="22"/>
        </w:rPr>
        <w:t xml:space="preserve"> zaleceń; </w:t>
      </w:r>
    </w:p>
    <w:p w14:paraId="042485A7" w14:textId="36BB661E" w:rsidR="00C85141" w:rsidRPr="00C85141" w:rsidRDefault="00C85141" w:rsidP="00C85141">
      <w:pPr>
        <w:rPr>
          <w:rFonts w:asciiTheme="minorHAnsi" w:hAnsiTheme="minorHAnsi" w:cstheme="minorHAnsi"/>
          <w:bCs/>
          <w:i/>
          <w:iCs/>
          <w:color w:val="0070C0"/>
          <w:sz w:val="22"/>
          <w:szCs w:val="22"/>
        </w:rPr>
      </w:pPr>
      <w:r>
        <w:rPr>
          <w:rFonts w:asciiTheme="minorHAnsi" w:hAnsiTheme="minorHAnsi" w:cstheme="minorHAnsi"/>
          <w:bCs/>
          <w:i/>
          <w:iCs/>
          <w:color w:val="0070C0"/>
          <w:sz w:val="22"/>
          <w:szCs w:val="22"/>
        </w:rPr>
        <w:t>K</w:t>
      </w:r>
      <w:r w:rsidRPr="00C85141">
        <w:rPr>
          <w:rFonts w:asciiTheme="minorHAnsi" w:hAnsiTheme="minorHAnsi" w:cstheme="minorHAnsi"/>
          <w:bCs/>
          <w:i/>
          <w:iCs/>
          <w:color w:val="0070C0"/>
          <w:sz w:val="22"/>
          <w:szCs w:val="22"/>
        </w:rPr>
        <w:t xml:space="preserve">ucharza – przygotowującego posiłki; </w:t>
      </w:r>
    </w:p>
    <w:p w14:paraId="0828041B" w14:textId="70A9B3F7" w:rsidR="00C85141" w:rsidRPr="00C85141" w:rsidRDefault="00C85141" w:rsidP="00C85141">
      <w:pPr>
        <w:rPr>
          <w:rFonts w:asciiTheme="minorHAnsi" w:hAnsiTheme="minorHAnsi" w:cstheme="minorHAnsi"/>
          <w:bCs/>
          <w:i/>
          <w:iCs/>
          <w:color w:val="0070C0"/>
          <w:sz w:val="22"/>
          <w:szCs w:val="22"/>
        </w:rPr>
      </w:pPr>
      <w:r>
        <w:rPr>
          <w:rFonts w:asciiTheme="minorHAnsi" w:hAnsiTheme="minorHAnsi" w:cstheme="minorHAnsi"/>
          <w:bCs/>
          <w:i/>
          <w:iCs/>
          <w:color w:val="0070C0"/>
          <w:sz w:val="22"/>
          <w:szCs w:val="22"/>
        </w:rPr>
        <w:t xml:space="preserve">innych pracowników kuchni i </w:t>
      </w:r>
      <w:r w:rsidRPr="00C85141">
        <w:rPr>
          <w:rFonts w:asciiTheme="minorHAnsi" w:hAnsiTheme="minorHAnsi" w:cstheme="minorHAnsi"/>
          <w:bCs/>
          <w:i/>
          <w:iCs/>
          <w:color w:val="0070C0"/>
          <w:sz w:val="22"/>
          <w:szCs w:val="22"/>
        </w:rPr>
        <w:t>dystrybucji posiłków.</w:t>
      </w:r>
    </w:p>
    <w:p w14:paraId="02322846" w14:textId="77777777" w:rsidR="00C85141" w:rsidRPr="00C85141" w:rsidRDefault="00C85141" w:rsidP="00C85141">
      <w:pPr>
        <w:rPr>
          <w:rFonts w:asciiTheme="minorHAnsi" w:hAnsiTheme="minorHAnsi" w:cstheme="minorHAnsi"/>
          <w:bCs/>
          <w:i/>
          <w:iCs/>
          <w:color w:val="0070C0"/>
          <w:sz w:val="22"/>
          <w:szCs w:val="22"/>
        </w:rPr>
      </w:pPr>
    </w:p>
    <w:p w14:paraId="593FBC33" w14:textId="77777777" w:rsidR="00C85141" w:rsidRPr="00C85141" w:rsidRDefault="00C85141" w:rsidP="00C85141">
      <w:pPr>
        <w:rPr>
          <w:rFonts w:asciiTheme="minorHAnsi" w:hAnsiTheme="minorHAnsi" w:cstheme="minorHAnsi"/>
          <w:b/>
          <w:bCs/>
          <w:i/>
          <w:iCs/>
          <w:color w:val="0070C0"/>
          <w:sz w:val="22"/>
          <w:szCs w:val="22"/>
        </w:rPr>
      </w:pPr>
      <w:r w:rsidRPr="00C85141">
        <w:rPr>
          <w:rFonts w:asciiTheme="minorHAnsi" w:hAnsiTheme="minorHAnsi" w:cstheme="minorHAnsi"/>
          <w:b/>
          <w:bCs/>
          <w:i/>
          <w:iCs/>
          <w:color w:val="0070C0"/>
          <w:sz w:val="22"/>
          <w:szCs w:val="22"/>
        </w:rPr>
        <w:t xml:space="preserve">Pakiet nr 2 - budynek A-1, Łódź ul. Pomorska 251 oraz budynek przy ul. Sterlinga 13   </w:t>
      </w:r>
    </w:p>
    <w:p w14:paraId="6A5A3C88" w14:textId="77777777" w:rsidR="00C85141" w:rsidRPr="00C85141" w:rsidRDefault="00C85141" w:rsidP="00C85141">
      <w:pPr>
        <w:rPr>
          <w:rFonts w:asciiTheme="minorHAnsi" w:hAnsiTheme="minorHAnsi" w:cstheme="minorHAnsi"/>
          <w:bCs/>
          <w:i/>
          <w:iCs/>
          <w:color w:val="0070C0"/>
          <w:sz w:val="22"/>
          <w:szCs w:val="22"/>
        </w:rPr>
      </w:pPr>
      <w:r w:rsidRPr="00C85141">
        <w:rPr>
          <w:rFonts w:asciiTheme="minorHAnsi" w:hAnsiTheme="minorHAnsi" w:cstheme="minorHAnsi"/>
          <w:bCs/>
          <w:i/>
          <w:iCs/>
          <w:color w:val="0070C0"/>
          <w:sz w:val="22"/>
          <w:szCs w:val="22"/>
        </w:rPr>
        <w:t>Dietety</w:t>
      </w:r>
      <w:r>
        <w:rPr>
          <w:rFonts w:asciiTheme="minorHAnsi" w:hAnsiTheme="minorHAnsi" w:cstheme="minorHAnsi"/>
          <w:bCs/>
          <w:i/>
          <w:iCs/>
          <w:color w:val="0070C0"/>
          <w:sz w:val="22"/>
          <w:szCs w:val="22"/>
        </w:rPr>
        <w:t xml:space="preserve">ka </w:t>
      </w:r>
      <w:r w:rsidRPr="00C85141">
        <w:rPr>
          <w:rFonts w:asciiTheme="minorHAnsi" w:hAnsiTheme="minorHAnsi" w:cstheme="minorHAnsi"/>
          <w:bCs/>
          <w:i/>
          <w:iCs/>
          <w:color w:val="0070C0"/>
          <w:sz w:val="22"/>
          <w:szCs w:val="22"/>
        </w:rPr>
        <w:t>– układając</w:t>
      </w:r>
      <w:r>
        <w:rPr>
          <w:rFonts w:asciiTheme="minorHAnsi" w:hAnsiTheme="minorHAnsi" w:cstheme="minorHAnsi"/>
          <w:bCs/>
          <w:i/>
          <w:iCs/>
          <w:color w:val="0070C0"/>
          <w:sz w:val="22"/>
          <w:szCs w:val="22"/>
        </w:rPr>
        <w:t>ego</w:t>
      </w:r>
      <w:r w:rsidRPr="00C85141">
        <w:rPr>
          <w:rFonts w:asciiTheme="minorHAnsi" w:hAnsiTheme="minorHAnsi" w:cstheme="minorHAnsi"/>
          <w:bCs/>
          <w:i/>
          <w:iCs/>
          <w:color w:val="0070C0"/>
          <w:sz w:val="22"/>
          <w:szCs w:val="22"/>
        </w:rPr>
        <w:t xml:space="preserve"> jadłospis, przestrzegając</w:t>
      </w:r>
      <w:r>
        <w:rPr>
          <w:rFonts w:asciiTheme="minorHAnsi" w:hAnsiTheme="minorHAnsi" w:cstheme="minorHAnsi"/>
          <w:bCs/>
          <w:i/>
          <w:iCs/>
          <w:color w:val="0070C0"/>
          <w:sz w:val="22"/>
          <w:szCs w:val="22"/>
        </w:rPr>
        <w:t>ego</w:t>
      </w:r>
      <w:r w:rsidRPr="00C85141">
        <w:rPr>
          <w:rFonts w:asciiTheme="minorHAnsi" w:hAnsiTheme="minorHAnsi" w:cstheme="minorHAnsi"/>
          <w:bCs/>
          <w:i/>
          <w:iCs/>
          <w:color w:val="0070C0"/>
          <w:sz w:val="22"/>
          <w:szCs w:val="22"/>
        </w:rPr>
        <w:t xml:space="preserve"> zaleceń; </w:t>
      </w:r>
    </w:p>
    <w:p w14:paraId="22D1260B" w14:textId="77777777" w:rsidR="00C85141" w:rsidRPr="00C85141" w:rsidRDefault="00C85141" w:rsidP="00C85141">
      <w:pPr>
        <w:rPr>
          <w:rFonts w:asciiTheme="minorHAnsi" w:hAnsiTheme="minorHAnsi" w:cstheme="minorHAnsi"/>
          <w:bCs/>
          <w:i/>
          <w:iCs/>
          <w:color w:val="0070C0"/>
          <w:sz w:val="22"/>
          <w:szCs w:val="22"/>
        </w:rPr>
      </w:pPr>
      <w:r>
        <w:rPr>
          <w:rFonts w:asciiTheme="minorHAnsi" w:hAnsiTheme="minorHAnsi" w:cstheme="minorHAnsi"/>
          <w:bCs/>
          <w:i/>
          <w:iCs/>
          <w:color w:val="0070C0"/>
          <w:sz w:val="22"/>
          <w:szCs w:val="22"/>
        </w:rPr>
        <w:t>K</w:t>
      </w:r>
      <w:r w:rsidRPr="00C85141">
        <w:rPr>
          <w:rFonts w:asciiTheme="minorHAnsi" w:hAnsiTheme="minorHAnsi" w:cstheme="minorHAnsi"/>
          <w:bCs/>
          <w:i/>
          <w:iCs/>
          <w:color w:val="0070C0"/>
          <w:sz w:val="22"/>
          <w:szCs w:val="22"/>
        </w:rPr>
        <w:t xml:space="preserve">ucharza – przygotowującego posiłki; </w:t>
      </w:r>
    </w:p>
    <w:p w14:paraId="4CAD3868" w14:textId="676B5850" w:rsidR="00C85141" w:rsidRPr="00C85141" w:rsidRDefault="00C85141" w:rsidP="00C85141">
      <w:pPr>
        <w:rPr>
          <w:rFonts w:asciiTheme="minorHAnsi" w:hAnsiTheme="minorHAnsi" w:cstheme="minorHAnsi"/>
          <w:bCs/>
          <w:i/>
          <w:iCs/>
          <w:color w:val="0070C0"/>
          <w:sz w:val="22"/>
          <w:szCs w:val="22"/>
        </w:rPr>
      </w:pPr>
      <w:r>
        <w:rPr>
          <w:rFonts w:asciiTheme="minorHAnsi" w:hAnsiTheme="minorHAnsi" w:cstheme="minorHAnsi"/>
          <w:bCs/>
          <w:i/>
          <w:iCs/>
          <w:color w:val="0070C0"/>
          <w:sz w:val="22"/>
          <w:szCs w:val="22"/>
        </w:rPr>
        <w:t xml:space="preserve">innych pracowników kuchni i </w:t>
      </w:r>
      <w:r w:rsidRPr="00C85141">
        <w:rPr>
          <w:rFonts w:asciiTheme="minorHAnsi" w:hAnsiTheme="minorHAnsi" w:cstheme="minorHAnsi"/>
          <w:bCs/>
          <w:i/>
          <w:iCs/>
          <w:color w:val="0070C0"/>
          <w:sz w:val="22"/>
          <w:szCs w:val="22"/>
        </w:rPr>
        <w:t>dystrybucji posiłków.</w:t>
      </w:r>
    </w:p>
    <w:p w14:paraId="53D59CC6" w14:textId="77777777" w:rsidR="00C85141" w:rsidRPr="00C85141" w:rsidRDefault="00C85141" w:rsidP="00C85141">
      <w:pPr>
        <w:rPr>
          <w:rFonts w:asciiTheme="minorHAnsi" w:hAnsiTheme="minorHAnsi" w:cstheme="minorHAnsi"/>
          <w:bCs/>
          <w:i/>
          <w:iCs/>
          <w:color w:val="0070C0"/>
          <w:sz w:val="22"/>
          <w:szCs w:val="22"/>
        </w:rPr>
      </w:pPr>
    </w:p>
    <w:p w14:paraId="44EC31EB" w14:textId="77777777" w:rsidR="00C85141" w:rsidRPr="00C85141" w:rsidRDefault="00C85141" w:rsidP="00C85141">
      <w:pPr>
        <w:rPr>
          <w:rFonts w:asciiTheme="minorHAnsi" w:hAnsiTheme="minorHAnsi" w:cstheme="minorHAnsi"/>
          <w:bCs/>
          <w:color w:val="0070C0"/>
          <w:sz w:val="22"/>
          <w:szCs w:val="22"/>
        </w:rPr>
      </w:pPr>
      <w:r w:rsidRPr="00C85141">
        <w:rPr>
          <w:rFonts w:asciiTheme="minorHAnsi" w:hAnsiTheme="minorHAnsi" w:cstheme="minorHAnsi"/>
          <w:bCs/>
          <w:i/>
          <w:iCs/>
          <w:color w:val="0070C0"/>
          <w:sz w:val="22"/>
          <w:szCs w:val="22"/>
        </w:rPr>
        <w:t xml:space="preserve">Niniejsze oświadczenie zostaje zamieszczone w formularzu ofertowym </w:t>
      </w:r>
      <w:r w:rsidRPr="00C85141">
        <w:rPr>
          <w:rFonts w:asciiTheme="minorHAnsi" w:hAnsiTheme="minorHAnsi" w:cstheme="minorHAnsi"/>
          <w:bCs/>
          <w:i/>
          <w:iCs/>
          <w:color w:val="0070C0"/>
          <w:sz w:val="22"/>
          <w:szCs w:val="22"/>
          <w:u w:val="single"/>
        </w:rPr>
        <w:t>załącznik nr 1 pkt. 19.</w:t>
      </w:r>
    </w:p>
    <w:p w14:paraId="3443E3FB" w14:textId="77777777" w:rsidR="00C85141" w:rsidRPr="00C85141" w:rsidRDefault="00C85141" w:rsidP="00C85141">
      <w:pPr>
        <w:rPr>
          <w:rFonts w:asciiTheme="minorHAnsi" w:hAnsiTheme="minorHAnsi" w:cstheme="minorHAnsi"/>
          <w:bCs/>
          <w:color w:val="0070C0"/>
          <w:sz w:val="22"/>
          <w:szCs w:val="22"/>
        </w:rPr>
      </w:pPr>
      <w:r w:rsidRPr="00C85141">
        <w:rPr>
          <w:rFonts w:asciiTheme="minorHAnsi" w:hAnsiTheme="minorHAnsi" w:cstheme="minorHAnsi"/>
          <w:bCs/>
          <w:color w:val="0070C0"/>
          <w:sz w:val="22"/>
          <w:szCs w:val="22"/>
        </w:rPr>
        <w:t>2.Zakres  prac  osób  wykonujących  wskazane  przez  Zamawiającego czynności  w  zakresie  realizacji  zamówienia  oraz  sposób weryfikacji zatrudnienia  tych osób i uprawnienia Zamawiającego w zakresie kontroli spełniania przez Wykonawcę wymagań związanych z zatrudnieniem tych osób oraz sankcji z tytułu ich niespełnienia zostały określone poniżej oraz  we wzorze umowy do SWZ.</w:t>
      </w:r>
    </w:p>
    <w:p w14:paraId="2B8DE555" w14:textId="77777777" w:rsidR="00C85141" w:rsidRPr="00C85141" w:rsidRDefault="00C85141" w:rsidP="00C85141">
      <w:pPr>
        <w:rPr>
          <w:rFonts w:asciiTheme="minorHAnsi" w:hAnsiTheme="minorHAnsi" w:cstheme="minorHAnsi"/>
          <w:bCs/>
          <w:color w:val="0070C0"/>
          <w:sz w:val="22"/>
          <w:szCs w:val="22"/>
        </w:rPr>
      </w:pPr>
    </w:p>
    <w:p w14:paraId="7DA3BCDA" w14:textId="77777777" w:rsidR="00C85141" w:rsidRPr="00C85141" w:rsidRDefault="00C85141" w:rsidP="00C85141">
      <w:pPr>
        <w:rPr>
          <w:rFonts w:asciiTheme="minorHAnsi" w:hAnsiTheme="minorHAnsi" w:cstheme="minorHAnsi"/>
          <w:bCs/>
          <w:i/>
          <w:iCs/>
          <w:color w:val="0070C0"/>
          <w:sz w:val="22"/>
          <w:szCs w:val="22"/>
        </w:rPr>
      </w:pPr>
      <w:r w:rsidRPr="00C85141">
        <w:rPr>
          <w:rFonts w:asciiTheme="minorHAnsi" w:hAnsiTheme="minorHAnsi" w:cstheme="minorHAnsi"/>
          <w:bCs/>
          <w:i/>
          <w:iCs/>
          <w:color w:val="0070C0"/>
          <w:sz w:val="22"/>
          <w:szCs w:val="22"/>
        </w:rPr>
        <w:t xml:space="preserve">Zamawiający przed podpisaniem umowy jak i w trakcie jej realizacji ma prawo do kontroli spełnienia przez Wykonawcę lub Podwykonawcę w/w wymagania w szczególności poprzez zlecenie kontroli Państwowej Inspekcji Pracy oraz zgodnie z zapisami Istotnych Postanowień Umowy. Zamawiający zastrzega sobie prawo do żądania przedstawienia dokumentów zatrudnienia osób na podstawie umów o pracę. </w:t>
      </w:r>
    </w:p>
    <w:p w14:paraId="0D90E245" w14:textId="77777777" w:rsidR="00C85141" w:rsidRPr="00C85141" w:rsidRDefault="00C85141" w:rsidP="00C85141">
      <w:pPr>
        <w:rPr>
          <w:rFonts w:asciiTheme="minorHAnsi" w:hAnsiTheme="minorHAnsi" w:cstheme="minorHAnsi"/>
          <w:bCs/>
          <w:i/>
          <w:iCs/>
          <w:color w:val="0070C0"/>
          <w:sz w:val="22"/>
          <w:szCs w:val="22"/>
        </w:rPr>
      </w:pPr>
    </w:p>
    <w:p w14:paraId="0A453A46" w14:textId="77777777" w:rsidR="00C85141" w:rsidRPr="00C85141" w:rsidRDefault="00C85141" w:rsidP="00C85141">
      <w:pPr>
        <w:rPr>
          <w:rFonts w:asciiTheme="minorHAnsi" w:hAnsiTheme="minorHAnsi" w:cstheme="minorHAnsi"/>
          <w:bCs/>
          <w:i/>
          <w:iCs/>
          <w:color w:val="0070C0"/>
          <w:sz w:val="22"/>
          <w:szCs w:val="22"/>
        </w:rPr>
      </w:pPr>
      <w:r w:rsidRPr="00C85141">
        <w:rPr>
          <w:rFonts w:asciiTheme="minorHAnsi" w:hAnsiTheme="minorHAnsi" w:cstheme="minorHAnsi"/>
          <w:bCs/>
          <w:i/>
          <w:iCs/>
          <w:color w:val="0070C0"/>
          <w:sz w:val="22"/>
          <w:szCs w:val="22"/>
        </w:rPr>
        <w:t xml:space="preserve">Zgodnie z art. 438.1. ustawy </w:t>
      </w:r>
      <w:proofErr w:type="spellStart"/>
      <w:r w:rsidRPr="00C85141">
        <w:rPr>
          <w:rFonts w:asciiTheme="minorHAnsi" w:hAnsiTheme="minorHAnsi" w:cstheme="minorHAnsi"/>
          <w:bCs/>
          <w:i/>
          <w:iCs/>
          <w:color w:val="0070C0"/>
          <w:sz w:val="22"/>
          <w:szCs w:val="22"/>
        </w:rPr>
        <w:t>Pzp</w:t>
      </w:r>
      <w:proofErr w:type="spellEnd"/>
      <w:r w:rsidRPr="00C85141">
        <w:rPr>
          <w:rFonts w:asciiTheme="minorHAnsi" w:hAnsiTheme="minorHAnsi" w:cstheme="minorHAnsi"/>
          <w:bCs/>
          <w:i/>
          <w:iCs/>
          <w:color w:val="0070C0"/>
          <w:sz w:val="22"/>
          <w:szCs w:val="22"/>
        </w:rPr>
        <w:t>, w przypadku umowy, której przedmiotem są roboty budowlane lub usługi, przewidującej wymagania określone wart.95 ust.1, w jej treści zawiera się postanowienia dotyczące sposobu dokumentowania zatrudnienia oraz kontroli spełniania przez wykonawcę lub podwykonawcę wymagań dotyczących zatrudnienia na podstawie umowy o pracę oraz postanowienia dotyczące sankcji z tytułu niespełnienia wymagań określonych w art.95 ust.1.2. W celu weryfikacji zatrudniania, przez wykonawcę lub podwykonawcę, na podstawie umowy o pracę, osób wykonujących wskazane przez zamawiającego czynności w zakresie realizacji zamówienia, umowa przewiduje możliwość żądania przez zamawiającego w szczególności:</w:t>
      </w:r>
    </w:p>
    <w:p w14:paraId="1CD954AA" w14:textId="77777777" w:rsidR="00C85141" w:rsidRPr="00C85141" w:rsidRDefault="00C85141" w:rsidP="00C85141">
      <w:pPr>
        <w:rPr>
          <w:rFonts w:asciiTheme="minorHAnsi" w:hAnsiTheme="minorHAnsi" w:cstheme="minorHAnsi"/>
          <w:bCs/>
          <w:i/>
          <w:iCs/>
          <w:color w:val="0070C0"/>
          <w:sz w:val="22"/>
          <w:szCs w:val="22"/>
        </w:rPr>
      </w:pPr>
      <w:r w:rsidRPr="00C85141">
        <w:rPr>
          <w:rFonts w:asciiTheme="minorHAnsi" w:hAnsiTheme="minorHAnsi" w:cstheme="minorHAnsi"/>
          <w:bCs/>
          <w:i/>
          <w:iCs/>
          <w:color w:val="0070C0"/>
          <w:sz w:val="22"/>
          <w:szCs w:val="22"/>
        </w:rPr>
        <w:t>1)oświadczenia zatrudnionego pracownika,</w:t>
      </w:r>
    </w:p>
    <w:p w14:paraId="5891D14D" w14:textId="77777777" w:rsidR="00C85141" w:rsidRPr="00C85141" w:rsidRDefault="00C85141" w:rsidP="00C85141">
      <w:pPr>
        <w:rPr>
          <w:rFonts w:asciiTheme="minorHAnsi" w:hAnsiTheme="minorHAnsi" w:cstheme="minorHAnsi"/>
          <w:bCs/>
          <w:i/>
          <w:iCs/>
          <w:color w:val="0070C0"/>
          <w:sz w:val="22"/>
          <w:szCs w:val="22"/>
        </w:rPr>
      </w:pPr>
      <w:r w:rsidRPr="00C85141">
        <w:rPr>
          <w:rFonts w:asciiTheme="minorHAnsi" w:hAnsiTheme="minorHAnsi" w:cstheme="minorHAnsi"/>
          <w:bCs/>
          <w:i/>
          <w:iCs/>
          <w:color w:val="0070C0"/>
          <w:sz w:val="22"/>
          <w:szCs w:val="22"/>
        </w:rPr>
        <w:t>2)oświadczenia wykonawcy lub podwykonawcy o zatrudnieniu  pracownika  na  podstawie  umowy o pracę,</w:t>
      </w:r>
    </w:p>
    <w:p w14:paraId="6D17651D" w14:textId="77777777" w:rsidR="00C85141" w:rsidRPr="00C85141" w:rsidRDefault="00C85141" w:rsidP="00C85141">
      <w:pPr>
        <w:rPr>
          <w:rFonts w:asciiTheme="minorHAnsi" w:hAnsiTheme="minorHAnsi" w:cstheme="minorHAnsi"/>
          <w:bCs/>
          <w:i/>
          <w:iCs/>
          <w:color w:val="0070C0"/>
          <w:sz w:val="22"/>
          <w:szCs w:val="22"/>
        </w:rPr>
      </w:pPr>
      <w:r w:rsidRPr="00C85141">
        <w:rPr>
          <w:rFonts w:asciiTheme="minorHAnsi" w:hAnsiTheme="minorHAnsi" w:cstheme="minorHAnsi"/>
          <w:bCs/>
          <w:i/>
          <w:iCs/>
          <w:color w:val="0070C0"/>
          <w:sz w:val="22"/>
          <w:szCs w:val="22"/>
        </w:rPr>
        <w:t>3)poświadczonej za zgodność z oryginałem kopii umowy o pracę zatrudnionego pracownika,</w:t>
      </w:r>
    </w:p>
    <w:p w14:paraId="358F0A30" w14:textId="77777777" w:rsidR="00C85141" w:rsidRPr="00C85141" w:rsidRDefault="00C85141" w:rsidP="00C85141">
      <w:pPr>
        <w:rPr>
          <w:rFonts w:asciiTheme="minorHAnsi" w:hAnsiTheme="minorHAnsi" w:cstheme="minorHAnsi"/>
          <w:bCs/>
          <w:i/>
          <w:iCs/>
          <w:color w:val="0070C0"/>
          <w:sz w:val="22"/>
          <w:szCs w:val="22"/>
        </w:rPr>
      </w:pPr>
      <w:r w:rsidRPr="00C85141">
        <w:rPr>
          <w:rFonts w:asciiTheme="minorHAnsi" w:hAnsiTheme="minorHAnsi" w:cstheme="minorHAnsi"/>
          <w:bCs/>
          <w:i/>
          <w:iCs/>
          <w:color w:val="0070C0"/>
          <w:sz w:val="22"/>
          <w:szCs w:val="22"/>
        </w:rPr>
        <w:t>4)innych dokumentów</w:t>
      </w:r>
    </w:p>
    <w:p w14:paraId="4B86A8A1" w14:textId="77777777" w:rsidR="00C85141" w:rsidRPr="00C85141" w:rsidRDefault="00C85141" w:rsidP="00C85141">
      <w:pPr>
        <w:rPr>
          <w:rFonts w:asciiTheme="minorHAnsi" w:hAnsiTheme="minorHAnsi" w:cstheme="minorHAnsi"/>
          <w:bCs/>
          <w:i/>
          <w:iCs/>
          <w:color w:val="0070C0"/>
          <w:sz w:val="22"/>
          <w:szCs w:val="22"/>
        </w:rPr>
      </w:pPr>
      <w:r w:rsidRPr="00C85141">
        <w:rPr>
          <w:rFonts w:asciiTheme="minorHAnsi" w:hAnsiTheme="minorHAnsi" w:cstheme="minorHAnsi"/>
          <w:bCs/>
          <w:i/>
          <w:iCs/>
          <w:color w:val="0070C0"/>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w:t>
      </w:r>
    </w:p>
    <w:p w14:paraId="6B64F73D" w14:textId="26D2FB37" w:rsidR="00C85141" w:rsidRDefault="00C85141" w:rsidP="00C85141">
      <w:pPr>
        <w:rPr>
          <w:rFonts w:asciiTheme="minorHAnsi" w:hAnsiTheme="minorHAnsi" w:cstheme="minorHAnsi"/>
          <w:color w:val="0070C0"/>
          <w:sz w:val="22"/>
          <w:szCs w:val="22"/>
        </w:rPr>
      </w:pPr>
    </w:p>
    <w:p w14:paraId="06FC324B" w14:textId="77777777" w:rsidR="00C85141" w:rsidRDefault="00C85141" w:rsidP="00C85141">
      <w:pPr>
        <w:rPr>
          <w:rFonts w:asciiTheme="minorHAnsi" w:hAnsiTheme="minorHAnsi" w:cstheme="minorHAnsi"/>
          <w:color w:val="0070C0"/>
          <w:sz w:val="22"/>
          <w:szCs w:val="22"/>
        </w:rPr>
      </w:pPr>
    </w:p>
    <w:p w14:paraId="51E119AC" w14:textId="77777777" w:rsidR="00F97738" w:rsidRPr="001726F9" w:rsidRDefault="00F97738" w:rsidP="00F97738">
      <w:pPr>
        <w:rPr>
          <w:rFonts w:asciiTheme="minorHAnsi" w:eastAsia="Times New Roman" w:hAnsiTheme="minorHAnsi" w:cstheme="minorHAnsi"/>
          <w:kern w:val="2"/>
          <w:sz w:val="22"/>
          <w:szCs w:val="22"/>
          <w:lang w:eastAsia="en-US"/>
          <w14:ligatures w14:val="standardContextual"/>
        </w:rPr>
      </w:pPr>
    </w:p>
    <w:bookmarkEnd w:id="6"/>
    <w:p w14:paraId="2EADC42F" w14:textId="77777777" w:rsidR="00220382" w:rsidRPr="001726F9" w:rsidRDefault="00F97738" w:rsidP="00220382">
      <w:pPr>
        <w:numPr>
          <w:ilvl w:val="0"/>
          <w:numId w:val="8"/>
        </w:numPr>
        <w:spacing w:after="160" w:line="278" w:lineRule="auto"/>
        <w:contextualSpacing/>
        <w:rPr>
          <w:rFonts w:asciiTheme="minorHAnsi" w:eastAsia="Times New Roman" w:hAnsiTheme="minorHAnsi" w:cstheme="minorHAnsi"/>
          <w:kern w:val="2"/>
          <w:sz w:val="22"/>
          <w:szCs w:val="22"/>
          <w:lang w:eastAsia="en-US"/>
          <w14:ligatures w14:val="standardContextual"/>
        </w:rPr>
      </w:pPr>
      <w:r w:rsidRPr="001726F9">
        <w:rPr>
          <w:rFonts w:asciiTheme="minorHAnsi" w:eastAsia="Times New Roman" w:hAnsiTheme="minorHAnsi" w:cstheme="minorHAnsi"/>
          <w:kern w:val="2"/>
          <w:sz w:val="22"/>
          <w:szCs w:val="22"/>
          <w:lang w:eastAsia="en-US"/>
          <w14:ligatures w14:val="standardContextual"/>
        </w:rPr>
        <w:t>Czy Zamawiający planuje w trakcie trwania kontraktu remontów, które skutkowałyby zmniejszeniem liczby żywionych pacjentów o 10% i więcej?</w:t>
      </w:r>
    </w:p>
    <w:p w14:paraId="076C9E70" w14:textId="77777777" w:rsidR="00220382" w:rsidRPr="001726F9" w:rsidRDefault="00220382" w:rsidP="00220382">
      <w:pPr>
        <w:spacing w:after="160" w:line="278" w:lineRule="auto"/>
        <w:ind w:left="360"/>
        <w:contextualSpacing/>
        <w:rPr>
          <w:rFonts w:asciiTheme="minorHAnsi" w:eastAsia="Times New Roman" w:hAnsiTheme="minorHAnsi" w:cstheme="minorHAnsi"/>
          <w:kern w:val="2"/>
          <w:sz w:val="22"/>
          <w:szCs w:val="22"/>
          <w:lang w:eastAsia="en-US"/>
          <w14:ligatures w14:val="standardContextual"/>
        </w:rPr>
      </w:pPr>
    </w:p>
    <w:p w14:paraId="2C79799B" w14:textId="64B1AB7D" w:rsidR="00220382" w:rsidRPr="001726F9" w:rsidRDefault="00220382" w:rsidP="00B50CD2">
      <w:pPr>
        <w:spacing w:after="160" w:line="278" w:lineRule="auto"/>
        <w:contextualSpacing/>
        <w:rPr>
          <w:rFonts w:asciiTheme="minorHAnsi" w:eastAsia="Times New Roman" w:hAnsiTheme="minorHAnsi" w:cstheme="minorHAnsi"/>
          <w:kern w:val="2"/>
          <w:sz w:val="22"/>
          <w:szCs w:val="22"/>
          <w:lang w:eastAsia="en-US"/>
          <w14:ligatures w14:val="standardContextual"/>
        </w:rPr>
      </w:pPr>
      <w:r w:rsidRPr="001726F9">
        <w:rPr>
          <w:rFonts w:asciiTheme="minorHAnsi" w:hAnsiTheme="minorHAnsi" w:cstheme="minorHAnsi"/>
          <w:color w:val="0070C0"/>
          <w:sz w:val="22"/>
          <w:szCs w:val="22"/>
        </w:rPr>
        <w:t>Odpowiedź: Zamawiający obecnie nie planuje remontów o które pyta wykonawca..</w:t>
      </w:r>
    </w:p>
    <w:p w14:paraId="6D7CEDAA" w14:textId="77777777" w:rsidR="004C510A" w:rsidRPr="001726F9" w:rsidRDefault="004C510A" w:rsidP="004C510A">
      <w:pPr>
        <w:spacing w:after="160" w:line="278" w:lineRule="auto"/>
        <w:ind w:left="360"/>
        <w:contextualSpacing/>
        <w:rPr>
          <w:rFonts w:asciiTheme="minorHAnsi" w:eastAsia="Times New Roman" w:hAnsiTheme="minorHAnsi" w:cstheme="minorHAnsi"/>
          <w:kern w:val="2"/>
          <w:sz w:val="22"/>
          <w:szCs w:val="22"/>
          <w:lang w:eastAsia="en-US"/>
          <w14:ligatures w14:val="standardContextual"/>
        </w:rPr>
      </w:pPr>
    </w:p>
    <w:p w14:paraId="56B9644D" w14:textId="77777777" w:rsidR="00F97738" w:rsidRPr="001726F9" w:rsidRDefault="00F97738" w:rsidP="00F97738">
      <w:pPr>
        <w:numPr>
          <w:ilvl w:val="0"/>
          <w:numId w:val="8"/>
        </w:numPr>
        <w:spacing w:after="160" w:line="278" w:lineRule="auto"/>
        <w:rPr>
          <w:rFonts w:asciiTheme="minorHAnsi" w:eastAsia="Times New Roman" w:hAnsiTheme="minorHAnsi" w:cstheme="minorHAnsi"/>
          <w:kern w:val="2"/>
          <w:sz w:val="22"/>
          <w:szCs w:val="22"/>
          <w:lang w:eastAsia="en-US"/>
          <w14:ligatures w14:val="standardContextual"/>
        </w:rPr>
      </w:pPr>
      <w:bookmarkStart w:id="8" w:name="_Hlk182816313"/>
      <w:bookmarkEnd w:id="4"/>
      <w:r w:rsidRPr="001726F9">
        <w:rPr>
          <w:rFonts w:asciiTheme="minorHAnsi" w:eastAsia="Times New Roman" w:hAnsiTheme="minorHAnsi" w:cstheme="minorHAnsi"/>
          <w:kern w:val="2"/>
          <w:sz w:val="22"/>
          <w:szCs w:val="22"/>
          <w:lang w:eastAsia="en-US"/>
          <w14:ligatures w14:val="standardContextual"/>
        </w:rPr>
        <w:t>Czy w przypadku zmniejszenia liczby żywionych Zamawiający wyraża zgodę na negocjację ceny?</w:t>
      </w:r>
    </w:p>
    <w:p w14:paraId="46F2FAD6" w14:textId="77777777" w:rsidR="004C510A" w:rsidRPr="00B50CD2" w:rsidRDefault="004C510A" w:rsidP="00B50CD2">
      <w:pPr>
        <w:rPr>
          <w:rFonts w:asciiTheme="minorHAnsi" w:hAnsiTheme="minorHAnsi" w:cstheme="minorHAnsi"/>
          <w:color w:val="0070C0"/>
          <w:sz w:val="22"/>
          <w:szCs w:val="22"/>
        </w:rPr>
      </w:pPr>
      <w:r w:rsidRPr="00B50CD2">
        <w:rPr>
          <w:rFonts w:asciiTheme="minorHAnsi" w:hAnsiTheme="minorHAnsi" w:cstheme="minorHAnsi"/>
          <w:color w:val="0070C0"/>
          <w:sz w:val="22"/>
          <w:szCs w:val="22"/>
        </w:rPr>
        <w:t>Odpowiedź: Zamawiający nie wyraża zgody.</w:t>
      </w:r>
    </w:p>
    <w:p w14:paraId="2149D03E" w14:textId="77777777" w:rsidR="00F97738" w:rsidRPr="001726F9" w:rsidRDefault="00F97738" w:rsidP="00F97738">
      <w:pPr>
        <w:rPr>
          <w:rFonts w:asciiTheme="minorHAnsi" w:eastAsia="Times New Roman" w:hAnsiTheme="minorHAnsi" w:cstheme="minorHAnsi"/>
          <w:kern w:val="2"/>
          <w:sz w:val="22"/>
          <w:szCs w:val="22"/>
          <w:lang w:eastAsia="en-US"/>
          <w14:ligatures w14:val="standardContextual"/>
        </w:rPr>
      </w:pPr>
    </w:p>
    <w:p w14:paraId="27C68E13" w14:textId="77777777" w:rsidR="00F97738" w:rsidRPr="001726F9" w:rsidRDefault="00F97738" w:rsidP="00F97738">
      <w:pPr>
        <w:numPr>
          <w:ilvl w:val="0"/>
          <w:numId w:val="8"/>
        </w:numPr>
        <w:spacing w:after="160" w:line="278" w:lineRule="auto"/>
        <w:rPr>
          <w:rFonts w:asciiTheme="minorHAnsi" w:eastAsia="Times New Roman" w:hAnsiTheme="minorHAnsi" w:cstheme="minorHAnsi"/>
          <w:kern w:val="2"/>
          <w:sz w:val="22"/>
          <w:szCs w:val="22"/>
          <w:lang w:eastAsia="en-US"/>
          <w14:ligatures w14:val="standardContextual"/>
        </w:rPr>
      </w:pPr>
      <w:r w:rsidRPr="001726F9">
        <w:rPr>
          <w:rFonts w:asciiTheme="minorHAnsi" w:eastAsia="Times New Roman" w:hAnsiTheme="minorHAnsi" w:cstheme="minorHAnsi"/>
          <w:kern w:val="2"/>
          <w:sz w:val="22"/>
          <w:szCs w:val="22"/>
          <w:lang w:eastAsia="en-US"/>
          <w14:ligatures w14:val="standardContextual"/>
        </w:rPr>
        <w:t>Czy Zamawiający odstąpi od nałożenia kary w przypadku usunięcia uchybień przed wydaniem posiłków pacjentom?</w:t>
      </w:r>
    </w:p>
    <w:bookmarkEnd w:id="8"/>
    <w:p w14:paraId="54A61D23" w14:textId="068EDF63" w:rsidR="004C510A" w:rsidRPr="00B50CD2" w:rsidRDefault="004C510A" w:rsidP="00B50CD2">
      <w:pPr>
        <w:rPr>
          <w:rFonts w:asciiTheme="minorHAnsi" w:hAnsiTheme="minorHAnsi" w:cstheme="minorHAnsi"/>
          <w:color w:val="0070C0"/>
          <w:sz w:val="22"/>
          <w:szCs w:val="22"/>
        </w:rPr>
      </w:pPr>
      <w:r w:rsidRPr="00B50CD2">
        <w:rPr>
          <w:rFonts w:asciiTheme="minorHAnsi" w:hAnsiTheme="minorHAnsi" w:cstheme="minorHAnsi"/>
          <w:color w:val="0070C0"/>
          <w:sz w:val="22"/>
          <w:szCs w:val="22"/>
        </w:rPr>
        <w:t>Odpowiedź: Zamawiający wyraża zgodę.</w:t>
      </w:r>
    </w:p>
    <w:p w14:paraId="0745478C" w14:textId="77777777" w:rsidR="00F97738" w:rsidRPr="001726F9" w:rsidRDefault="00F97738" w:rsidP="00F97738">
      <w:pPr>
        <w:spacing w:after="160" w:line="259" w:lineRule="auto"/>
        <w:ind w:left="360"/>
        <w:contextualSpacing/>
        <w:rPr>
          <w:rFonts w:asciiTheme="minorHAnsi" w:eastAsia="Calibri" w:hAnsiTheme="minorHAnsi" w:cstheme="minorHAnsi"/>
          <w:color w:val="000000"/>
          <w:kern w:val="2"/>
          <w:sz w:val="22"/>
          <w:szCs w:val="22"/>
          <w:lang w:eastAsia="en-US"/>
          <w14:ligatures w14:val="standardContextual"/>
        </w:rPr>
      </w:pPr>
    </w:p>
    <w:p w14:paraId="07D674C5" w14:textId="77777777" w:rsidR="00F97738" w:rsidRPr="001726F9" w:rsidRDefault="00F97738" w:rsidP="00F97738">
      <w:pPr>
        <w:numPr>
          <w:ilvl w:val="0"/>
          <w:numId w:val="8"/>
        </w:numPr>
        <w:spacing w:after="160" w:line="259" w:lineRule="auto"/>
        <w:contextualSpacing/>
        <w:rPr>
          <w:rFonts w:asciiTheme="minorHAnsi" w:eastAsia="Calibri" w:hAnsiTheme="minorHAnsi" w:cstheme="minorHAnsi"/>
          <w:color w:val="70AD47"/>
          <w:kern w:val="2"/>
          <w:sz w:val="22"/>
          <w:szCs w:val="22"/>
          <w:lang w:eastAsia="en-US"/>
          <w14:ligatures w14:val="standardContextual"/>
        </w:rPr>
      </w:pPr>
      <w:r w:rsidRPr="001726F9">
        <w:rPr>
          <w:rFonts w:asciiTheme="minorHAnsi" w:eastAsia="Calibri" w:hAnsiTheme="minorHAnsi" w:cstheme="minorHAnsi"/>
          <w:color w:val="000000"/>
          <w:kern w:val="2"/>
          <w:sz w:val="22"/>
          <w:szCs w:val="22"/>
          <w:lang w:eastAsia="en-US"/>
          <w14:ligatures w14:val="standardContextual"/>
        </w:rPr>
        <w:t xml:space="preserve">Zgodnie z art. 439 </w:t>
      </w:r>
      <w:proofErr w:type="spellStart"/>
      <w:r w:rsidRPr="001726F9">
        <w:rPr>
          <w:rFonts w:asciiTheme="minorHAnsi" w:eastAsia="Calibri" w:hAnsiTheme="minorHAnsi" w:cstheme="minorHAnsi"/>
          <w:color w:val="000000"/>
          <w:kern w:val="2"/>
          <w:sz w:val="22"/>
          <w:szCs w:val="22"/>
          <w:lang w:eastAsia="en-US"/>
          <w14:ligatures w14:val="standardContextual"/>
        </w:rPr>
        <w:t>Pzp</w:t>
      </w:r>
      <w:proofErr w:type="spellEnd"/>
      <w:r w:rsidRPr="001726F9">
        <w:rPr>
          <w:rFonts w:asciiTheme="minorHAnsi" w:eastAsia="Calibri" w:hAnsiTheme="minorHAnsi" w:cstheme="minorHAnsi"/>
          <w:color w:val="000000"/>
          <w:kern w:val="2"/>
          <w:sz w:val="22"/>
          <w:szCs w:val="22"/>
          <w:lang w:eastAsia="en-US"/>
          <w14:ligatures w14:val="standardContextual"/>
        </w:rPr>
        <w:t xml:space="preserve"> ustawodawca zdecydował się na uwzględnienie zdarzeń wpływających na konieczność zmiany wynagrodzenia. Za takie zdarzenia uznano zmianę cen materiałów lub kosztów związanych z realizacją zamówienia oraz osiągnięcie przez te zmiany określonego poziomu. Uwzględniając powyższe, regulacja art. 439 </w:t>
      </w:r>
      <w:proofErr w:type="spellStart"/>
      <w:r w:rsidRPr="001726F9">
        <w:rPr>
          <w:rFonts w:asciiTheme="minorHAnsi" w:eastAsia="Calibri" w:hAnsiTheme="minorHAnsi" w:cstheme="minorHAnsi"/>
          <w:color w:val="000000"/>
          <w:kern w:val="2"/>
          <w:sz w:val="22"/>
          <w:szCs w:val="22"/>
          <w:lang w:eastAsia="en-US"/>
          <w14:ligatures w14:val="standardContextual"/>
        </w:rPr>
        <w:t>Pzp</w:t>
      </w:r>
      <w:proofErr w:type="spellEnd"/>
      <w:r w:rsidRPr="001726F9">
        <w:rPr>
          <w:rFonts w:asciiTheme="minorHAnsi" w:eastAsia="Calibri" w:hAnsiTheme="minorHAnsi" w:cstheme="minorHAnsi"/>
          <w:color w:val="000000"/>
          <w:kern w:val="2"/>
          <w:sz w:val="22"/>
          <w:szCs w:val="22"/>
          <w:lang w:eastAsia="en-US"/>
          <w14:ligatures w14:val="standardContextual"/>
        </w:rPr>
        <w:t xml:space="preserve"> zmierza do zachowania równowagi kontraktowej między zamawiającym a wykonawcą, zobowiązując do rozłożenia między stronami </w:t>
      </w:r>
      <w:proofErr w:type="spellStart"/>
      <w:r w:rsidRPr="001726F9">
        <w:rPr>
          <w:rFonts w:asciiTheme="minorHAnsi" w:eastAsia="Calibri" w:hAnsiTheme="minorHAnsi" w:cstheme="minorHAnsi"/>
          <w:color w:val="000000"/>
          <w:kern w:val="2"/>
          <w:sz w:val="22"/>
          <w:szCs w:val="22"/>
          <w:lang w:eastAsia="en-US"/>
          <w14:ligatures w14:val="standardContextual"/>
        </w:rPr>
        <w:t>ryzyk</w:t>
      </w:r>
      <w:proofErr w:type="spellEnd"/>
      <w:r w:rsidRPr="001726F9">
        <w:rPr>
          <w:rFonts w:asciiTheme="minorHAnsi" w:eastAsia="Calibri" w:hAnsiTheme="minorHAnsi" w:cstheme="minorHAnsi"/>
          <w:color w:val="000000"/>
          <w:kern w:val="2"/>
          <w:sz w:val="22"/>
          <w:szCs w:val="22"/>
          <w:lang w:eastAsia="en-US"/>
          <w14:ligatures w14:val="standardContextual"/>
        </w:rPr>
        <w:t xml:space="preserve"> gospodarczych, będących następstwem zmian cen materiałów lub kosztów związanych z realizacją zamówienia i zachodzących w toku jego realizacji.</w:t>
      </w:r>
    </w:p>
    <w:p w14:paraId="494A51CD" w14:textId="77777777" w:rsidR="00F97738" w:rsidRPr="001726F9" w:rsidRDefault="00F97738" w:rsidP="00F97738">
      <w:pPr>
        <w:spacing w:before="100" w:beforeAutospacing="1" w:after="100" w:afterAutospacing="1"/>
        <w:ind w:left="360"/>
        <w:rPr>
          <w:rFonts w:asciiTheme="minorHAnsi" w:eastAsia="Times New Roman" w:hAnsiTheme="minorHAnsi" w:cstheme="minorHAnsi"/>
          <w:color w:val="000000"/>
          <w:kern w:val="2"/>
          <w:sz w:val="22"/>
          <w:szCs w:val="22"/>
          <w14:ligatures w14:val="standardContextual"/>
        </w:rPr>
      </w:pPr>
      <w:r w:rsidRPr="001726F9">
        <w:rPr>
          <w:rFonts w:asciiTheme="minorHAnsi" w:eastAsia="Times New Roman" w:hAnsiTheme="minorHAnsi" w:cstheme="minorHAnsi"/>
          <w:color w:val="000000"/>
          <w:kern w:val="2"/>
          <w:sz w:val="22"/>
          <w:szCs w:val="22"/>
          <w14:ligatures w14:val="standardContextual"/>
        </w:rPr>
        <w:t xml:space="preserve">W związku z powyższym wnosimy o wprowadzenie do projektu umowy zapisów umożliwiających zmianę wysokości wynagrodzenia wykonawcy wynikającą ze znaczącego wzrostu cen mediów, które bezsprzecznie stanowią istotny element </w:t>
      </w:r>
      <w:proofErr w:type="spellStart"/>
      <w:r w:rsidRPr="001726F9">
        <w:rPr>
          <w:rFonts w:asciiTheme="minorHAnsi" w:eastAsia="Times New Roman" w:hAnsiTheme="minorHAnsi" w:cstheme="minorHAnsi"/>
          <w:color w:val="000000"/>
          <w:kern w:val="2"/>
          <w:sz w:val="22"/>
          <w:szCs w:val="22"/>
          <w14:ligatures w14:val="standardContextual"/>
        </w:rPr>
        <w:t>kosztotwórczy</w:t>
      </w:r>
      <w:proofErr w:type="spellEnd"/>
      <w:r w:rsidRPr="001726F9">
        <w:rPr>
          <w:rFonts w:asciiTheme="minorHAnsi" w:eastAsia="Times New Roman" w:hAnsiTheme="minorHAnsi" w:cstheme="minorHAnsi"/>
          <w:color w:val="000000"/>
          <w:kern w:val="2"/>
          <w:sz w:val="22"/>
          <w:szCs w:val="22"/>
          <w14:ligatures w14:val="standardContextual"/>
        </w:rPr>
        <w:t xml:space="preserve"> w przypadku świadczenia usługi żywienia. W obecnej sytuacji ekonomiczno-politycznej, w której ceny mediów podlegają dużej dynamice zmian i Wykonawca w momencie składania oferty nie jest w stanie przewidzieć na jakim poziomie będą kształtowały się ceny za media nawet na przestrzeni kolejnych kilku miesięcy.</w:t>
      </w:r>
    </w:p>
    <w:p w14:paraId="43311411" w14:textId="77777777" w:rsidR="00F97738" w:rsidRPr="001726F9" w:rsidRDefault="00F97738" w:rsidP="00F97738">
      <w:pPr>
        <w:spacing w:before="100" w:beforeAutospacing="1" w:after="100" w:afterAutospacing="1"/>
        <w:ind w:left="360"/>
        <w:rPr>
          <w:rFonts w:asciiTheme="minorHAnsi" w:eastAsia="Times New Roman" w:hAnsiTheme="minorHAnsi" w:cstheme="minorHAnsi"/>
          <w:color w:val="000000"/>
          <w:kern w:val="2"/>
          <w:sz w:val="22"/>
          <w:szCs w:val="22"/>
          <w14:ligatures w14:val="standardContextual"/>
        </w:rPr>
      </w:pPr>
      <w:r w:rsidRPr="001726F9">
        <w:rPr>
          <w:rFonts w:asciiTheme="minorHAnsi" w:eastAsia="Times New Roman" w:hAnsiTheme="minorHAnsi" w:cstheme="minorHAnsi"/>
          <w:color w:val="000000"/>
          <w:kern w:val="2"/>
          <w:sz w:val="22"/>
          <w:szCs w:val="22"/>
          <w14:ligatures w14:val="standardContextual"/>
        </w:rPr>
        <w:t xml:space="preserve">W celu umożliwienia skorzystanie z możliwości, o których mowa w art. 439 ustawy </w:t>
      </w:r>
      <w:proofErr w:type="spellStart"/>
      <w:r w:rsidRPr="001726F9">
        <w:rPr>
          <w:rFonts w:asciiTheme="minorHAnsi" w:eastAsia="Times New Roman" w:hAnsiTheme="minorHAnsi" w:cstheme="minorHAnsi"/>
          <w:color w:val="000000"/>
          <w:kern w:val="2"/>
          <w:sz w:val="22"/>
          <w:szCs w:val="22"/>
          <w14:ligatures w14:val="standardContextual"/>
        </w:rPr>
        <w:t>Pzp</w:t>
      </w:r>
      <w:proofErr w:type="spellEnd"/>
      <w:r w:rsidRPr="001726F9">
        <w:rPr>
          <w:rFonts w:asciiTheme="minorHAnsi" w:eastAsia="Times New Roman" w:hAnsiTheme="minorHAnsi" w:cstheme="minorHAnsi"/>
          <w:color w:val="000000"/>
          <w:kern w:val="2"/>
          <w:sz w:val="22"/>
          <w:szCs w:val="22"/>
          <w14:ligatures w14:val="standardContextual"/>
        </w:rPr>
        <w:t xml:space="preserve"> proponujemy wprowadzenie następujących zapisów do projektu umowy:</w:t>
      </w:r>
    </w:p>
    <w:p w14:paraId="4CDBADE9" w14:textId="77777777" w:rsidR="00F97738" w:rsidRPr="001726F9" w:rsidRDefault="00F97738" w:rsidP="00F97738">
      <w:pPr>
        <w:numPr>
          <w:ilvl w:val="0"/>
          <w:numId w:val="10"/>
        </w:numPr>
        <w:spacing w:before="100" w:beforeAutospacing="1" w:after="100" w:afterAutospacing="1" w:line="278" w:lineRule="auto"/>
        <w:rPr>
          <w:rFonts w:asciiTheme="minorHAnsi" w:eastAsia="Times New Roman" w:hAnsiTheme="minorHAnsi" w:cstheme="minorHAnsi"/>
          <w:color w:val="000000"/>
          <w:kern w:val="2"/>
          <w:sz w:val="22"/>
          <w:szCs w:val="22"/>
          <w14:ligatures w14:val="standardContextual"/>
        </w:rPr>
      </w:pPr>
      <w:r w:rsidRPr="001726F9">
        <w:rPr>
          <w:rFonts w:asciiTheme="minorHAnsi" w:eastAsia="Times New Roman" w:hAnsiTheme="minorHAnsi" w:cstheme="minorHAnsi"/>
          <w:color w:val="000000"/>
          <w:kern w:val="2"/>
          <w:sz w:val="22"/>
          <w:szCs w:val="22"/>
          <w14:ligatures w14:val="standardContextual"/>
        </w:rPr>
        <w:t>W przypadku wystąpienia zmiany kosztów związanych z realizacją zamówienia wynikających ze zmiany opłat za media tj. wodę, energię elektryczną i gaz wynagrodzenie Wykonawcy określone we wzorze umowy podlega zmianie w ten sposób, że w sytuacji, gdy różnica w kosztach opłat za media wyniesie co najmniej 10% , Wykonawca będzie uprawniony do złożenia dwa razy w roku kalendarzowym wniosku waloryzacyjnego, a Zamawiający zwaloryzuje wynagrodzenie Wykonawcy o udowodnione wzrosty kosztów.</w:t>
      </w:r>
    </w:p>
    <w:p w14:paraId="22ABA667" w14:textId="77777777" w:rsidR="00F97738" w:rsidRPr="001726F9" w:rsidRDefault="00F97738" w:rsidP="00F97738">
      <w:pPr>
        <w:numPr>
          <w:ilvl w:val="0"/>
          <w:numId w:val="10"/>
        </w:numPr>
        <w:spacing w:before="100" w:beforeAutospacing="1" w:after="100" w:afterAutospacing="1" w:line="278" w:lineRule="auto"/>
        <w:rPr>
          <w:rFonts w:asciiTheme="minorHAnsi" w:eastAsia="Times New Roman" w:hAnsiTheme="minorHAnsi" w:cstheme="minorHAnsi"/>
          <w:color w:val="000000"/>
          <w:kern w:val="2"/>
          <w:sz w:val="22"/>
          <w:szCs w:val="22"/>
          <w14:ligatures w14:val="standardContextual"/>
        </w:rPr>
      </w:pPr>
      <w:r w:rsidRPr="001726F9">
        <w:rPr>
          <w:rFonts w:asciiTheme="minorHAnsi" w:eastAsia="Times New Roman" w:hAnsiTheme="minorHAnsi" w:cstheme="minorHAnsi"/>
          <w:color w:val="000000"/>
          <w:kern w:val="2"/>
          <w:sz w:val="22"/>
          <w:szCs w:val="22"/>
          <w14:ligatures w14:val="standardContextual"/>
        </w:rPr>
        <w:t>Wynagrodzenie Wykonawcy ulegnie zmianie o wartości wykazanej zmiany w przeliczeniu na cenę netto osobodnia.</w:t>
      </w:r>
    </w:p>
    <w:p w14:paraId="2E1B8055" w14:textId="77777777" w:rsidR="00F97738" w:rsidRPr="001726F9" w:rsidRDefault="00F97738" w:rsidP="00F97738">
      <w:pPr>
        <w:numPr>
          <w:ilvl w:val="0"/>
          <w:numId w:val="10"/>
        </w:numPr>
        <w:spacing w:before="100" w:beforeAutospacing="1" w:after="100" w:afterAutospacing="1" w:line="278" w:lineRule="auto"/>
        <w:rPr>
          <w:rFonts w:asciiTheme="minorHAnsi" w:eastAsia="Times New Roman" w:hAnsiTheme="minorHAnsi" w:cstheme="minorHAnsi"/>
          <w:color w:val="000000"/>
          <w:kern w:val="2"/>
          <w:sz w:val="22"/>
          <w:szCs w:val="22"/>
          <w14:ligatures w14:val="standardContextual"/>
        </w:rPr>
      </w:pPr>
      <w:r w:rsidRPr="001726F9">
        <w:rPr>
          <w:rFonts w:asciiTheme="minorHAnsi" w:eastAsia="Times New Roman" w:hAnsiTheme="minorHAnsi" w:cstheme="minorHAnsi"/>
          <w:color w:val="000000"/>
          <w:kern w:val="2"/>
          <w:sz w:val="22"/>
          <w:szCs w:val="22"/>
          <w14:ligatures w14:val="standardContextual"/>
        </w:rPr>
        <w:t>Warunkiem wprowadzenia powyższych zmian będzie wykazanie przez Wykonawcę stosownymi dokumentami powyżej zmiany.</w:t>
      </w:r>
    </w:p>
    <w:p w14:paraId="7016F838" w14:textId="77777777" w:rsidR="00F97738" w:rsidRPr="001726F9" w:rsidRDefault="00F97738" w:rsidP="00F97738">
      <w:pPr>
        <w:numPr>
          <w:ilvl w:val="0"/>
          <w:numId w:val="10"/>
        </w:numPr>
        <w:spacing w:before="100" w:beforeAutospacing="1" w:after="100" w:afterAutospacing="1" w:line="278" w:lineRule="auto"/>
        <w:rPr>
          <w:rFonts w:asciiTheme="minorHAnsi" w:eastAsia="Times New Roman" w:hAnsiTheme="minorHAnsi" w:cstheme="minorHAnsi"/>
          <w:kern w:val="2"/>
          <w:sz w:val="22"/>
          <w:szCs w:val="22"/>
          <w14:ligatures w14:val="standardContextual"/>
        </w:rPr>
      </w:pPr>
      <w:r w:rsidRPr="001726F9">
        <w:rPr>
          <w:rFonts w:asciiTheme="minorHAnsi" w:eastAsia="Times New Roman" w:hAnsiTheme="minorHAnsi" w:cstheme="minorHAnsi"/>
          <w:kern w:val="2"/>
          <w:sz w:val="22"/>
          <w:szCs w:val="22"/>
          <w14:ligatures w14:val="standardContextual"/>
        </w:rPr>
        <w:t>wynagrodzenie z tego tytułu może ulec zmianie nie więcej niż o 30%.</w:t>
      </w:r>
    </w:p>
    <w:p w14:paraId="4AF5E37A" w14:textId="65D45C62" w:rsidR="004C510A" w:rsidRDefault="004C510A" w:rsidP="004C510A">
      <w:pPr>
        <w:pStyle w:val="Akapitzlist"/>
        <w:ind w:left="360"/>
        <w:rPr>
          <w:rFonts w:asciiTheme="minorHAnsi" w:hAnsiTheme="minorHAnsi" w:cstheme="minorHAnsi"/>
          <w:color w:val="0070C0"/>
          <w:sz w:val="22"/>
          <w:szCs w:val="22"/>
        </w:rPr>
      </w:pPr>
      <w:r w:rsidRPr="001726F9">
        <w:rPr>
          <w:rFonts w:asciiTheme="minorHAnsi" w:hAnsiTheme="minorHAnsi" w:cstheme="minorHAnsi"/>
          <w:color w:val="0070C0"/>
          <w:sz w:val="22"/>
          <w:szCs w:val="22"/>
        </w:rPr>
        <w:t>Odpowiedź: Zamawiający nie wyraża zgody.</w:t>
      </w:r>
    </w:p>
    <w:p w14:paraId="1EE90913" w14:textId="77777777" w:rsidR="00B50CD2" w:rsidRPr="001726F9" w:rsidRDefault="00B50CD2" w:rsidP="004C510A">
      <w:pPr>
        <w:pStyle w:val="Akapitzlist"/>
        <w:ind w:left="360"/>
        <w:rPr>
          <w:rFonts w:asciiTheme="minorHAnsi" w:hAnsiTheme="minorHAnsi" w:cstheme="minorHAnsi"/>
          <w:color w:val="0070C0"/>
          <w:sz w:val="22"/>
          <w:szCs w:val="22"/>
        </w:rPr>
      </w:pPr>
    </w:p>
    <w:p w14:paraId="1D10E1EC" w14:textId="77777777" w:rsidR="00F97738" w:rsidRPr="001726F9" w:rsidRDefault="00F97738" w:rsidP="00F97738">
      <w:pPr>
        <w:numPr>
          <w:ilvl w:val="0"/>
          <w:numId w:val="8"/>
        </w:numPr>
        <w:autoSpaceDE w:val="0"/>
        <w:autoSpaceDN w:val="0"/>
        <w:adjustRightInd w:val="0"/>
        <w:spacing w:after="200" w:line="276" w:lineRule="auto"/>
        <w:contextualSpacing/>
        <w:rPr>
          <w:rFonts w:asciiTheme="minorHAnsi" w:eastAsia="Times New Roman" w:hAnsiTheme="minorHAnsi" w:cstheme="minorHAnsi"/>
          <w:kern w:val="2"/>
          <w:sz w:val="22"/>
          <w:szCs w:val="22"/>
          <w14:ligatures w14:val="standardContextual"/>
        </w:rPr>
      </w:pPr>
      <w:r w:rsidRPr="001726F9">
        <w:rPr>
          <w:rFonts w:asciiTheme="minorHAnsi" w:eastAsia="Times New Roman" w:hAnsiTheme="minorHAnsi" w:cstheme="minorHAnsi"/>
          <w:kern w:val="2"/>
          <w:sz w:val="22"/>
          <w:szCs w:val="22"/>
          <w14:ligatures w14:val="standardContextual"/>
        </w:rPr>
        <w:t>Zamawiający w  Rozdziale XVIII, .pkt. 1 SWZ wprowadził następujące kryteria oceny ofert:</w:t>
      </w:r>
    </w:p>
    <w:p w14:paraId="44E1E5A0" w14:textId="1E36F981" w:rsidR="00F97738" w:rsidRPr="001726F9" w:rsidRDefault="00F97738" w:rsidP="00F97738">
      <w:pPr>
        <w:spacing w:after="160" w:line="278" w:lineRule="auto"/>
        <w:ind w:left="360"/>
        <w:contextualSpacing/>
        <w:textAlignment w:val="baseline"/>
        <w:rPr>
          <w:rFonts w:asciiTheme="minorHAnsi" w:eastAsia="Times New Roman" w:hAnsiTheme="minorHAnsi" w:cstheme="minorHAnsi"/>
          <w:kern w:val="2"/>
          <w:sz w:val="22"/>
          <w:szCs w:val="22"/>
          <w14:ligatures w14:val="standardContextual"/>
        </w:rPr>
      </w:pPr>
      <w:r w:rsidRPr="001726F9">
        <w:rPr>
          <w:rFonts w:asciiTheme="minorHAnsi" w:eastAsia="Times New Roman" w:hAnsiTheme="minorHAnsi" w:cstheme="minorHAnsi"/>
          <w:kern w:val="2"/>
          <w:sz w:val="22"/>
          <w:szCs w:val="22"/>
          <w14:ligatures w14:val="standardContextual"/>
        </w:rPr>
        <w:t>„Cena – ranga 60 %</w:t>
      </w:r>
    </w:p>
    <w:p w14:paraId="29330EA2" w14:textId="77777777" w:rsidR="00F97738" w:rsidRPr="001726F9" w:rsidRDefault="00F97738" w:rsidP="00F97738">
      <w:pPr>
        <w:spacing w:after="160" w:line="278" w:lineRule="auto"/>
        <w:ind w:left="360"/>
        <w:contextualSpacing/>
        <w:textAlignment w:val="baseline"/>
        <w:rPr>
          <w:rFonts w:asciiTheme="minorHAnsi" w:eastAsia="Times New Roman" w:hAnsiTheme="minorHAnsi" w:cstheme="minorHAnsi"/>
          <w:kern w:val="2"/>
          <w:sz w:val="22"/>
          <w:szCs w:val="22"/>
          <w:u w:val="single"/>
          <w14:ligatures w14:val="standardContextual"/>
        </w:rPr>
      </w:pPr>
      <w:r w:rsidRPr="001726F9">
        <w:rPr>
          <w:rFonts w:asciiTheme="minorHAnsi" w:eastAsia="Times New Roman" w:hAnsiTheme="minorHAnsi" w:cstheme="minorHAnsi"/>
          <w:kern w:val="2"/>
          <w:sz w:val="22"/>
          <w:szCs w:val="22"/>
          <w:u w:val="single"/>
          <w14:ligatures w14:val="standardContextual"/>
        </w:rPr>
        <w:t>Termin płatności – ranga 5%</w:t>
      </w:r>
    </w:p>
    <w:p w14:paraId="26C518B9" w14:textId="77777777" w:rsidR="00F97738" w:rsidRPr="001726F9" w:rsidRDefault="00F97738" w:rsidP="00F97738">
      <w:pPr>
        <w:spacing w:after="160" w:line="278" w:lineRule="auto"/>
        <w:ind w:left="360"/>
        <w:contextualSpacing/>
        <w:textAlignment w:val="baseline"/>
        <w:rPr>
          <w:rFonts w:asciiTheme="minorHAnsi" w:eastAsia="Times New Roman" w:hAnsiTheme="minorHAnsi" w:cstheme="minorHAnsi"/>
          <w:kern w:val="2"/>
          <w:sz w:val="22"/>
          <w:szCs w:val="22"/>
          <w14:ligatures w14:val="standardContextual"/>
        </w:rPr>
      </w:pPr>
      <w:r w:rsidRPr="001726F9">
        <w:rPr>
          <w:rFonts w:asciiTheme="minorHAnsi" w:eastAsia="Times New Roman" w:hAnsiTheme="minorHAnsi" w:cstheme="minorHAnsi"/>
          <w:kern w:val="2"/>
          <w:sz w:val="22"/>
          <w:szCs w:val="22"/>
          <w14:ligatures w14:val="standardContextual"/>
        </w:rPr>
        <w:t>Doświadczenie – ranga 10%</w:t>
      </w:r>
    </w:p>
    <w:p w14:paraId="725229B3" w14:textId="77777777" w:rsidR="00F97738" w:rsidRPr="001726F9" w:rsidRDefault="00F97738" w:rsidP="00F97738">
      <w:pPr>
        <w:spacing w:after="160" w:line="278" w:lineRule="auto"/>
        <w:ind w:left="360"/>
        <w:contextualSpacing/>
        <w:textAlignment w:val="baseline"/>
        <w:rPr>
          <w:rFonts w:asciiTheme="minorHAnsi" w:eastAsia="Times New Roman" w:hAnsiTheme="minorHAnsi" w:cstheme="minorHAnsi"/>
          <w:kern w:val="2"/>
          <w:sz w:val="22"/>
          <w:szCs w:val="22"/>
          <w14:ligatures w14:val="standardContextual"/>
        </w:rPr>
      </w:pPr>
      <w:r w:rsidRPr="001726F9">
        <w:rPr>
          <w:rFonts w:asciiTheme="minorHAnsi" w:eastAsia="Times New Roman" w:hAnsiTheme="minorHAnsi" w:cstheme="minorHAnsi"/>
          <w:kern w:val="2"/>
          <w:sz w:val="22"/>
          <w:szCs w:val="22"/>
          <w14:ligatures w14:val="standardContextual"/>
        </w:rPr>
        <w:t>Różnorodność posiłków – ranga 15%</w:t>
      </w:r>
    </w:p>
    <w:p w14:paraId="5516B695" w14:textId="77777777" w:rsidR="00F97738" w:rsidRPr="001726F9" w:rsidRDefault="00F97738" w:rsidP="00F97738">
      <w:pPr>
        <w:spacing w:after="160" w:line="278" w:lineRule="auto"/>
        <w:ind w:left="360"/>
        <w:contextualSpacing/>
        <w:textAlignment w:val="baseline"/>
        <w:rPr>
          <w:rFonts w:asciiTheme="minorHAnsi" w:eastAsia="Times New Roman" w:hAnsiTheme="minorHAnsi" w:cstheme="minorHAnsi"/>
          <w:kern w:val="2"/>
          <w:sz w:val="22"/>
          <w:szCs w:val="22"/>
          <w:u w:val="single"/>
          <w14:ligatures w14:val="standardContextual"/>
        </w:rPr>
      </w:pPr>
      <w:r w:rsidRPr="001726F9">
        <w:rPr>
          <w:rFonts w:asciiTheme="minorHAnsi" w:eastAsia="Times New Roman" w:hAnsiTheme="minorHAnsi" w:cstheme="minorHAnsi"/>
          <w:kern w:val="2"/>
          <w:sz w:val="22"/>
          <w:szCs w:val="22"/>
          <w:u w:val="single"/>
          <w14:ligatures w14:val="standardContextual"/>
        </w:rPr>
        <w:t>Termin wdrożenia uwag i zaleceń – ranga 10%”</w:t>
      </w:r>
    </w:p>
    <w:p w14:paraId="0BA9887A" w14:textId="77777777" w:rsidR="00F97738" w:rsidRPr="001726F9" w:rsidRDefault="00F97738" w:rsidP="00F97738">
      <w:pPr>
        <w:spacing w:after="160" w:line="278" w:lineRule="auto"/>
        <w:ind w:left="360"/>
        <w:contextualSpacing/>
        <w:textAlignment w:val="baseline"/>
        <w:rPr>
          <w:rFonts w:asciiTheme="minorHAnsi" w:eastAsia="Times New Roman" w:hAnsiTheme="minorHAnsi" w:cstheme="minorHAnsi"/>
          <w:kern w:val="2"/>
          <w:sz w:val="22"/>
          <w:szCs w:val="22"/>
          <w14:ligatures w14:val="standardContextual"/>
        </w:rPr>
      </w:pPr>
    </w:p>
    <w:p w14:paraId="01E57230" w14:textId="77777777" w:rsidR="00F97738" w:rsidRPr="001726F9" w:rsidRDefault="00F97738" w:rsidP="00F97738">
      <w:pPr>
        <w:spacing w:after="160" w:line="278" w:lineRule="auto"/>
        <w:ind w:left="360"/>
        <w:contextualSpacing/>
        <w:textAlignment w:val="baseline"/>
        <w:rPr>
          <w:rFonts w:asciiTheme="minorHAnsi" w:eastAsia="Times New Roman" w:hAnsiTheme="minorHAnsi" w:cstheme="minorHAnsi"/>
          <w:kern w:val="2"/>
          <w:sz w:val="22"/>
          <w:szCs w:val="22"/>
          <w14:ligatures w14:val="standardContextual"/>
        </w:rPr>
      </w:pPr>
      <w:r w:rsidRPr="001726F9">
        <w:rPr>
          <w:rFonts w:asciiTheme="minorHAnsi" w:eastAsia="Times New Roman" w:hAnsiTheme="minorHAnsi" w:cstheme="minorHAnsi"/>
          <w:kern w:val="2"/>
          <w:sz w:val="22"/>
          <w:szCs w:val="22"/>
          <w14:ligatures w14:val="standardContextual"/>
        </w:rPr>
        <w:t xml:space="preserve">Powołując się na art. 240 ust 2 ustawy </w:t>
      </w:r>
      <w:proofErr w:type="spellStart"/>
      <w:r w:rsidRPr="001726F9">
        <w:rPr>
          <w:rFonts w:asciiTheme="minorHAnsi" w:eastAsia="Times New Roman" w:hAnsiTheme="minorHAnsi" w:cstheme="minorHAnsi"/>
          <w:kern w:val="2"/>
          <w:sz w:val="22"/>
          <w:szCs w:val="22"/>
          <w14:ligatures w14:val="standardContextual"/>
        </w:rPr>
        <w:t>Pzp</w:t>
      </w:r>
      <w:proofErr w:type="spellEnd"/>
      <w:r w:rsidRPr="001726F9">
        <w:rPr>
          <w:rFonts w:asciiTheme="minorHAnsi" w:eastAsia="Times New Roman" w:hAnsiTheme="minorHAnsi" w:cstheme="minorHAnsi"/>
          <w:kern w:val="2"/>
          <w:sz w:val="22"/>
          <w:szCs w:val="22"/>
          <w14:ligatures w14:val="standardContextual"/>
        </w:rPr>
        <w:t xml:space="preserve"> kryteria oceny ofert i ich opis powinny umożliwiać Zamawiającemu weryfikację i porównanie poziomu oferowanego wykonania przedmiotu zamówienia na podstawie informacji przedstawianych w ofertach. Za pomocą kryteriów oceny ofert zamawiający komunikuje wykonawcom swoje preferencje.</w:t>
      </w:r>
    </w:p>
    <w:p w14:paraId="5A5A41F3" w14:textId="77777777" w:rsidR="00F97738" w:rsidRPr="001726F9" w:rsidRDefault="00F97738" w:rsidP="00F97738">
      <w:pPr>
        <w:spacing w:after="160" w:line="278" w:lineRule="auto"/>
        <w:ind w:left="360"/>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 xml:space="preserve"> W związku z powyższym wnosimy o zmianę obecnego kryterium na kryterium weryfikowalne na etapie składania ofert.</w:t>
      </w:r>
    </w:p>
    <w:p w14:paraId="53A0EF0E" w14:textId="77777777" w:rsidR="00F97738" w:rsidRPr="001726F9" w:rsidRDefault="00F97738" w:rsidP="00F97738">
      <w:pPr>
        <w:spacing w:after="160" w:line="278" w:lineRule="auto"/>
        <w:ind w:left="360"/>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Prosimy o zmianę istniejącego kryterium na:</w:t>
      </w:r>
    </w:p>
    <w:p w14:paraId="5FFFCC84" w14:textId="77777777" w:rsidR="00F97738" w:rsidRPr="001726F9" w:rsidRDefault="00F97738" w:rsidP="00F97738">
      <w:pPr>
        <w:spacing w:after="160" w:line="278" w:lineRule="auto"/>
        <w:ind w:left="360"/>
        <w:contextualSpacing/>
        <w:rPr>
          <w:rFonts w:asciiTheme="minorHAnsi" w:eastAsia="Calibri" w:hAnsiTheme="minorHAnsi" w:cstheme="minorHAnsi"/>
          <w:kern w:val="2"/>
          <w:sz w:val="22"/>
          <w:szCs w:val="22"/>
          <w:lang w:eastAsia="en-US"/>
          <w14:ligatures w14:val="standardContextual"/>
        </w:rPr>
      </w:pPr>
    </w:p>
    <w:p w14:paraId="7355DB63" w14:textId="77777777" w:rsidR="00F97738" w:rsidRPr="001726F9" w:rsidRDefault="00F97738" w:rsidP="00F97738">
      <w:pPr>
        <w:spacing w:after="160" w:line="278" w:lineRule="auto"/>
        <w:ind w:left="360"/>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 xml:space="preserve">„ Przy wyborze ofert Zamawiający będzie się kierował następującymi kryteriami: </w:t>
      </w:r>
    </w:p>
    <w:p w14:paraId="3FCE5356" w14:textId="77777777" w:rsidR="00F97738" w:rsidRPr="001726F9" w:rsidRDefault="00F97738" w:rsidP="00F97738">
      <w:pPr>
        <w:spacing w:after="160" w:line="278" w:lineRule="auto"/>
        <w:ind w:left="360"/>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 xml:space="preserve">1) kryterium I: </w:t>
      </w:r>
    </w:p>
    <w:p w14:paraId="695FD325" w14:textId="77777777" w:rsidR="00F97738" w:rsidRPr="001726F9" w:rsidRDefault="00F97738" w:rsidP="00F97738">
      <w:pPr>
        <w:spacing w:after="160" w:line="278" w:lineRule="auto"/>
        <w:ind w:left="360"/>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 xml:space="preserve">CENA OFERTOWA (C) - ranga 60% </w:t>
      </w:r>
    </w:p>
    <w:p w14:paraId="1C342888" w14:textId="77777777" w:rsidR="00F97738" w:rsidRPr="001726F9" w:rsidRDefault="00F97738" w:rsidP="00F97738">
      <w:pPr>
        <w:spacing w:after="160" w:line="278" w:lineRule="auto"/>
        <w:ind w:left="360"/>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 xml:space="preserve">2) kryterium II: </w:t>
      </w:r>
    </w:p>
    <w:p w14:paraId="1803A713" w14:textId="77777777" w:rsidR="00F97738" w:rsidRPr="001726F9" w:rsidRDefault="00F97738" w:rsidP="00F97738">
      <w:pPr>
        <w:spacing w:after="160" w:line="278" w:lineRule="auto"/>
        <w:ind w:left="360"/>
        <w:contextualSpacing/>
        <w:textAlignment w:val="baseline"/>
        <w:rPr>
          <w:rFonts w:asciiTheme="minorHAnsi" w:eastAsia="Times New Roman" w:hAnsiTheme="minorHAnsi" w:cstheme="minorHAnsi"/>
          <w:kern w:val="2"/>
          <w:sz w:val="22"/>
          <w:szCs w:val="22"/>
          <w14:ligatures w14:val="standardContextual"/>
        </w:rPr>
      </w:pPr>
      <w:r w:rsidRPr="001726F9">
        <w:rPr>
          <w:rFonts w:asciiTheme="minorHAnsi" w:eastAsia="Times New Roman" w:hAnsiTheme="minorHAnsi" w:cstheme="minorHAnsi"/>
          <w:kern w:val="2"/>
          <w:sz w:val="22"/>
          <w:szCs w:val="22"/>
          <w14:ligatures w14:val="standardContextual"/>
        </w:rPr>
        <w:t>Doświadczenie – ranga 10%</w:t>
      </w:r>
    </w:p>
    <w:p w14:paraId="5F2D4A2F" w14:textId="77777777" w:rsidR="00F97738" w:rsidRPr="001726F9" w:rsidRDefault="00F97738" w:rsidP="00F97738">
      <w:pPr>
        <w:spacing w:after="160" w:line="278" w:lineRule="auto"/>
        <w:ind w:left="360"/>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3) kryterium III:</w:t>
      </w:r>
    </w:p>
    <w:p w14:paraId="6783D572" w14:textId="77777777" w:rsidR="00F97738" w:rsidRPr="001726F9" w:rsidRDefault="00F97738" w:rsidP="00F97738">
      <w:pPr>
        <w:spacing w:after="160" w:line="278" w:lineRule="auto"/>
        <w:ind w:left="360"/>
        <w:contextualSpacing/>
        <w:textAlignment w:val="baseline"/>
        <w:rPr>
          <w:rFonts w:asciiTheme="minorHAnsi" w:eastAsia="Times New Roman" w:hAnsiTheme="minorHAnsi" w:cstheme="minorHAnsi"/>
          <w:kern w:val="2"/>
          <w:sz w:val="22"/>
          <w:szCs w:val="22"/>
          <w14:ligatures w14:val="standardContextual"/>
        </w:rPr>
      </w:pPr>
      <w:r w:rsidRPr="001726F9">
        <w:rPr>
          <w:rFonts w:asciiTheme="minorHAnsi" w:eastAsia="Times New Roman" w:hAnsiTheme="minorHAnsi" w:cstheme="minorHAnsi"/>
          <w:kern w:val="2"/>
          <w:sz w:val="22"/>
          <w:szCs w:val="22"/>
          <w14:ligatures w14:val="standardContextual"/>
        </w:rPr>
        <w:t>Różnorodność posiłków – ranga 15%</w:t>
      </w:r>
    </w:p>
    <w:p w14:paraId="47A07797" w14:textId="77777777" w:rsidR="00F97738" w:rsidRPr="001726F9" w:rsidRDefault="00F97738" w:rsidP="00F97738">
      <w:pPr>
        <w:spacing w:after="160" w:line="278" w:lineRule="auto"/>
        <w:ind w:left="360"/>
        <w:contextualSpacing/>
        <w:textAlignment w:val="baseline"/>
        <w:rPr>
          <w:rFonts w:asciiTheme="minorHAnsi" w:eastAsia="Times New Roman" w:hAnsiTheme="minorHAnsi" w:cstheme="minorHAnsi"/>
          <w:kern w:val="2"/>
          <w:sz w:val="22"/>
          <w:szCs w:val="22"/>
          <w14:ligatures w14:val="standardContextual"/>
        </w:rPr>
      </w:pPr>
      <w:r w:rsidRPr="001726F9">
        <w:rPr>
          <w:rFonts w:asciiTheme="minorHAnsi" w:eastAsia="Times New Roman" w:hAnsiTheme="minorHAnsi" w:cstheme="minorHAnsi"/>
          <w:kern w:val="2"/>
          <w:sz w:val="22"/>
          <w:szCs w:val="22"/>
          <w14:ligatures w14:val="standardContextual"/>
        </w:rPr>
        <w:t xml:space="preserve">4) kryterium IV: </w:t>
      </w:r>
      <w:r w:rsidRPr="001726F9">
        <w:rPr>
          <w:rFonts w:asciiTheme="minorHAnsi" w:eastAsia="Calibri" w:hAnsiTheme="minorHAnsi" w:cstheme="minorHAnsi"/>
          <w:kern w:val="2"/>
          <w:sz w:val="22"/>
          <w:szCs w:val="22"/>
          <w:lang w:eastAsia="en-US"/>
          <w14:ligatures w14:val="standardContextual"/>
        </w:rPr>
        <w:t xml:space="preserve">POTWIERDZENIE JAKOŚCI CAŁODZIENNEGO ZESTAWU ŻYWIENIOWEGO (J) – ranga 15%, tj.: </w:t>
      </w:r>
    </w:p>
    <w:p w14:paraId="7218BB63" w14:textId="77777777" w:rsidR="00F97738" w:rsidRPr="001726F9" w:rsidRDefault="00F97738" w:rsidP="00F97738">
      <w:pPr>
        <w:spacing w:after="160" w:line="278" w:lineRule="auto"/>
        <w:ind w:left="360"/>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 xml:space="preserve">Potwierdzenie jakości całodziennego zestawu żywieniowego (zawartość tłuszczu, węglowodanów, białka, błonnika oraz wartość energetyczna). </w:t>
      </w:r>
    </w:p>
    <w:p w14:paraId="39D9B582" w14:textId="77777777" w:rsidR="00F97738" w:rsidRPr="001726F9" w:rsidRDefault="00F97738" w:rsidP="00F97738">
      <w:pPr>
        <w:spacing w:after="160" w:line="278" w:lineRule="auto"/>
        <w:ind w:left="360"/>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 xml:space="preserve">Ocena jakości na podstawie zaświadczenia wydanego nie wcześniej niż 12 miesięcy przed upływem terminu składania ofert, przez akredytowane laboratorium żywnościowe, potwierdzającego jakość całodziennego zestawu żywieniowego w ramach danej diety szpitalnej (1 dieta= 1 zaświadczenie). </w:t>
      </w:r>
    </w:p>
    <w:p w14:paraId="70150F78" w14:textId="77777777" w:rsidR="00F97738" w:rsidRPr="001726F9" w:rsidRDefault="00F97738" w:rsidP="00F97738">
      <w:pPr>
        <w:spacing w:after="160" w:line="278" w:lineRule="auto"/>
        <w:ind w:left="360"/>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 xml:space="preserve">Punkty zostaną przyznane według posiadanej liczby zaświadczeń wg. Zasady: </w:t>
      </w:r>
    </w:p>
    <w:p w14:paraId="72FF673A" w14:textId="77777777" w:rsidR="00F97738" w:rsidRPr="001726F9" w:rsidRDefault="00F97738" w:rsidP="00F97738">
      <w:pPr>
        <w:spacing w:after="160" w:line="278" w:lineRule="auto"/>
        <w:ind w:left="360"/>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 xml:space="preserve">Co najmniej 6 zaświadczeń dotyczących różnych diet – 15 pkt </w:t>
      </w:r>
    </w:p>
    <w:p w14:paraId="4B2806FE" w14:textId="77777777" w:rsidR="00F97738" w:rsidRPr="001726F9" w:rsidRDefault="00F97738" w:rsidP="00F97738">
      <w:pPr>
        <w:spacing w:after="160" w:line="278" w:lineRule="auto"/>
        <w:ind w:left="360"/>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 xml:space="preserve">4-5 zaświadczenia dotyczących różnych diet - 10 pkt </w:t>
      </w:r>
    </w:p>
    <w:p w14:paraId="59A11FE7" w14:textId="77777777" w:rsidR="00F97738" w:rsidRPr="001726F9" w:rsidRDefault="00F97738" w:rsidP="00F97738">
      <w:pPr>
        <w:spacing w:after="160" w:line="278" w:lineRule="auto"/>
        <w:ind w:left="360"/>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 xml:space="preserve">2-3 zaświadczenia dotyczących różnych diet - 5 pkt </w:t>
      </w:r>
    </w:p>
    <w:p w14:paraId="1551D4C3" w14:textId="77777777" w:rsidR="00F97738" w:rsidRPr="001726F9" w:rsidRDefault="00F97738" w:rsidP="00F97738">
      <w:pPr>
        <w:spacing w:after="160" w:line="278" w:lineRule="auto"/>
        <w:ind w:left="360"/>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 xml:space="preserve">1 zaświadczenie dotyczące różnych diet lub brak zaświadczenia-0 pkt </w:t>
      </w:r>
    </w:p>
    <w:p w14:paraId="7F5BE945" w14:textId="77777777" w:rsidR="00F97738" w:rsidRPr="001726F9" w:rsidRDefault="00F97738" w:rsidP="00F97738">
      <w:pPr>
        <w:spacing w:after="160" w:line="278" w:lineRule="auto"/>
        <w:ind w:left="360"/>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Zaświadczenia należy złożyć wraz z ofertą.”</w:t>
      </w:r>
    </w:p>
    <w:p w14:paraId="576722AE" w14:textId="353CDBFA" w:rsidR="00220382" w:rsidRPr="00B50CD2" w:rsidRDefault="00220382" w:rsidP="00B50CD2">
      <w:pPr>
        <w:rPr>
          <w:rFonts w:asciiTheme="minorHAnsi" w:hAnsiTheme="minorHAnsi" w:cstheme="minorHAnsi"/>
          <w:color w:val="0070C0"/>
          <w:sz w:val="22"/>
          <w:szCs w:val="22"/>
        </w:rPr>
      </w:pPr>
      <w:r w:rsidRPr="00B50CD2">
        <w:rPr>
          <w:rFonts w:asciiTheme="minorHAnsi" w:hAnsiTheme="minorHAnsi" w:cstheme="minorHAnsi"/>
          <w:color w:val="0070C0"/>
          <w:sz w:val="22"/>
          <w:szCs w:val="22"/>
        </w:rPr>
        <w:t>Odpowiedź: Zamawiający nie wyraża zgody i pozostawia zapis bez z zmian.</w:t>
      </w:r>
    </w:p>
    <w:p w14:paraId="0410F142" w14:textId="77777777" w:rsidR="00F97738" w:rsidRPr="001726F9" w:rsidRDefault="00F97738" w:rsidP="00F97738">
      <w:pPr>
        <w:spacing w:after="160" w:line="278" w:lineRule="auto"/>
        <w:ind w:left="360"/>
        <w:contextualSpacing/>
        <w:rPr>
          <w:rFonts w:asciiTheme="minorHAnsi" w:eastAsia="Calibri" w:hAnsiTheme="minorHAnsi" w:cstheme="minorHAnsi"/>
          <w:kern w:val="2"/>
          <w:sz w:val="22"/>
          <w:szCs w:val="22"/>
          <w:lang w:eastAsia="en-US"/>
          <w14:ligatures w14:val="standardContextual"/>
        </w:rPr>
      </w:pPr>
    </w:p>
    <w:p w14:paraId="190427C0" w14:textId="77777777" w:rsidR="00F97738" w:rsidRPr="001726F9" w:rsidRDefault="00F97738" w:rsidP="00F97738">
      <w:pPr>
        <w:numPr>
          <w:ilvl w:val="0"/>
          <w:numId w:val="8"/>
        </w:numPr>
        <w:suppressAutoHyphens/>
        <w:spacing w:after="160" w:line="278" w:lineRule="auto"/>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color w:val="000000"/>
          <w:kern w:val="2"/>
          <w:sz w:val="22"/>
          <w:szCs w:val="22"/>
          <w:lang w:eastAsia="en-US"/>
          <w14:ligatures w14:val="standardContextual"/>
        </w:rPr>
        <w:t xml:space="preserve">Proszę o podanie ilości osobodnia w okresie 4.2024-03.2025 z rozbiciem na poszczególne miejsca: A-1 ul. Pomorska 251; Centrum Medyczne im. dr </w:t>
      </w:r>
      <w:proofErr w:type="spellStart"/>
      <w:r w:rsidRPr="001726F9">
        <w:rPr>
          <w:rFonts w:asciiTheme="minorHAnsi" w:eastAsia="Calibri" w:hAnsiTheme="minorHAnsi" w:cstheme="minorHAnsi"/>
          <w:color w:val="000000"/>
          <w:kern w:val="2"/>
          <w:sz w:val="22"/>
          <w:szCs w:val="22"/>
          <w:lang w:eastAsia="en-US"/>
          <w14:ligatures w14:val="standardContextual"/>
        </w:rPr>
        <w:t>L.Rydygiera</w:t>
      </w:r>
      <w:proofErr w:type="spellEnd"/>
      <w:r w:rsidRPr="001726F9">
        <w:rPr>
          <w:rFonts w:asciiTheme="minorHAnsi" w:eastAsia="Calibri" w:hAnsiTheme="minorHAnsi" w:cstheme="minorHAnsi"/>
          <w:color w:val="000000"/>
          <w:kern w:val="2"/>
          <w:sz w:val="22"/>
          <w:szCs w:val="22"/>
          <w:lang w:eastAsia="en-US"/>
          <w14:ligatures w14:val="standardContextual"/>
        </w:rPr>
        <w:t xml:space="preserve"> ul. Sterlinga 13; B-1 </w:t>
      </w:r>
      <w:proofErr w:type="spellStart"/>
      <w:r w:rsidRPr="001726F9">
        <w:rPr>
          <w:rFonts w:asciiTheme="minorHAnsi" w:eastAsia="Calibri" w:hAnsiTheme="minorHAnsi" w:cstheme="minorHAnsi"/>
          <w:color w:val="000000"/>
          <w:kern w:val="2"/>
          <w:sz w:val="22"/>
          <w:szCs w:val="22"/>
          <w:lang w:eastAsia="en-US"/>
          <w14:ligatures w14:val="standardContextual"/>
        </w:rPr>
        <w:t>ul.Czechosłowacka</w:t>
      </w:r>
      <w:proofErr w:type="spellEnd"/>
      <w:r w:rsidRPr="001726F9">
        <w:rPr>
          <w:rFonts w:asciiTheme="minorHAnsi" w:eastAsia="Calibri" w:hAnsiTheme="minorHAnsi" w:cstheme="minorHAnsi"/>
          <w:color w:val="000000"/>
          <w:kern w:val="2"/>
          <w:sz w:val="22"/>
          <w:szCs w:val="22"/>
          <w:lang w:eastAsia="en-US"/>
          <w14:ligatures w14:val="standardContextual"/>
        </w:rPr>
        <w:t xml:space="preserve"> 8/10; budynek przy ul. Bardowskiego  1 oraz budynek przy ul. Wierzbowej 38.</w:t>
      </w:r>
    </w:p>
    <w:p w14:paraId="420C664C" w14:textId="57E83CCD" w:rsidR="00860EE3" w:rsidRPr="00B50CD2" w:rsidRDefault="00860EE3" w:rsidP="00B50CD2">
      <w:pPr>
        <w:rPr>
          <w:rFonts w:asciiTheme="minorHAnsi" w:hAnsiTheme="minorHAnsi" w:cstheme="minorHAnsi"/>
          <w:color w:val="0070C0"/>
          <w:sz w:val="22"/>
          <w:szCs w:val="22"/>
        </w:rPr>
      </w:pPr>
      <w:r w:rsidRPr="00B50CD2">
        <w:rPr>
          <w:rFonts w:asciiTheme="minorHAnsi" w:hAnsiTheme="minorHAnsi" w:cstheme="minorHAnsi"/>
          <w:color w:val="0070C0"/>
          <w:sz w:val="22"/>
          <w:szCs w:val="22"/>
        </w:rPr>
        <w:t xml:space="preserve">Odpowiedź: Powyższe informacje nie dotyczą wyceny oferty. Informacje niezbędnie do wyceny (w tym liczbę osobodni w okresie trwania umowy) Zamawiający podał w załączniku nr 2 do oferty. </w:t>
      </w:r>
    </w:p>
    <w:p w14:paraId="1D1BBF3F" w14:textId="7AC7120D" w:rsidR="00860EE3" w:rsidRPr="001726F9" w:rsidRDefault="00860EE3" w:rsidP="00860EE3">
      <w:pPr>
        <w:pStyle w:val="Akapitzlist"/>
        <w:ind w:left="360"/>
        <w:rPr>
          <w:rFonts w:asciiTheme="minorHAnsi" w:hAnsiTheme="minorHAnsi" w:cstheme="minorHAnsi"/>
          <w:color w:val="0070C0"/>
          <w:sz w:val="22"/>
          <w:szCs w:val="22"/>
        </w:rPr>
      </w:pPr>
      <w:r w:rsidRPr="001726F9">
        <w:rPr>
          <w:rFonts w:asciiTheme="minorHAnsi" w:hAnsiTheme="minorHAnsi" w:cstheme="minorHAnsi"/>
          <w:color w:val="0070C0"/>
          <w:sz w:val="22"/>
          <w:szCs w:val="22"/>
        </w:rPr>
        <w:t xml:space="preserve"> </w:t>
      </w:r>
    </w:p>
    <w:p w14:paraId="73A50323" w14:textId="48A45D54" w:rsidR="00F97738" w:rsidRPr="001726F9" w:rsidRDefault="00F97738" w:rsidP="00F97738">
      <w:pPr>
        <w:numPr>
          <w:ilvl w:val="0"/>
          <w:numId w:val="8"/>
        </w:numPr>
        <w:suppressAutoHyphens/>
        <w:overflowPunct w:val="0"/>
        <w:autoSpaceDE w:val="0"/>
        <w:spacing w:after="160" w:line="278" w:lineRule="auto"/>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Proszę o informację jaką kwotę przeznaczył Zmawiający na realizację tego zamówienia?</w:t>
      </w:r>
    </w:p>
    <w:p w14:paraId="66CB22A6" w14:textId="423B14DE" w:rsidR="00BB4861" w:rsidRPr="00B50CD2" w:rsidRDefault="00EE2CD9" w:rsidP="00B50CD2">
      <w:pPr>
        <w:rPr>
          <w:rFonts w:asciiTheme="minorHAnsi" w:hAnsiTheme="minorHAnsi" w:cstheme="minorHAnsi"/>
          <w:b/>
          <w:color w:val="0070C0"/>
          <w:sz w:val="22"/>
          <w:szCs w:val="22"/>
        </w:rPr>
      </w:pPr>
      <w:r w:rsidRPr="00B50CD2">
        <w:rPr>
          <w:rFonts w:asciiTheme="minorHAnsi" w:hAnsiTheme="minorHAnsi" w:cstheme="minorHAnsi"/>
          <w:color w:val="0070C0"/>
          <w:sz w:val="22"/>
          <w:szCs w:val="22"/>
        </w:rPr>
        <w:t xml:space="preserve">Odpowiedź: </w:t>
      </w:r>
      <w:r w:rsidR="00BB4861" w:rsidRPr="00B50CD2">
        <w:rPr>
          <w:rFonts w:asciiTheme="minorHAnsi" w:hAnsiTheme="minorHAnsi" w:cstheme="minorHAnsi"/>
          <w:color w:val="0070C0"/>
          <w:sz w:val="22"/>
          <w:szCs w:val="22"/>
        </w:rPr>
        <w:t>Kwota, jaką zamawiający zamierza przeznaczyć na sfinansowanie zamówienia wynosi: 14.632.002,75 zł. brutto, w tym:</w:t>
      </w:r>
    </w:p>
    <w:p w14:paraId="19FD34E4" w14:textId="77777777" w:rsidR="00BB4861" w:rsidRPr="001726F9" w:rsidRDefault="00BB4861" w:rsidP="00BB4861">
      <w:pPr>
        <w:pStyle w:val="Nagwek1"/>
        <w:spacing w:before="60" w:after="120"/>
        <w:jc w:val="left"/>
        <w:rPr>
          <w:rFonts w:asciiTheme="minorHAnsi" w:hAnsiTheme="minorHAnsi" w:cstheme="minorHAnsi"/>
          <w:b w:val="0"/>
          <w:color w:val="0070C0"/>
          <w:sz w:val="22"/>
          <w:szCs w:val="22"/>
        </w:rPr>
      </w:pPr>
      <w:r w:rsidRPr="001726F9">
        <w:rPr>
          <w:rFonts w:asciiTheme="minorHAnsi" w:hAnsiTheme="minorHAnsi" w:cstheme="minorHAnsi"/>
          <w:b w:val="0"/>
          <w:color w:val="0070C0"/>
          <w:sz w:val="22"/>
          <w:szCs w:val="22"/>
        </w:rPr>
        <w:t xml:space="preserve"> pakiet nr 1 – 4.911.755,86 zł. </w:t>
      </w:r>
    </w:p>
    <w:p w14:paraId="21E2C89A" w14:textId="77777777" w:rsidR="00BB4861" w:rsidRPr="001726F9" w:rsidRDefault="00BB4861" w:rsidP="00BB4861">
      <w:pPr>
        <w:pStyle w:val="Nagwek1"/>
        <w:spacing w:before="60" w:after="120"/>
        <w:jc w:val="left"/>
        <w:rPr>
          <w:rFonts w:asciiTheme="minorHAnsi" w:hAnsiTheme="minorHAnsi" w:cstheme="minorHAnsi"/>
          <w:b w:val="0"/>
          <w:color w:val="0070C0"/>
          <w:sz w:val="22"/>
          <w:szCs w:val="22"/>
        </w:rPr>
      </w:pPr>
      <w:r w:rsidRPr="001726F9">
        <w:rPr>
          <w:rFonts w:asciiTheme="minorHAnsi" w:hAnsiTheme="minorHAnsi" w:cstheme="minorHAnsi"/>
          <w:b w:val="0"/>
          <w:color w:val="0070C0"/>
          <w:sz w:val="22"/>
          <w:szCs w:val="22"/>
        </w:rPr>
        <w:t xml:space="preserve"> pakiet nr 2 -  9.720.246,88 zł.</w:t>
      </w:r>
    </w:p>
    <w:p w14:paraId="1C765ACA" w14:textId="01DFDFC6" w:rsidR="00F97738" w:rsidRPr="001726F9" w:rsidRDefault="00F97738" w:rsidP="00F97738">
      <w:pPr>
        <w:numPr>
          <w:ilvl w:val="0"/>
          <w:numId w:val="8"/>
        </w:numPr>
        <w:suppressAutoHyphens/>
        <w:spacing w:before="280" w:after="119" w:line="278" w:lineRule="auto"/>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 xml:space="preserve">Czy w wyznaczonych pomieszczeniach do przechowywania wózków bemarowych możliwe jest przepakowanie posiłków z </w:t>
      </w:r>
      <w:proofErr w:type="spellStart"/>
      <w:r w:rsidRPr="001726F9">
        <w:rPr>
          <w:rFonts w:asciiTheme="minorHAnsi" w:eastAsia="Calibri" w:hAnsiTheme="minorHAnsi" w:cstheme="minorHAnsi"/>
          <w:kern w:val="2"/>
          <w:sz w:val="22"/>
          <w:szCs w:val="22"/>
          <w:lang w:eastAsia="en-US"/>
          <w14:ligatures w14:val="standardContextual"/>
        </w:rPr>
        <w:t>termoportów</w:t>
      </w:r>
      <w:proofErr w:type="spellEnd"/>
      <w:r w:rsidRPr="001726F9">
        <w:rPr>
          <w:rFonts w:asciiTheme="minorHAnsi" w:eastAsia="Calibri" w:hAnsiTheme="minorHAnsi" w:cstheme="minorHAnsi"/>
          <w:kern w:val="2"/>
          <w:sz w:val="22"/>
          <w:szCs w:val="22"/>
          <w:lang w:eastAsia="en-US"/>
          <w14:ligatures w14:val="standardContextual"/>
        </w:rPr>
        <w:t xml:space="preserve"> do wózków bemarowych.</w:t>
      </w:r>
    </w:p>
    <w:p w14:paraId="4BE7052D" w14:textId="7A6E6FA2" w:rsidR="00EE2CD9" w:rsidRPr="00B50CD2" w:rsidRDefault="00EE2CD9" w:rsidP="00B50CD2">
      <w:pPr>
        <w:rPr>
          <w:rFonts w:asciiTheme="minorHAnsi" w:hAnsiTheme="minorHAnsi" w:cstheme="minorHAnsi"/>
          <w:color w:val="0070C0"/>
          <w:sz w:val="22"/>
          <w:szCs w:val="22"/>
        </w:rPr>
      </w:pPr>
      <w:r w:rsidRPr="00B50CD2">
        <w:rPr>
          <w:rFonts w:asciiTheme="minorHAnsi" w:hAnsiTheme="minorHAnsi" w:cstheme="minorHAnsi"/>
          <w:color w:val="0070C0"/>
          <w:sz w:val="22"/>
          <w:szCs w:val="22"/>
        </w:rPr>
        <w:t xml:space="preserve">Odpowiedź: Zamawiający wyraża zgodę. </w:t>
      </w:r>
    </w:p>
    <w:p w14:paraId="79BD8AD7" w14:textId="77777777" w:rsidR="00EE2CD9" w:rsidRPr="001726F9" w:rsidRDefault="00EE2CD9" w:rsidP="00EE2CD9">
      <w:pPr>
        <w:pStyle w:val="Akapitzlist"/>
        <w:ind w:left="360"/>
        <w:rPr>
          <w:rFonts w:asciiTheme="minorHAnsi" w:hAnsiTheme="minorHAnsi" w:cstheme="minorHAnsi"/>
          <w:color w:val="0070C0"/>
          <w:sz w:val="22"/>
          <w:szCs w:val="22"/>
        </w:rPr>
      </w:pPr>
    </w:p>
    <w:p w14:paraId="0385C1A4" w14:textId="2D3F7576" w:rsidR="00F97738" w:rsidRPr="001726F9" w:rsidRDefault="00F97738" w:rsidP="00F97738">
      <w:pPr>
        <w:numPr>
          <w:ilvl w:val="0"/>
          <w:numId w:val="8"/>
        </w:numPr>
        <w:suppressAutoHyphens/>
        <w:spacing w:after="119" w:line="278" w:lineRule="auto"/>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Proszę o wykaz ilości kuchni oddziałowych oraz wypisanie pięter na których się znajdują.</w:t>
      </w:r>
    </w:p>
    <w:p w14:paraId="7689F9BE" w14:textId="22F1C8A2" w:rsidR="00EE2CD9" w:rsidRPr="001726F9" w:rsidRDefault="00EE2CD9" w:rsidP="00B50CD2">
      <w:pPr>
        <w:suppressAutoHyphens/>
        <w:spacing w:after="119" w:line="278" w:lineRule="auto"/>
        <w:rPr>
          <w:rFonts w:asciiTheme="minorHAnsi" w:eastAsia="Calibri" w:hAnsiTheme="minorHAnsi" w:cstheme="minorHAnsi"/>
          <w:color w:val="0070C0"/>
          <w:kern w:val="2"/>
          <w:sz w:val="22"/>
          <w:szCs w:val="22"/>
          <w:lang w:eastAsia="en-US"/>
          <w14:ligatures w14:val="standardContextual"/>
        </w:rPr>
      </w:pPr>
      <w:r w:rsidRPr="001726F9">
        <w:rPr>
          <w:rFonts w:asciiTheme="minorHAnsi" w:hAnsiTheme="minorHAnsi" w:cstheme="minorHAnsi"/>
          <w:color w:val="0070C0"/>
          <w:sz w:val="22"/>
          <w:szCs w:val="22"/>
        </w:rPr>
        <w:t xml:space="preserve">Odpowiedź: Zamawiający określił powyższe w </w:t>
      </w:r>
      <w:r w:rsidRPr="001726F9">
        <w:rPr>
          <w:rFonts w:asciiTheme="minorHAnsi" w:eastAsia="Calibri" w:hAnsiTheme="minorHAnsi" w:cstheme="minorHAnsi"/>
          <w:color w:val="0070C0"/>
          <w:kern w:val="2"/>
          <w:sz w:val="22"/>
          <w:szCs w:val="22"/>
          <w:lang w:eastAsia="en-US"/>
          <w14:ligatures w14:val="standardContextual"/>
        </w:rPr>
        <w:t xml:space="preserve">załącznikach B.1 i B.2 do </w:t>
      </w:r>
      <w:proofErr w:type="spellStart"/>
      <w:r w:rsidRPr="001726F9">
        <w:rPr>
          <w:rFonts w:asciiTheme="minorHAnsi" w:eastAsia="Calibri" w:hAnsiTheme="minorHAnsi" w:cstheme="minorHAnsi"/>
          <w:color w:val="0070C0"/>
          <w:kern w:val="2"/>
          <w:sz w:val="22"/>
          <w:szCs w:val="22"/>
          <w:lang w:eastAsia="en-US"/>
          <w14:ligatures w14:val="standardContextual"/>
        </w:rPr>
        <w:t>swz</w:t>
      </w:r>
      <w:proofErr w:type="spellEnd"/>
      <w:r w:rsidRPr="001726F9">
        <w:rPr>
          <w:rFonts w:asciiTheme="minorHAnsi" w:eastAsia="Calibri" w:hAnsiTheme="minorHAnsi" w:cstheme="minorHAnsi"/>
          <w:color w:val="0070C0"/>
          <w:kern w:val="2"/>
          <w:sz w:val="22"/>
          <w:szCs w:val="22"/>
          <w:lang w:eastAsia="en-US"/>
          <w14:ligatures w14:val="standardContextual"/>
        </w:rPr>
        <w:t xml:space="preserve">. </w:t>
      </w:r>
    </w:p>
    <w:p w14:paraId="3D626447" w14:textId="24C2CBDD" w:rsidR="00F97738" w:rsidRPr="001726F9" w:rsidRDefault="00F97738" w:rsidP="00F97738">
      <w:pPr>
        <w:numPr>
          <w:ilvl w:val="0"/>
          <w:numId w:val="8"/>
        </w:numPr>
        <w:suppressAutoHyphens/>
        <w:spacing w:after="119" w:line="278" w:lineRule="auto"/>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Proszę o informację czy zamawiający wyrazi zgodę na podstawienie kontenera na odpady na każdym z obiektów.</w:t>
      </w:r>
    </w:p>
    <w:p w14:paraId="60139BB3" w14:textId="3773D87F" w:rsidR="00EE2CD9" w:rsidRPr="001726F9" w:rsidRDefault="00EE2CD9" w:rsidP="00B50CD2">
      <w:pPr>
        <w:suppressAutoHyphens/>
        <w:spacing w:after="119" w:line="278" w:lineRule="auto"/>
        <w:rPr>
          <w:rFonts w:asciiTheme="minorHAnsi" w:eastAsia="Calibri" w:hAnsiTheme="minorHAnsi" w:cstheme="minorHAnsi"/>
          <w:color w:val="0070C0"/>
          <w:kern w:val="2"/>
          <w:sz w:val="22"/>
          <w:szCs w:val="22"/>
          <w:lang w:eastAsia="en-US"/>
          <w14:ligatures w14:val="standardContextual"/>
        </w:rPr>
      </w:pPr>
      <w:r w:rsidRPr="001726F9">
        <w:rPr>
          <w:rFonts w:asciiTheme="minorHAnsi" w:hAnsiTheme="minorHAnsi" w:cstheme="minorHAnsi"/>
          <w:color w:val="0070C0"/>
          <w:sz w:val="22"/>
          <w:szCs w:val="22"/>
        </w:rPr>
        <w:t xml:space="preserve">Odpowiedź: </w:t>
      </w:r>
      <w:r w:rsidRPr="001726F9">
        <w:rPr>
          <w:rFonts w:asciiTheme="minorHAnsi" w:eastAsia="Calibri" w:hAnsiTheme="minorHAnsi" w:cstheme="minorHAnsi"/>
          <w:color w:val="0070C0"/>
          <w:kern w:val="2"/>
          <w:sz w:val="22"/>
          <w:szCs w:val="22"/>
          <w:lang w:eastAsia="en-US"/>
          <w14:ligatures w14:val="standardContextual"/>
        </w:rPr>
        <w:t xml:space="preserve">Zamawiający wyraża zgody dla pakietu nr 1, natomiast Zamawiający nie wyraża zgody </w:t>
      </w:r>
      <w:r w:rsidRPr="001726F9">
        <w:rPr>
          <w:rFonts w:asciiTheme="minorHAnsi" w:eastAsia="Calibri" w:hAnsiTheme="minorHAnsi" w:cstheme="minorHAnsi"/>
          <w:color w:val="0070C0"/>
          <w:kern w:val="2"/>
          <w:sz w:val="22"/>
          <w:szCs w:val="22"/>
          <w:lang w:eastAsia="en-US"/>
          <w14:ligatures w14:val="standardContextual"/>
        </w:rPr>
        <w:br/>
        <w:t xml:space="preserve"> dla pakietu nr 2.</w:t>
      </w:r>
    </w:p>
    <w:p w14:paraId="02ADDE60" w14:textId="18C7A354" w:rsidR="00F97738" w:rsidRPr="001726F9" w:rsidRDefault="00F97738" w:rsidP="00F97738">
      <w:pPr>
        <w:numPr>
          <w:ilvl w:val="0"/>
          <w:numId w:val="8"/>
        </w:numPr>
        <w:suppressAutoHyphens/>
        <w:spacing w:after="119" w:line="278" w:lineRule="auto"/>
        <w:rPr>
          <w:rFonts w:asciiTheme="minorHAnsi" w:eastAsia="Calibri" w:hAnsiTheme="minorHAnsi" w:cstheme="minorHAnsi"/>
          <w:kern w:val="2"/>
          <w:sz w:val="22"/>
          <w:szCs w:val="22"/>
          <w:lang w:eastAsia="en-US"/>
          <w14:ligatures w14:val="standardContextual"/>
        </w:rPr>
      </w:pPr>
      <w:proofErr w:type="spellStart"/>
      <w:r w:rsidRPr="001726F9">
        <w:rPr>
          <w:rFonts w:asciiTheme="minorHAnsi" w:eastAsia="Calibri" w:hAnsiTheme="minorHAnsi" w:cstheme="minorHAnsi"/>
          <w:kern w:val="2"/>
          <w:sz w:val="22"/>
          <w:szCs w:val="22"/>
          <w:lang w:eastAsia="en-US"/>
          <w14:ligatures w14:val="standardContextual"/>
        </w:rPr>
        <w:t>Prosżę</w:t>
      </w:r>
      <w:proofErr w:type="spellEnd"/>
      <w:r w:rsidRPr="001726F9">
        <w:rPr>
          <w:rFonts w:asciiTheme="minorHAnsi" w:eastAsia="Calibri" w:hAnsiTheme="minorHAnsi" w:cstheme="minorHAnsi"/>
          <w:kern w:val="2"/>
          <w:sz w:val="22"/>
          <w:szCs w:val="22"/>
          <w:lang w:eastAsia="en-US"/>
          <w14:ligatures w14:val="standardContextual"/>
        </w:rPr>
        <w:t xml:space="preserve"> o informację kto jest odpowiedzialny za utylizacje odpadów od pacjentów zakażonych?</w:t>
      </w:r>
    </w:p>
    <w:p w14:paraId="3DD1875C" w14:textId="27F4A75A" w:rsidR="00EE2CD9" w:rsidRDefault="00EE2CD9" w:rsidP="00B50CD2">
      <w:pPr>
        <w:suppressAutoHyphens/>
        <w:spacing w:after="119" w:line="278" w:lineRule="auto"/>
        <w:rPr>
          <w:rFonts w:asciiTheme="minorHAnsi" w:eastAsia="Calibri" w:hAnsiTheme="minorHAnsi" w:cstheme="minorHAnsi"/>
          <w:color w:val="0070C0"/>
          <w:kern w:val="2"/>
          <w:sz w:val="22"/>
          <w:szCs w:val="22"/>
          <w:lang w:eastAsia="en-US"/>
          <w14:ligatures w14:val="standardContextual"/>
        </w:rPr>
      </w:pPr>
      <w:r w:rsidRPr="001726F9">
        <w:rPr>
          <w:rFonts w:asciiTheme="minorHAnsi" w:hAnsiTheme="minorHAnsi" w:cstheme="minorHAnsi"/>
          <w:color w:val="0070C0"/>
          <w:sz w:val="22"/>
          <w:szCs w:val="22"/>
        </w:rPr>
        <w:t xml:space="preserve">Odpowiedź: </w:t>
      </w:r>
      <w:r w:rsidRPr="001726F9">
        <w:rPr>
          <w:rFonts w:asciiTheme="minorHAnsi" w:eastAsia="Calibri" w:hAnsiTheme="minorHAnsi" w:cstheme="minorHAnsi"/>
          <w:color w:val="0070C0"/>
          <w:kern w:val="2"/>
          <w:sz w:val="22"/>
          <w:szCs w:val="22"/>
          <w:lang w:eastAsia="en-US"/>
          <w14:ligatures w14:val="standardContextual"/>
        </w:rPr>
        <w:t>Odpowiedzialność ponosi Zamawiający.</w:t>
      </w:r>
    </w:p>
    <w:p w14:paraId="6FC4F937" w14:textId="77777777" w:rsidR="00E703A6" w:rsidRPr="001726F9" w:rsidRDefault="00E703A6" w:rsidP="00B50CD2">
      <w:pPr>
        <w:suppressAutoHyphens/>
        <w:spacing w:after="119" w:line="278" w:lineRule="auto"/>
        <w:rPr>
          <w:rFonts w:asciiTheme="minorHAnsi" w:eastAsia="Calibri" w:hAnsiTheme="minorHAnsi" w:cstheme="minorHAnsi"/>
          <w:color w:val="0070C0"/>
          <w:kern w:val="2"/>
          <w:sz w:val="22"/>
          <w:szCs w:val="22"/>
          <w:lang w:eastAsia="en-US"/>
          <w14:ligatures w14:val="standardContextual"/>
        </w:rPr>
      </w:pPr>
    </w:p>
    <w:p w14:paraId="6338AF89" w14:textId="69BB2F89" w:rsidR="00F97738" w:rsidRPr="001726F9" w:rsidRDefault="00F97738" w:rsidP="00F97738">
      <w:pPr>
        <w:numPr>
          <w:ilvl w:val="0"/>
          <w:numId w:val="8"/>
        </w:numPr>
        <w:suppressAutoHyphens/>
        <w:spacing w:after="119" w:line="278" w:lineRule="auto"/>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Czy zamawiający ma szczególne wymagania dotyczące wózków bemarowych- jeżeli tak to jakie?</w:t>
      </w:r>
    </w:p>
    <w:p w14:paraId="12CF0DCC" w14:textId="0DBB0B32" w:rsidR="00EE2CD9" w:rsidRPr="00B50CD2" w:rsidRDefault="00EE2CD9" w:rsidP="00B50CD2">
      <w:pPr>
        <w:suppressAutoHyphens/>
        <w:spacing w:after="119" w:line="278" w:lineRule="auto"/>
        <w:rPr>
          <w:rFonts w:asciiTheme="minorHAnsi" w:eastAsia="Calibri" w:hAnsiTheme="minorHAnsi" w:cstheme="minorHAnsi"/>
          <w:color w:val="0070C0"/>
          <w:kern w:val="2"/>
          <w:sz w:val="22"/>
          <w:szCs w:val="22"/>
          <w:lang w:eastAsia="en-US"/>
          <w14:ligatures w14:val="standardContextual"/>
        </w:rPr>
      </w:pPr>
      <w:r w:rsidRPr="00B50CD2">
        <w:rPr>
          <w:rFonts w:asciiTheme="minorHAnsi" w:hAnsiTheme="minorHAnsi" w:cstheme="minorHAnsi"/>
          <w:color w:val="0070C0"/>
          <w:sz w:val="22"/>
          <w:szCs w:val="22"/>
        </w:rPr>
        <w:t xml:space="preserve">Odpowiedź: </w:t>
      </w:r>
      <w:r w:rsidRPr="00B50CD2">
        <w:rPr>
          <w:rFonts w:asciiTheme="minorHAnsi" w:eastAsia="Calibri" w:hAnsiTheme="minorHAnsi" w:cstheme="minorHAnsi"/>
          <w:color w:val="0070C0"/>
          <w:kern w:val="2"/>
          <w:sz w:val="22"/>
          <w:szCs w:val="22"/>
          <w:lang w:eastAsia="en-US"/>
          <w14:ligatures w14:val="standardContextual"/>
        </w:rPr>
        <w:t xml:space="preserve">Zamawiający określił w </w:t>
      </w:r>
      <w:proofErr w:type="spellStart"/>
      <w:r w:rsidRPr="00B50CD2">
        <w:rPr>
          <w:rFonts w:asciiTheme="minorHAnsi" w:eastAsia="Calibri" w:hAnsiTheme="minorHAnsi" w:cstheme="minorHAnsi"/>
          <w:color w:val="0070C0"/>
          <w:kern w:val="2"/>
          <w:sz w:val="22"/>
          <w:szCs w:val="22"/>
          <w:lang w:eastAsia="en-US"/>
          <w14:ligatures w14:val="standardContextual"/>
        </w:rPr>
        <w:t>swz</w:t>
      </w:r>
      <w:proofErr w:type="spellEnd"/>
      <w:r w:rsidRPr="00B50CD2">
        <w:rPr>
          <w:rFonts w:asciiTheme="minorHAnsi" w:eastAsia="Calibri" w:hAnsiTheme="minorHAnsi" w:cstheme="minorHAnsi"/>
          <w:color w:val="0070C0"/>
          <w:kern w:val="2"/>
          <w:sz w:val="22"/>
          <w:szCs w:val="22"/>
          <w:lang w:eastAsia="en-US"/>
          <w14:ligatures w14:val="standardContextual"/>
        </w:rPr>
        <w:t>.</w:t>
      </w:r>
    </w:p>
    <w:p w14:paraId="10B3107D" w14:textId="181C665B" w:rsidR="00F97738" w:rsidRPr="001726F9" w:rsidRDefault="00F97738" w:rsidP="00F97738">
      <w:pPr>
        <w:numPr>
          <w:ilvl w:val="0"/>
          <w:numId w:val="8"/>
        </w:numPr>
        <w:suppressAutoHyphens/>
        <w:spacing w:after="119" w:line="278" w:lineRule="auto"/>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Czy zamawiający wyrazi zgodę na używanie talerzy z tworzywa- z atestem- przeznaczonych do żywności na wszystkich oddziałach?</w:t>
      </w:r>
    </w:p>
    <w:p w14:paraId="148F6390" w14:textId="491A9C7A" w:rsidR="00EE2CD9" w:rsidRPr="001726F9" w:rsidRDefault="00EE2CD9" w:rsidP="00B50CD2">
      <w:pPr>
        <w:suppressAutoHyphens/>
        <w:spacing w:after="119" w:line="278" w:lineRule="auto"/>
        <w:rPr>
          <w:rFonts w:asciiTheme="minorHAnsi" w:eastAsia="Calibri" w:hAnsiTheme="minorHAnsi" w:cstheme="minorHAnsi"/>
          <w:color w:val="0070C0"/>
          <w:kern w:val="2"/>
          <w:sz w:val="22"/>
          <w:szCs w:val="22"/>
          <w:lang w:eastAsia="en-US"/>
          <w14:ligatures w14:val="standardContextual"/>
        </w:rPr>
      </w:pPr>
      <w:r w:rsidRPr="001726F9">
        <w:rPr>
          <w:rFonts w:asciiTheme="minorHAnsi" w:hAnsiTheme="minorHAnsi" w:cstheme="minorHAnsi"/>
          <w:color w:val="0070C0"/>
          <w:sz w:val="22"/>
          <w:szCs w:val="22"/>
        </w:rPr>
        <w:t xml:space="preserve">Odpowiedź: </w:t>
      </w:r>
      <w:r w:rsidRPr="001726F9">
        <w:rPr>
          <w:rFonts w:asciiTheme="minorHAnsi" w:eastAsia="Calibri" w:hAnsiTheme="minorHAnsi" w:cstheme="minorHAnsi"/>
          <w:color w:val="0070C0"/>
          <w:kern w:val="2"/>
          <w:sz w:val="22"/>
          <w:szCs w:val="22"/>
          <w:lang w:eastAsia="en-US"/>
          <w14:ligatures w14:val="standardContextual"/>
        </w:rPr>
        <w:t>Zamawiający wymaga talerzy wielokrotnego użytku. Część klinik/oddziałów (wskazanych w załącznikach) wymaga tylko i wyłącznie naczyń dopuszczonych do jednorazowego użytku.</w:t>
      </w:r>
    </w:p>
    <w:p w14:paraId="408C3D3D" w14:textId="2210EA91" w:rsidR="00F97738" w:rsidRPr="001726F9" w:rsidRDefault="00F97738" w:rsidP="00F97738">
      <w:pPr>
        <w:numPr>
          <w:ilvl w:val="0"/>
          <w:numId w:val="8"/>
        </w:numPr>
        <w:suppressAutoHyphens/>
        <w:spacing w:after="119" w:line="278" w:lineRule="auto"/>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Czy Zamawiający planuje w trakcie trwania kontraktu remontów, które skutkowałyby zmniejszeniem liczby żywionych pacjentów?</w:t>
      </w:r>
    </w:p>
    <w:p w14:paraId="7E037611" w14:textId="60AB8802" w:rsidR="00EE2CD9" w:rsidRPr="001726F9" w:rsidRDefault="00EE2CD9" w:rsidP="00B50CD2">
      <w:pPr>
        <w:suppressAutoHyphens/>
        <w:spacing w:after="119" w:line="278" w:lineRule="auto"/>
        <w:rPr>
          <w:rFonts w:asciiTheme="minorHAnsi" w:eastAsia="Calibri" w:hAnsiTheme="minorHAnsi" w:cstheme="minorHAnsi"/>
          <w:color w:val="0070C0"/>
          <w:kern w:val="2"/>
          <w:sz w:val="22"/>
          <w:szCs w:val="22"/>
          <w:lang w:eastAsia="en-US"/>
          <w14:ligatures w14:val="standardContextual"/>
        </w:rPr>
      </w:pPr>
      <w:r w:rsidRPr="001726F9">
        <w:rPr>
          <w:rFonts w:asciiTheme="minorHAnsi" w:hAnsiTheme="minorHAnsi" w:cstheme="minorHAnsi"/>
          <w:color w:val="0070C0"/>
          <w:sz w:val="22"/>
          <w:szCs w:val="22"/>
        </w:rPr>
        <w:t>Odpowiedź: Zamawiający nie przewiduje.</w:t>
      </w:r>
    </w:p>
    <w:p w14:paraId="5F161EFB" w14:textId="1DF4C3F0" w:rsidR="00F97738" w:rsidRPr="001726F9" w:rsidRDefault="00F97738" w:rsidP="00F97738">
      <w:pPr>
        <w:numPr>
          <w:ilvl w:val="0"/>
          <w:numId w:val="8"/>
        </w:numPr>
        <w:suppressAutoHyphens/>
        <w:spacing w:after="119" w:line="278" w:lineRule="auto"/>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Czy w przypadku zmniejszenia liczby żywionych Zamawiający wyraża zgodę na negocjację ceny?</w:t>
      </w:r>
    </w:p>
    <w:p w14:paraId="48580A11" w14:textId="59F4C367" w:rsidR="00EE2CD9" w:rsidRPr="00B50CD2" w:rsidRDefault="00EE2CD9" w:rsidP="00B50CD2">
      <w:pPr>
        <w:suppressAutoHyphens/>
        <w:spacing w:after="119" w:line="278" w:lineRule="auto"/>
        <w:rPr>
          <w:rFonts w:asciiTheme="minorHAnsi" w:eastAsia="Calibri" w:hAnsiTheme="minorHAnsi" w:cstheme="minorHAnsi"/>
          <w:color w:val="0070C0"/>
          <w:kern w:val="2"/>
          <w:sz w:val="22"/>
          <w:szCs w:val="22"/>
          <w:lang w:eastAsia="en-US"/>
          <w14:ligatures w14:val="standardContextual"/>
        </w:rPr>
      </w:pPr>
      <w:r w:rsidRPr="00B50CD2">
        <w:rPr>
          <w:rFonts w:asciiTheme="minorHAnsi" w:hAnsiTheme="minorHAnsi" w:cstheme="minorHAnsi"/>
          <w:color w:val="0070C0"/>
          <w:sz w:val="22"/>
          <w:szCs w:val="22"/>
        </w:rPr>
        <w:t>Odpowiedź: Zamawiający nie wyraża zgody.</w:t>
      </w:r>
    </w:p>
    <w:p w14:paraId="6EAF6A82" w14:textId="77777777" w:rsidR="00F97738" w:rsidRPr="001726F9" w:rsidRDefault="00F97738" w:rsidP="00F97738">
      <w:pPr>
        <w:numPr>
          <w:ilvl w:val="0"/>
          <w:numId w:val="8"/>
        </w:numPr>
        <w:suppressAutoHyphens/>
        <w:spacing w:after="119" w:line="278" w:lineRule="auto"/>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 xml:space="preserve">Proszę o </w:t>
      </w:r>
      <w:proofErr w:type="spellStart"/>
      <w:r w:rsidRPr="001726F9">
        <w:rPr>
          <w:rFonts w:asciiTheme="minorHAnsi" w:eastAsia="Calibri" w:hAnsiTheme="minorHAnsi" w:cstheme="minorHAnsi"/>
          <w:kern w:val="2"/>
          <w:sz w:val="22"/>
          <w:szCs w:val="22"/>
          <w:lang w:eastAsia="en-US"/>
          <w14:ligatures w14:val="standardContextual"/>
        </w:rPr>
        <w:t>iformację</w:t>
      </w:r>
      <w:proofErr w:type="spellEnd"/>
      <w:r w:rsidRPr="001726F9">
        <w:rPr>
          <w:rFonts w:asciiTheme="minorHAnsi" w:eastAsia="Calibri" w:hAnsiTheme="minorHAnsi" w:cstheme="minorHAnsi"/>
          <w:kern w:val="2"/>
          <w:sz w:val="22"/>
          <w:szCs w:val="22"/>
          <w:lang w:eastAsia="en-US"/>
          <w14:ligatures w14:val="standardContextual"/>
        </w:rPr>
        <w:t xml:space="preserve"> jak duże ilości naczyń jednorazowych są potrzebne dla pacjentów nowo przyjętych oraz diagnostycznych.</w:t>
      </w:r>
    </w:p>
    <w:p w14:paraId="5A95E992" w14:textId="5A3BCA92" w:rsidR="00F97738" w:rsidRPr="001726F9" w:rsidRDefault="00E70DE2" w:rsidP="00B50CD2">
      <w:pPr>
        <w:suppressAutoHyphens/>
        <w:autoSpaceDE w:val="0"/>
        <w:rPr>
          <w:rFonts w:asciiTheme="minorHAnsi" w:eastAsia="Calibri" w:hAnsiTheme="minorHAnsi" w:cstheme="minorHAnsi"/>
          <w:color w:val="0070C0"/>
          <w:sz w:val="22"/>
          <w:szCs w:val="22"/>
          <w:lang w:eastAsia="zh-CN"/>
        </w:rPr>
      </w:pPr>
      <w:r w:rsidRPr="001726F9">
        <w:rPr>
          <w:rFonts w:asciiTheme="minorHAnsi" w:hAnsiTheme="minorHAnsi" w:cstheme="minorHAnsi"/>
          <w:color w:val="0070C0"/>
          <w:sz w:val="22"/>
          <w:szCs w:val="22"/>
        </w:rPr>
        <w:t xml:space="preserve">Odpowiedź: </w:t>
      </w:r>
      <w:r w:rsidRPr="001726F9">
        <w:rPr>
          <w:rFonts w:asciiTheme="minorHAnsi" w:eastAsia="Calibri" w:hAnsiTheme="minorHAnsi" w:cstheme="minorHAnsi"/>
          <w:color w:val="0070C0"/>
          <w:sz w:val="22"/>
          <w:szCs w:val="22"/>
          <w:lang w:eastAsia="zh-CN"/>
        </w:rPr>
        <w:t>Zamawiający szacuje ok. 5% dla w/w pacjentów. Ze względów epidemiologicznych (np. rozprzestrzenienie się zakażenia) ilość ta może się zwiększyć lub zmniejszyć.</w:t>
      </w:r>
    </w:p>
    <w:p w14:paraId="2E6D7F31" w14:textId="77777777" w:rsidR="00E70DE2" w:rsidRPr="001726F9" w:rsidRDefault="00E70DE2" w:rsidP="00F97738">
      <w:pPr>
        <w:suppressAutoHyphens/>
        <w:autoSpaceDE w:val="0"/>
        <w:ind w:left="644"/>
        <w:rPr>
          <w:rFonts w:asciiTheme="minorHAnsi" w:eastAsia="Calibri" w:hAnsiTheme="minorHAnsi" w:cstheme="minorHAnsi"/>
          <w:color w:val="000000"/>
          <w:sz w:val="22"/>
          <w:szCs w:val="22"/>
          <w:lang w:eastAsia="zh-CN"/>
        </w:rPr>
      </w:pPr>
    </w:p>
    <w:p w14:paraId="442E790E" w14:textId="77777777" w:rsidR="00F97738" w:rsidRPr="001726F9" w:rsidRDefault="00F97738" w:rsidP="00F97738">
      <w:pPr>
        <w:numPr>
          <w:ilvl w:val="0"/>
          <w:numId w:val="8"/>
        </w:numPr>
        <w:suppressAutoHyphens/>
        <w:spacing w:after="160" w:line="278" w:lineRule="auto"/>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 xml:space="preserve">Czy Zamawiający planuje uruchomienie nowych oddziałów w tym kuchenek oddziałowych? Jeżeli tak to, kiedy, ile wraz z podaniem liczby pacjentów. Jeżeli nie to   czy zamierza zwiększyć ilość żywionych w już działających oddziałach? </w:t>
      </w:r>
    </w:p>
    <w:p w14:paraId="45E6E0F5" w14:textId="5919A380" w:rsidR="00F97738" w:rsidRPr="001726F9" w:rsidRDefault="00E70DE2" w:rsidP="00B50CD2">
      <w:pPr>
        <w:spacing w:line="278" w:lineRule="auto"/>
        <w:rPr>
          <w:rFonts w:asciiTheme="minorHAnsi" w:hAnsiTheme="minorHAnsi" w:cstheme="minorHAnsi"/>
          <w:color w:val="0070C0"/>
          <w:sz w:val="22"/>
          <w:szCs w:val="22"/>
        </w:rPr>
      </w:pPr>
      <w:r w:rsidRPr="001726F9">
        <w:rPr>
          <w:rFonts w:asciiTheme="minorHAnsi" w:hAnsiTheme="minorHAnsi" w:cstheme="minorHAnsi"/>
          <w:color w:val="0070C0"/>
          <w:sz w:val="22"/>
          <w:szCs w:val="22"/>
        </w:rPr>
        <w:t>Odpowiedź: Zamawiający planuje uruchomienie min. czterech nowych oddziałów, a co za tym idzie co najmniej czterech kuchenek oddziałowych. Orientacyjna liczba nowych łóżek wynosi ok. 116. Nowe kliniki będą uruchamiane sukcesywnie, przy czym pierwszy możliwy termin rozpoczęcia to sierpień 2025.</w:t>
      </w:r>
    </w:p>
    <w:p w14:paraId="520E17E8" w14:textId="77777777" w:rsidR="00E70DE2" w:rsidRPr="001726F9" w:rsidRDefault="00E70DE2" w:rsidP="00F97738">
      <w:pPr>
        <w:spacing w:line="278" w:lineRule="auto"/>
        <w:ind w:left="644"/>
        <w:rPr>
          <w:rFonts w:asciiTheme="minorHAnsi" w:eastAsia="Calibri" w:hAnsiTheme="minorHAnsi" w:cstheme="minorHAnsi"/>
          <w:kern w:val="2"/>
          <w:sz w:val="22"/>
          <w:szCs w:val="22"/>
          <w:lang w:eastAsia="en-US"/>
          <w14:ligatures w14:val="standardContextual"/>
        </w:rPr>
      </w:pPr>
    </w:p>
    <w:p w14:paraId="4550ECCC" w14:textId="77777777" w:rsidR="00F97738" w:rsidRPr="001726F9" w:rsidRDefault="00F97738" w:rsidP="00F97738">
      <w:pPr>
        <w:numPr>
          <w:ilvl w:val="0"/>
          <w:numId w:val="8"/>
        </w:numPr>
        <w:shd w:val="clear" w:color="auto" w:fill="FFFFFF"/>
        <w:suppressAutoHyphens/>
        <w:autoSpaceDE w:val="0"/>
        <w:spacing w:after="120" w:line="278" w:lineRule="auto"/>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Powołując się na jawność finansów publicznych prosimy o podanie aktualnej stawki netto oraz brutto za jeden posiłek w każdym pakiecie, jaką Zamawiający płaci obecnie za wykonanie przedmiotowej usługi oraz jak firma realizuje zamówienie?</w:t>
      </w:r>
    </w:p>
    <w:p w14:paraId="3381E168" w14:textId="560102DF" w:rsidR="00E70DE2" w:rsidRPr="001726F9" w:rsidRDefault="00E70DE2" w:rsidP="00E70DE2">
      <w:pPr>
        <w:rPr>
          <w:rFonts w:asciiTheme="minorHAnsi" w:eastAsia="Calibri" w:hAnsiTheme="minorHAnsi" w:cstheme="minorHAnsi"/>
          <w:color w:val="0070C0"/>
          <w:kern w:val="2"/>
          <w:sz w:val="22"/>
          <w:szCs w:val="22"/>
          <w:lang w:eastAsia="en-US"/>
          <w14:ligatures w14:val="standardContextual"/>
        </w:rPr>
      </w:pPr>
      <w:r w:rsidRPr="001726F9">
        <w:rPr>
          <w:rFonts w:asciiTheme="minorHAnsi" w:hAnsiTheme="minorHAnsi" w:cstheme="minorHAnsi"/>
          <w:color w:val="0070C0"/>
          <w:sz w:val="22"/>
          <w:szCs w:val="22"/>
        </w:rPr>
        <w:t>Odpowiedź:</w:t>
      </w:r>
    </w:p>
    <w:p w14:paraId="42287E0D" w14:textId="5C7FF25E" w:rsidR="00E70DE2" w:rsidRPr="001726F9" w:rsidRDefault="00E70DE2" w:rsidP="00B50CD2">
      <w:pPr>
        <w:rPr>
          <w:rFonts w:asciiTheme="minorHAnsi" w:hAnsiTheme="minorHAnsi" w:cstheme="minorHAnsi"/>
          <w:color w:val="0070C0"/>
          <w:sz w:val="22"/>
          <w:szCs w:val="22"/>
        </w:rPr>
      </w:pPr>
      <w:r w:rsidRPr="001726F9">
        <w:rPr>
          <w:rFonts w:asciiTheme="minorHAnsi" w:hAnsiTheme="minorHAnsi" w:cstheme="minorHAnsi"/>
          <w:color w:val="0070C0"/>
          <w:sz w:val="22"/>
          <w:szCs w:val="22"/>
        </w:rPr>
        <w:t>Pakiet 1: 28,67 zł netto, 30,96 zł brutto</w:t>
      </w:r>
    </w:p>
    <w:p w14:paraId="26787F15" w14:textId="77777777" w:rsidR="00E70DE2" w:rsidRPr="001726F9" w:rsidRDefault="00E70DE2" w:rsidP="00B50CD2">
      <w:pPr>
        <w:rPr>
          <w:rFonts w:asciiTheme="minorHAnsi" w:hAnsiTheme="minorHAnsi" w:cstheme="minorHAnsi"/>
          <w:color w:val="0070C0"/>
          <w:sz w:val="22"/>
          <w:szCs w:val="22"/>
        </w:rPr>
      </w:pPr>
      <w:r w:rsidRPr="001726F9">
        <w:rPr>
          <w:rFonts w:asciiTheme="minorHAnsi" w:hAnsiTheme="minorHAnsi" w:cstheme="minorHAnsi"/>
          <w:color w:val="0070C0"/>
          <w:sz w:val="22"/>
          <w:szCs w:val="22"/>
        </w:rPr>
        <w:t>Pakiet 2 30,47 zł netto, 32,90 zł brutto</w:t>
      </w:r>
    </w:p>
    <w:p w14:paraId="77B0119B" w14:textId="77777777" w:rsidR="00E70DE2" w:rsidRPr="001726F9" w:rsidRDefault="00E70DE2" w:rsidP="00B50CD2">
      <w:pPr>
        <w:rPr>
          <w:rFonts w:asciiTheme="minorHAnsi" w:hAnsiTheme="minorHAnsi" w:cstheme="minorHAnsi"/>
          <w:color w:val="0070C0"/>
          <w:sz w:val="22"/>
          <w:szCs w:val="22"/>
        </w:rPr>
      </w:pPr>
      <w:r w:rsidRPr="001726F9">
        <w:rPr>
          <w:rFonts w:asciiTheme="minorHAnsi" w:hAnsiTheme="minorHAnsi" w:cstheme="minorHAnsi"/>
          <w:color w:val="0070C0"/>
          <w:sz w:val="22"/>
          <w:szCs w:val="22"/>
        </w:rPr>
        <w:t>Zamówienie jest realizowane zgodnie z postanowieniami umowy.</w:t>
      </w:r>
    </w:p>
    <w:p w14:paraId="4C992720" w14:textId="548AB574" w:rsidR="00F97738" w:rsidRPr="001726F9" w:rsidRDefault="00F97738" w:rsidP="00E70DE2">
      <w:pPr>
        <w:tabs>
          <w:tab w:val="left" w:pos="1560"/>
        </w:tabs>
        <w:spacing w:after="160" w:line="278" w:lineRule="auto"/>
        <w:rPr>
          <w:rFonts w:asciiTheme="minorHAnsi" w:eastAsia="Calibri" w:hAnsiTheme="minorHAnsi" w:cstheme="minorHAnsi"/>
          <w:kern w:val="2"/>
          <w:sz w:val="22"/>
          <w:szCs w:val="22"/>
          <w:lang w:eastAsia="en-US"/>
          <w14:ligatures w14:val="standardContextual"/>
        </w:rPr>
      </w:pPr>
    </w:p>
    <w:p w14:paraId="2A7EC860" w14:textId="77777777" w:rsidR="00F97738" w:rsidRPr="001726F9" w:rsidRDefault="00F97738" w:rsidP="00F97738">
      <w:pPr>
        <w:numPr>
          <w:ilvl w:val="0"/>
          <w:numId w:val="8"/>
        </w:numPr>
        <w:suppressAutoHyphens/>
        <w:spacing w:after="160" w:line="278" w:lineRule="auto"/>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Jakie jest stanowisko Zamawiającego w stosunku do pacjentów skażonych tj. czy posiłki będą zamawiane i wydawane w naczyniach jednorazowych czy Zamawiający nie będzie zgłaszał takich przypadków? jaka jest realna ilość dzienna takich posiłków?</w:t>
      </w:r>
    </w:p>
    <w:p w14:paraId="5CD9C4DE" w14:textId="7DE33AC9" w:rsidR="00F97738" w:rsidRPr="001726F9" w:rsidRDefault="0054515C" w:rsidP="00B50CD2">
      <w:pPr>
        <w:spacing w:after="160" w:line="278" w:lineRule="auto"/>
        <w:rPr>
          <w:rFonts w:asciiTheme="minorHAnsi" w:eastAsia="Calibri" w:hAnsiTheme="minorHAnsi" w:cstheme="minorHAnsi"/>
          <w:color w:val="0070C0"/>
          <w:kern w:val="2"/>
          <w:sz w:val="22"/>
          <w:szCs w:val="22"/>
          <w:lang w:eastAsia="en-US"/>
          <w14:ligatures w14:val="standardContextual"/>
        </w:rPr>
      </w:pPr>
      <w:r w:rsidRPr="001726F9">
        <w:rPr>
          <w:rFonts w:asciiTheme="minorHAnsi" w:hAnsiTheme="minorHAnsi" w:cstheme="minorHAnsi"/>
          <w:color w:val="0070C0"/>
          <w:sz w:val="22"/>
          <w:szCs w:val="22"/>
        </w:rPr>
        <w:t xml:space="preserve">Odpowiedź: </w:t>
      </w:r>
      <w:r w:rsidRPr="001726F9">
        <w:rPr>
          <w:rFonts w:asciiTheme="minorHAnsi" w:eastAsia="Calibri" w:hAnsiTheme="minorHAnsi" w:cstheme="minorHAnsi"/>
          <w:color w:val="0070C0"/>
          <w:kern w:val="2"/>
          <w:sz w:val="22"/>
          <w:szCs w:val="22"/>
          <w:lang w:eastAsia="en-US"/>
          <w14:ligatures w14:val="standardContextual"/>
        </w:rPr>
        <w:t>Dzienna ilość takich posiłków wynosi ok. 5% ogólnego stanu, oczywiście może się ona zmieniać w zależności od sytuacji epidemiologicznej. Posiłki dla pacjentów izolowanych są pakowane przez pracowników dystrybucji w naczynia jednorazowe na miejscu, po otrzymaniu informacji od personelu oddziału.</w:t>
      </w:r>
    </w:p>
    <w:p w14:paraId="2962691E" w14:textId="77777777" w:rsidR="00F97738" w:rsidRPr="001726F9" w:rsidRDefault="00F97738" w:rsidP="00F97738">
      <w:pPr>
        <w:numPr>
          <w:ilvl w:val="0"/>
          <w:numId w:val="8"/>
        </w:numPr>
        <w:suppressAutoHyphens/>
        <w:spacing w:after="160" w:line="278" w:lineRule="auto"/>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Czy obecni pracownicy wykonujący usługę przygotowania posiłków i dystrybucji zostaną przekazani nowemu wykonawcy by zachować ciągłość wykonywania usługi?</w:t>
      </w:r>
    </w:p>
    <w:p w14:paraId="1910BD43" w14:textId="33F21F17" w:rsidR="0054515C" w:rsidRPr="001726F9" w:rsidRDefault="0054515C" w:rsidP="00B50CD2">
      <w:pPr>
        <w:suppressAutoHyphens/>
        <w:rPr>
          <w:rFonts w:asciiTheme="minorHAnsi" w:hAnsiTheme="minorHAnsi" w:cstheme="minorHAnsi"/>
          <w:color w:val="0070C0"/>
          <w:sz w:val="22"/>
          <w:szCs w:val="22"/>
        </w:rPr>
      </w:pPr>
      <w:r w:rsidRPr="001726F9">
        <w:rPr>
          <w:rFonts w:asciiTheme="minorHAnsi" w:hAnsiTheme="minorHAnsi" w:cstheme="minorHAnsi"/>
          <w:color w:val="0070C0"/>
          <w:sz w:val="22"/>
          <w:szCs w:val="22"/>
        </w:rPr>
        <w:t>Odpowiedź: Obecni pracownicy wykonujący usługę przygotowania posiłków i dystrybucji są pracownikami obecnego Wykonawcy.</w:t>
      </w:r>
    </w:p>
    <w:p w14:paraId="7E4184FF" w14:textId="77777777" w:rsidR="00F97738" w:rsidRPr="001726F9" w:rsidRDefault="00F97738" w:rsidP="00F97738">
      <w:pPr>
        <w:numPr>
          <w:ilvl w:val="0"/>
          <w:numId w:val="8"/>
        </w:numPr>
        <w:suppressAutoHyphens/>
        <w:spacing w:after="160" w:line="278" w:lineRule="auto"/>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Prosimy o informację, jaki jest obecnie wsad do kotła w odniesieniu do jednego osobodnia żywienia pacjenta?</w:t>
      </w:r>
    </w:p>
    <w:p w14:paraId="32981D47" w14:textId="3020C487" w:rsidR="00F97738" w:rsidRPr="001726F9" w:rsidRDefault="0054515C" w:rsidP="00B50CD2">
      <w:pPr>
        <w:spacing w:after="160" w:line="278" w:lineRule="auto"/>
        <w:rPr>
          <w:rFonts w:asciiTheme="minorHAnsi" w:eastAsia="Calibri" w:hAnsiTheme="minorHAnsi" w:cstheme="minorHAnsi"/>
          <w:kern w:val="2"/>
          <w:sz w:val="22"/>
          <w:szCs w:val="22"/>
          <w:lang w:eastAsia="en-US"/>
          <w14:ligatures w14:val="standardContextual"/>
        </w:rPr>
      </w:pPr>
      <w:r w:rsidRPr="001726F9">
        <w:rPr>
          <w:rFonts w:asciiTheme="minorHAnsi" w:hAnsiTheme="minorHAnsi" w:cstheme="minorHAnsi"/>
          <w:color w:val="0070C0"/>
          <w:sz w:val="22"/>
          <w:szCs w:val="22"/>
        </w:rPr>
        <w:t xml:space="preserve">Odpowiedź: </w:t>
      </w:r>
      <w:r w:rsidRPr="001726F9">
        <w:rPr>
          <w:rFonts w:asciiTheme="minorHAnsi" w:eastAsia="Calibri" w:hAnsiTheme="minorHAnsi" w:cstheme="minorHAnsi"/>
          <w:color w:val="0070C0"/>
          <w:kern w:val="2"/>
          <w:sz w:val="22"/>
          <w:szCs w:val="22"/>
          <w:lang w:eastAsia="en-US"/>
          <w14:ligatures w14:val="standardContextual"/>
        </w:rPr>
        <w:t>min. 60%.</w:t>
      </w:r>
    </w:p>
    <w:p w14:paraId="10A80357" w14:textId="4D7ECB8E" w:rsidR="00F97738" w:rsidRPr="001726F9" w:rsidRDefault="00F97738" w:rsidP="00F97738">
      <w:pPr>
        <w:numPr>
          <w:ilvl w:val="0"/>
          <w:numId w:val="8"/>
        </w:numPr>
        <w:suppressAutoHyphens/>
        <w:spacing w:after="160" w:line="278" w:lineRule="auto"/>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Czy Zamawiający udostępni windę do dystrybucji posiłków na poszczególne oddziały?</w:t>
      </w:r>
    </w:p>
    <w:p w14:paraId="616CA389" w14:textId="412251EC" w:rsidR="00835DC6" w:rsidRPr="001726F9" w:rsidRDefault="00835DC6" w:rsidP="00835DC6">
      <w:pPr>
        <w:suppressAutoHyphens/>
        <w:spacing w:after="160" w:line="278" w:lineRule="auto"/>
        <w:contextualSpacing/>
        <w:rPr>
          <w:rFonts w:asciiTheme="minorHAnsi" w:eastAsia="Calibri" w:hAnsiTheme="minorHAnsi" w:cstheme="minorHAnsi"/>
          <w:kern w:val="2"/>
          <w:sz w:val="22"/>
          <w:szCs w:val="22"/>
          <w:lang w:eastAsia="en-US"/>
          <w14:ligatures w14:val="standardContextual"/>
        </w:rPr>
      </w:pPr>
    </w:p>
    <w:p w14:paraId="5CAD943D" w14:textId="402DCF7D" w:rsidR="00835DC6" w:rsidRPr="001726F9" w:rsidRDefault="00835DC6" w:rsidP="00835DC6">
      <w:pPr>
        <w:suppressAutoHyphens/>
        <w:spacing w:after="160" w:line="278" w:lineRule="auto"/>
        <w:contextualSpacing/>
        <w:rPr>
          <w:rFonts w:asciiTheme="minorHAnsi" w:eastAsia="Calibri" w:hAnsiTheme="minorHAnsi" w:cstheme="minorHAnsi"/>
          <w:color w:val="0070C0"/>
          <w:kern w:val="2"/>
          <w:sz w:val="22"/>
          <w:szCs w:val="22"/>
          <w:lang w:eastAsia="en-US"/>
          <w14:ligatures w14:val="standardContextual"/>
        </w:rPr>
      </w:pPr>
      <w:r w:rsidRPr="001726F9">
        <w:rPr>
          <w:rFonts w:asciiTheme="minorHAnsi" w:hAnsiTheme="minorHAnsi" w:cstheme="minorHAnsi"/>
          <w:color w:val="0070C0"/>
          <w:sz w:val="22"/>
          <w:szCs w:val="22"/>
        </w:rPr>
        <w:t>Odpowiedź: Wykonawca może korzystać ze wszystkich ogólnodostępnych wind, za wyjątkiem wind przeznaczonych do transportu pacjentów oraz tzw. wind brudnych.</w:t>
      </w:r>
    </w:p>
    <w:p w14:paraId="1894CC37" w14:textId="77777777" w:rsidR="00F97738" w:rsidRPr="001726F9" w:rsidRDefault="00F97738" w:rsidP="00F97738">
      <w:pPr>
        <w:spacing w:line="278" w:lineRule="auto"/>
        <w:contextualSpacing/>
        <w:rPr>
          <w:rFonts w:asciiTheme="minorHAnsi" w:eastAsia="Calibri" w:hAnsiTheme="minorHAnsi" w:cstheme="minorHAnsi"/>
          <w:kern w:val="2"/>
          <w:sz w:val="22"/>
          <w:szCs w:val="22"/>
          <w:lang w:eastAsia="en-US"/>
          <w14:ligatures w14:val="standardContextual"/>
        </w:rPr>
      </w:pPr>
    </w:p>
    <w:p w14:paraId="1F6B28E2" w14:textId="2F7B7CC5" w:rsidR="00F97738" w:rsidRPr="001726F9" w:rsidRDefault="00F97738" w:rsidP="00F97738">
      <w:pPr>
        <w:numPr>
          <w:ilvl w:val="0"/>
          <w:numId w:val="8"/>
        </w:numPr>
        <w:suppressAutoHyphens/>
        <w:spacing w:after="160" w:line="278" w:lineRule="auto"/>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Proszę o potwierdzenie że do CM na ul. Sterlinga dostawa posiłków ma się odbywać 2xdziennie.</w:t>
      </w:r>
    </w:p>
    <w:p w14:paraId="2F6E6A22" w14:textId="73D3E634" w:rsidR="00835DC6" w:rsidRPr="001726F9" w:rsidRDefault="00835DC6" w:rsidP="00835DC6">
      <w:pPr>
        <w:suppressAutoHyphens/>
        <w:spacing w:after="160" w:line="278" w:lineRule="auto"/>
        <w:contextualSpacing/>
        <w:rPr>
          <w:rFonts w:asciiTheme="minorHAnsi" w:eastAsia="Calibri" w:hAnsiTheme="minorHAnsi" w:cstheme="minorHAnsi"/>
          <w:kern w:val="2"/>
          <w:sz w:val="22"/>
          <w:szCs w:val="22"/>
          <w:lang w:eastAsia="en-US"/>
          <w14:ligatures w14:val="standardContextual"/>
        </w:rPr>
      </w:pPr>
    </w:p>
    <w:p w14:paraId="77F73568" w14:textId="27E7CE3E" w:rsidR="00835DC6" w:rsidRPr="00B50CD2" w:rsidRDefault="00835DC6" w:rsidP="00B50CD2">
      <w:pPr>
        <w:suppressAutoHyphens/>
        <w:contextualSpacing/>
        <w:rPr>
          <w:rFonts w:asciiTheme="minorHAnsi" w:hAnsiTheme="minorHAnsi" w:cstheme="minorHAnsi"/>
          <w:color w:val="0070C0"/>
          <w:sz w:val="22"/>
          <w:szCs w:val="22"/>
        </w:rPr>
      </w:pPr>
      <w:r w:rsidRPr="00B50CD2">
        <w:rPr>
          <w:rFonts w:asciiTheme="minorHAnsi" w:hAnsiTheme="minorHAnsi" w:cstheme="minorHAnsi"/>
          <w:color w:val="0070C0"/>
          <w:sz w:val="22"/>
          <w:szCs w:val="22"/>
        </w:rPr>
        <w:t>Odpowiedź: Zamawiający potwierdza.</w:t>
      </w:r>
    </w:p>
    <w:p w14:paraId="23334936" w14:textId="77777777" w:rsidR="00835DC6" w:rsidRPr="001726F9" w:rsidRDefault="00835DC6" w:rsidP="00835DC6">
      <w:pPr>
        <w:suppressAutoHyphens/>
        <w:spacing w:after="160" w:line="278" w:lineRule="auto"/>
        <w:contextualSpacing/>
        <w:rPr>
          <w:rFonts w:asciiTheme="minorHAnsi" w:eastAsia="Calibri" w:hAnsiTheme="minorHAnsi" w:cstheme="minorHAnsi"/>
          <w:kern w:val="2"/>
          <w:sz w:val="22"/>
          <w:szCs w:val="22"/>
          <w:lang w:eastAsia="en-US"/>
          <w14:ligatures w14:val="standardContextual"/>
        </w:rPr>
      </w:pPr>
    </w:p>
    <w:p w14:paraId="6D0C23D7" w14:textId="35D63B25" w:rsidR="00F97738" w:rsidRPr="001726F9" w:rsidRDefault="00F97738" w:rsidP="00F97738">
      <w:pPr>
        <w:numPr>
          <w:ilvl w:val="0"/>
          <w:numId w:val="8"/>
        </w:numPr>
        <w:suppressAutoHyphens/>
        <w:spacing w:after="160" w:line="278" w:lineRule="auto"/>
        <w:contextualSpacing/>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Proszę o informację że do CM na ul. Sterlinga, kolacja może być połączone z obiadem (transport).</w:t>
      </w:r>
    </w:p>
    <w:p w14:paraId="643305A6" w14:textId="77777777" w:rsidR="00835DC6" w:rsidRPr="00B50CD2" w:rsidRDefault="00835DC6" w:rsidP="00B50CD2">
      <w:pPr>
        <w:suppressAutoHyphens/>
        <w:contextualSpacing/>
        <w:rPr>
          <w:rFonts w:asciiTheme="minorHAnsi" w:hAnsiTheme="minorHAnsi" w:cstheme="minorHAnsi"/>
          <w:color w:val="0070C0"/>
          <w:sz w:val="22"/>
          <w:szCs w:val="22"/>
        </w:rPr>
      </w:pPr>
      <w:r w:rsidRPr="00B50CD2">
        <w:rPr>
          <w:rFonts w:asciiTheme="minorHAnsi" w:hAnsiTheme="minorHAnsi" w:cstheme="minorHAnsi"/>
          <w:color w:val="0070C0"/>
          <w:sz w:val="22"/>
          <w:szCs w:val="22"/>
        </w:rPr>
        <w:t>Odpowiedź: Zamawiający potwierdza.</w:t>
      </w:r>
    </w:p>
    <w:p w14:paraId="5D1A53F8" w14:textId="77777777" w:rsidR="00835DC6" w:rsidRPr="001726F9" w:rsidRDefault="00835DC6" w:rsidP="00F97738">
      <w:pPr>
        <w:spacing w:after="160" w:line="278" w:lineRule="auto"/>
        <w:rPr>
          <w:rFonts w:asciiTheme="minorHAnsi" w:eastAsia="Calibri" w:hAnsiTheme="minorHAnsi" w:cstheme="minorHAnsi"/>
          <w:color w:val="0070C0"/>
          <w:kern w:val="2"/>
          <w:sz w:val="22"/>
          <w:szCs w:val="22"/>
          <w:lang w:eastAsia="en-US"/>
          <w14:ligatures w14:val="standardContextual"/>
        </w:rPr>
      </w:pPr>
    </w:p>
    <w:p w14:paraId="6051912C" w14:textId="77777777" w:rsidR="00F97738" w:rsidRPr="001726F9" w:rsidRDefault="00F97738" w:rsidP="00F97738">
      <w:pPr>
        <w:numPr>
          <w:ilvl w:val="0"/>
          <w:numId w:val="8"/>
        </w:numPr>
        <w:suppressAutoHyphens/>
        <w:spacing w:after="160" w:line="278" w:lineRule="auto"/>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Czy zamawiający posiada pomieszczenia do mycia i dezynfekcji wózków kelnerskich czy bemarowych i je udostępni wykonawcy</w:t>
      </w:r>
    </w:p>
    <w:p w14:paraId="41A3F44C" w14:textId="77777777" w:rsidR="00835DC6" w:rsidRPr="00B50CD2" w:rsidRDefault="00835DC6" w:rsidP="00B50CD2">
      <w:pPr>
        <w:spacing w:after="160" w:line="278" w:lineRule="auto"/>
        <w:rPr>
          <w:rFonts w:asciiTheme="minorHAnsi" w:hAnsiTheme="minorHAnsi" w:cstheme="minorHAnsi"/>
          <w:color w:val="0070C0"/>
          <w:sz w:val="22"/>
          <w:szCs w:val="22"/>
        </w:rPr>
      </w:pPr>
      <w:r w:rsidRPr="00B50CD2">
        <w:rPr>
          <w:rFonts w:asciiTheme="minorHAnsi" w:hAnsiTheme="minorHAnsi" w:cstheme="minorHAnsi"/>
          <w:color w:val="0070C0"/>
          <w:sz w:val="22"/>
          <w:szCs w:val="22"/>
        </w:rPr>
        <w:t xml:space="preserve">Odpowiedź: Dla Pakietu 1: wózki są myte w kuchenkach oddziałowych. Dla Pakietu 2:wózki są myte </w:t>
      </w:r>
      <w:r w:rsidRPr="00B50CD2">
        <w:rPr>
          <w:rFonts w:asciiTheme="minorHAnsi" w:hAnsiTheme="minorHAnsi" w:cstheme="minorHAnsi"/>
          <w:color w:val="0070C0"/>
          <w:sz w:val="22"/>
          <w:szCs w:val="22"/>
        </w:rPr>
        <w:br/>
        <w:t>w rozdzielni posiłków lub kuchenkach oddziałowych. Termosy i pojemniki GN myte są w pomieszczeniach Wykonawcy.</w:t>
      </w:r>
    </w:p>
    <w:p w14:paraId="5C5967F8" w14:textId="77777777" w:rsidR="00F97738" w:rsidRPr="001726F9" w:rsidRDefault="00F97738" w:rsidP="00F97738">
      <w:pPr>
        <w:numPr>
          <w:ilvl w:val="0"/>
          <w:numId w:val="8"/>
        </w:numPr>
        <w:suppressAutoHyphens/>
        <w:spacing w:after="160" w:line="278" w:lineRule="auto"/>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Ilu pracowników obecnie wykonuje usługę przygotowania posiłków, ich transport i dystrybucji posiłków do pacjenta jednego dnia , zarówno dla Części B1 , oraz dla Części B2.</w:t>
      </w:r>
    </w:p>
    <w:p w14:paraId="6CF67167" w14:textId="420D251B" w:rsidR="00F97738" w:rsidRPr="001726F9" w:rsidRDefault="00835DC6" w:rsidP="00F97738">
      <w:pPr>
        <w:spacing w:after="160" w:line="278" w:lineRule="auto"/>
        <w:rPr>
          <w:rFonts w:asciiTheme="minorHAnsi" w:eastAsia="Calibri" w:hAnsiTheme="minorHAnsi" w:cstheme="minorHAnsi"/>
          <w:kern w:val="2"/>
          <w:sz w:val="22"/>
          <w:szCs w:val="22"/>
          <w:lang w:eastAsia="en-US"/>
          <w14:ligatures w14:val="standardContextual"/>
        </w:rPr>
      </w:pPr>
      <w:r w:rsidRPr="001726F9">
        <w:rPr>
          <w:rFonts w:asciiTheme="minorHAnsi" w:hAnsiTheme="minorHAnsi" w:cstheme="minorHAnsi"/>
          <w:color w:val="0070C0"/>
          <w:sz w:val="22"/>
          <w:szCs w:val="22"/>
        </w:rPr>
        <w:t>Odpowiedź:</w:t>
      </w:r>
      <w:r w:rsidRPr="001726F9">
        <w:rPr>
          <w:rFonts w:asciiTheme="minorHAnsi" w:eastAsiaTheme="minorHAnsi" w:hAnsiTheme="minorHAnsi" w:cstheme="minorHAnsi"/>
          <w:color w:val="00B050"/>
          <w:kern w:val="2"/>
          <w:sz w:val="22"/>
          <w:szCs w:val="22"/>
          <w:lang w:eastAsia="en-US"/>
          <w14:ligatures w14:val="standardContextual"/>
        </w:rPr>
        <w:t xml:space="preserve"> </w:t>
      </w:r>
      <w:r w:rsidRPr="001726F9">
        <w:rPr>
          <w:rFonts w:asciiTheme="minorHAnsi" w:hAnsiTheme="minorHAnsi" w:cstheme="minorHAnsi"/>
          <w:color w:val="0070C0"/>
          <w:sz w:val="22"/>
          <w:szCs w:val="22"/>
        </w:rPr>
        <w:t>Dla części B1: wymaganych jest 3 pracowników dystrybucji na dzień. Dla części B2: wymaganych jest 9 pracowników dystrybucji na dzień.</w:t>
      </w:r>
    </w:p>
    <w:p w14:paraId="4569743A" w14:textId="77777777" w:rsidR="00F97738" w:rsidRPr="001726F9" w:rsidRDefault="00F97738" w:rsidP="00F97738">
      <w:pPr>
        <w:numPr>
          <w:ilvl w:val="0"/>
          <w:numId w:val="8"/>
        </w:numPr>
        <w:suppressAutoHyphens/>
        <w:spacing w:after="160" w:line="278" w:lineRule="auto"/>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Prosimy o podanie średniej ilość zużywanych naczyń jednorazowych w miesiącu z podziałem na rodzaje.</w:t>
      </w:r>
    </w:p>
    <w:p w14:paraId="384B52C7" w14:textId="0B0A97B6" w:rsidR="00835DC6" w:rsidRPr="001726F9" w:rsidRDefault="00835DC6" w:rsidP="00B50CD2">
      <w:pPr>
        <w:spacing w:after="160" w:line="278" w:lineRule="auto"/>
        <w:contextualSpacing/>
        <w:rPr>
          <w:rFonts w:asciiTheme="minorHAnsi" w:hAnsiTheme="minorHAnsi" w:cstheme="minorHAnsi"/>
          <w:color w:val="0070C0"/>
          <w:sz w:val="22"/>
          <w:szCs w:val="22"/>
        </w:rPr>
      </w:pPr>
      <w:r w:rsidRPr="001726F9">
        <w:rPr>
          <w:rFonts w:asciiTheme="minorHAnsi" w:hAnsiTheme="minorHAnsi" w:cstheme="minorHAnsi"/>
          <w:color w:val="0070C0"/>
          <w:sz w:val="22"/>
          <w:szCs w:val="22"/>
        </w:rPr>
        <w:t xml:space="preserve">Odpowiedź: Zamawiający określił w </w:t>
      </w:r>
      <w:proofErr w:type="spellStart"/>
      <w:r w:rsidRPr="001726F9">
        <w:rPr>
          <w:rFonts w:asciiTheme="minorHAnsi" w:hAnsiTheme="minorHAnsi" w:cstheme="minorHAnsi"/>
          <w:color w:val="0070C0"/>
          <w:sz w:val="22"/>
          <w:szCs w:val="22"/>
        </w:rPr>
        <w:t>swz</w:t>
      </w:r>
      <w:proofErr w:type="spellEnd"/>
      <w:r w:rsidRPr="001726F9">
        <w:rPr>
          <w:rFonts w:asciiTheme="minorHAnsi" w:hAnsiTheme="minorHAnsi" w:cstheme="minorHAnsi"/>
          <w:color w:val="0070C0"/>
          <w:sz w:val="22"/>
          <w:szCs w:val="22"/>
        </w:rPr>
        <w:t>.</w:t>
      </w:r>
    </w:p>
    <w:p w14:paraId="25094D9D" w14:textId="77777777" w:rsidR="00835DC6" w:rsidRPr="001726F9" w:rsidRDefault="00835DC6" w:rsidP="00F97738">
      <w:pPr>
        <w:spacing w:after="160" w:line="278" w:lineRule="auto"/>
        <w:ind w:left="720"/>
        <w:contextualSpacing/>
        <w:rPr>
          <w:rFonts w:asciiTheme="minorHAnsi" w:hAnsiTheme="minorHAnsi" w:cstheme="minorHAnsi"/>
          <w:color w:val="0070C0"/>
          <w:sz w:val="22"/>
          <w:szCs w:val="22"/>
        </w:rPr>
      </w:pPr>
    </w:p>
    <w:p w14:paraId="0D7E54D5" w14:textId="77777777" w:rsidR="00F97738" w:rsidRPr="001726F9" w:rsidRDefault="00F97738" w:rsidP="00F97738">
      <w:pPr>
        <w:numPr>
          <w:ilvl w:val="0"/>
          <w:numId w:val="8"/>
        </w:numPr>
        <w:suppressAutoHyphens/>
        <w:spacing w:after="160" w:line="278" w:lineRule="auto"/>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Czy Zamawiający przewiduje konieczność poniesienia przez Wykonawcę innych dodatkowych kosztów, które nie zostały zdefiniowane w SWZ? Jeśli tak, to w jakiej wysokości i z jakiego tytułu?</w:t>
      </w:r>
    </w:p>
    <w:p w14:paraId="34FFB3C2" w14:textId="509FF5B6" w:rsidR="007E07FC" w:rsidRPr="001726F9" w:rsidRDefault="00835DC6" w:rsidP="007E07FC">
      <w:pPr>
        <w:spacing w:after="160" w:line="278" w:lineRule="auto"/>
        <w:rPr>
          <w:rFonts w:asciiTheme="minorHAnsi" w:hAnsiTheme="minorHAnsi" w:cstheme="minorHAnsi"/>
          <w:color w:val="0070C0"/>
          <w:sz w:val="22"/>
          <w:szCs w:val="22"/>
        </w:rPr>
      </w:pPr>
      <w:r w:rsidRPr="001726F9">
        <w:rPr>
          <w:rFonts w:asciiTheme="minorHAnsi" w:hAnsiTheme="minorHAnsi" w:cstheme="minorHAnsi"/>
          <w:color w:val="0070C0"/>
          <w:sz w:val="22"/>
          <w:szCs w:val="22"/>
        </w:rPr>
        <w:t>Odpowiedź:</w:t>
      </w:r>
      <w:r w:rsidR="007E07FC" w:rsidRPr="001726F9">
        <w:rPr>
          <w:rFonts w:asciiTheme="minorHAnsi" w:eastAsiaTheme="minorHAnsi" w:hAnsiTheme="minorHAnsi" w:cstheme="minorHAnsi"/>
          <w:color w:val="00B050"/>
          <w:kern w:val="2"/>
          <w:sz w:val="22"/>
          <w:szCs w:val="22"/>
          <w:lang w:eastAsia="en-US"/>
          <w14:ligatures w14:val="standardContextual"/>
        </w:rPr>
        <w:t xml:space="preserve"> </w:t>
      </w:r>
      <w:r w:rsidR="007E07FC" w:rsidRPr="001726F9">
        <w:rPr>
          <w:rFonts w:asciiTheme="minorHAnsi" w:hAnsiTheme="minorHAnsi" w:cstheme="minorHAnsi"/>
          <w:color w:val="0070C0"/>
          <w:sz w:val="22"/>
          <w:szCs w:val="22"/>
        </w:rPr>
        <w:t>Zamawiający nie przewiduje.</w:t>
      </w:r>
    </w:p>
    <w:p w14:paraId="24EADC20" w14:textId="77777777" w:rsidR="00F97738" w:rsidRPr="001726F9" w:rsidRDefault="00F97738" w:rsidP="00F97738">
      <w:pPr>
        <w:numPr>
          <w:ilvl w:val="0"/>
          <w:numId w:val="8"/>
        </w:numPr>
        <w:suppressAutoHyphens/>
        <w:spacing w:after="160" w:line="278" w:lineRule="auto"/>
        <w:rPr>
          <w:rFonts w:asciiTheme="minorHAnsi" w:eastAsia="Calibri" w:hAnsiTheme="minorHAnsi" w:cstheme="minorHAnsi"/>
          <w:color w:val="000000"/>
          <w:kern w:val="2"/>
          <w:sz w:val="22"/>
          <w:szCs w:val="22"/>
          <w:lang w:eastAsia="en-US"/>
          <w14:ligatures w14:val="standardContextual"/>
        </w:rPr>
      </w:pPr>
      <w:r w:rsidRPr="001726F9">
        <w:rPr>
          <w:rFonts w:asciiTheme="minorHAnsi" w:eastAsia="Calibri" w:hAnsiTheme="minorHAnsi" w:cstheme="minorHAnsi"/>
          <w:color w:val="000000"/>
          <w:kern w:val="2"/>
          <w:sz w:val="22"/>
          <w:szCs w:val="22"/>
          <w:lang w:eastAsia="en-US"/>
          <w14:ligatures w14:val="standardContextual"/>
        </w:rPr>
        <w:t xml:space="preserve">Prosimy o wyrażenie zgody na stosowanie naczyń z melaniny lub plastikowych dopuszczonych do stosowania w żywieniu zbiorowym zamiast naczyń porcelanowych, transport porcelany jest narażony na potłuczenie się a co za tym idzie częstszy koszt zakupu nowych naczyń co będzie miało znaczący wpływ na koszt usługi </w:t>
      </w:r>
    </w:p>
    <w:p w14:paraId="4E9E5671" w14:textId="162D1E5B" w:rsidR="00835DC6" w:rsidRPr="00B50CD2" w:rsidRDefault="00835DC6" w:rsidP="00B50CD2">
      <w:pPr>
        <w:spacing w:after="160" w:line="278" w:lineRule="auto"/>
        <w:rPr>
          <w:rFonts w:asciiTheme="minorHAnsi" w:eastAsia="Calibri" w:hAnsiTheme="minorHAnsi" w:cstheme="minorHAnsi"/>
          <w:kern w:val="2"/>
          <w:sz w:val="22"/>
          <w:szCs w:val="22"/>
          <w:lang w:eastAsia="en-US"/>
          <w14:ligatures w14:val="standardContextual"/>
        </w:rPr>
      </w:pPr>
      <w:r w:rsidRPr="00B50CD2">
        <w:rPr>
          <w:rFonts w:asciiTheme="minorHAnsi" w:hAnsiTheme="minorHAnsi" w:cstheme="minorHAnsi"/>
          <w:color w:val="0070C0"/>
          <w:sz w:val="22"/>
          <w:szCs w:val="22"/>
        </w:rPr>
        <w:t>Odpowiedź:</w:t>
      </w:r>
      <w:r w:rsidR="007E07FC" w:rsidRPr="00B50CD2">
        <w:rPr>
          <w:rFonts w:asciiTheme="minorHAnsi" w:eastAsiaTheme="minorHAnsi" w:hAnsiTheme="minorHAnsi" w:cstheme="minorHAnsi"/>
          <w:color w:val="00B050"/>
          <w:kern w:val="2"/>
          <w:sz w:val="22"/>
          <w:szCs w:val="22"/>
          <w:lang w:eastAsia="en-US"/>
          <w14:ligatures w14:val="standardContextual"/>
        </w:rPr>
        <w:t xml:space="preserve"> </w:t>
      </w:r>
      <w:r w:rsidR="007E07FC" w:rsidRPr="00B50CD2">
        <w:rPr>
          <w:rFonts w:asciiTheme="minorHAnsi" w:hAnsiTheme="minorHAnsi" w:cstheme="minorHAnsi"/>
          <w:color w:val="0070C0"/>
          <w:sz w:val="22"/>
          <w:szCs w:val="22"/>
        </w:rPr>
        <w:t xml:space="preserve">Zamawiający </w:t>
      </w:r>
      <w:r w:rsidR="007E07FC" w:rsidRPr="00B50CD2">
        <w:rPr>
          <w:rFonts w:asciiTheme="minorHAnsi" w:hAnsiTheme="minorHAnsi" w:cstheme="minorHAnsi"/>
          <w:color w:val="0070C0"/>
          <w:sz w:val="22"/>
          <w:szCs w:val="22"/>
          <w:u w:val="single"/>
        </w:rPr>
        <w:t>wymaga</w:t>
      </w:r>
      <w:r w:rsidR="007E07FC" w:rsidRPr="00B50CD2">
        <w:rPr>
          <w:rFonts w:asciiTheme="minorHAnsi" w:hAnsiTheme="minorHAnsi" w:cstheme="minorHAnsi"/>
          <w:color w:val="0070C0"/>
          <w:sz w:val="22"/>
          <w:szCs w:val="22"/>
        </w:rPr>
        <w:t xml:space="preserve"> stosowania naczyń z melaniny lub plastikowych w Centrum Psychiatrii. W pozostałych lokalizacjach naczynia te dopuszcza się tylko w uzasadnionych przypadkach.</w:t>
      </w:r>
    </w:p>
    <w:p w14:paraId="10E735CA" w14:textId="17576413" w:rsidR="00F97738" w:rsidRPr="001726F9" w:rsidRDefault="00F97738" w:rsidP="00F97738">
      <w:pPr>
        <w:numPr>
          <w:ilvl w:val="0"/>
          <w:numId w:val="8"/>
        </w:numPr>
        <w:suppressAutoHyphens/>
        <w:spacing w:after="160" w:line="278" w:lineRule="auto"/>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W przypadku nie wyrażenia zgody na stosowanie naczyń z melaniny, kto będzie ponosił koszty zakupu w/w naczyń w przypadku stosowania porcelanowej zastawy, ich zniszczenia przez pacjentów?</w:t>
      </w:r>
    </w:p>
    <w:p w14:paraId="677F06B9" w14:textId="4B742FA3" w:rsidR="00835DC6" w:rsidRPr="00B50CD2" w:rsidRDefault="00835DC6" w:rsidP="00B50CD2">
      <w:pPr>
        <w:spacing w:after="160" w:line="278" w:lineRule="auto"/>
        <w:rPr>
          <w:rFonts w:asciiTheme="minorHAnsi" w:eastAsia="Calibri" w:hAnsiTheme="minorHAnsi" w:cstheme="minorHAnsi"/>
          <w:color w:val="0070C0"/>
          <w:kern w:val="2"/>
          <w:sz w:val="22"/>
          <w:szCs w:val="22"/>
          <w:lang w:eastAsia="en-US"/>
          <w14:ligatures w14:val="standardContextual"/>
        </w:rPr>
      </w:pPr>
      <w:r w:rsidRPr="00B50CD2">
        <w:rPr>
          <w:rFonts w:asciiTheme="minorHAnsi" w:hAnsiTheme="minorHAnsi" w:cstheme="minorHAnsi"/>
          <w:color w:val="0070C0"/>
          <w:sz w:val="22"/>
          <w:szCs w:val="22"/>
        </w:rPr>
        <w:t>Odpowiedź:</w:t>
      </w:r>
      <w:r w:rsidR="007E07FC" w:rsidRPr="00B50CD2">
        <w:rPr>
          <w:rFonts w:asciiTheme="minorHAnsi" w:eastAsiaTheme="minorHAnsi" w:hAnsiTheme="minorHAnsi" w:cstheme="minorHAnsi"/>
          <w:color w:val="0070C0"/>
          <w:kern w:val="2"/>
          <w:sz w:val="22"/>
          <w:szCs w:val="22"/>
          <w:lang w:eastAsia="en-US"/>
          <w14:ligatures w14:val="standardContextual"/>
        </w:rPr>
        <w:t xml:space="preserve"> </w:t>
      </w:r>
      <w:r w:rsidR="007E07FC" w:rsidRPr="00B50CD2">
        <w:rPr>
          <w:rFonts w:asciiTheme="minorHAnsi" w:hAnsiTheme="minorHAnsi" w:cstheme="minorHAnsi"/>
          <w:color w:val="0070C0"/>
          <w:sz w:val="22"/>
          <w:szCs w:val="22"/>
        </w:rPr>
        <w:t>Koszty zakupu ponosi Wykonawca.</w:t>
      </w:r>
    </w:p>
    <w:p w14:paraId="5E06F5CC" w14:textId="77777777" w:rsidR="00F97738" w:rsidRPr="001726F9" w:rsidRDefault="00F97738" w:rsidP="00F97738">
      <w:pPr>
        <w:numPr>
          <w:ilvl w:val="0"/>
          <w:numId w:val="8"/>
        </w:numPr>
        <w:suppressAutoHyphens/>
        <w:spacing w:after="160" w:line="278" w:lineRule="auto"/>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Jaka jest kolorystyka worków obowiązująca w szpitalu?</w:t>
      </w:r>
    </w:p>
    <w:p w14:paraId="57BC4BAF" w14:textId="6F2F6086" w:rsidR="00835DC6" w:rsidRPr="001726F9" w:rsidRDefault="00835DC6" w:rsidP="00835DC6">
      <w:pPr>
        <w:spacing w:after="160" w:line="278" w:lineRule="auto"/>
        <w:rPr>
          <w:rFonts w:asciiTheme="minorHAnsi" w:eastAsia="Calibri" w:hAnsiTheme="minorHAnsi" w:cstheme="minorHAnsi"/>
          <w:kern w:val="2"/>
          <w:sz w:val="22"/>
          <w:szCs w:val="22"/>
          <w:lang w:eastAsia="en-US"/>
          <w14:ligatures w14:val="standardContextual"/>
        </w:rPr>
      </w:pPr>
      <w:r w:rsidRPr="001726F9">
        <w:rPr>
          <w:rFonts w:asciiTheme="minorHAnsi" w:hAnsiTheme="minorHAnsi" w:cstheme="minorHAnsi"/>
          <w:color w:val="0070C0"/>
          <w:sz w:val="22"/>
          <w:szCs w:val="22"/>
        </w:rPr>
        <w:t>Odpowiedź:</w:t>
      </w:r>
      <w:r w:rsidR="007E07FC" w:rsidRPr="001726F9">
        <w:rPr>
          <w:rFonts w:asciiTheme="minorHAnsi" w:hAnsiTheme="minorHAnsi" w:cstheme="minorHAnsi"/>
          <w:color w:val="0070C0"/>
          <w:sz w:val="22"/>
          <w:szCs w:val="22"/>
        </w:rPr>
        <w:t xml:space="preserve"> Niebieski- papier i tektura, czarny-odpady zmieszane komunalne, biały-tworzywa sztuczne i opakowania metalowe, zielony-szkło, brązowy opady biodegradowalne, czerwony-opady medyczne, żółty-substancje niebezpieczne.</w:t>
      </w:r>
    </w:p>
    <w:p w14:paraId="311E8AB0" w14:textId="77777777" w:rsidR="00F97738" w:rsidRPr="001726F9" w:rsidRDefault="00F97738" w:rsidP="00F97738">
      <w:pPr>
        <w:numPr>
          <w:ilvl w:val="0"/>
          <w:numId w:val="8"/>
        </w:numPr>
        <w:suppressAutoHyphens/>
        <w:spacing w:after="160" w:line="278" w:lineRule="auto"/>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Czy Wykonawca dobrze rozumie, że nie ponosi żadnych kosztów</w:t>
      </w:r>
      <w:r w:rsidRPr="001726F9">
        <w:rPr>
          <w:rFonts w:asciiTheme="minorHAnsi" w:eastAsia="Calibri" w:hAnsiTheme="minorHAnsi" w:cstheme="minorHAnsi"/>
          <w:kern w:val="2"/>
          <w:sz w:val="22"/>
          <w:szCs w:val="22"/>
          <w:lang w:eastAsia="en-US"/>
          <w14:ligatures w14:val="standardContextual"/>
        </w:rPr>
        <w:fldChar w:fldCharType="begin"/>
      </w:r>
      <w:r w:rsidRPr="001726F9">
        <w:rPr>
          <w:rFonts w:asciiTheme="minorHAnsi" w:eastAsia="Calibri" w:hAnsiTheme="minorHAnsi" w:cstheme="minorHAnsi"/>
          <w:kern w:val="2"/>
          <w:sz w:val="22"/>
          <w:szCs w:val="22"/>
          <w:lang w:eastAsia="en-US"/>
          <w14:ligatures w14:val="standardContextual"/>
        </w:rPr>
        <w:instrText xml:space="preserve"> LISTNUM </w:instrText>
      </w:r>
      <w:r w:rsidRPr="001726F9">
        <w:rPr>
          <w:rFonts w:asciiTheme="minorHAnsi" w:eastAsia="Calibri" w:hAnsiTheme="minorHAnsi" w:cstheme="minorHAnsi"/>
          <w:kern w:val="2"/>
          <w:sz w:val="22"/>
          <w:szCs w:val="22"/>
          <w:lang w:eastAsia="en-US"/>
          <w14:ligatures w14:val="standardContextual"/>
        </w:rPr>
        <w:fldChar w:fldCharType="end"/>
      </w:r>
      <w:r w:rsidRPr="001726F9">
        <w:rPr>
          <w:rFonts w:asciiTheme="minorHAnsi" w:eastAsia="Calibri" w:hAnsiTheme="minorHAnsi" w:cstheme="minorHAnsi"/>
          <w:kern w:val="2"/>
          <w:sz w:val="22"/>
          <w:szCs w:val="22"/>
          <w:lang w:eastAsia="en-US"/>
          <w14:ligatures w14:val="standardContextual"/>
        </w:rPr>
        <w:t xml:space="preserve"> użytkowych pomieszczeń np. dzierżawy, media, opłaty za użyczenie sprzętu? Jeżeli nie to prosimy wskazać wykaz opłat jakie ponosił będzie Wykonawca przy realizacji zamówienia</w:t>
      </w:r>
    </w:p>
    <w:p w14:paraId="60375BF7" w14:textId="781CA383" w:rsidR="00835DC6" w:rsidRPr="001726F9" w:rsidRDefault="00835DC6" w:rsidP="00835DC6">
      <w:pPr>
        <w:spacing w:after="160" w:line="278" w:lineRule="auto"/>
        <w:rPr>
          <w:rFonts w:asciiTheme="minorHAnsi" w:eastAsia="Calibri" w:hAnsiTheme="minorHAnsi" w:cstheme="minorHAnsi"/>
          <w:kern w:val="2"/>
          <w:sz w:val="22"/>
          <w:szCs w:val="22"/>
          <w:lang w:eastAsia="en-US"/>
          <w14:ligatures w14:val="standardContextual"/>
        </w:rPr>
      </w:pPr>
      <w:r w:rsidRPr="001726F9">
        <w:rPr>
          <w:rFonts w:asciiTheme="minorHAnsi" w:hAnsiTheme="minorHAnsi" w:cstheme="minorHAnsi"/>
          <w:color w:val="0070C0"/>
          <w:sz w:val="22"/>
          <w:szCs w:val="22"/>
        </w:rPr>
        <w:t>Odpowiedź:</w:t>
      </w:r>
      <w:r w:rsidR="007E07FC" w:rsidRPr="001726F9">
        <w:rPr>
          <w:rFonts w:asciiTheme="minorHAnsi" w:eastAsiaTheme="minorHAnsi" w:hAnsiTheme="minorHAnsi" w:cstheme="minorHAnsi"/>
          <w:color w:val="00B050"/>
          <w:kern w:val="2"/>
          <w:sz w:val="22"/>
          <w:szCs w:val="22"/>
          <w:lang w:eastAsia="en-US"/>
          <w14:ligatures w14:val="standardContextual"/>
        </w:rPr>
        <w:t xml:space="preserve"> </w:t>
      </w:r>
      <w:r w:rsidR="007E07FC" w:rsidRPr="001726F9">
        <w:rPr>
          <w:rFonts w:asciiTheme="minorHAnsi" w:hAnsiTheme="minorHAnsi" w:cstheme="minorHAnsi"/>
          <w:color w:val="0070C0"/>
          <w:sz w:val="22"/>
          <w:szCs w:val="22"/>
        </w:rPr>
        <w:t>Zgodnie z projektem umowy dzierżawy zaplecza wraz z prawem do korzystania z kuchenek cateringowych.</w:t>
      </w:r>
    </w:p>
    <w:p w14:paraId="5A3BDB50" w14:textId="77777777" w:rsidR="00F97738" w:rsidRPr="001726F9" w:rsidRDefault="00F97738" w:rsidP="00F97738">
      <w:pPr>
        <w:numPr>
          <w:ilvl w:val="0"/>
          <w:numId w:val="8"/>
        </w:numPr>
        <w:suppressAutoHyphens/>
        <w:spacing w:after="160" w:line="278" w:lineRule="auto"/>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Prosimy o potwierdzenie, że pomieszczenia, które będą udostępnione wykonawcy nieodpłatnie w związku z realizacją przedmiotu zamówienia obecnie nie posiadają żadnych nakazów wykonawczych, wystawionych przez służby takie jak: Sanepid, służby gazownicze, p-</w:t>
      </w:r>
      <w:proofErr w:type="spellStart"/>
      <w:r w:rsidRPr="001726F9">
        <w:rPr>
          <w:rFonts w:asciiTheme="minorHAnsi" w:eastAsia="Calibri" w:hAnsiTheme="minorHAnsi" w:cstheme="minorHAnsi"/>
          <w:kern w:val="2"/>
          <w:sz w:val="22"/>
          <w:szCs w:val="22"/>
          <w:lang w:eastAsia="en-US"/>
          <w14:ligatures w14:val="standardContextual"/>
        </w:rPr>
        <w:t>poż</w:t>
      </w:r>
      <w:proofErr w:type="spellEnd"/>
      <w:r w:rsidRPr="001726F9">
        <w:rPr>
          <w:rFonts w:asciiTheme="minorHAnsi" w:eastAsia="Calibri" w:hAnsiTheme="minorHAnsi" w:cstheme="minorHAnsi"/>
          <w:kern w:val="2"/>
          <w:sz w:val="22"/>
          <w:szCs w:val="22"/>
          <w:lang w:eastAsia="en-US"/>
          <w14:ligatures w14:val="standardContextual"/>
        </w:rPr>
        <w:t xml:space="preserve">, nakazów nadzoru budowlanego itp. Jeżeli nakazy takie istnieją, proszę podać jakie i kto je wykona? Prosimy także o kopie w/w nakazów, w </w:t>
      </w:r>
    </w:p>
    <w:p w14:paraId="45597962" w14:textId="77777777" w:rsidR="00F97738" w:rsidRPr="001726F9" w:rsidRDefault="00F97738" w:rsidP="00F97738">
      <w:pPr>
        <w:spacing w:after="160" w:line="278" w:lineRule="auto"/>
        <w:ind w:left="644"/>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 xml:space="preserve">tym protokołów </w:t>
      </w:r>
      <w:proofErr w:type="spellStart"/>
      <w:r w:rsidRPr="001726F9">
        <w:rPr>
          <w:rFonts w:asciiTheme="minorHAnsi" w:eastAsia="Calibri" w:hAnsiTheme="minorHAnsi" w:cstheme="minorHAnsi"/>
          <w:kern w:val="2"/>
          <w:sz w:val="22"/>
          <w:szCs w:val="22"/>
          <w:lang w:eastAsia="en-US"/>
          <w14:ligatures w14:val="standardContextual"/>
        </w:rPr>
        <w:t>Sanepid’u</w:t>
      </w:r>
      <w:proofErr w:type="spellEnd"/>
      <w:r w:rsidRPr="001726F9">
        <w:rPr>
          <w:rFonts w:asciiTheme="minorHAnsi" w:eastAsia="Calibri" w:hAnsiTheme="minorHAnsi" w:cstheme="minorHAnsi"/>
          <w:kern w:val="2"/>
          <w:sz w:val="22"/>
          <w:szCs w:val="22"/>
          <w:lang w:eastAsia="en-US"/>
          <w14:ligatures w14:val="standardContextual"/>
        </w:rPr>
        <w:t xml:space="preserve"> wraz z wyżej wspomnianymi zaleceniami pokontrolnymi Zwracamy się z uprzejmą prośbą o umożliwienie przeprowadzenia wizji lokalnej pomieszczeń przeznaczonych do realizacji usług żywienia –w celu oceny sanitarno-technicznej.</w:t>
      </w:r>
    </w:p>
    <w:p w14:paraId="45562874" w14:textId="155AC99A" w:rsidR="007E07FC" w:rsidRPr="001726F9" w:rsidRDefault="00EE2CD9" w:rsidP="007E07FC">
      <w:pPr>
        <w:spacing w:after="160" w:line="278" w:lineRule="auto"/>
        <w:rPr>
          <w:rFonts w:asciiTheme="minorHAnsi" w:eastAsia="Calibri" w:hAnsiTheme="minorHAnsi" w:cstheme="minorHAnsi"/>
          <w:color w:val="0070C0"/>
          <w:kern w:val="2"/>
          <w:sz w:val="22"/>
          <w:szCs w:val="22"/>
          <w:lang w:eastAsia="en-US"/>
          <w14:ligatures w14:val="standardContextual"/>
        </w:rPr>
      </w:pPr>
      <w:r w:rsidRPr="001726F9">
        <w:rPr>
          <w:rFonts w:asciiTheme="minorHAnsi" w:eastAsia="Calibri" w:hAnsiTheme="minorHAnsi" w:cstheme="minorHAnsi"/>
          <w:color w:val="0070C0"/>
          <w:kern w:val="2"/>
          <w:sz w:val="22"/>
          <w:szCs w:val="22"/>
          <w:lang w:eastAsia="en-US"/>
          <w14:ligatures w14:val="standardContextual"/>
        </w:rPr>
        <w:t>Odpowiedź</w:t>
      </w:r>
      <w:r w:rsidR="00835DC6" w:rsidRPr="001726F9">
        <w:rPr>
          <w:rFonts w:asciiTheme="minorHAnsi" w:eastAsia="Calibri" w:hAnsiTheme="minorHAnsi" w:cstheme="minorHAnsi"/>
          <w:color w:val="0070C0"/>
          <w:kern w:val="2"/>
          <w:sz w:val="22"/>
          <w:szCs w:val="22"/>
          <w:lang w:eastAsia="en-US"/>
          <w14:ligatures w14:val="standardContextual"/>
        </w:rPr>
        <w:t>:</w:t>
      </w:r>
      <w:r w:rsidR="007E07FC" w:rsidRPr="001726F9">
        <w:rPr>
          <w:rFonts w:asciiTheme="minorHAnsi" w:eastAsiaTheme="minorHAnsi" w:hAnsiTheme="minorHAnsi" w:cstheme="minorHAnsi"/>
          <w:color w:val="00B050"/>
          <w:kern w:val="2"/>
          <w:sz w:val="22"/>
          <w:szCs w:val="22"/>
          <w:lang w:eastAsia="en-US"/>
          <w14:ligatures w14:val="standardContextual"/>
        </w:rPr>
        <w:t xml:space="preserve"> </w:t>
      </w:r>
      <w:r w:rsidR="007E07FC" w:rsidRPr="001726F9">
        <w:rPr>
          <w:rFonts w:asciiTheme="minorHAnsi" w:eastAsia="Calibri" w:hAnsiTheme="minorHAnsi" w:cstheme="minorHAnsi"/>
          <w:color w:val="0070C0"/>
          <w:kern w:val="2"/>
          <w:sz w:val="22"/>
          <w:szCs w:val="22"/>
          <w:lang w:eastAsia="en-US"/>
          <w14:ligatures w14:val="standardContextual"/>
        </w:rPr>
        <w:t>Pomieszczenia te nie posiadają obecnie żadnych nakazów wykonawczych.</w:t>
      </w:r>
    </w:p>
    <w:p w14:paraId="531DA5D1" w14:textId="77777777" w:rsidR="00F97738" w:rsidRPr="001726F9" w:rsidRDefault="00F97738" w:rsidP="00F97738">
      <w:pPr>
        <w:numPr>
          <w:ilvl w:val="0"/>
          <w:numId w:val="8"/>
        </w:numPr>
        <w:suppressAutoHyphens/>
        <w:spacing w:after="160" w:line="278" w:lineRule="auto"/>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Czy w Kuchenkach oddziałowych jest drożna i sprawna wentylacja? Kiedy wykonano ostatnie czyszczenie i przegląd przewodów wentylacyjnych? Jeśli nie, to prosimy o podanie, które odcinki są niesprawne i w jakim zakresie.</w:t>
      </w:r>
    </w:p>
    <w:p w14:paraId="4574D26C" w14:textId="2DB95EB0" w:rsidR="007E07FC" w:rsidRPr="001726F9" w:rsidRDefault="00835DC6" w:rsidP="00B50CD2">
      <w:pPr>
        <w:spacing w:after="160" w:line="278" w:lineRule="auto"/>
        <w:rPr>
          <w:rFonts w:asciiTheme="minorHAnsi" w:hAnsiTheme="minorHAnsi" w:cstheme="minorHAnsi"/>
          <w:color w:val="0070C0"/>
          <w:sz w:val="22"/>
          <w:szCs w:val="22"/>
        </w:rPr>
      </w:pPr>
      <w:r w:rsidRPr="001726F9">
        <w:rPr>
          <w:rFonts w:asciiTheme="minorHAnsi" w:hAnsiTheme="minorHAnsi" w:cstheme="minorHAnsi"/>
          <w:color w:val="0070C0"/>
          <w:sz w:val="22"/>
          <w:szCs w:val="22"/>
        </w:rPr>
        <w:t>Odpowiedź:</w:t>
      </w:r>
      <w:r w:rsidR="007E07FC" w:rsidRPr="001726F9">
        <w:rPr>
          <w:rFonts w:asciiTheme="minorHAnsi" w:eastAsiaTheme="minorHAnsi" w:hAnsiTheme="minorHAnsi" w:cstheme="minorHAnsi"/>
          <w:color w:val="00B050"/>
          <w:kern w:val="2"/>
          <w:sz w:val="22"/>
          <w:szCs w:val="22"/>
          <w:lang w:eastAsia="en-US"/>
          <w14:ligatures w14:val="standardContextual"/>
        </w:rPr>
        <w:t xml:space="preserve"> </w:t>
      </w:r>
      <w:r w:rsidR="007E07FC" w:rsidRPr="001726F9">
        <w:rPr>
          <w:rFonts w:asciiTheme="minorHAnsi" w:hAnsiTheme="minorHAnsi" w:cstheme="minorHAnsi"/>
          <w:color w:val="0070C0"/>
          <w:sz w:val="22"/>
          <w:szCs w:val="22"/>
        </w:rPr>
        <w:t>Wentylacja jest sprawna i drożna. Szpital przedstawia dokumenty potwierdzające czyszczenie i przegląd przewodów wentylacyjnych na żądanie odpowiednich służb.</w:t>
      </w:r>
    </w:p>
    <w:p w14:paraId="4A0B2D3A" w14:textId="77777777" w:rsidR="00F97738" w:rsidRPr="001726F9" w:rsidRDefault="00F97738" w:rsidP="00F97738">
      <w:pPr>
        <w:numPr>
          <w:ilvl w:val="0"/>
          <w:numId w:val="8"/>
        </w:numPr>
        <w:suppressAutoHyphens/>
        <w:spacing w:after="160" w:line="278" w:lineRule="auto"/>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Czy zamawiający dopuszczę dostarczanie posiłków jednym autem w wszystkie trzy lokalizacje?</w:t>
      </w:r>
    </w:p>
    <w:p w14:paraId="29D2E389" w14:textId="681CDF84" w:rsidR="00F97738" w:rsidRPr="001726F9" w:rsidRDefault="00EE2CD9" w:rsidP="00F97738">
      <w:pPr>
        <w:spacing w:after="160" w:line="278" w:lineRule="auto"/>
        <w:rPr>
          <w:rFonts w:asciiTheme="minorHAnsi" w:eastAsia="Calibri" w:hAnsiTheme="minorHAnsi" w:cstheme="minorHAnsi"/>
          <w:color w:val="0070C0"/>
          <w:kern w:val="2"/>
          <w:sz w:val="22"/>
          <w:szCs w:val="22"/>
          <w:lang w:eastAsia="en-US"/>
          <w14:ligatures w14:val="standardContextual"/>
        </w:rPr>
      </w:pPr>
      <w:r w:rsidRPr="001726F9">
        <w:rPr>
          <w:rFonts w:asciiTheme="minorHAnsi" w:eastAsia="Calibri" w:hAnsiTheme="minorHAnsi" w:cstheme="minorHAnsi"/>
          <w:color w:val="0070C0"/>
          <w:kern w:val="2"/>
          <w:sz w:val="22"/>
          <w:szCs w:val="22"/>
          <w:lang w:eastAsia="en-US"/>
          <w14:ligatures w14:val="standardContextual"/>
        </w:rPr>
        <w:t>Odpowiedź</w:t>
      </w:r>
      <w:r w:rsidR="007E07FC" w:rsidRPr="001726F9">
        <w:rPr>
          <w:rFonts w:asciiTheme="minorHAnsi" w:eastAsia="Calibri" w:hAnsiTheme="minorHAnsi" w:cstheme="minorHAnsi"/>
          <w:color w:val="0070C0"/>
          <w:kern w:val="2"/>
          <w:sz w:val="22"/>
          <w:szCs w:val="22"/>
          <w:lang w:eastAsia="en-US"/>
          <w14:ligatures w14:val="standardContextual"/>
        </w:rPr>
        <w:t>: Zamawiający wyraża zgodę, pod warunkiem, że przestrzegane będą wymagane godziny wydawania posiłków.</w:t>
      </w:r>
    </w:p>
    <w:p w14:paraId="1A6FD3F7" w14:textId="77777777" w:rsidR="00F97738" w:rsidRPr="001726F9" w:rsidRDefault="00F97738" w:rsidP="00F97738">
      <w:pPr>
        <w:numPr>
          <w:ilvl w:val="0"/>
          <w:numId w:val="8"/>
        </w:numPr>
        <w:suppressAutoHyphens/>
        <w:spacing w:after="160" w:line="278" w:lineRule="auto"/>
        <w:rPr>
          <w:rFonts w:asciiTheme="minorHAnsi" w:eastAsia="Calibri" w:hAnsiTheme="minorHAnsi" w:cstheme="minorHAnsi"/>
          <w:color w:val="333333"/>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Prosimy o wyrażenie zgody by resztki pokonsumpcyjne z kolacji były odbierane rano, brak takiej zgody będzie generował koszt transportu?</w:t>
      </w:r>
    </w:p>
    <w:p w14:paraId="4F23725C" w14:textId="3B026760" w:rsidR="00F97738" w:rsidRDefault="007E07FC" w:rsidP="00B50C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8" w:lineRule="auto"/>
        <w:contextualSpacing/>
        <w:rPr>
          <w:rFonts w:asciiTheme="minorHAnsi" w:hAnsiTheme="minorHAnsi" w:cstheme="minorHAnsi"/>
          <w:color w:val="0070C0"/>
          <w:sz w:val="22"/>
          <w:szCs w:val="22"/>
        </w:rPr>
      </w:pPr>
      <w:r w:rsidRPr="001726F9">
        <w:rPr>
          <w:rFonts w:asciiTheme="minorHAnsi" w:hAnsiTheme="minorHAnsi" w:cstheme="minorHAnsi"/>
          <w:color w:val="0070C0"/>
          <w:sz w:val="22"/>
          <w:szCs w:val="22"/>
        </w:rPr>
        <w:t>Odpowiedź:</w:t>
      </w:r>
      <w:r w:rsidRPr="001726F9">
        <w:rPr>
          <w:rFonts w:asciiTheme="minorHAnsi" w:eastAsiaTheme="minorHAnsi" w:hAnsiTheme="minorHAnsi" w:cstheme="minorHAnsi"/>
          <w:color w:val="00B050"/>
          <w:kern w:val="2"/>
          <w:sz w:val="22"/>
          <w:szCs w:val="22"/>
          <w:lang w:eastAsia="en-US"/>
          <w14:ligatures w14:val="standardContextual"/>
        </w:rPr>
        <w:t xml:space="preserve"> </w:t>
      </w:r>
      <w:r w:rsidRPr="001726F9">
        <w:rPr>
          <w:rFonts w:asciiTheme="minorHAnsi" w:hAnsiTheme="minorHAnsi" w:cstheme="minorHAnsi"/>
          <w:color w:val="0070C0"/>
          <w:sz w:val="22"/>
          <w:szCs w:val="22"/>
        </w:rPr>
        <w:t>Zamawiający wyraża zgodę.</w:t>
      </w:r>
    </w:p>
    <w:p w14:paraId="664493EE" w14:textId="5C8FDDF5" w:rsidR="00B50CD2" w:rsidRDefault="00B50CD2" w:rsidP="00B50C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8" w:lineRule="auto"/>
        <w:contextualSpacing/>
        <w:rPr>
          <w:rFonts w:asciiTheme="minorHAnsi" w:hAnsiTheme="minorHAnsi" w:cstheme="minorHAnsi"/>
          <w:color w:val="0070C0"/>
          <w:sz w:val="22"/>
          <w:szCs w:val="22"/>
        </w:rPr>
      </w:pPr>
    </w:p>
    <w:p w14:paraId="1DE72624" w14:textId="77777777" w:rsidR="00F97738" w:rsidRPr="001726F9" w:rsidRDefault="00F97738" w:rsidP="00F97738">
      <w:pPr>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78" w:lineRule="auto"/>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Czy Zamawiający udostępni – wydzierżawi Wykonawcy pomieszczenia dla pracowników dystrybucji we wszystkich lokalizacjach.</w:t>
      </w:r>
    </w:p>
    <w:p w14:paraId="47AEEA13" w14:textId="77777777" w:rsidR="00F97738" w:rsidRPr="001726F9" w:rsidRDefault="00F97738" w:rsidP="00F97738">
      <w:pPr>
        <w:overflowPunct w:val="0"/>
        <w:autoSpaceDE w:val="0"/>
        <w:spacing w:after="160" w:line="278" w:lineRule="auto"/>
        <w:ind w:left="720"/>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 pomieszczenia szatni (damska, męska)</w:t>
      </w:r>
    </w:p>
    <w:p w14:paraId="1C56C12F" w14:textId="77777777" w:rsidR="00F97738" w:rsidRPr="001726F9" w:rsidRDefault="00F97738" w:rsidP="00F97738">
      <w:pPr>
        <w:overflowPunct w:val="0"/>
        <w:autoSpaceDE w:val="0"/>
        <w:spacing w:after="160" w:line="278" w:lineRule="auto"/>
        <w:ind w:left="720"/>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 pomieszczenia socjalne odpowiadające wymogom PIP</w:t>
      </w:r>
    </w:p>
    <w:p w14:paraId="473DD93A" w14:textId="23F9197C" w:rsidR="00F97738" w:rsidRPr="001726F9" w:rsidRDefault="00F97738" w:rsidP="00F97738">
      <w:pPr>
        <w:overflowPunct w:val="0"/>
        <w:autoSpaceDE w:val="0"/>
        <w:spacing w:after="160" w:line="278" w:lineRule="auto"/>
        <w:ind w:left="720"/>
        <w:rPr>
          <w:rFonts w:asciiTheme="minorHAnsi" w:eastAsia="Calibri" w:hAnsiTheme="minorHAnsi" w:cstheme="minorHAnsi"/>
          <w:kern w:val="2"/>
          <w:sz w:val="22"/>
          <w:szCs w:val="22"/>
          <w:lang w:eastAsia="en-US"/>
          <w14:ligatures w14:val="standardContextual"/>
        </w:rPr>
      </w:pPr>
      <w:r w:rsidRPr="001726F9">
        <w:rPr>
          <w:rFonts w:asciiTheme="minorHAnsi" w:eastAsia="Calibri" w:hAnsiTheme="minorHAnsi" w:cstheme="minorHAnsi"/>
          <w:kern w:val="2"/>
          <w:sz w:val="22"/>
          <w:szCs w:val="22"/>
          <w:lang w:eastAsia="en-US"/>
          <w14:ligatures w14:val="standardContextual"/>
        </w:rPr>
        <w:t>- pomieszczenia WC.</w:t>
      </w:r>
    </w:p>
    <w:p w14:paraId="407FC574" w14:textId="723EC08C" w:rsidR="007E07FC" w:rsidRPr="001726F9" w:rsidRDefault="007E07FC" w:rsidP="00B50CD2">
      <w:pPr>
        <w:overflowPunct w:val="0"/>
        <w:autoSpaceDE w:val="0"/>
        <w:spacing w:after="160" w:line="278" w:lineRule="auto"/>
        <w:rPr>
          <w:rFonts w:asciiTheme="minorHAnsi" w:eastAsia="Calibri" w:hAnsiTheme="minorHAnsi" w:cstheme="minorHAnsi"/>
          <w:kern w:val="2"/>
          <w:sz w:val="22"/>
          <w:szCs w:val="22"/>
          <w:lang w:eastAsia="en-US"/>
          <w14:ligatures w14:val="standardContextual"/>
        </w:rPr>
      </w:pPr>
      <w:r w:rsidRPr="001726F9">
        <w:rPr>
          <w:rFonts w:asciiTheme="minorHAnsi" w:hAnsiTheme="minorHAnsi" w:cstheme="minorHAnsi"/>
          <w:color w:val="0070C0"/>
          <w:sz w:val="22"/>
          <w:szCs w:val="22"/>
        </w:rPr>
        <w:t>Odpowiedź: Zgodnie z projektem umowy dzierżawy zaplecza wraz z prawem do korzystania z kuchenek cateringowych.</w:t>
      </w:r>
    </w:p>
    <w:p w14:paraId="2AC365E8" w14:textId="3849FE73" w:rsidR="00F97738" w:rsidRPr="001726F9" w:rsidRDefault="00F97738" w:rsidP="007E07FC">
      <w:pPr>
        <w:pStyle w:val="Akapitzlist"/>
        <w:numPr>
          <w:ilvl w:val="0"/>
          <w:numId w:val="11"/>
        </w:numPr>
        <w:overflowPunct w:val="0"/>
        <w:autoSpaceDE w:val="0"/>
        <w:spacing w:after="160" w:line="278" w:lineRule="auto"/>
        <w:rPr>
          <w:rFonts w:asciiTheme="minorHAnsi" w:eastAsia="Times New Roman" w:hAnsiTheme="minorHAnsi" w:cstheme="minorHAnsi"/>
          <w:kern w:val="2"/>
          <w:sz w:val="22"/>
          <w:szCs w:val="22"/>
          <w:lang w:eastAsia="en-US"/>
          <w14:ligatures w14:val="standardContextual"/>
        </w:rPr>
      </w:pPr>
      <w:r w:rsidRPr="001726F9">
        <w:rPr>
          <w:rFonts w:asciiTheme="minorHAnsi" w:eastAsia="Times New Roman" w:hAnsiTheme="minorHAnsi" w:cstheme="minorHAnsi"/>
          <w:kern w:val="2"/>
          <w:sz w:val="22"/>
          <w:szCs w:val="22"/>
          <w:lang w:eastAsia="en-US"/>
          <w14:ligatures w14:val="standardContextual"/>
        </w:rPr>
        <w:t>Czy istnieje możliwość wdrożenia elektronicznego zamawiania posiłków w systemie MAPI ?</w:t>
      </w:r>
    </w:p>
    <w:p w14:paraId="61BEC9D8" w14:textId="6F525CC6" w:rsidR="007E07FC" w:rsidRPr="00B50CD2" w:rsidRDefault="007E07FC" w:rsidP="00E703A6">
      <w:pPr>
        <w:spacing w:after="160" w:line="278" w:lineRule="auto"/>
        <w:rPr>
          <w:rFonts w:asciiTheme="minorHAnsi" w:hAnsiTheme="minorHAnsi" w:cstheme="minorHAnsi"/>
          <w:color w:val="0070C0"/>
          <w:sz w:val="22"/>
          <w:szCs w:val="22"/>
        </w:rPr>
      </w:pPr>
      <w:r w:rsidRPr="00B50CD2">
        <w:rPr>
          <w:rFonts w:asciiTheme="minorHAnsi" w:hAnsiTheme="minorHAnsi" w:cstheme="minorHAnsi"/>
          <w:color w:val="0070C0"/>
          <w:sz w:val="22"/>
          <w:szCs w:val="22"/>
        </w:rPr>
        <w:t>Odpowiedź:</w:t>
      </w:r>
      <w:r w:rsidRPr="00B50CD2">
        <w:rPr>
          <w:rFonts w:asciiTheme="minorHAnsi" w:eastAsia="Times New Roman" w:hAnsiTheme="minorHAnsi" w:cstheme="minorHAnsi"/>
          <w:color w:val="00B050"/>
          <w:kern w:val="2"/>
          <w:sz w:val="22"/>
          <w:szCs w:val="22"/>
          <w:lang w:eastAsia="en-US"/>
          <w14:ligatures w14:val="standardContextual"/>
        </w:rPr>
        <w:t xml:space="preserve"> </w:t>
      </w:r>
      <w:r w:rsidRPr="00B50CD2">
        <w:rPr>
          <w:rFonts w:asciiTheme="minorHAnsi" w:hAnsiTheme="minorHAnsi" w:cstheme="minorHAnsi"/>
          <w:color w:val="0070C0"/>
          <w:sz w:val="22"/>
          <w:szCs w:val="22"/>
        </w:rPr>
        <w:t>Zamawiający dopuszcza taką możliwość.</w:t>
      </w:r>
    </w:p>
    <w:p w14:paraId="252934F9" w14:textId="7B98C925" w:rsidR="00F97738" w:rsidRPr="001726F9" w:rsidRDefault="00F97738" w:rsidP="00F97738">
      <w:pPr>
        <w:numPr>
          <w:ilvl w:val="0"/>
          <w:numId w:val="11"/>
        </w:numPr>
        <w:suppressAutoHyphens/>
        <w:spacing w:before="240" w:after="240" w:line="278" w:lineRule="auto"/>
        <w:rPr>
          <w:rFonts w:asciiTheme="minorHAnsi" w:eastAsia="Times New Roman" w:hAnsiTheme="minorHAnsi" w:cstheme="minorHAnsi"/>
          <w:color w:val="000000"/>
          <w:kern w:val="2"/>
          <w:sz w:val="22"/>
          <w:szCs w:val="22"/>
          <w:lang w:eastAsia="zh-CN" w:bidi="hi-IN"/>
        </w:rPr>
      </w:pPr>
      <w:r w:rsidRPr="001726F9">
        <w:rPr>
          <w:rFonts w:asciiTheme="minorHAnsi" w:eastAsia="Times New Roman" w:hAnsiTheme="minorHAnsi" w:cstheme="minorHAnsi"/>
          <w:color w:val="000000"/>
          <w:kern w:val="2"/>
          <w:sz w:val="22"/>
          <w:szCs w:val="22"/>
          <w:lang w:eastAsia="zh-CN" w:bidi="hi-IN"/>
        </w:rPr>
        <w:t xml:space="preserve">Wykonawca prosi o potwierdzenie, że Zamawiający wymaga, aby diety bilansowane były zgodnie z obecnie funkcjonującymi w żywieniu zbiorowym zaleceniami Narodowego Instytutu Zdrowia Publicznego PZH – PIB, które opisane są w następujących publikacjach: „Podstawy naukowe żywienia w szpitalach: pod redakcją Jana </w:t>
      </w:r>
      <w:proofErr w:type="spellStart"/>
      <w:r w:rsidRPr="001726F9">
        <w:rPr>
          <w:rFonts w:asciiTheme="minorHAnsi" w:eastAsia="Times New Roman" w:hAnsiTheme="minorHAnsi" w:cstheme="minorHAnsi"/>
          <w:color w:val="000000"/>
          <w:kern w:val="2"/>
          <w:sz w:val="22"/>
          <w:szCs w:val="22"/>
          <w:lang w:eastAsia="zh-CN" w:bidi="hi-IN"/>
        </w:rPr>
        <w:t>Dzieniszewskiego</w:t>
      </w:r>
      <w:proofErr w:type="spellEnd"/>
      <w:r w:rsidRPr="001726F9">
        <w:rPr>
          <w:rFonts w:asciiTheme="minorHAnsi" w:eastAsia="Times New Roman" w:hAnsiTheme="minorHAnsi" w:cstheme="minorHAnsi"/>
          <w:color w:val="000000"/>
          <w:kern w:val="2"/>
          <w:sz w:val="22"/>
          <w:szCs w:val="22"/>
          <w:lang w:eastAsia="zh-CN" w:bidi="hi-IN"/>
        </w:rPr>
        <w:t xml:space="preserve">, wyd. IŻŻ; „Zasady prawidłowego żywienia chorych w szpitalach” pod red. Mirosława Jarosza, wyd. IŻŻ; „Normy żywienia dla populacji Polski” pod red. E. Rychlik, K. </w:t>
      </w:r>
      <w:proofErr w:type="spellStart"/>
      <w:r w:rsidRPr="001726F9">
        <w:rPr>
          <w:rFonts w:asciiTheme="minorHAnsi" w:eastAsia="Times New Roman" w:hAnsiTheme="minorHAnsi" w:cstheme="minorHAnsi"/>
          <w:color w:val="000000"/>
          <w:kern w:val="2"/>
          <w:sz w:val="22"/>
          <w:szCs w:val="22"/>
          <w:lang w:eastAsia="zh-CN" w:bidi="hi-IN"/>
        </w:rPr>
        <w:t>Stoś</w:t>
      </w:r>
      <w:proofErr w:type="spellEnd"/>
      <w:r w:rsidRPr="001726F9">
        <w:rPr>
          <w:rFonts w:asciiTheme="minorHAnsi" w:eastAsia="Times New Roman" w:hAnsiTheme="minorHAnsi" w:cstheme="minorHAnsi"/>
          <w:color w:val="000000"/>
          <w:kern w:val="2"/>
          <w:sz w:val="22"/>
          <w:szCs w:val="22"/>
          <w:lang w:eastAsia="zh-CN" w:bidi="hi-IN"/>
        </w:rPr>
        <w:t xml:space="preserve">, A. Woźniak, H. </w:t>
      </w:r>
      <w:proofErr w:type="spellStart"/>
      <w:r w:rsidRPr="001726F9">
        <w:rPr>
          <w:rFonts w:asciiTheme="minorHAnsi" w:eastAsia="Times New Roman" w:hAnsiTheme="minorHAnsi" w:cstheme="minorHAnsi"/>
          <w:color w:val="000000"/>
          <w:kern w:val="2"/>
          <w:sz w:val="22"/>
          <w:szCs w:val="22"/>
          <w:lang w:eastAsia="zh-CN" w:bidi="hi-IN"/>
        </w:rPr>
        <w:t>Mojskiej</w:t>
      </w:r>
      <w:proofErr w:type="spellEnd"/>
      <w:r w:rsidRPr="001726F9">
        <w:rPr>
          <w:rFonts w:asciiTheme="minorHAnsi" w:eastAsia="Times New Roman" w:hAnsiTheme="minorHAnsi" w:cstheme="minorHAnsi"/>
          <w:color w:val="000000"/>
          <w:kern w:val="2"/>
          <w:sz w:val="22"/>
          <w:szCs w:val="22"/>
          <w:lang w:eastAsia="zh-CN" w:bidi="hi-IN"/>
        </w:rPr>
        <w:t xml:space="preserve"> wyd. NIZP- PZH 2024r. </w:t>
      </w:r>
    </w:p>
    <w:p w14:paraId="2F699331" w14:textId="6C0BA9BE" w:rsidR="007E07FC" w:rsidRPr="001726F9" w:rsidRDefault="007E07FC" w:rsidP="00E703A6">
      <w:pPr>
        <w:suppressAutoHyphens/>
        <w:spacing w:before="240" w:after="240" w:line="278" w:lineRule="auto"/>
        <w:rPr>
          <w:rFonts w:asciiTheme="minorHAnsi" w:eastAsia="Times New Roman" w:hAnsiTheme="minorHAnsi" w:cstheme="minorHAnsi"/>
          <w:color w:val="000000"/>
          <w:kern w:val="2"/>
          <w:sz w:val="22"/>
          <w:szCs w:val="22"/>
          <w:lang w:eastAsia="zh-CN" w:bidi="hi-IN"/>
        </w:rPr>
      </w:pPr>
      <w:r w:rsidRPr="001726F9">
        <w:rPr>
          <w:rFonts w:asciiTheme="minorHAnsi" w:hAnsiTheme="minorHAnsi" w:cstheme="minorHAnsi"/>
          <w:color w:val="0070C0"/>
          <w:sz w:val="22"/>
          <w:szCs w:val="22"/>
        </w:rPr>
        <w:t>Odpowiedź:</w:t>
      </w:r>
      <w:r w:rsidRPr="001726F9">
        <w:rPr>
          <w:rFonts w:asciiTheme="minorHAnsi" w:eastAsia="Times New Roman" w:hAnsiTheme="minorHAnsi" w:cstheme="minorHAnsi"/>
          <w:color w:val="00B050"/>
          <w:kern w:val="2"/>
          <w:sz w:val="22"/>
          <w:szCs w:val="22"/>
          <w:lang w:eastAsia="en-US"/>
          <w14:ligatures w14:val="standardContextual"/>
        </w:rPr>
        <w:t xml:space="preserve"> </w:t>
      </w:r>
      <w:r w:rsidRPr="001726F9">
        <w:rPr>
          <w:rFonts w:asciiTheme="minorHAnsi" w:hAnsiTheme="minorHAnsi" w:cstheme="minorHAnsi"/>
          <w:color w:val="0070C0"/>
          <w:sz w:val="22"/>
          <w:szCs w:val="22"/>
        </w:rPr>
        <w:t>Zamawiający potwierdza.</w:t>
      </w:r>
    </w:p>
    <w:p w14:paraId="38E1F712" w14:textId="55E2CC04" w:rsidR="00F97738" w:rsidRPr="001726F9" w:rsidRDefault="00F97738" w:rsidP="00F97738">
      <w:pPr>
        <w:numPr>
          <w:ilvl w:val="0"/>
          <w:numId w:val="11"/>
        </w:numPr>
        <w:suppressAutoHyphens/>
        <w:spacing w:before="240" w:after="240" w:line="278" w:lineRule="auto"/>
        <w:rPr>
          <w:rFonts w:asciiTheme="minorHAnsi" w:eastAsia="Times New Roman" w:hAnsiTheme="minorHAnsi" w:cstheme="minorHAnsi"/>
          <w:color w:val="000000"/>
          <w:kern w:val="2"/>
          <w:sz w:val="22"/>
          <w:szCs w:val="22"/>
          <w:lang w:eastAsia="zh-CN" w:bidi="hi-IN"/>
        </w:rPr>
      </w:pPr>
      <w:r w:rsidRPr="001726F9">
        <w:rPr>
          <w:rFonts w:asciiTheme="minorHAnsi" w:eastAsia="Times New Roman" w:hAnsiTheme="minorHAnsi" w:cstheme="minorHAnsi"/>
          <w:color w:val="000000"/>
          <w:kern w:val="2"/>
          <w:sz w:val="22"/>
          <w:szCs w:val="22"/>
          <w:lang w:eastAsia="zh-CN" w:bidi="hi-IN"/>
        </w:rPr>
        <w:t xml:space="preserve">Wykonawca zwraca się o udostępnienie szczegółowych informacji dotyczących udziału procentowego diet 3-posiłkowych i 5-posiłkowych w ogólnej liczbie żywionych, a także o informacje na temat diet z większą ilością posiłków. W przypadku, gdy udział innych diet, różniących się od wyżej wymienionych również prosimy o ich uwzględnienie w udostępnionych danych dla  </w:t>
      </w:r>
      <w:r w:rsidRPr="001726F9">
        <w:rPr>
          <w:rFonts w:asciiTheme="minorHAnsi" w:eastAsia="Times New Roman" w:hAnsiTheme="minorHAnsi" w:cstheme="minorHAnsi"/>
          <w:color w:val="000000"/>
          <w:kern w:val="2"/>
          <w:sz w:val="22"/>
          <w:szCs w:val="22"/>
          <w:lang w:eastAsia="en-US" w:bidi="hi-IN"/>
        </w:rPr>
        <w:t xml:space="preserve">Część B.1 – Zakres rzeczowy przedmiotu zamówienia oraz  Część B.2 – Zakres rzeczowy przedmiotu zamówienia. </w:t>
      </w:r>
    </w:p>
    <w:p w14:paraId="78B99A9A" w14:textId="3E3E70EC" w:rsidR="007E07FC" w:rsidRPr="001726F9" w:rsidRDefault="007E07FC" w:rsidP="00B50CD2">
      <w:pPr>
        <w:suppressAutoHyphens/>
        <w:spacing w:before="240" w:after="240" w:line="278" w:lineRule="auto"/>
        <w:rPr>
          <w:rFonts w:asciiTheme="minorHAnsi" w:eastAsia="Times New Roman" w:hAnsiTheme="minorHAnsi" w:cstheme="minorHAnsi"/>
          <w:color w:val="0070C0"/>
          <w:kern w:val="2"/>
          <w:sz w:val="22"/>
          <w:szCs w:val="22"/>
          <w:lang w:eastAsia="zh-CN" w:bidi="hi-IN"/>
        </w:rPr>
      </w:pPr>
      <w:r w:rsidRPr="001726F9">
        <w:rPr>
          <w:rFonts w:asciiTheme="minorHAnsi" w:hAnsiTheme="minorHAnsi" w:cstheme="minorHAnsi"/>
          <w:color w:val="0070C0"/>
          <w:sz w:val="22"/>
          <w:szCs w:val="22"/>
        </w:rPr>
        <w:t>Odpowiedź:</w:t>
      </w:r>
      <w:r w:rsidR="00556793" w:rsidRPr="001726F9">
        <w:rPr>
          <w:rFonts w:asciiTheme="minorHAnsi" w:eastAsia="Times New Roman" w:hAnsiTheme="minorHAnsi" w:cstheme="minorHAnsi"/>
          <w:color w:val="0070C0"/>
          <w:kern w:val="2"/>
          <w:sz w:val="22"/>
          <w:szCs w:val="22"/>
          <w:lang w:eastAsia="en-US"/>
          <w14:ligatures w14:val="standardContextual"/>
        </w:rPr>
        <w:t xml:space="preserve"> szacunkowo dla diet 3 – posiłkowych i </w:t>
      </w:r>
      <w:r w:rsidR="00556793" w:rsidRPr="001726F9">
        <w:rPr>
          <w:rFonts w:asciiTheme="minorHAnsi" w:hAnsiTheme="minorHAnsi" w:cstheme="minorHAnsi"/>
          <w:color w:val="0070C0"/>
          <w:sz w:val="22"/>
          <w:szCs w:val="22"/>
        </w:rPr>
        <w:t>5-posiłkowych ok. 35-40%.</w:t>
      </w:r>
    </w:p>
    <w:p w14:paraId="4FD0335F" w14:textId="68759A0C" w:rsidR="00F97738" w:rsidRPr="001726F9" w:rsidRDefault="00F97738" w:rsidP="00F97738">
      <w:pPr>
        <w:numPr>
          <w:ilvl w:val="0"/>
          <w:numId w:val="11"/>
        </w:numPr>
        <w:suppressAutoHyphens/>
        <w:spacing w:before="240" w:after="240" w:line="278" w:lineRule="auto"/>
        <w:rPr>
          <w:rFonts w:asciiTheme="minorHAnsi" w:eastAsia="Times New Roman" w:hAnsiTheme="minorHAnsi" w:cstheme="minorHAnsi"/>
          <w:color w:val="000000"/>
          <w:kern w:val="2"/>
          <w:sz w:val="22"/>
          <w:szCs w:val="22"/>
          <w:lang w:eastAsia="zh-CN" w:bidi="hi-IN"/>
        </w:rPr>
      </w:pPr>
      <w:r w:rsidRPr="001726F9">
        <w:rPr>
          <w:rFonts w:asciiTheme="minorHAnsi" w:eastAsia="Times New Roman" w:hAnsiTheme="minorHAnsi" w:cstheme="minorHAnsi"/>
          <w:color w:val="000000"/>
          <w:kern w:val="2"/>
          <w:sz w:val="22"/>
          <w:szCs w:val="22"/>
          <w:lang w:eastAsia="zh-CN" w:bidi="hi-IN"/>
        </w:rPr>
        <w:t xml:space="preserve">Czy Zamawiający dopuszcza możliwość wdrożenia bezpłatnego Systemu Zamawiania posiłków w formie online, dostępnego na każdym oddziale Zamawiającego? </w:t>
      </w:r>
      <w:r w:rsidRPr="001726F9">
        <w:rPr>
          <w:rFonts w:asciiTheme="minorHAnsi" w:eastAsia="Times New Roman" w:hAnsiTheme="minorHAnsi" w:cstheme="minorHAnsi"/>
          <w:color w:val="000000"/>
          <w:kern w:val="2"/>
          <w:sz w:val="22"/>
          <w:szCs w:val="22"/>
          <w:lang w:eastAsia="zh-CN" w:bidi="hi-IN"/>
        </w:rPr>
        <w:br/>
        <w:t>Oferowany system jest intuicyjny i wymaga jedynie komputera z dostępem do Internetu. Wykonawca zapewnia pełne szkolenie dla Koordynatorów ds. Żywienia oraz pracowników oddziałów. Wprowadzenie systemu zamawiania posiłków pozwala na skrócenie czasu prowiantowania, wprowadzenie korekt w czasie rzeczywistym do systemu produkcyjnego, zamawianie dodatków zgodnych z umową, uproszczone rozliczenie miesięczne oraz generowanie niezbędnych danych do faktur. Ponadto Dietetyk Zamawiającego zyskuje ciągły nadzór nad prawidłowością dostarczania posiłków na oddziały oraz dostęp do składu i wartości odżywczych planowanych jadłospisów poprzez system online.</w:t>
      </w:r>
    </w:p>
    <w:p w14:paraId="02A3A730" w14:textId="4A5754D8" w:rsidR="007E07FC" w:rsidRPr="001726F9" w:rsidRDefault="007E07FC" w:rsidP="007E07FC">
      <w:pPr>
        <w:suppressAutoHyphens/>
        <w:spacing w:before="240" w:after="240" w:line="278" w:lineRule="auto"/>
        <w:rPr>
          <w:rFonts w:asciiTheme="minorHAnsi" w:eastAsia="Times New Roman" w:hAnsiTheme="minorHAnsi" w:cstheme="minorHAnsi"/>
          <w:color w:val="000000"/>
          <w:kern w:val="2"/>
          <w:sz w:val="22"/>
          <w:szCs w:val="22"/>
          <w:lang w:eastAsia="zh-CN" w:bidi="hi-IN"/>
        </w:rPr>
      </w:pPr>
      <w:r w:rsidRPr="001726F9">
        <w:rPr>
          <w:rFonts w:asciiTheme="minorHAnsi" w:hAnsiTheme="minorHAnsi" w:cstheme="minorHAnsi"/>
          <w:color w:val="0070C0"/>
          <w:sz w:val="22"/>
          <w:szCs w:val="22"/>
        </w:rPr>
        <w:t>Odpowiedź:</w:t>
      </w:r>
      <w:r w:rsidR="00556793" w:rsidRPr="001726F9">
        <w:rPr>
          <w:rFonts w:asciiTheme="minorHAnsi" w:eastAsia="Times New Roman" w:hAnsiTheme="minorHAnsi" w:cstheme="minorHAnsi"/>
          <w:color w:val="00B050"/>
          <w:kern w:val="2"/>
          <w:sz w:val="22"/>
          <w:szCs w:val="22"/>
          <w:lang w:eastAsia="en-US"/>
          <w14:ligatures w14:val="standardContextual"/>
        </w:rPr>
        <w:t xml:space="preserve"> </w:t>
      </w:r>
      <w:r w:rsidR="00556793" w:rsidRPr="001726F9">
        <w:rPr>
          <w:rFonts w:asciiTheme="minorHAnsi" w:hAnsiTheme="minorHAnsi" w:cstheme="minorHAnsi"/>
          <w:color w:val="0070C0"/>
          <w:sz w:val="22"/>
          <w:szCs w:val="22"/>
        </w:rPr>
        <w:t>Zamawiający dopuszcza taką możliwość.</w:t>
      </w:r>
    </w:p>
    <w:p w14:paraId="014FA872" w14:textId="1A5CFFC2" w:rsidR="00F97738" w:rsidRPr="001726F9" w:rsidRDefault="00F97738" w:rsidP="00F97738">
      <w:pPr>
        <w:numPr>
          <w:ilvl w:val="0"/>
          <w:numId w:val="11"/>
        </w:numPr>
        <w:suppressAutoHyphens/>
        <w:spacing w:before="240" w:after="240" w:line="278" w:lineRule="auto"/>
        <w:rPr>
          <w:rFonts w:asciiTheme="minorHAnsi" w:eastAsia="Times New Roman" w:hAnsiTheme="minorHAnsi" w:cstheme="minorHAnsi"/>
          <w:color w:val="000000"/>
          <w:kern w:val="2"/>
          <w:sz w:val="22"/>
          <w:szCs w:val="22"/>
          <w:lang w:eastAsia="zh-CN" w:bidi="hi-IN"/>
        </w:rPr>
      </w:pPr>
      <w:r w:rsidRPr="001726F9">
        <w:rPr>
          <w:rFonts w:asciiTheme="minorHAnsi" w:eastAsia="Times New Roman" w:hAnsiTheme="minorHAnsi" w:cstheme="minorHAnsi"/>
          <w:color w:val="000000"/>
          <w:kern w:val="2"/>
          <w:sz w:val="22"/>
          <w:szCs w:val="22"/>
          <w:lang w:eastAsia="zh-CN" w:bidi="hi-IN"/>
        </w:rPr>
        <w:t>Zamawiający w pkt 19. Część B.1 – Zakres rzeczowy przedmiotu zamówienia, powołuje się na stosowanie się do dziennych racji pokarmowych. Wnosimy o eliminacje wymogu, ponieważ dzienne racje pokarmowe nie obowiązują od 2008 roku.</w:t>
      </w:r>
    </w:p>
    <w:p w14:paraId="7CCC6C65" w14:textId="1CEB3C6B" w:rsidR="007E07FC" w:rsidRPr="001726F9" w:rsidRDefault="007E07FC" w:rsidP="007E07FC">
      <w:pPr>
        <w:suppressAutoHyphens/>
        <w:spacing w:before="240" w:after="240" w:line="278" w:lineRule="auto"/>
        <w:rPr>
          <w:rFonts w:asciiTheme="minorHAnsi" w:eastAsia="Times New Roman" w:hAnsiTheme="minorHAnsi" w:cstheme="minorHAnsi"/>
          <w:color w:val="000000"/>
          <w:kern w:val="2"/>
          <w:sz w:val="22"/>
          <w:szCs w:val="22"/>
          <w:lang w:eastAsia="zh-CN" w:bidi="hi-IN"/>
        </w:rPr>
      </w:pPr>
      <w:r w:rsidRPr="001726F9">
        <w:rPr>
          <w:rFonts w:asciiTheme="minorHAnsi" w:hAnsiTheme="minorHAnsi" w:cstheme="minorHAnsi"/>
          <w:color w:val="0070C0"/>
          <w:sz w:val="22"/>
          <w:szCs w:val="22"/>
        </w:rPr>
        <w:t>Odpowiedź:</w:t>
      </w:r>
      <w:r w:rsidR="00556793" w:rsidRPr="001726F9">
        <w:rPr>
          <w:rFonts w:asciiTheme="minorHAnsi" w:eastAsia="Times New Roman" w:hAnsiTheme="minorHAnsi" w:cstheme="minorHAnsi"/>
          <w:color w:val="00B050"/>
          <w:kern w:val="2"/>
          <w:sz w:val="22"/>
          <w:szCs w:val="22"/>
          <w:lang w:eastAsia="en-US"/>
          <w14:ligatures w14:val="standardContextual"/>
        </w:rPr>
        <w:t xml:space="preserve"> </w:t>
      </w:r>
      <w:r w:rsidR="00556793" w:rsidRPr="001726F9">
        <w:rPr>
          <w:rFonts w:asciiTheme="minorHAnsi" w:hAnsiTheme="minorHAnsi" w:cstheme="minorHAnsi"/>
          <w:color w:val="0070C0"/>
          <w:sz w:val="22"/>
          <w:szCs w:val="22"/>
        </w:rPr>
        <w:t>Dzienne racje pokarmowe to zbiór zaleceń dotyczących spożycia poszczególnych składników odżywczych, które są niezbędne dla prawidłowego funkcjonowania organizmu. Nie są one formalnie "obowiązujące" w sensie prawnym, ale są powszechnie stosowane w planowaniu żywienia, zwłaszcza w placówkach zbiorowego żywienia (szpitale, przedszkola, żłobki) i w procesie tworzenia indywidualnych jadłospisów.</w:t>
      </w:r>
    </w:p>
    <w:p w14:paraId="6CA8322C" w14:textId="77777777" w:rsidR="007E07FC" w:rsidRPr="001726F9" w:rsidRDefault="00F97738" w:rsidP="00F97738">
      <w:pPr>
        <w:numPr>
          <w:ilvl w:val="0"/>
          <w:numId w:val="11"/>
        </w:numPr>
        <w:suppressAutoHyphens/>
        <w:spacing w:before="240" w:after="240" w:line="278" w:lineRule="auto"/>
        <w:rPr>
          <w:rFonts w:asciiTheme="minorHAnsi" w:eastAsia="Times New Roman" w:hAnsiTheme="minorHAnsi" w:cstheme="minorHAnsi"/>
          <w:color w:val="000000"/>
          <w:kern w:val="2"/>
          <w:sz w:val="22"/>
          <w:szCs w:val="22"/>
          <w:lang w:eastAsia="zh-CN" w:bidi="hi-IN"/>
        </w:rPr>
      </w:pPr>
      <w:r w:rsidRPr="001726F9">
        <w:rPr>
          <w:rFonts w:asciiTheme="minorHAnsi" w:eastAsia="Times New Roman" w:hAnsiTheme="minorHAnsi" w:cstheme="minorHAnsi"/>
          <w:color w:val="000000"/>
          <w:kern w:val="2"/>
          <w:sz w:val="22"/>
          <w:szCs w:val="22"/>
          <w:lang w:eastAsia="zh-CN" w:bidi="hi-IN"/>
        </w:rPr>
        <w:t xml:space="preserve">Czy Zamawiający dopuszcza planowanie margaryny miękkiej kubkowej celem maksymalnego ograniczenia podaży cholesterolu oraz nasyconych kwasów tłuszczowych i tym samym profilaktyki chorób sercowo-naczyniowych? Na podstawie aktualnej literatury </w:t>
      </w:r>
      <w:r w:rsidRPr="001726F9">
        <w:rPr>
          <w:rFonts w:asciiTheme="minorHAnsi" w:eastAsia="Times New Roman" w:hAnsiTheme="minorHAnsi" w:cstheme="minorHAnsi"/>
          <w:i/>
          <w:iCs/>
          <w:color w:val="000000"/>
          <w:kern w:val="2"/>
          <w:sz w:val="22"/>
          <w:szCs w:val="22"/>
          <w:lang w:eastAsia="zh-CN" w:bidi="hi-IN"/>
        </w:rPr>
        <w:t xml:space="preserve">„Zasady Prawidłowego Żywienia Chorych w Szpitalach” pod redakcją prof. Mirosław Jarosza </w:t>
      </w:r>
      <w:r w:rsidRPr="001726F9">
        <w:rPr>
          <w:rFonts w:asciiTheme="minorHAnsi" w:eastAsia="Times New Roman" w:hAnsiTheme="minorHAnsi" w:cstheme="minorHAnsi"/>
          <w:color w:val="000000"/>
          <w:kern w:val="2"/>
          <w:sz w:val="22"/>
          <w:szCs w:val="22"/>
          <w:lang w:eastAsia="zh-CN" w:bidi="hi-IN"/>
        </w:rPr>
        <w:t>„masło nie jest produktem, preferowanym w żywieniu racjonalnym ze względu na zawartość na</w:t>
      </w:r>
      <w:r w:rsidR="007E07FC" w:rsidRPr="001726F9">
        <w:rPr>
          <w:rFonts w:asciiTheme="minorHAnsi" w:eastAsia="Times New Roman" w:hAnsiTheme="minorHAnsi" w:cstheme="minorHAnsi"/>
          <w:color w:val="000000"/>
          <w:kern w:val="2"/>
          <w:sz w:val="22"/>
          <w:szCs w:val="22"/>
          <w:lang w:eastAsia="zh-CN" w:bidi="hi-IN"/>
        </w:rPr>
        <w:t xml:space="preserve">syconych kwasów tłuszczowych”. </w:t>
      </w:r>
    </w:p>
    <w:p w14:paraId="67FDC43A" w14:textId="091891FF" w:rsidR="00F97738" w:rsidRPr="001726F9" w:rsidRDefault="007E07FC" w:rsidP="00B50CD2">
      <w:pPr>
        <w:suppressAutoHyphens/>
        <w:spacing w:before="240" w:after="240" w:line="278" w:lineRule="auto"/>
        <w:rPr>
          <w:rFonts w:asciiTheme="minorHAnsi" w:eastAsia="Times New Roman" w:hAnsiTheme="minorHAnsi" w:cstheme="minorHAnsi"/>
          <w:color w:val="000000"/>
          <w:kern w:val="2"/>
          <w:sz w:val="22"/>
          <w:szCs w:val="22"/>
          <w:lang w:eastAsia="zh-CN" w:bidi="hi-IN"/>
        </w:rPr>
      </w:pPr>
      <w:r w:rsidRPr="001726F9">
        <w:rPr>
          <w:rFonts w:asciiTheme="minorHAnsi" w:hAnsiTheme="minorHAnsi" w:cstheme="minorHAnsi"/>
          <w:color w:val="0070C0"/>
          <w:sz w:val="22"/>
          <w:szCs w:val="22"/>
        </w:rPr>
        <w:t>Odpowiedź:</w:t>
      </w:r>
      <w:r w:rsidR="00556793" w:rsidRPr="001726F9">
        <w:rPr>
          <w:rFonts w:asciiTheme="minorHAnsi" w:eastAsia="Times New Roman" w:hAnsiTheme="minorHAnsi" w:cstheme="minorHAnsi"/>
          <w:color w:val="00B050"/>
          <w:kern w:val="2"/>
          <w:sz w:val="22"/>
          <w:szCs w:val="22"/>
          <w:lang w:eastAsia="en-US"/>
          <w14:ligatures w14:val="standardContextual"/>
        </w:rPr>
        <w:t xml:space="preserve"> </w:t>
      </w:r>
      <w:r w:rsidR="00556793" w:rsidRPr="001726F9">
        <w:rPr>
          <w:rFonts w:asciiTheme="minorHAnsi" w:hAnsiTheme="minorHAnsi" w:cstheme="minorHAnsi"/>
          <w:color w:val="0070C0"/>
          <w:sz w:val="22"/>
          <w:szCs w:val="22"/>
        </w:rPr>
        <w:t xml:space="preserve">Zamawiający dopuszcza margarynę miękką kubkową, ale musi ona spełniać następujące warunki: brak olejów/tłuszczów częściowo utwardzanych, </w:t>
      </w:r>
      <w:r w:rsidR="00556793" w:rsidRPr="001726F9">
        <w:rPr>
          <w:rFonts w:asciiTheme="minorHAnsi" w:hAnsiTheme="minorHAnsi" w:cstheme="minorHAnsi"/>
          <w:bCs/>
          <w:color w:val="0070C0"/>
          <w:sz w:val="22"/>
          <w:szCs w:val="22"/>
        </w:rPr>
        <w:t>dodatek steroli roślinnych,</w:t>
      </w:r>
      <w:r w:rsidR="00556793" w:rsidRPr="001726F9">
        <w:rPr>
          <w:rFonts w:asciiTheme="minorHAnsi" w:hAnsiTheme="minorHAnsi" w:cstheme="minorHAnsi"/>
          <w:color w:val="0070C0"/>
          <w:sz w:val="22"/>
          <w:szCs w:val="22"/>
        </w:rPr>
        <w:t xml:space="preserve"> </w:t>
      </w:r>
      <w:r w:rsidR="00556793" w:rsidRPr="001726F9">
        <w:rPr>
          <w:rFonts w:asciiTheme="minorHAnsi" w:hAnsiTheme="minorHAnsi" w:cstheme="minorHAnsi"/>
          <w:bCs/>
          <w:color w:val="0070C0"/>
          <w:sz w:val="22"/>
          <w:szCs w:val="22"/>
        </w:rPr>
        <w:t>dodatek witamin innych niż witamina A i D</w:t>
      </w:r>
      <w:r w:rsidR="00556793" w:rsidRPr="001726F9">
        <w:rPr>
          <w:rFonts w:asciiTheme="minorHAnsi" w:hAnsiTheme="minorHAnsi" w:cstheme="minorHAnsi"/>
          <w:color w:val="0070C0"/>
          <w:sz w:val="22"/>
          <w:szCs w:val="22"/>
        </w:rPr>
        <w:t xml:space="preserve">, </w:t>
      </w:r>
      <w:r w:rsidR="00556793" w:rsidRPr="001726F9">
        <w:rPr>
          <w:rFonts w:asciiTheme="minorHAnsi" w:hAnsiTheme="minorHAnsi" w:cstheme="minorHAnsi"/>
          <w:bCs/>
          <w:color w:val="0070C0"/>
          <w:sz w:val="22"/>
          <w:szCs w:val="22"/>
        </w:rPr>
        <w:t>dodatek składników mineralnych</w:t>
      </w:r>
      <w:r w:rsidR="00556793" w:rsidRPr="001726F9">
        <w:rPr>
          <w:rFonts w:asciiTheme="minorHAnsi" w:hAnsiTheme="minorHAnsi" w:cstheme="minorHAnsi"/>
          <w:color w:val="0070C0"/>
          <w:sz w:val="22"/>
          <w:szCs w:val="22"/>
        </w:rPr>
        <w:t>,</w:t>
      </w:r>
      <w:r w:rsidR="00556793" w:rsidRPr="001726F9">
        <w:rPr>
          <w:rFonts w:asciiTheme="minorHAnsi" w:hAnsiTheme="minorHAnsi" w:cstheme="minorHAnsi"/>
          <w:bCs/>
          <w:color w:val="0070C0"/>
          <w:sz w:val="22"/>
          <w:szCs w:val="22"/>
        </w:rPr>
        <w:t xml:space="preserve"> brak konserwantów</w:t>
      </w:r>
      <w:r w:rsidR="00556793" w:rsidRPr="001726F9">
        <w:rPr>
          <w:rFonts w:asciiTheme="minorHAnsi" w:hAnsiTheme="minorHAnsi" w:cstheme="minorHAnsi"/>
          <w:color w:val="0070C0"/>
          <w:sz w:val="22"/>
          <w:szCs w:val="22"/>
        </w:rPr>
        <w:t xml:space="preserve">, </w:t>
      </w:r>
      <w:r w:rsidR="00556793" w:rsidRPr="001726F9">
        <w:rPr>
          <w:rFonts w:asciiTheme="minorHAnsi" w:hAnsiTheme="minorHAnsi" w:cstheme="minorHAnsi"/>
          <w:bCs/>
          <w:color w:val="0070C0"/>
          <w:sz w:val="22"/>
          <w:szCs w:val="22"/>
        </w:rPr>
        <w:t>zawartość oleju palmowego nie dominuje wśród pozostałych olejów</w:t>
      </w:r>
      <w:r w:rsidR="00556793" w:rsidRPr="001726F9">
        <w:rPr>
          <w:rFonts w:asciiTheme="minorHAnsi" w:hAnsiTheme="minorHAnsi" w:cstheme="minorHAnsi"/>
          <w:color w:val="0070C0"/>
          <w:sz w:val="22"/>
          <w:szCs w:val="22"/>
        </w:rPr>
        <w:t xml:space="preserve">, </w:t>
      </w:r>
      <w:r w:rsidR="00556793" w:rsidRPr="001726F9">
        <w:rPr>
          <w:rFonts w:asciiTheme="minorHAnsi" w:hAnsiTheme="minorHAnsi" w:cstheme="minorHAnsi"/>
          <w:bCs/>
          <w:color w:val="0070C0"/>
          <w:sz w:val="22"/>
          <w:szCs w:val="22"/>
        </w:rPr>
        <w:t xml:space="preserve">brak w składzie </w:t>
      </w:r>
      <w:proofErr w:type="spellStart"/>
      <w:r w:rsidR="00556793" w:rsidRPr="001726F9">
        <w:rPr>
          <w:rFonts w:asciiTheme="minorHAnsi" w:hAnsiTheme="minorHAnsi" w:cstheme="minorHAnsi"/>
          <w:bCs/>
          <w:color w:val="0070C0"/>
          <w:sz w:val="22"/>
          <w:szCs w:val="22"/>
        </w:rPr>
        <w:t>polirycynooleinianu</w:t>
      </w:r>
      <w:proofErr w:type="spellEnd"/>
      <w:r w:rsidR="00556793" w:rsidRPr="001726F9">
        <w:rPr>
          <w:rFonts w:asciiTheme="minorHAnsi" w:hAnsiTheme="minorHAnsi" w:cstheme="minorHAnsi"/>
          <w:bCs/>
          <w:color w:val="0070C0"/>
          <w:sz w:val="22"/>
          <w:szCs w:val="22"/>
        </w:rPr>
        <w:t xml:space="preserve"> </w:t>
      </w:r>
      <w:proofErr w:type="spellStart"/>
      <w:r w:rsidR="00556793" w:rsidRPr="001726F9">
        <w:rPr>
          <w:rFonts w:asciiTheme="minorHAnsi" w:hAnsiTheme="minorHAnsi" w:cstheme="minorHAnsi"/>
          <w:bCs/>
          <w:color w:val="0070C0"/>
          <w:sz w:val="22"/>
          <w:szCs w:val="22"/>
        </w:rPr>
        <w:t>poliglicerolu</w:t>
      </w:r>
      <w:proofErr w:type="spellEnd"/>
      <w:r w:rsidR="00556793" w:rsidRPr="001726F9">
        <w:rPr>
          <w:rFonts w:asciiTheme="minorHAnsi" w:hAnsiTheme="minorHAnsi" w:cstheme="minorHAnsi"/>
          <w:bCs/>
          <w:color w:val="0070C0"/>
          <w:sz w:val="22"/>
          <w:szCs w:val="22"/>
        </w:rPr>
        <w:t>..</w:t>
      </w:r>
    </w:p>
    <w:p w14:paraId="0D5DC25C" w14:textId="198CFA4D" w:rsidR="00F97738" w:rsidRPr="001726F9" w:rsidRDefault="00F97738" w:rsidP="00F97738">
      <w:pPr>
        <w:numPr>
          <w:ilvl w:val="0"/>
          <w:numId w:val="11"/>
        </w:numPr>
        <w:suppressAutoHyphens/>
        <w:spacing w:before="240" w:after="240" w:line="278" w:lineRule="auto"/>
        <w:rPr>
          <w:rFonts w:asciiTheme="minorHAnsi" w:eastAsia="Times New Roman" w:hAnsiTheme="minorHAnsi" w:cstheme="minorHAnsi"/>
          <w:color w:val="000000"/>
          <w:kern w:val="2"/>
          <w:sz w:val="22"/>
          <w:szCs w:val="22"/>
          <w:lang w:eastAsia="zh-CN" w:bidi="hi-IN"/>
        </w:rPr>
      </w:pPr>
      <w:r w:rsidRPr="001726F9">
        <w:rPr>
          <w:rFonts w:asciiTheme="minorHAnsi" w:eastAsia="Times New Roman" w:hAnsiTheme="minorHAnsi" w:cstheme="minorHAnsi"/>
          <w:color w:val="000000"/>
          <w:kern w:val="2"/>
          <w:sz w:val="22"/>
          <w:szCs w:val="22"/>
          <w:lang w:eastAsia="zh-CN" w:bidi="hi-IN"/>
        </w:rPr>
        <w:t xml:space="preserve">Czy Zamawiający w  Część B.1 – Zakres rzeczowy przedmiotu zamówienia przewiduje w diecie cukrzycowej planowanie zup mlecznych jako elementu śniadania? W przypadku odpowiedzi twierdzącej, Wykonawca zwraca się z uprzejmą prośbą o rozważenie wyeliminowania tego rodzaju potraw z diety cukrzycowej, z uwagi na ich wysoki indeks </w:t>
      </w:r>
      <w:proofErr w:type="spellStart"/>
      <w:r w:rsidRPr="001726F9">
        <w:rPr>
          <w:rFonts w:asciiTheme="minorHAnsi" w:eastAsia="Times New Roman" w:hAnsiTheme="minorHAnsi" w:cstheme="minorHAnsi"/>
          <w:color w:val="000000"/>
          <w:kern w:val="2"/>
          <w:sz w:val="22"/>
          <w:szCs w:val="22"/>
          <w:lang w:eastAsia="zh-CN" w:bidi="hi-IN"/>
        </w:rPr>
        <w:t>glikemiczny</w:t>
      </w:r>
      <w:proofErr w:type="spellEnd"/>
      <w:r w:rsidRPr="001726F9">
        <w:rPr>
          <w:rFonts w:asciiTheme="minorHAnsi" w:eastAsia="Times New Roman" w:hAnsiTheme="minorHAnsi" w:cstheme="minorHAnsi"/>
          <w:color w:val="000000"/>
          <w:kern w:val="2"/>
          <w:sz w:val="22"/>
          <w:szCs w:val="22"/>
          <w:lang w:eastAsia="zh-CN" w:bidi="hi-IN"/>
        </w:rPr>
        <w:t>. Zupy mleczne mogą powodować gwałtowne wahania poziomu glukozy we krwi, co jest niekorzystne w diecie przeznaczonej dla osób z cukrzycą, gdzie kluczowe jest ograniczenie spożycia łatwo przyswajalnych węglowodanów.</w:t>
      </w:r>
    </w:p>
    <w:p w14:paraId="506B0D6D" w14:textId="1E2129E6" w:rsidR="00556793" w:rsidRPr="001726F9" w:rsidRDefault="00EE2CD9" w:rsidP="00B50CD2">
      <w:pPr>
        <w:suppressAutoHyphens/>
        <w:spacing w:before="240" w:after="240" w:line="278" w:lineRule="auto"/>
        <w:rPr>
          <w:rFonts w:asciiTheme="minorHAnsi" w:eastAsia="Times New Roman" w:hAnsiTheme="minorHAnsi" w:cstheme="minorHAnsi"/>
          <w:color w:val="0070C0"/>
          <w:kern w:val="2"/>
          <w:sz w:val="22"/>
          <w:szCs w:val="22"/>
          <w:lang w:eastAsia="zh-CN" w:bidi="hi-IN"/>
        </w:rPr>
      </w:pPr>
      <w:r w:rsidRPr="001726F9">
        <w:rPr>
          <w:rFonts w:asciiTheme="minorHAnsi" w:eastAsia="Times New Roman" w:hAnsiTheme="minorHAnsi" w:cstheme="minorHAnsi"/>
          <w:color w:val="0070C0"/>
          <w:kern w:val="2"/>
          <w:sz w:val="22"/>
          <w:szCs w:val="22"/>
          <w:lang w:eastAsia="zh-CN" w:bidi="hi-IN"/>
        </w:rPr>
        <w:t>Odpowiedź</w:t>
      </w:r>
      <w:r w:rsidR="00556793" w:rsidRPr="001726F9">
        <w:rPr>
          <w:rFonts w:asciiTheme="minorHAnsi" w:eastAsia="Times New Roman" w:hAnsiTheme="minorHAnsi" w:cstheme="minorHAnsi"/>
          <w:color w:val="0070C0"/>
          <w:kern w:val="2"/>
          <w:sz w:val="22"/>
          <w:szCs w:val="22"/>
          <w:lang w:eastAsia="zh-CN" w:bidi="hi-IN"/>
        </w:rPr>
        <w:t>: Zamawiający nie wymaga zup mlecznych w diecie cukrzycowej.</w:t>
      </w:r>
    </w:p>
    <w:p w14:paraId="60F607D4" w14:textId="25FE895F" w:rsidR="00F97738" w:rsidRPr="001726F9" w:rsidRDefault="00F97738" w:rsidP="00F97738">
      <w:pPr>
        <w:numPr>
          <w:ilvl w:val="0"/>
          <w:numId w:val="11"/>
        </w:numPr>
        <w:suppressAutoHyphens/>
        <w:spacing w:before="240" w:after="240" w:line="278" w:lineRule="auto"/>
        <w:rPr>
          <w:rFonts w:asciiTheme="minorHAnsi" w:eastAsia="Times New Roman" w:hAnsiTheme="minorHAnsi" w:cstheme="minorHAnsi"/>
          <w:color w:val="000000"/>
          <w:kern w:val="2"/>
          <w:sz w:val="22"/>
          <w:szCs w:val="22"/>
          <w:lang w:eastAsia="zh-CN" w:bidi="hi-IN"/>
        </w:rPr>
      </w:pPr>
      <w:r w:rsidRPr="001726F9">
        <w:rPr>
          <w:rFonts w:asciiTheme="minorHAnsi" w:eastAsia="Times New Roman" w:hAnsiTheme="minorHAnsi" w:cstheme="minorHAnsi"/>
          <w:color w:val="000000"/>
          <w:kern w:val="2"/>
          <w:sz w:val="22"/>
          <w:szCs w:val="22"/>
          <w:lang w:eastAsia="zh-CN" w:bidi="hi-IN"/>
        </w:rPr>
        <w:t>Wykonawca wnosi o, aby Zamawiający wprowadził zapis, zgodnie z którym w przeciągu 14 dni w jadłospisie znajdowałyby się: 2 razy obiad jarski z uwzględnieniem białka pełnowartościowego, 2 razy ryba, 2 razy obiad półmięsny, 3 razy mięso w kawałku, 1 raz ćwiartka z kurczaka lub jego część, 2 razy gulasz lub potrawka, 2 razy mięso mielone. Proponowane zmiany pozwolą spełnić zalecenia Instytutu Żywności i Żywienia (IŻŻ) oraz zwiększą atrakcyjność i różnorodność jadłospisów.</w:t>
      </w:r>
    </w:p>
    <w:p w14:paraId="30E8DA61" w14:textId="05BC5010" w:rsidR="000D7031" w:rsidRDefault="00EE2CD9" w:rsidP="000D7031">
      <w:pPr>
        <w:suppressAutoHyphens/>
        <w:spacing w:before="240" w:after="240" w:line="278" w:lineRule="auto"/>
        <w:rPr>
          <w:rFonts w:asciiTheme="minorHAnsi" w:eastAsia="Times New Roman" w:hAnsiTheme="minorHAnsi" w:cstheme="minorHAnsi"/>
          <w:color w:val="0070C0"/>
          <w:kern w:val="2"/>
          <w:sz w:val="22"/>
          <w:szCs w:val="22"/>
          <w:lang w:eastAsia="zh-CN" w:bidi="hi-IN"/>
        </w:rPr>
      </w:pPr>
      <w:r w:rsidRPr="001726F9">
        <w:rPr>
          <w:rFonts w:asciiTheme="minorHAnsi" w:eastAsia="Times New Roman" w:hAnsiTheme="minorHAnsi" w:cstheme="minorHAnsi"/>
          <w:color w:val="0070C0"/>
          <w:kern w:val="2"/>
          <w:sz w:val="22"/>
          <w:szCs w:val="22"/>
          <w:lang w:eastAsia="zh-CN" w:bidi="hi-IN"/>
        </w:rPr>
        <w:t>Odpowiedź</w:t>
      </w:r>
      <w:r w:rsidR="000D7031" w:rsidRPr="001726F9">
        <w:rPr>
          <w:rFonts w:asciiTheme="minorHAnsi" w:eastAsia="Times New Roman" w:hAnsiTheme="minorHAnsi" w:cstheme="minorHAnsi"/>
          <w:color w:val="0070C0"/>
          <w:kern w:val="2"/>
          <w:sz w:val="22"/>
          <w:szCs w:val="22"/>
          <w:lang w:eastAsia="zh-CN" w:bidi="hi-IN"/>
        </w:rPr>
        <w:t>:</w:t>
      </w:r>
      <w:r w:rsidR="000D7031" w:rsidRPr="001726F9">
        <w:rPr>
          <w:rFonts w:asciiTheme="minorHAnsi" w:eastAsia="Times New Roman" w:hAnsiTheme="minorHAnsi" w:cstheme="minorHAnsi"/>
          <w:color w:val="0070C0"/>
          <w:kern w:val="2"/>
          <w:sz w:val="22"/>
          <w:szCs w:val="22"/>
          <w:lang w:eastAsia="en-US"/>
          <w14:ligatures w14:val="standardContextual"/>
        </w:rPr>
        <w:t xml:space="preserve"> </w:t>
      </w:r>
      <w:r w:rsidR="000D7031" w:rsidRPr="001726F9">
        <w:rPr>
          <w:rFonts w:asciiTheme="minorHAnsi" w:eastAsia="Times New Roman" w:hAnsiTheme="minorHAnsi" w:cstheme="minorHAnsi"/>
          <w:color w:val="0070C0"/>
          <w:kern w:val="2"/>
          <w:sz w:val="22"/>
          <w:szCs w:val="22"/>
          <w:lang w:eastAsia="zh-CN" w:bidi="hi-IN"/>
        </w:rPr>
        <w:t xml:space="preserve">Zamawiający doprecyzowuje: dodany zostaje podpunkt d: 3 razy gulasz lub potrawka (mięsne lub bezmięsne). </w:t>
      </w:r>
    </w:p>
    <w:p w14:paraId="599749FF" w14:textId="0B834866" w:rsidR="00F97738" w:rsidRPr="001726F9" w:rsidRDefault="00F97738" w:rsidP="00F97738">
      <w:pPr>
        <w:numPr>
          <w:ilvl w:val="0"/>
          <w:numId w:val="11"/>
        </w:numPr>
        <w:suppressAutoHyphens/>
        <w:spacing w:before="240" w:after="240" w:line="278" w:lineRule="auto"/>
        <w:rPr>
          <w:rFonts w:asciiTheme="minorHAnsi" w:eastAsia="Times New Roman" w:hAnsiTheme="minorHAnsi" w:cstheme="minorHAnsi"/>
          <w:color w:val="000000"/>
          <w:kern w:val="2"/>
          <w:sz w:val="22"/>
          <w:szCs w:val="22"/>
          <w:lang w:eastAsia="zh-CN" w:bidi="hi-IN"/>
        </w:rPr>
      </w:pPr>
      <w:r w:rsidRPr="001726F9">
        <w:rPr>
          <w:rFonts w:asciiTheme="minorHAnsi" w:eastAsia="Times New Roman" w:hAnsiTheme="minorHAnsi" w:cstheme="minorHAnsi"/>
          <w:color w:val="000000"/>
          <w:kern w:val="2"/>
          <w:sz w:val="22"/>
          <w:szCs w:val="22"/>
          <w:lang w:eastAsia="zh-CN" w:bidi="hi-IN"/>
        </w:rPr>
        <w:t>Wykonawca zwraca się z prośbą o doprecyzowanie zapisu określającego inne dni o charakterze świątecznym w roku kalendarzowym.</w:t>
      </w:r>
    </w:p>
    <w:p w14:paraId="467D25CE" w14:textId="67386139" w:rsidR="000D7031" w:rsidRPr="001726F9" w:rsidRDefault="00EE2CD9" w:rsidP="000D7031">
      <w:pPr>
        <w:suppressAutoHyphens/>
        <w:spacing w:before="240" w:after="240" w:line="278" w:lineRule="auto"/>
        <w:rPr>
          <w:rFonts w:asciiTheme="minorHAnsi" w:eastAsia="Times New Roman" w:hAnsiTheme="minorHAnsi" w:cstheme="minorHAnsi"/>
          <w:color w:val="0070C0"/>
          <w:kern w:val="2"/>
          <w:sz w:val="22"/>
          <w:szCs w:val="22"/>
          <w:lang w:eastAsia="zh-CN" w:bidi="hi-IN"/>
        </w:rPr>
      </w:pPr>
      <w:r w:rsidRPr="001726F9">
        <w:rPr>
          <w:rFonts w:asciiTheme="minorHAnsi" w:eastAsia="Times New Roman" w:hAnsiTheme="minorHAnsi" w:cstheme="minorHAnsi"/>
          <w:color w:val="0070C0"/>
          <w:kern w:val="2"/>
          <w:sz w:val="22"/>
          <w:szCs w:val="22"/>
          <w:lang w:eastAsia="zh-CN" w:bidi="hi-IN"/>
        </w:rPr>
        <w:t>Odpowiedź</w:t>
      </w:r>
      <w:r w:rsidR="000D7031" w:rsidRPr="001726F9">
        <w:rPr>
          <w:rFonts w:asciiTheme="minorHAnsi" w:eastAsia="Times New Roman" w:hAnsiTheme="minorHAnsi" w:cstheme="minorHAnsi"/>
          <w:color w:val="0070C0"/>
          <w:kern w:val="2"/>
          <w:sz w:val="22"/>
          <w:szCs w:val="22"/>
          <w:lang w:eastAsia="zh-CN" w:bidi="hi-IN"/>
        </w:rPr>
        <w:t>:</w:t>
      </w:r>
      <w:r w:rsidR="000D7031" w:rsidRPr="001726F9">
        <w:rPr>
          <w:rFonts w:asciiTheme="minorHAnsi" w:eastAsia="Times New Roman" w:hAnsiTheme="minorHAnsi" w:cstheme="minorHAnsi"/>
          <w:color w:val="0070C0"/>
          <w:kern w:val="2"/>
          <w:sz w:val="22"/>
          <w:szCs w:val="22"/>
          <w:lang w:eastAsia="en-US"/>
          <w14:ligatures w14:val="standardContextual"/>
        </w:rPr>
        <w:t xml:space="preserve"> </w:t>
      </w:r>
      <w:r w:rsidR="000D7031" w:rsidRPr="001726F9">
        <w:rPr>
          <w:rFonts w:asciiTheme="minorHAnsi" w:eastAsia="Times New Roman" w:hAnsiTheme="minorHAnsi" w:cstheme="minorHAnsi"/>
          <w:color w:val="0070C0"/>
          <w:kern w:val="2"/>
          <w:sz w:val="22"/>
          <w:szCs w:val="22"/>
          <w:lang w:eastAsia="zh-CN" w:bidi="hi-IN"/>
        </w:rPr>
        <w:t>Zamawiający wymaga posiłków o charakterze świątecznym z uwzględnieniem tradycyjnych potraw oraz wyrobów cukierniczych np. w okresie Świąt Bożego Narodzenia, Wielkanocy, w Nowy Rok, Tłusty Czwartek, Mikołajki.</w:t>
      </w:r>
    </w:p>
    <w:p w14:paraId="1BFEB0C1" w14:textId="7662B3F1" w:rsidR="00F97738" w:rsidRPr="001726F9" w:rsidRDefault="00F97738" w:rsidP="00F97738">
      <w:pPr>
        <w:numPr>
          <w:ilvl w:val="0"/>
          <w:numId w:val="11"/>
        </w:numPr>
        <w:suppressAutoHyphens/>
        <w:spacing w:before="240" w:after="240" w:line="278" w:lineRule="auto"/>
        <w:rPr>
          <w:rFonts w:asciiTheme="minorHAnsi" w:eastAsia="Times New Roman" w:hAnsiTheme="minorHAnsi" w:cstheme="minorHAnsi"/>
          <w:kern w:val="2"/>
          <w:sz w:val="22"/>
          <w:szCs w:val="22"/>
          <w:lang w:eastAsia="zh-CN" w:bidi="hi-IN"/>
        </w:rPr>
      </w:pPr>
      <w:r w:rsidRPr="001726F9">
        <w:rPr>
          <w:rFonts w:asciiTheme="minorHAnsi" w:eastAsia="Times New Roman" w:hAnsiTheme="minorHAnsi" w:cstheme="minorHAnsi"/>
          <w:color w:val="000000"/>
          <w:kern w:val="2"/>
          <w:sz w:val="22"/>
          <w:szCs w:val="22"/>
          <w:lang w:eastAsia="zh-CN" w:bidi="hi-IN"/>
        </w:rPr>
        <w:t>Czy Zamawiający dopuszcza planowania masła i dżemu w opakowaniach jednostkowych w zamian za sztukowane w opakowaniach jednostkowych pakowanych fabrycznie? Pod względem jakości serwowanych potraw nie ma to znaczenia natomiast niewątpliwie wpłynie na wysokość wsadu i cenę całkowitą usługi oraz zmniejszenie ilości odpadów dla  Część B.2 – Zakres rzeczowy przedmiotu zamówienia?</w:t>
      </w:r>
    </w:p>
    <w:p w14:paraId="439E1013" w14:textId="19672A98" w:rsidR="000D7031" w:rsidRPr="001726F9" w:rsidRDefault="00EE2CD9" w:rsidP="000D7031">
      <w:pPr>
        <w:suppressAutoHyphens/>
        <w:spacing w:before="240" w:after="240" w:line="278" w:lineRule="auto"/>
        <w:rPr>
          <w:rFonts w:asciiTheme="minorHAnsi" w:eastAsia="Times New Roman" w:hAnsiTheme="minorHAnsi" w:cstheme="minorHAnsi"/>
          <w:color w:val="0070C0"/>
          <w:kern w:val="2"/>
          <w:sz w:val="22"/>
          <w:szCs w:val="22"/>
          <w:lang w:eastAsia="zh-CN" w:bidi="hi-IN"/>
        </w:rPr>
      </w:pPr>
      <w:r w:rsidRPr="001726F9">
        <w:rPr>
          <w:rFonts w:asciiTheme="minorHAnsi" w:eastAsia="Times New Roman" w:hAnsiTheme="minorHAnsi" w:cstheme="minorHAnsi"/>
          <w:color w:val="0070C0"/>
          <w:kern w:val="2"/>
          <w:sz w:val="22"/>
          <w:szCs w:val="22"/>
          <w:lang w:eastAsia="zh-CN" w:bidi="hi-IN"/>
        </w:rPr>
        <w:t>Odpowiedź</w:t>
      </w:r>
      <w:r w:rsidR="000D7031" w:rsidRPr="001726F9">
        <w:rPr>
          <w:rFonts w:asciiTheme="minorHAnsi" w:eastAsia="Times New Roman" w:hAnsiTheme="minorHAnsi" w:cstheme="minorHAnsi"/>
          <w:color w:val="0070C0"/>
          <w:kern w:val="2"/>
          <w:sz w:val="22"/>
          <w:szCs w:val="22"/>
          <w:lang w:eastAsia="zh-CN" w:bidi="hi-IN"/>
        </w:rPr>
        <w:t>:</w:t>
      </w:r>
      <w:r w:rsidR="000D7031" w:rsidRPr="001726F9">
        <w:rPr>
          <w:rFonts w:asciiTheme="minorHAnsi" w:eastAsia="Times New Roman" w:hAnsiTheme="minorHAnsi" w:cstheme="minorHAnsi"/>
          <w:color w:val="0070C0"/>
          <w:kern w:val="2"/>
          <w:sz w:val="22"/>
          <w:szCs w:val="22"/>
          <w:lang w:eastAsia="en-US"/>
          <w14:ligatures w14:val="standardContextual"/>
        </w:rPr>
        <w:t xml:space="preserve"> </w:t>
      </w:r>
      <w:r w:rsidR="000D7031" w:rsidRPr="001726F9">
        <w:rPr>
          <w:rFonts w:asciiTheme="minorHAnsi" w:eastAsia="Times New Roman" w:hAnsiTheme="minorHAnsi" w:cstheme="minorHAnsi"/>
          <w:color w:val="0070C0"/>
          <w:kern w:val="2"/>
          <w:sz w:val="22"/>
          <w:szCs w:val="22"/>
          <w:lang w:eastAsia="zh-CN" w:bidi="hi-IN"/>
        </w:rPr>
        <w:t>Zamawiający nie wyraża zgody.</w:t>
      </w:r>
    </w:p>
    <w:p w14:paraId="14CF8BEC" w14:textId="77777777" w:rsidR="00F97738" w:rsidRPr="001726F9" w:rsidRDefault="00F97738" w:rsidP="00F97738">
      <w:pPr>
        <w:numPr>
          <w:ilvl w:val="0"/>
          <w:numId w:val="11"/>
        </w:numPr>
        <w:suppressAutoHyphens/>
        <w:spacing w:before="240" w:after="240" w:line="278" w:lineRule="auto"/>
        <w:rPr>
          <w:rFonts w:asciiTheme="minorHAnsi" w:eastAsia="Times New Roman" w:hAnsiTheme="minorHAnsi" w:cstheme="minorHAnsi"/>
          <w:color w:val="000000"/>
          <w:kern w:val="2"/>
          <w:sz w:val="22"/>
          <w:szCs w:val="22"/>
          <w:lang w:eastAsia="zh-CN" w:bidi="hi-IN"/>
        </w:rPr>
      </w:pPr>
      <w:r w:rsidRPr="001726F9">
        <w:rPr>
          <w:rFonts w:asciiTheme="minorHAnsi" w:eastAsia="Times New Roman" w:hAnsiTheme="minorHAnsi" w:cstheme="minorHAnsi"/>
          <w:kern w:val="2"/>
          <w:sz w:val="22"/>
          <w:szCs w:val="22"/>
          <w:lang w:eastAsia="zh-CN" w:bidi="hi-IN"/>
        </w:rPr>
        <w:t xml:space="preserve">Wykonawca wnosi o modyfikacje </w:t>
      </w:r>
      <w:r w:rsidRPr="001726F9">
        <w:rPr>
          <w:rFonts w:asciiTheme="minorHAnsi" w:eastAsia="Times New Roman" w:hAnsiTheme="minorHAnsi" w:cstheme="minorHAnsi"/>
          <w:color w:val="000000"/>
          <w:kern w:val="2"/>
          <w:sz w:val="22"/>
          <w:szCs w:val="22"/>
          <w:lang w:eastAsia="zh-CN" w:bidi="hi-IN"/>
        </w:rPr>
        <w:t xml:space="preserve">Część B.2 – Zakres rzeczowy przedmiotu zamówienia - </w:t>
      </w:r>
      <w:r w:rsidRPr="001726F9">
        <w:rPr>
          <w:rFonts w:asciiTheme="minorHAnsi" w:eastAsia="Times New Roman" w:hAnsiTheme="minorHAnsi" w:cstheme="minorHAnsi"/>
          <w:b/>
          <w:color w:val="000000"/>
          <w:kern w:val="2"/>
          <w:sz w:val="22"/>
          <w:szCs w:val="22"/>
          <w:lang w:eastAsia="zh-CN" w:bidi="hi-IN"/>
        </w:rPr>
        <w:t xml:space="preserve">Opis przedmiotu zamówienia - </w:t>
      </w:r>
      <w:r w:rsidRPr="001726F9">
        <w:rPr>
          <w:rFonts w:asciiTheme="minorHAnsi" w:eastAsia="Times New Roman" w:hAnsiTheme="minorHAnsi" w:cstheme="minorHAnsi"/>
          <w:b/>
          <w:i/>
          <w:color w:val="000000"/>
          <w:kern w:val="2"/>
          <w:sz w:val="22"/>
          <w:szCs w:val="22"/>
          <w:lang w:eastAsia="zh-CN" w:bidi="hi-IN"/>
        </w:rPr>
        <w:t xml:space="preserve">dotyczący jadłospisu </w:t>
      </w:r>
      <w:r w:rsidRPr="001726F9">
        <w:rPr>
          <w:rFonts w:asciiTheme="minorHAnsi" w:eastAsia="Times New Roman" w:hAnsiTheme="minorHAnsi" w:cstheme="minorHAnsi"/>
          <w:color w:val="000000"/>
          <w:kern w:val="2"/>
          <w:sz w:val="22"/>
          <w:szCs w:val="22"/>
          <w:lang w:eastAsia="zh-CN" w:bidi="hi-IN"/>
        </w:rPr>
        <w:t xml:space="preserve">pkt. 6 </w:t>
      </w:r>
      <w:r w:rsidRPr="001726F9">
        <w:rPr>
          <w:rFonts w:asciiTheme="minorHAnsi" w:eastAsia="Times New Roman" w:hAnsiTheme="minorHAnsi" w:cstheme="minorHAnsi"/>
          <w:kern w:val="2"/>
          <w:sz w:val="22"/>
          <w:szCs w:val="22"/>
          <w:lang w:eastAsia="zh-CN" w:bidi="hi-IN"/>
        </w:rPr>
        <w:t xml:space="preserve"> w którym Zamawiający wymaga by w jadłospisie znajdowała się informacja o zawartości </w:t>
      </w:r>
      <w:r w:rsidRPr="001726F9">
        <w:rPr>
          <w:rFonts w:asciiTheme="minorHAnsi" w:eastAsia="Times New Roman" w:hAnsiTheme="minorHAnsi" w:cstheme="minorHAnsi"/>
          <w:color w:val="000000"/>
          <w:kern w:val="2"/>
          <w:sz w:val="22"/>
          <w:szCs w:val="22"/>
          <w:lang w:eastAsia="zh-CN" w:bidi="hi-IN"/>
        </w:rPr>
        <w:t>fosforu i potasu. Z uwagi na ROZPORZĄDZENIE PARLAMENTU EUROPEJSKIEGO I RADY (UE) NR 1169/2011 z dnia 25 października 2011 r. producenci nie mają obowiązku zawierania informacji  o zawartości tych składników,  a jedynie wartość energetyczna, ilość tłuszczu, kwasów tłuszczowych nasyconych, węglowodanów, cukrów, białka oraz soli" Obowiązkowa informacja o wartości odżywczej obejmuje następujące elementy:</w:t>
      </w:r>
    </w:p>
    <w:p w14:paraId="79378BDC" w14:textId="77777777" w:rsidR="00F97738" w:rsidRPr="001726F9" w:rsidRDefault="00F97738" w:rsidP="00F97738">
      <w:pPr>
        <w:suppressAutoHyphens/>
        <w:spacing w:before="240" w:after="240"/>
        <w:ind w:left="720"/>
        <w:rPr>
          <w:rFonts w:asciiTheme="minorHAnsi" w:eastAsia="Times New Roman" w:hAnsiTheme="minorHAnsi" w:cstheme="minorHAnsi"/>
          <w:color w:val="000000"/>
          <w:kern w:val="2"/>
          <w:sz w:val="22"/>
          <w:szCs w:val="22"/>
          <w:lang w:eastAsia="zh-CN" w:bidi="hi-IN"/>
        </w:rPr>
      </w:pPr>
      <w:r w:rsidRPr="001726F9">
        <w:rPr>
          <w:rFonts w:asciiTheme="minorHAnsi" w:eastAsia="Times New Roman" w:hAnsiTheme="minorHAnsi" w:cstheme="minorHAnsi"/>
          <w:color w:val="000000"/>
          <w:kern w:val="2"/>
          <w:sz w:val="22"/>
          <w:szCs w:val="22"/>
          <w:lang w:eastAsia="zh-CN" w:bidi="hi-IN"/>
        </w:rPr>
        <w:t>a) wartość energetyczna; oraz</w:t>
      </w:r>
    </w:p>
    <w:p w14:paraId="62FD80CA" w14:textId="525A9C1C" w:rsidR="00F97738" w:rsidRPr="001726F9" w:rsidRDefault="00F97738" w:rsidP="00F97738">
      <w:pPr>
        <w:suppressAutoHyphens/>
        <w:spacing w:before="240" w:after="240"/>
        <w:ind w:left="720"/>
        <w:rPr>
          <w:rFonts w:asciiTheme="minorHAnsi" w:eastAsia="Times New Roman" w:hAnsiTheme="minorHAnsi" w:cstheme="minorHAnsi"/>
          <w:color w:val="000000"/>
          <w:kern w:val="2"/>
          <w:sz w:val="22"/>
          <w:szCs w:val="22"/>
          <w:lang w:eastAsia="zh-CN" w:bidi="hi-IN"/>
        </w:rPr>
      </w:pPr>
      <w:r w:rsidRPr="001726F9">
        <w:rPr>
          <w:rFonts w:asciiTheme="minorHAnsi" w:eastAsia="Times New Roman" w:hAnsiTheme="minorHAnsi" w:cstheme="minorHAnsi"/>
          <w:color w:val="000000"/>
          <w:kern w:val="2"/>
          <w:sz w:val="22"/>
          <w:szCs w:val="22"/>
          <w:lang w:eastAsia="zh-CN" w:bidi="hi-IN"/>
        </w:rPr>
        <w:t>b) ilość tłuszczu, kwasów tłuszczowych nasyconych, węglowodanów, cukrów, białka oraz soli."</w:t>
      </w:r>
      <w:r w:rsidRPr="001726F9">
        <w:rPr>
          <w:rFonts w:asciiTheme="minorHAnsi" w:eastAsia="Times New Roman" w:hAnsiTheme="minorHAnsi" w:cstheme="minorHAnsi"/>
          <w:color w:val="000000"/>
          <w:kern w:val="2"/>
          <w:sz w:val="22"/>
          <w:szCs w:val="22"/>
          <w:lang w:eastAsia="zh-CN" w:bidi="hi-IN"/>
        </w:rPr>
        <w:br/>
        <w:t xml:space="preserve"> Z tego względu niemożliwe jest wykazanie ich rzeczywistej zawartości w dietach. Prosimy o wprowadzenie.</w:t>
      </w:r>
    </w:p>
    <w:p w14:paraId="7923B563" w14:textId="089D66E3" w:rsidR="000D7031" w:rsidRPr="001726F9" w:rsidRDefault="00EE2CD9" w:rsidP="00B50CD2">
      <w:pPr>
        <w:suppressAutoHyphens/>
        <w:spacing w:before="240" w:after="240"/>
        <w:rPr>
          <w:rFonts w:asciiTheme="minorHAnsi" w:eastAsia="Times New Roman" w:hAnsiTheme="minorHAnsi" w:cstheme="minorHAnsi"/>
          <w:color w:val="0070C0"/>
          <w:kern w:val="2"/>
          <w:sz w:val="22"/>
          <w:szCs w:val="22"/>
          <w:lang w:eastAsia="zh-CN" w:bidi="hi-IN"/>
        </w:rPr>
      </w:pPr>
      <w:r w:rsidRPr="001726F9">
        <w:rPr>
          <w:rFonts w:asciiTheme="minorHAnsi" w:eastAsia="Times New Roman" w:hAnsiTheme="minorHAnsi" w:cstheme="minorHAnsi"/>
          <w:color w:val="0070C0"/>
          <w:kern w:val="2"/>
          <w:sz w:val="22"/>
          <w:szCs w:val="22"/>
          <w:lang w:eastAsia="zh-CN" w:bidi="hi-IN"/>
        </w:rPr>
        <w:t>Odpowiedź</w:t>
      </w:r>
      <w:r w:rsidR="000D7031" w:rsidRPr="001726F9">
        <w:rPr>
          <w:rFonts w:asciiTheme="minorHAnsi" w:eastAsia="Times New Roman" w:hAnsiTheme="minorHAnsi" w:cstheme="minorHAnsi"/>
          <w:color w:val="0070C0"/>
          <w:kern w:val="2"/>
          <w:sz w:val="22"/>
          <w:szCs w:val="22"/>
          <w:lang w:eastAsia="zh-CN" w:bidi="hi-IN"/>
        </w:rPr>
        <w:t>:</w:t>
      </w:r>
      <w:r w:rsidR="000D7031" w:rsidRPr="001726F9">
        <w:rPr>
          <w:rFonts w:asciiTheme="minorHAnsi" w:eastAsia="Times New Roman" w:hAnsiTheme="minorHAnsi" w:cstheme="minorHAnsi"/>
          <w:color w:val="0070C0"/>
          <w:kern w:val="2"/>
          <w:sz w:val="22"/>
          <w:szCs w:val="22"/>
          <w:lang w:eastAsia="en-US"/>
          <w14:ligatures w14:val="standardContextual"/>
        </w:rPr>
        <w:t xml:space="preserve"> </w:t>
      </w:r>
      <w:r w:rsidR="000D7031" w:rsidRPr="001726F9">
        <w:rPr>
          <w:rFonts w:asciiTheme="minorHAnsi" w:eastAsia="Times New Roman" w:hAnsiTheme="minorHAnsi" w:cstheme="minorHAnsi"/>
          <w:color w:val="0070C0"/>
          <w:kern w:val="2"/>
          <w:sz w:val="22"/>
          <w:szCs w:val="22"/>
          <w:lang w:eastAsia="zh-CN" w:bidi="hi-IN"/>
        </w:rPr>
        <w:t>Zamawiający nie wyraża zgody. Dieta w hemodializie jest wskazaniem medycznym dla pacjentów dializowanych i niezbędnym elementem terapii, w związku z czym jadłospis powinien zawierać przynajmniej przybliżone informacje o zawartości potasu i fosforu.</w:t>
      </w:r>
    </w:p>
    <w:p w14:paraId="3242A79D" w14:textId="6395FF75" w:rsidR="00F97738" w:rsidRPr="001726F9" w:rsidRDefault="00F97738" w:rsidP="00F97738">
      <w:pPr>
        <w:numPr>
          <w:ilvl w:val="0"/>
          <w:numId w:val="11"/>
        </w:numPr>
        <w:suppressAutoHyphens/>
        <w:spacing w:before="240" w:after="240" w:line="278" w:lineRule="auto"/>
        <w:rPr>
          <w:rFonts w:asciiTheme="minorHAnsi" w:eastAsia="Times New Roman" w:hAnsiTheme="minorHAnsi" w:cstheme="minorHAnsi"/>
          <w:color w:val="000000"/>
          <w:kern w:val="2"/>
          <w:sz w:val="22"/>
          <w:szCs w:val="22"/>
          <w:lang w:eastAsia="zh-CN" w:bidi="hi-IN"/>
        </w:rPr>
      </w:pPr>
      <w:r w:rsidRPr="001726F9">
        <w:rPr>
          <w:rFonts w:asciiTheme="minorHAnsi" w:eastAsia="Times New Roman" w:hAnsiTheme="minorHAnsi" w:cstheme="minorHAnsi"/>
          <w:color w:val="000000"/>
          <w:kern w:val="2"/>
          <w:sz w:val="22"/>
          <w:szCs w:val="22"/>
          <w:lang w:eastAsia="zh-CN" w:bidi="hi-IN"/>
        </w:rPr>
        <w:t xml:space="preserve">Czy Zamawiający potwierdza, że w  Część B.2 – Zakres rzeczowy przedmiotu zamówienia - </w:t>
      </w:r>
      <w:r w:rsidRPr="001726F9">
        <w:rPr>
          <w:rFonts w:asciiTheme="minorHAnsi" w:eastAsia="Times New Roman" w:hAnsiTheme="minorHAnsi" w:cstheme="minorHAnsi"/>
          <w:b/>
          <w:color w:val="000000"/>
          <w:kern w:val="2"/>
          <w:sz w:val="22"/>
          <w:szCs w:val="22"/>
          <w:lang w:eastAsia="zh-CN" w:bidi="hi-IN"/>
        </w:rPr>
        <w:t xml:space="preserve">Opis przedmiotu zamówienia - </w:t>
      </w:r>
      <w:r w:rsidRPr="001726F9">
        <w:rPr>
          <w:rFonts w:asciiTheme="minorHAnsi" w:eastAsia="Times New Roman" w:hAnsiTheme="minorHAnsi" w:cstheme="minorHAnsi"/>
          <w:b/>
          <w:i/>
          <w:color w:val="000000"/>
          <w:kern w:val="2"/>
          <w:sz w:val="22"/>
          <w:szCs w:val="22"/>
          <w:lang w:eastAsia="zh-CN" w:bidi="hi-IN"/>
        </w:rPr>
        <w:t xml:space="preserve">dotyczący jadłospisu </w:t>
      </w:r>
      <w:r w:rsidRPr="001726F9">
        <w:rPr>
          <w:rFonts w:asciiTheme="minorHAnsi" w:eastAsia="Times New Roman" w:hAnsiTheme="minorHAnsi" w:cstheme="minorHAnsi"/>
          <w:color w:val="000000"/>
          <w:kern w:val="2"/>
          <w:sz w:val="22"/>
          <w:szCs w:val="22"/>
          <w:lang w:eastAsia="zh-CN" w:bidi="hi-IN"/>
        </w:rPr>
        <w:t xml:space="preserve">pkt. 7f propozycje II śniadań dla dzieci są propozycjami przykładowymi? </w:t>
      </w:r>
    </w:p>
    <w:p w14:paraId="0C7627F7" w14:textId="5E275144" w:rsidR="000D7031" w:rsidRPr="001726F9" w:rsidRDefault="000D7031" w:rsidP="000D7031">
      <w:pPr>
        <w:suppressAutoHyphens/>
        <w:spacing w:before="240" w:after="240" w:line="278" w:lineRule="auto"/>
        <w:rPr>
          <w:rFonts w:asciiTheme="minorHAnsi" w:eastAsia="Times New Roman" w:hAnsiTheme="minorHAnsi" w:cstheme="minorHAnsi"/>
          <w:color w:val="0070C0"/>
          <w:kern w:val="2"/>
          <w:sz w:val="22"/>
          <w:szCs w:val="22"/>
          <w:lang w:eastAsia="zh-CN" w:bidi="hi-IN"/>
        </w:rPr>
      </w:pPr>
      <w:r w:rsidRPr="001726F9">
        <w:rPr>
          <w:rFonts w:asciiTheme="minorHAnsi" w:hAnsiTheme="minorHAnsi" w:cstheme="minorHAnsi"/>
          <w:color w:val="0070C0"/>
          <w:sz w:val="22"/>
          <w:szCs w:val="22"/>
        </w:rPr>
        <w:t>Odpowiedź:</w:t>
      </w:r>
      <w:r w:rsidRPr="001726F9">
        <w:rPr>
          <w:rFonts w:asciiTheme="minorHAnsi" w:eastAsia="Times New Roman" w:hAnsiTheme="minorHAnsi" w:cstheme="minorHAnsi"/>
          <w:color w:val="0070C0"/>
          <w:sz w:val="22"/>
          <w:szCs w:val="22"/>
        </w:rPr>
        <w:t xml:space="preserve"> </w:t>
      </w:r>
      <w:r w:rsidRPr="001726F9">
        <w:rPr>
          <w:rStyle w:val="Domylnaczcionkaakapitu100000"/>
          <w:rFonts w:asciiTheme="minorHAnsi" w:eastAsia="Times New Roman" w:hAnsiTheme="minorHAnsi" w:cstheme="minorHAnsi"/>
          <w:color w:val="0070C0"/>
          <w:sz w:val="22"/>
          <w:szCs w:val="22"/>
        </w:rPr>
        <w:t>Zamawiający potwierdza, aczkolwiek muszą być spełnione wymogi co do częstości podawania owoców i wyrobów cukierniczych.</w:t>
      </w:r>
    </w:p>
    <w:p w14:paraId="422510E5" w14:textId="5BE50908" w:rsidR="00F97738" w:rsidRPr="001726F9" w:rsidRDefault="00F97738" w:rsidP="00F97738">
      <w:pPr>
        <w:numPr>
          <w:ilvl w:val="0"/>
          <w:numId w:val="11"/>
        </w:numPr>
        <w:suppressAutoHyphens/>
        <w:spacing w:before="240" w:after="240" w:line="278" w:lineRule="auto"/>
        <w:rPr>
          <w:rFonts w:asciiTheme="minorHAnsi" w:eastAsia="Times New Roman" w:hAnsiTheme="minorHAnsi" w:cstheme="minorHAnsi"/>
          <w:color w:val="000000"/>
          <w:kern w:val="2"/>
          <w:sz w:val="22"/>
          <w:szCs w:val="22"/>
          <w:lang w:eastAsia="zh-CN" w:bidi="hi-IN"/>
        </w:rPr>
      </w:pPr>
      <w:r w:rsidRPr="001726F9">
        <w:rPr>
          <w:rFonts w:asciiTheme="minorHAnsi" w:eastAsia="Times New Roman" w:hAnsiTheme="minorHAnsi" w:cstheme="minorHAnsi"/>
          <w:color w:val="000000"/>
          <w:kern w:val="2"/>
          <w:sz w:val="22"/>
          <w:szCs w:val="22"/>
          <w:lang w:eastAsia="zh-CN" w:bidi="hi-IN"/>
        </w:rPr>
        <w:t>Wykonawca wnosi o wykreślenie z Część B.1  – Zakres rzeczowy przedmiotu zamówienia oraz Część B.2 – Zakres rzeczowy przedmiotu zamówienia pozycji dotyczącej przygotowywania przez Wykonawcę diety o zmienionej konsystencji – płynnej wzmocniona, przeznaczonej do żywienia przez sondę. Wykonawca informuje, że tego typu dieta powinna być dostarczana w formie gotowej, przemysłowej, zgodnie z obowiązującymi standardami. Z uwagi na fakt, że zgodnie Zarządzenie Nr 83/2011/DSOZ Prezesa Narodowego Funduszu Zdrowia z dnia 16 listopada 2011 r.</w:t>
      </w:r>
      <w:r w:rsidRPr="001726F9">
        <w:rPr>
          <w:rFonts w:asciiTheme="minorHAnsi" w:eastAsia="Times New Roman" w:hAnsiTheme="minorHAnsi" w:cstheme="minorHAnsi"/>
          <w:i/>
          <w:iCs/>
          <w:color w:val="000000"/>
          <w:kern w:val="2"/>
          <w:sz w:val="22"/>
          <w:szCs w:val="22"/>
          <w:lang w:eastAsia="zh-CN" w:bidi="hi-IN"/>
        </w:rPr>
        <w:t xml:space="preserve"> </w:t>
      </w:r>
      <w:r w:rsidRPr="001726F9">
        <w:rPr>
          <w:rFonts w:asciiTheme="minorHAnsi" w:eastAsia="Times New Roman" w:hAnsiTheme="minorHAnsi" w:cstheme="minorHAnsi"/>
          <w:color w:val="000000"/>
          <w:kern w:val="2"/>
          <w:sz w:val="22"/>
          <w:szCs w:val="22"/>
          <w:lang w:eastAsia="zh-CN" w:bidi="hi-IN"/>
        </w:rPr>
        <w:t xml:space="preserve">w sprawie określenia warunków zawierania i realizacji umów w rodzaju świadczenia zdrowotne kontraktowane odrębnie oraz Standardów żywienia pozajelitowego i żywienia dojelitowego, pacjenci wymagający powyższych diet są objęci leczeniem żywieniowym, które jest świadczeniem zdrowotnym, mającym wyraźne uzasadnienie w stanie zdrowia pacjenta i nakierowane jest na poprawę zdrowia pacjenta. Takie żywienie powinno odbywać się pod nadzorem lekarza, przy użyciu żywności specjalnego przeznaczenia medycznego lub żywności o specjalnym składzie przeznaczoną do dietetycznego odżywiania pacjentów tzw. diet przemysłowych. </w:t>
      </w:r>
    </w:p>
    <w:p w14:paraId="7C985D48" w14:textId="1F44110A" w:rsidR="000D7031" w:rsidRPr="001726F9" w:rsidRDefault="000D7031" w:rsidP="000D7031">
      <w:pPr>
        <w:suppressAutoHyphens/>
        <w:spacing w:before="240" w:after="240" w:line="278" w:lineRule="auto"/>
        <w:rPr>
          <w:rFonts w:asciiTheme="minorHAnsi" w:eastAsia="Times New Roman" w:hAnsiTheme="minorHAnsi" w:cstheme="minorHAnsi"/>
          <w:color w:val="0070C0"/>
          <w:kern w:val="2"/>
          <w:sz w:val="22"/>
          <w:szCs w:val="22"/>
          <w:lang w:eastAsia="zh-CN" w:bidi="hi-IN"/>
        </w:rPr>
      </w:pPr>
      <w:r w:rsidRPr="001726F9">
        <w:rPr>
          <w:rFonts w:asciiTheme="minorHAnsi" w:hAnsiTheme="minorHAnsi" w:cstheme="minorHAnsi"/>
          <w:color w:val="0070C0"/>
          <w:sz w:val="22"/>
          <w:szCs w:val="22"/>
        </w:rPr>
        <w:t>Odpowiedź:</w:t>
      </w:r>
      <w:r w:rsidRPr="001726F9">
        <w:rPr>
          <w:rFonts w:asciiTheme="minorHAnsi" w:eastAsia="Times New Roman" w:hAnsiTheme="minorHAnsi" w:cstheme="minorHAnsi"/>
          <w:color w:val="0070C0"/>
          <w:kern w:val="2"/>
          <w:sz w:val="22"/>
          <w:szCs w:val="22"/>
          <w:lang w:eastAsia="en-US"/>
          <w14:ligatures w14:val="standardContextual"/>
        </w:rPr>
        <w:t xml:space="preserve"> Zamawiający nie wyraża zgody. Pacjenci objęci leczeniem żywieniowym otrzymują żywność specjalnego przeznaczenia medycznego lub żywność o specjalnym składzie przeznaczoną do dietetycznego odżywiania pod nadzorem lekarza. W wyjątkowych przypadkach może jednak zajść konieczność zastosowania diety płynnej wzmocnionej.</w:t>
      </w:r>
    </w:p>
    <w:p w14:paraId="2305F962" w14:textId="0EABDF73" w:rsidR="00F97738" w:rsidRPr="001726F9" w:rsidRDefault="00F97738" w:rsidP="00F97738">
      <w:pPr>
        <w:numPr>
          <w:ilvl w:val="0"/>
          <w:numId w:val="11"/>
        </w:numPr>
        <w:suppressAutoHyphens/>
        <w:spacing w:before="240" w:after="240" w:line="278" w:lineRule="auto"/>
        <w:rPr>
          <w:rFonts w:asciiTheme="minorHAnsi" w:eastAsia="NSimSun" w:hAnsiTheme="minorHAnsi" w:cstheme="minorHAnsi"/>
          <w:kern w:val="2"/>
          <w:sz w:val="22"/>
          <w:szCs w:val="22"/>
          <w:lang w:eastAsia="zh-CN" w:bidi="hi-IN"/>
        </w:rPr>
      </w:pPr>
      <w:r w:rsidRPr="001726F9">
        <w:rPr>
          <w:rFonts w:asciiTheme="minorHAnsi" w:eastAsia="Times New Roman" w:hAnsiTheme="minorHAnsi" w:cstheme="minorHAnsi"/>
          <w:color w:val="000000"/>
          <w:kern w:val="2"/>
          <w:sz w:val="22"/>
          <w:szCs w:val="22"/>
          <w:lang w:eastAsia="zh-CN" w:bidi="hi-IN"/>
        </w:rPr>
        <w:t xml:space="preserve">Czy Wykonawca słusznie interpretuje, że jadłospis nie otrzyma akceptacji Zamawiającego, gdy będzie niezgodny z zaleceniami IŻŻ i zapisami SWZ/OPZ? </w:t>
      </w:r>
    </w:p>
    <w:p w14:paraId="72A7F09A" w14:textId="5A71082D" w:rsidR="000D7031" w:rsidRPr="001726F9" w:rsidRDefault="000D7031" w:rsidP="000D7031">
      <w:pPr>
        <w:suppressAutoHyphens/>
        <w:spacing w:before="240" w:after="240" w:line="278" w:lineRule="auto"/>
        <w:rPr>
          <w:rFonts w:asciiTheme="minorHAnsi" w:eastAsia="NSimSun" w:hAnsiTheme="minorHAnsi" w:cstheme="minorHAnsi"/>
          <w:kern w:val="2"/>
          <w:sz w:val="22"/>
          <w:szCs w:val="22"/>
          <w:lang w:eastAsia="zh-CN" w:bidi="hi-IN"/>
        </w:rPr>
      </w:pPr>
      <w:r w:rsidRPr="001726F9">
        <w:rPr>
          <w:rFonts w:asciiTheme="minorHAnsi" w:hAnsiTheme="minorHAnsi" w:cstheme="minorHAnsi"/>
          <w:color w:val="0070C0"/>
          <w:sz w:val="22"/>
          <w:szCs w:val="22"/>
        </w:rPr>
        <w:t>Odpowiedź:</w:t>
      </w:r>
      <w:r w:rsidR="000357F8" w:rsidRPr="001726F9">
        <w:rPr>
          <w:rFonts w:asciiTheme="minorHAnsi" w:eastAsia="Times New Roman" w:hAnsiTheme="minorHAnsi" w:cstheme="minorHAnsi"/>
          <w:color w:val="00B050"/>
          <w:kern w:val="2"/>
          <w:sz w:val="22"/>
          <w:szCs w:val="22"/>
          <w:lang w:eastAsia="en-US"/>
          <w14:ligatures w14:val="standardContextual"/>
        </w:rPr>
        <w:t xml:space="preserve"> </w:t>
      </w:r>
      <w:r w:rsidR="000357F8" w:rsidRPr="001726F9">
        <w:rPr>
          <w:rFonts w:asciiTheme="minorHAnsi" w:hAnsiTheme="minorHAnsi" w:cstheme="minorHAnsi"/>
          <w:color w:val="0070C0"/>
          <w:sz w:val="22"/>
          <w:szCs w:val="22"/>
        </w:rPr>
        <w:t>Zamawiający potwierdza.</w:t>
      </w:r>
    </w:p>
    <w:p w14:paraId="3A5A903B" w14:textId="20FA2BC0" w:rsidR="00DC52FB" w:rsidRPr="00280D92" w:rsidRDefault="00DC52FB" w:rsidP="00DC52FB">
      <w:pPr>
        <w:jc w:val="both"/>
        <w:rPr>
          <w:rFonts w:asciiTheme="minorHAnsi" w:hAnsiTheme="minorHAnsi" w:cstheme="minorHAnsi"/>
          <w:iCs/>
          <w:sz w:val="22"/>
          <w:szCs w:val="22"/>
        </w:rPr>
      </w:pPr>
      <w:r w:rsidRPr="00280D92">
        <w:rPr>
          <w:rFonts w:asciiTheme="minorHAnsi" w:hAnsiTheme="minorHAnsi" w:cstheme="minorHAnsi"/>
          <w:iCs/>
          <w:sz w:val="22"/>
          <w:szCs w:val="22"/>
        </w:rPr>
        <w:t>Powyższe odpowiedzi i zmiany są wi</w:t>
      </w:r>
      <w:r w:rsidR="00453658" w:rsidRPr="00280D92">
        <w:rPr>
          <w:rFonts w:asciiTheme="minorHAnsi" w:hAnsiTheme="minorHAnsi" w:cstheme="minorHAnsi"/>
          <w:iCs/>
          <w:sz w:val="22"/>
          <w:szCs w:val="22"/>
        </w:rPr>
        <w:t xml:space="preserve">ążące dla wszystkich Wykonawców i zostaną zawarte </w:t>
      </w:r>
      <w:r w:rsidR="00453658" w:rsidRPr="00280D92">
        <w:rPr>
          <w:rFonts w:asciiTheme="minorHAnsi" w:hAnsiTheme="minorHAnsi" w:cstheme="minorHAnsi"/>
          <w:iCs/>
          <w:sz w:val="22"/>
          <w:szCs w:val="22"/>
        </w:rPr>
        <w:br/>
        <w:t xml:space="preserve">w zawieranych umowach. </w:t>
      </w:r>
      <w:r w:rsidRPr="00280D92">
        <w:rPr>
          <w:rFonts w:asciiTheme="minorHAnsi" w:hAnsiTheme="minorHAnsi" w:cstheme="minorHAnsi"/>
          <w:iCs/>
          <w:sz w:val="22"/>
          <w:szCs w:val="22"/>
        </w:rPr>
        <w:t xml:space="preserve"> </w:t>
      </w:r>
    </w:p>
    <w:p w14:paraId="0E90FA04" w14:textId="476D1758" w:rsidR="00DC52FB" w:rsidRPr="00280D92" w:rsidRDefault="00DC52FB" w:rsidP="00DC52FB">
      <w:pPr>
        <w:jc w:val="both"/>
        <w:rPr>
          <w:rFonts w:asciiTheme="minorHAnsi" w:hAnsiTheme="minorHAnsi" w:cstheme="minorHAnsi"/>
          <w:sz w:val="22"/>
          <w:szCs w:val="22"/>
        </w:rPr>
      </w:pPr>
      <w:r w:rsidRPr="00280D92">
        <w:rPr>
          <w:rFonts w:asciiTheme="minorHAnsi" w:hAnsiTheme="minorHAnsi" w:cstheme="minorHAnsi"/>
          <w:sz w:val="22"/>
          <w:szCs w:val="22"/>
        </w:rPr>
        <w:t xml:space="preserve">Zamawiający na podstawie art. 137 ust. 1 ustawy </w:t>
      </w:r>
      <w:proofErr w:type="spellStart"/>
      <w:r w:rsidRPr="00280D92">
        <w:rPr>
          <w:rFonts w:asciiTheme="minorHAnsi" w:hAnsiTheme="minorHAnsi" w:cstheme="minorHAnsi"/>
          <w:sz w:val="22"/>
          <w:szCs w:val="22"/>
        </w:rPr>
        <w:t>Pzp</w:t>
      </w:r>
      <w:proofErr w:type="spellEnd"/>
      <w:r w:rsidRPr="00280D92">
        <w:rPr>
          <w:rFonts w:asciiTheme="minorHAnsi" w:hAnsiTheme="minorHAnsi" w:cstheme="minorHAnsi"/>
          <w:sz w:val="22"/>
          <w:szCs w:val="22"/>
        </w:rPr>
        <w:t xml:space="preserve">. modyfikuje </w:t>
      </w:r>
      <w:proofErr w:type="spellStart"/>
      <w:r w:rsidRPr="00280D92">
        <w:rPr>
          <w:rFonts w:asciiTheme="minorHAnsi" w:hAnsiTheme="minorHAnsi" w:cstheme="minorHAnsi"/>
          <w:sz w:val="22"/>
          <w:szCs w:val="22"/>
        </w:rPr>
        <w:t>swz</w:t>
      </w:r>
      <w:proofErr w:type="spellEnd"/>
      <w:r w:rsidRPr="00280D92">
        <w:rPr>
          <w:rFonts w:asciiTheme="minorHAnsi" w:hAnsiTheme="minorHAnsi" w:cstheme="minorHAnsi"/>
          <w:sz w:val="22"/>
          <w:szCs w:val="22"/>
        </w:rPr>
        <w:t>.</w:t>
      </w:r>
      <w:r w:rsidRPr="00280D92">
        <w:rPr>
          <w:rFonts w:asciiTheme="minorHAnsi" w:hAnsiTheme="minorHAnsi" w:cstheme="minorHAnsi"/>
          <w:iCs/>
          <w:sz w:val="22"/>
          <w:szCs w:val="22"/>
        </w:rPr>
        <w:t xml:space="preserve"> Modyfikacja stanowi  integralną część specyfikacji warunków zamówienia.</w:t>
      </w:r>
    </w:p>
    <w:p w14:paraId="49569893" w14:textId="77777777" w:rsidR="00453658" w:rsidRPr="00280D92" w:rsidRDefault="00973A20" w:rsidP="00973A20">
      <w:pPr>
        <w:jc w:val="both"/>
        <w:rPr>
          <w:rFonts w:asciiTheme="minorHAnsi" w:hAnsiTheme="minorHAnsi" w:cstheme="minorHAnsi"/>
          <w:sz w:val="22"/>
          <w:szCs w:val="22"/>
        </w:rPr>
      </w:pPr>
      <w:r w:rsidRPr="00280D92">
        <w:rPr>
          <w:rFonts w:asciiTheme="minorHAnsi" w:hAnsiTheme="minorHAnsi" w:cstheme="minorHAnsi"/>
          <w:sz w:val="22"/>
          <w:szCs w:val="22"/>
        </w:rPr>
        <w:t>Zamawiający dokonuje modyfikacji i załącza poprawion</w:t>
      </w:r>
      <w:r w:rsidR="00453658" w:rsidRPr="00280D92">
        <w:rPr>
          <w:rFonts w:asciiTheme="minorHAnsi" w:hAnsiTheme="minorHAnsi" w:cstheme="minorHAnsi"/>
          <w:sz w:val="22"/>
          <w:szCs w:val="22"/>
        </w:rPr>
        <w:t xml:space="preserve">ą SWZ. </w:t>
      </w:r>
    </w:p>
    <w:p w14:paraId="0B6237ED" w14:textId="1E9A0ADE" w:rsidR="0012374E" w:rsidRPr="00280D92" w:rsidRDefault="0012374E" w:rsidP="0012374E">
      <w:pPr>
        <w:ind w:firstLine="708"/>
        <w:jc w:val="both"/>
        <w:rPr>
          <w:rFonts w:asciiTheme="minorHAnsi" w:eastAsia="Times New Roman" w:hAnsiTheme="minorHAnsi" w:cstheme="minorHAnsi"/>
          <w:sz w:val="22"/>
          <w:szCs w:val="22"/>
          <w:lang w:eastAsia="ar-SA"/>
        </w:rPr>
      </w:pPr>
      <w:r w:rsidRPr="00280D92">
        <w:rPr>
          <w:rFonts w:asciiTheme="minorHAnsi" w:eastAsia="Times New Roman" w:hAnsiTheme="minorHAnsi" w:cstheme="minorHAnsi"/>
          <w:sz w:val="22"/>
          <w:szCs w:val="22"/>
          <w:lang w:eastAsia="ar-SA"/>
        </w:rPr>
        <w:t xml:space="preserve">W związku z powyższym zmiana treści </w:t>
      </w:r>
      <w:proofErr w:type="spellStart"/>
      <w:r w:rsidRPr="00280D92">
        <w:rPr>
          <w:rFonts w:asciiTheme="minorHAnsi" w:eastAsia="Times New Roman" w:hAnsiTheme="minorHAnsi" w:cstheme="minorHAnsi"/>
          <w:sz w:val="22"/>
          <w:szCs w:val="22"/>
          <w:lang w:eastAsia="ar-SA"/>
        </w:rPr>
        <w:t>swz</w:t>
      </w:r>
      <w:proofErr w:type="spellEnd"/>
      <w:r w:rsidRPr="00280D92">
        <w:rPr>
          <w:rFonts w:asciiTheme="minorHAnsi" w:eastAsia="Times New Roman" w:hAnsiTheme="minorHAnsi" w:cstheme="minorHAnsi"/>
          <w:sz w:val="22"/>
          <w:szCs w:val="22"/>
          <w:lang w:eastAsia="ar-SA"/>
        </w:rPr>
        <w:t xml:space="preserve"> prowadzi do zmiany treści ogłoszenia </w:t>
      </w:r>
      <w:r w:rsidRPr="00280D92">
        <w:rPr>
          <w:rFonts w:asciiTheme="minorHAnsi" w:eastAsia="Times New Roman" w:hAnsiTheme="minorHAnsi" w:cstheme="minorHAnsi"/>
          <w:sz w:val="22"/>
          <w:szCs w:val="22"/>
          <w:lang w:eastAsia="ar-SA"/>
        </w:rPr>
        <w:br/>
        <w:t>o zamówieniu w następstwie czego Zamawiający przekazał ogłoszenie o zmianie do UPUE.</w:t>
      </w:r>
    </w:p>
    <w:p w14:paraId="1E2A52DB" w14:textId="3954029C" w:rsidR="0012374E" w:rsidRPr="00280D92" w:rsidRDefault="0012374E" w:rsidP="0012374E">
      <w:pPr>
        <w:ind w:firstLine="708"/>
        <w:jc w:val="both"/>
        <w:rPr>
          <w:rFonts w:asciiTheme="minorHAnsi" w:eastAsia="Times New Roman" w:hAnsiTheme="minorHAnsi" w:cstheme="minorHAnsi"/>
          <w:sz w:val="22"/>
          <w:szCs w:val="22"/>
          <w:lang w:eastAsia="ar-SA"/>
        </w:rPr>
      </w:pPr>
      <w:r w:rsidRPr="00280D92">
        <w:rPr>
          <w:rFonts w:asciiTheme="minorHAnsi" w:eastAsia="Times New Roman" w:hAnsiTheme="minorHAnsi" w:cstheme="minorHAnsi"/>
          <w:sz w:val="22"/>
          <w:szCs w:val="22"/>
          <w:lang w:eastAsia="ar-SA"/>
        </w:rPr>
        <w:t xml:space="preserve">Zamawiający zgodnie z art. 137 ust. 5 udostępnia zmiany treści </w:t>
      </w:r>
      <w:proofErr w:type="spellStart"/>
      <w:r w:rsidRPr="00280D92">
        <w:rPr>
          <w:rFonts w:asciiTheme="minorHAnsi" w:eastAsia="Times New Roman" w:hAnsiTheme="minorHAnsi" w:cstheme="minorHAnsi"/>
          <w:sz w:val="22"/>
          <w:szCs w:val="22"/>
          <w:lang w:eastAsia="ar-SA"/>
        </w:rPr>
        <w:t>swz</w:t>
      </w:r>
      <w:proofErr w:type="spellEnd"/>
      <w:r w:rsidRPr="00280D92">
        <w:rPr>
          <w:rFonts w:asciiTheme="minorHAnsi" w:eastAsia="Times New Roman" w:hAnsiTheme="minorHAnsi" w:cstheme="minorHAnsi"/>
          <w:sz w:val="22"/>
          <w:szCs w:val="22"/>
          <w:lang w:eastAsia="ar-SA"/>
        </w:rPr>
        <w:t>, na stronie internetowej prowadzonego postępowania, po publikacji ogłoszenia na stronie TED.</w:t>
      </w:r>
    </w:p>
    <w:p w14:paraId="4C6F2857" w14:textId="77777777" w:rsidR="00973A20" w:rsidRPr="00280D92" w:rsidRDefault="00973A20" w:rsidP="00280D92">
      <w:pPr>
        <w:ind w:firstLine="708"/>
        <w:jc w:val="both"/>
        <w:rPr>
          <w:rFonts w:asciiTheme="minorHAnsi" w:hAnsiTheme="minorHAnsi" w:cstheme="minorHAnsi"/>
          <w:sz w:val="22"/>
          <w:szCs w:val="22"/>
        </w:rPr>
      </w:pPr>
      <w:r w:rsidRPr="00280D92">
        <w:rPr>
          <w:rFonts w:asciiTheme="minorHAnsi" w:hAnsiTheme="minorHAnsi" w:cstheme="minorHAnsi"/>
          <w:sz w:val="22"/>
          <w:szCs w:val="22"/>
        </w:rPr>
        <w:t xml:space="preserve">Zamawiający na podstawie art. 137 ust. 4-6 ustawy </w:t>
      </w:r>
      <w:proofErr w:type="spellStart"/>
      <w:r w:rsidRPr="00280D92">
        <w:rPr>
          <w:rFonts w:asciiTheme="minorHAnsi" w:hAnsiTheme="minorHAnsi" w:cstheme="minorHAnsi"/>
          <w:sz w:val="22"/>
          <w:szCs w:val="22"/>
        </w:rPr>
        <w:t>Pzp</w:t>
      </w:r>
      <w:proofErr w:type="spellEnd"/>
      <w:r w:rsidRPr="00280D92">
        <w:rPr>
          <w:rFonts w:asciiTheme="minorHAnsi" w:hAnsiTheme="minorHAnsi" w:cstheme="minorHAnsi"/>
          <w:sz w:val="22"/>
          <w:szCs w:val="22"/>
        </w:rPr>
        <w:t xml:space="preserve">. przedłuża termin składania ofert. </w:t>
      </w:r>
    </w:p>
    <w:p w14:paraId="38505737" w14:textId="004FE79A" w:rsidR="00973A20" w:rsidRPr="00280D92" w:rsidRDefault="00973A20" w:rsidP="00973A20">
      <w:pPr>
        <w:jc w:val="both"/>
        <w:rPr>
          <w:rFonts w:asciiTheme="minorHAnsi" w:hAnsiTheme="minorHAnsi" w:cstheme="minorHAnsi"/>
          <w:sz w:val="22"/>
          <w:szCs w:val="22"/>
        </w:rPr>
      </w:pPr>
      <w:r w:rsidRPr="00280D92">
        <w:rPr>
          <w:rFonts w:asciiTheme="minorHAnsi" w:hAnsiTheme="minorHAnsi" w:cstheme="minorHAnsi"/>
          <w:sz w:val="22"/>
          <w:szCs w:val="22"/>
        </w:rPr>
        <w:t>Zamawiający dokonuje zmia</w:t>
      </w:r>
      <w:r w:rsidR="001726F9" w:rsidRPr="00280D92">
        <w:rPr>
          <w:rFonts w:asciiTheme="minorHAnsi" w:hAnsiTheme="minorHAnsi" w:cstheme="minorHAnsi"/>
          <w:sz w:val="22"/>
          <w:szCs w:val="22"/>
        </w:rPr>
        <w:t>ny terminu składania ofert na 14</w:t>
      </w:r>
      <w:r w:rsidRPr="00280D92">
        <w:rPr>
          <w:rFonts w:asciiTheme="minorHAnsi" w:hAnsiTheme="minorHAnsi" w:cstheme="minorHAnsi"/>
          <w:sz w:val="22"/>
          <w:szCs w:val="22"/>
        </w:rPr>
        <w:t>.0</w:t>
      </w:r>
      <w:r w:rsidR="001726F9" w:rsidRPr="00280D92">
        <w:rPr>
          <w:rFonts w:asciiTheme="minorHAnsi" w:hAnsiTheme="minorHAnsi" w:cstheme="minorHAnsi"/>
          <w:sz w:val="22"/>
          <w:szCs w:val="22"/>
        </w:rPr>
        <w:t>5</w:t>
      </w:r>
      <w:r w:rsidRPr="00280D92">
        <w:rPr>
          <w:rFonts w:asciiTheme="minorHAnsi" w:hAnsiTheme="minorHAnsi" w:cstheme="minorHAnsi"/>
          <w:sz w:val="22"/>
          <w:szCs w:val="22"/>
        </w:rPr>
        <w:t>.202</w:t>
      </w:r>
      <w:r w:rsidR="001726F9" w:rsidRPr="00280D92">
        <w:rPr>
          <w:rFonts w:asciiTheme="minorHAnsi" w:hAnsiTheme="minorHAnsi" w:cstheme="minorHAnsi"/>
          <w:sz w:val="22"/>
          <w:szCs w:val="22"/>
        </w:rPr>
        <w:t>5</w:t>
      </w:r>
      <w:r w:rsidRPr="00280D92">
        <w:rPr>
          <w:rFonts w:asciiTheme="minorHAnsi" w:hAnsiTheme="minorHAnsi" w:cstheme="minorHAnsi"/>
          <w:sz w:val="22"/>
          <w:szCs w:val="22"/>
        </w:rPr>
        <w:t xml:space="preserve"> r. godz. 1</w:t>
      </w:r>
      <w:r w:rsidR="001726F9" w:rsidRPr="00280D92">
        <w:rPr>
          <w:rFonts w:asciiTheme="minorHAnsi" w:hAnsiTheme="minorHAnsi" w:cstheme="minorHAnsi"/>
          <w:sz w:val="22"/>
          <w:szCs w:val="22"/>
        </w:rPr>
        <w:t>2</w:t>
      </w:r>
      <w:r w:rsidRPr="00280D92">
        <w:rPr>
          <w:rFonts w:asciiTheme="minorHAnsi" w:hAnsiTheme="minorHAnsi" w:cstheme="minorHAnsi"/>
          <w:sz w:val="22"/>
          <w:szCs w:val="22"/>
        </w:rPr>
        <w:t>:00</w:t>
      </w:r>
    </w:p>
    <w:p w14:paraId="7D2EA4CE" w14:textId="75A4D0D0" w:rsidR="00973A20" w:rsidRPr="00280D92" w:rsidRDefault="00973A20" w:rsidP="00973A20">
      <w:pPr>
        <w:jc w:val="both"/>
        <w:rPr>
          <w:rFonts w:asciiTheme="minorHAnsi" w:hAnsiTheme="minorHAnsi" w:cstheme="minorHAnsi"/>
          <w:sz w:val="22"/>
          <w:szCs w:val="22"/>
        </w:rPr>
      </w:pPr>
      <w:r w:rsidRPr="00280D92">
        <w:rPr>
          <w:rFonts w:asciiTheme="minorHAnsi" w:hAnsiTheme="minorHAnsi" w:cstheme="minorHAnsi"/>
          <w:sz w:val="22"/>
          <w:szCs w:val="22"/>
        </w:rPr>
        <w:t>i zmi</w:t>
      </w:r>
      <w:r w:rsidR="00453658" w:rsidRPr="00280D92">
        <w:rPr>
          <w:rFonts w:asciiTheme="minorHAnsi" w:hAnsiTheme="minorHAnsi" w:cstheme="minorHAnsi"/>
          <w:sz w:val="22"/>
          <w:szCs w:val="22"/>
        </w:rPr>
        <w:t xml:space="preserve">any terminu otwarcia ofert na </w:t>
      </w:r>
      <w:r w:rsidR="001726F9" w:rsidRPr="00280D92">
        <w:rPr>
          <w:rFonts w:asciiTheme="minorHAnsi" w:hAnsiTheme="minorHAnsi" w:cstheme="minorHAnsi"/>
          <w:sz w:val="22"/>
          <w:szCs w:val="22"/>
        </w:rPr>
        <w:t>14</w:t>
      </w:r>
      <w:r w:rsidRPr="00280D92">
        <w:rPr>
          <w:rFonts w:asciiTheme="minorHAnsi" w:hAnsiTheme="minorHAnsi" w:cstheme="minorHAnsi"/>
          <w:sz w:val="22"/>
          <w:szCs w:val="22"/>
        </w:rPr>
        <w:t>.0</w:t>
      </w:r>
      <w:r w:rsidR="001726F9" w:rsidRPr="00280D92">
        <w:rPr>
          <w:rFonts w:asciiTheme="minorHAnsi" w:hAnsiTheme="minorHAnsi" w:cstheme="minorHAnsi"/>
          <w:sz w:val="22"/>
          <w:szCs w:val="22"/>
        </w:rPr>
        <w:t>5</w:t>
      </w:r>
      <w:r w:rsidRPr="00280D92">
        <w:rPr>
          <w:rFonts w:asciiTheme="minorHAnsi" w:hAnsiTheme="minorHAnsi" w:cstheme="minorHAnsi"/>
          <w:sz w:val="22"/>
          <w:szCs w:val="22"/>
        </w:rPr>
        <w:t>.202</w:t>
      </w:r>
      <w:r w:rsidR="007359F3" w:rsidRPr="00280D92">
        <w:rPr>
          <w:rFonts w:asciiTheme="minorHAnsi" w:hAnsiTheme="minorHAnsi" w:cstheme="minorHAnsi"/>
          <w:sz w:val="22"/>
          <w:szCs w:val="22"/>
        </w:rPr>
        <w:t>5</w:t>
      </w:r>
      <w:r w:rsidRPr="00280D92">
        <w:rPr>
          <w:rFonts w:asciiTheme="minorHAnsi" w:hAnsiTheme="minorHAnsi" w:cstheme="minorHAnsi"/>
          <w:sz w:val="22"/>
          <w:szCs w:val="22"/>
        </w:rPr>
        <w:t xml:space="preserve"> r. godz. 1</w:t>
      </w:r>
      <w:r w:rsidR="001726F9" w:rsidRPr="00280D92">
        <w:rPr>
          <w:rFonts w:asciiTheme="minorHAnsi" w:hAnsiTheme="minorHAnsi" w:cstheme="minorHAnsi"/>
          <w:sz w:val="22"/>
          <w:szCs w:val="22"/>
        </w:rPr>
        <w:t>2</w:t>
      </w:r>
      <w:r w:rsidRPr="00280D92">
        <w:rPr>
          <w:rFonts w:asciiTheme="minorHAnsi" w:hAnsiTheme="minorHAnsi" w:cstheme="minorHAnsi"/>
          <w:sz w:val="22"/>
          <w:szCs w:val="22"/>
        </w:rPr>
        <w:t>:15.</w:t>
      </w:r>
    </w:p>
    <w:p w14:paraId="6D362EC6" w14:textId="393736E0" w:rsidR="00A57D0B" w:rsidRPr="00280D92" w:rsidRDefault="00A57D0B" w:rsidP="00973A20">
      <w:pPr>
        <w:jc w:val="both"/>
        <w:rPr>
          <w:rFonts w:asciiTheme="minorHAnsi" w:hAnsiTheme="minorHAnsi" w:cstheme="minorHAnsi"/>
          <w:sz w:val="22"/>
          <w:szCs w:val="22"/>
        </w:rPr>
      </w:pPr>
    </w:p>
    <w:p w14:paraId="7559B833" w14:textId="48EF660E" w:rsidR="00A57D0B" w:rsidRPr="00280D92" w:rsidRDefault="00A57D0B" w:rsidP="00A57D0B">
      <w:pPr>
        <w:jc w:val="both"/>
        <w:rPr>
          <w:rFonts w:asciiTheme="minorHAnsi" w:hAnsiTheme="minorHAnsi" w:cstheme="minorHAnsi"/>
          <w:sz w:val="22"/>
          <w:szCs w:val="22"/>
        </w:rPr>
      </w:pPr>
      <w:r w:rsidRPr="00280D92">
        <w:rPr>
          <w:rFonts w:asciiTheme="minorHAnsi" w:hAnsiTheme="minorHAnsi" w:cstheme="minorHAnsi"/>
          <w:sz w:val="22"/>
          <w:szCs w:val="22"/>
        </w:rPr>
        <w:t xml:space="preserve">Wykonawca związany jest złożoną ofertą zgodnie z art. 220 ust. pkt. 1 przez okres 90 dni. </w:t>
      </w:r>
    </w:p>
    <w:p w14:paraId="0DFC67AE" w14:textId="6922D322" w:rsidR="00A57D0B" w:rsidRPr="00280D92" w:rsidRDefault="00A57D0B" w:rsidP="00A57D0B">
      <w:pPr>
        <w:jc w:val="both"/>
        <w:rPr>
          <w:rFonts w:asciiTheme="minorHAnsi" w:hAnsiTheme="minorHAnsi" w:cstheme="minorHAnsi"/>
          <w:sz w:val="22"/>
          <w:szCs w:val="22"/>
        </w:rPr>
      </w:pPr>
      <w:r w:rsidRPr="00280D92">
        <w:rPr>
          <w:rFonts w:asciiTheme="minorHAnsi" w:hAnsiTheme="minorHAnsi" w:cstheme="minorHAnsi"/>
          <w:sz w:val="22"/>
          <w:szCs w:val="22"/>
        </w:rPr>
        <w:t xml:space="preserve">Zamawiający określa w dokumentach zamówienia termin związania ofertą przez wskazanie daty, </w:t>
      </w:r>
      <w:r w:rsidRPr="00280D92">
        <w:rPr>
          <w:rFonts w:asciiTheme="minorHAnsi" w:hAnsiTheme="minorHAnsi" w:cstheme="minorHAnsi"/>
          <w:sz w:val="22"/>
          <w:szCs w:val="22"/>
        </w:rPr>
        <w:br/>
        <w:t xml:space="preserve">tj. </w:t>
      </w:r>
      <w:r w:rsidR="001726F9" w:rsidRPr="00280D92">
        <w:rPr>
          <w:rFonts w:asciiTheme="minorHAnsi" w:hAnsiTheme="minorHAnsi" w:cstheme="minorHAnsi"/>
          <w:sz w:val="22"/>
          <w:szCs w:val="22"/>
        </w:rPr>
        <w:t>11</w:t>
      </w:r>
      <w:r w:rsidR="00453658" w:rsidRPr="00280D92">
        <w:rPr>
          <w:rFonts w:asciiTheme="minorHAnsi" w:hAnsiTheme="minorHAnsi" w:cstheme="minorHAnsi"/>
          <w:sz w:val="22"/>
          <w:szCs w:val="22"/>
        </w:rPr>
        <w:t>.</w:t>
      </w:r>
      <w:r w:rsidR="001726F9" w:rsidRPr="00280D92">
        <w:rPr>
          <w:rFonts w:asciiTheme="minorHAnsi" w:hAnsiTheme="minorHAnsi" w:cstheme="minorHAnsi"/>
          <w:sz w:val="22"/>
          <w:szCs w:val="22"/>
        </w:rPr>
        <w:t>08</w:t>
      </w:r>
      <w:r w:rsidRPr="00280D92">
        <w:rPr>
          <w:rFonts w:asciiTheme="minorHAnsi" w:hAnsiTheme="minorHAnsi" w:cstheme="minorHAnsi"/>
          <w:sz w:val="22"/>
          <w:szCs w:val="22"/>
        </w:rPr>
        <w:t>.202</w:t>
      </w:r>
      <w:r w:rsidR="001726F9" w:rsidRPr="00280D92">
        <w:rPr>
          <w:rFonts w:asciiTheme="minorHAnsi" w:hAnsiTheme="minorHAnsi" w:cstheme="minorHAnsi"/>
          <w:sz w:val="22"/>
          <w:szCs w:val="22"/>
        </w:rPr>
        <w:t>5</w:t>
      </w:r>
      <w:r w:rsidRPr="00280D92">
        <w:rPr>
          <w:rFonts w:asciiTheme="minorHAnsi" w:hAnsiTheme="minorHAnsi" w:cstheme="minorHAnsi"/>
          <w:sz w:val="22"/>
          <w:szCs w:val="22"/>
        </w:rPr>
        <w:t xml:space="preserve"> r. </w:t>
      </w:r>
    </w:p>
    <w:p w14:paraId="01756C26" w14:textId="77777777" w:rsidR="00973A20" w:rsidRPr="00280D92" w:rsidRDefault="00973A20" w:rsidP="00973A20">
      <w:pPr>
        <w:jc w:val="both"/>
        <w:rPr>
          <w:rFonts w:asciiTheme="minorHAnsi" w:hAnsiTheme="minorHAnsi" w:cstheme="minorHAnsi"/>
          <w:sz w:val="22"/>
          <w:szCs w:val="22"/>
        </w:rPr>
      </w:pPr>
    </w:p>
    <w:p w14:paraId="10C2A448" w14:textId="77777777" w:rsidR="00973A20" w:rsidRPr="00280D92" w:rsidRDefault="00973A20" w:rsidP="00973A20">
      <w:pPr>
        <w:jc w:val="both"/>
        <w:rPr>
          <w:rFonts w:asciiTheme="minorHAnsi" w:hAnsiTheme="minorHAnsi" w:cstheme="minorHAnsi"/>
          <w:sz w:val="22"/>
          <w:szCs w:val="22"/>
        </w:rPr>
      </w:pPr>
      <w:r w:rsidRPr="00280D92">
        <w:rPr>
          <w:rFonts w:asciiTheme="minorHAnsi" w:hAnsiTheme="minorHAnsi" w:cstheme="minorHAnsi"/>
          <w:sz w:val="22"/>
          <w:szCs w:val="22"/>
        </w:rPr>
        <w:t>Pozostałe zapisy bez zmian.</w:t>
      </w:r>
    </w:p>
    <w:p w14:paraId="276FED89" w14:textId="77777777" w:rsidR="00973A20" w:rsidRPr="00280D92" w:rsidRDefault="00973A20" w:rsidP="00973A20">
      <w:pPr>
        <w:jc w:val="both"/>
        <w:rPr>
          <w:rFonts w:asciiTheme="minorHAnsi" w:hAnsiTheme="minorHAnsi" w:cstheme="minorHAnsi"/>
          <w:sz w:val="22"/>
          <w:szCs w:val="22"/>
        </w:rPr>
      </w:pPr>
      <w:r w:rsidRPr="00280D92">
        <w:rPr>
          <w:rFonts w:asciiTheme="minorHAnsi" w:hAnsiTheme="minorHAnsi" w:cstheme="minorHAnsi"/>
          <w:sz w:val="22"/>
          <w:szCs w:val="22"/>
        </w:rPr>
        <w:t>Dziękujemy za złożone zapytania.</w:t>
      </w:r>
    </w:p>
    <w:p w14:paraId="53781774" w14:textId="77777777" w:rsidR="00973A20" w:rsidRPr="00280D92" w:rsidRDefault="00973A20" w:rsidP="00973A20">
      <w:pPr>
        <w:tabs>
          <w:tab w:val="left" w:pos="1005"/>
        </w:tabs>
        <w:jc w:val="right"/>
        <w:outlineLvl w:val="0"/>
        <w:rPr>
          <w:rFonts w:asciiTheme="minorHAnsi" w:hAnsiTheme="minorHAnsi" w:cstheme="minorHAnsi"/>
          <w:sz w:val="22"/>
          <w:szCs w:val="22"/>
        </w:rPr>
      </w:pPr>
      <w:r w:rsidRPr="00280D92">
        <w:rPr>
          <w:rFonts w:asciiTheme="minorHAnsi" w:hAnsiTheme="minorHAnsi" w:cstheme="minorHAnsi"/>
          <w:sz w:val="22"/>
          <w:szCs w:val="22"/>
        </w:rPr>
        <w:t xml:space="preserve">Przewodniczący Komisji Przetargowej </w:t>
      </w:r>
    </w:p>
    <w:p w14:paraId="50F6718F" w14:textId="38F6724C" w:rsidR="00973A20" w:rsidRPr="00280D92" w:rsidRDefault="00973A20" w:rsidP="00973A20">
      <w:pPr>
        <w:ind w:left="708" w:firstLine="708"/>
        <w:jc w:val="center"/>
        <w:rPr>
          <w:rFonts w:asciiTheme="minorHAnsi" w:hAnsiTheme="minorHAnsi" w:cstheme="minorHAnsi"/>
          <w:sz w:val="22"/>
          <w:szCs w:val="22"/>
        </w:rPr>
      </w:pPr>
      <w:r w:rsidRPr="00280D92">
        <w:rPr>
          <w:rFonts w:asciiTheme="minorHAnsi" w:hAnsiTheme="minorHAnsi" w:cstheme="minorHAnsi"/>
          <w:sz w:val="22"/>
          <w:szCs w:val="22"/>
        </w:rPr>
        <w:t xml:space="preserve">                                                         </w:t>
      </w:r>
      <w:r w:rsidR="00280D92">
        <w:rPr>
          <w:rFonts w:asciiTheme="minorHAnsi" w:hAnsiTheme="minorHAnsi" w:cstheme="minorHAnsi"/>
          <w:sz w:val="22"/>
          <w:szCs w:val="22"/>
        </w:rPr>
        <w:t xml:space="preserve">     </w:t>
      </w:r>
      <w:r w:rsidRPr="00280D92">
        <w:rPr>
          <w:rFonts w:asciiTheme="minorHAnsi" w:hAnsiTheme="minorHAnsi" w:cstheme="minorHAnsi"/>
          <w:sz w:val="22"/>
          <w:szCs w:val="22"/>
        </w:rPr>
        <w:t>Tomasz Miazek</w:t>
      </w:r>
    </w:p>
    <w:sectPr w:rsidR="00973A20" w:rsidRPr="00280D92" w:rsidSect="00460A33">
      <w:headerReference w:type="default" r:id="rId8"/>
      <w:footerReference w:type="default" r:id="rId9"/>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435D4" w14:textId="77777777" w:rsidR="007359F3" w:rsidRDefault="007359F3">
      <w:pPr>
        <w:rPr>
          <w:rFonts w:cs="Times New Roman"/>
        </w:rPr>
      </w:pPr>
      <w:r>
        <w:rPr>
          <w:rFonts w:cs="Times New Roman"/>
        </w:rPr>
        <w:separator/>
      </w:r>
    </w:p>
  </w:endnote>
  <w:endnote w:type="continuationSeparator" w:id="0">
    <w:p w14:paraId="1C4441A6" w14:textId="77777777" w:rsidR="007359F3" w:rsidRDefault="007359F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288E5A14" w:rsidR="007359F3" w:rsidRPr="00890C97" w:rsidRDefault="007359F3">
        <w:pPr>
          <w:pStyle w:val="Stopka"/>
          <w:rPr>
            <w:rFonts w:asciiTheme="minorHAnsi" w:hAnsiTheme="minorHAnsi"/>
            <w:i/>
            <w:sz w:val="20"/>
          </w:rPr>
        </w:pPr>
        <w:r>
          <w:rPr>
            <w:rFonts w:asciiTheme="minorHAnsi" w:hAnsiTheme="minorHAnsi"/>
            <w:i/>
            <w:sz w:val="20"/>
          </w:rPr>
          <w:t>ZP/</w:t>
        </w:r>
        <w:r w:rsidR="00E703A6">
          <w:rPr>
            <w:rFonts w:asciiTheme="minorHAnsi" w:hAnsiTheme="minorHAnsi"/>
            <w:i/>
            <w:sz w:val="20"/>
          </w:rPr>
          <w:t>35</w:t>
        </w:r>
        <w:r>
          <w:rPr>
            <w:rFonts w:asciiTheme="minorHAnsi" w:hAnsiTheme="minorHAnsi"/>
            <w:i/>
            <w:sz w:val="20"/>
          </w:rPr>
          <w:t>/202</w:t>
        </w:r>
        <w:r w:rsidR="00E703A6">
          <w:rPr>
            <w:rFonts w:asciiTheme="minorHAnsi" w:hAnsiTheme="minorHAnsi"/>
            <w:i/>
            <w:sz w:val="20"/>
          </w:rPr>
          <w:t>5</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70440D7B" w:rsidR="007359F3" w:rsidRPr="00890C97" w:rsidRDefault="007359F3">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FD38D1" w:rsidRPr="00FD38D1">
                                  <w:rPr>
                                    <w:rFonts w:asciiTheme="minorHAnsi" w:hAnsiTheme="minorHAnsi"/>
                                    <w:noProof/>
                                    <w:color w:val="8C8C8C" w:themeColor="background1" w:themeShade="8C"/>
                                  </w:rPr>
                                  <w:t>19</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70440D7B" w:rsidR="007359F3" w:rsidRPr="00890C97" w:rsidRDefault="007359F3">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FD38D1" w:rsidRPr="00FD38D1">
                            <w:rPr>
                              <w:rFonts w:asciiTheme="minorHAnsi" w:hAnsiTheme="minorHAnsi"/>
                              <w:noProof/>
                              <w:color w:val="8C8C8C" w:themeColor="background1" w:themeShade="8C"/>
                            </w:rPr>
                            <w:t>19</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78EF0" w14:textId="77777777" w:rsidR="007359F3" w:rsidRDefault="007359F3">
      <w:pPr>
        <w:rPr>
          <w:rFonts w:cs="Times New Roman"/>
        </w:rPr>
      </w:pPr>
      <w:r>
        <w:rPr>
          <w:rFonts w:cs="Times New Roman"/>
        </w:rPr>
        <w:separator/>
      </w:r>
    </w:p>
  </w:footnote>
  <w:footnote w:type="continuationSeparator" w:id="0">
    <w:p w14:paraId="0BE1BE8B" w14:textId="77777777" w:rsidR="007359F3" w:rsidRDefault="007359F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2B5246D8" w:rsidR="007359F3" w:rsidRDefault="007359F3">
    <w:pPr>
      <w:spacing w:after="120"/>
      <w:jc w:val="right"/>
      <w:rPr>
        <w:rFonts w:cs="Times New Roman"/>
        <w:sz w:val="16"/>
        <w:szCs w:val="16"/>
        <w:lang w:val="it-IT"/>
      </w:rPr>
    </w:pPr>
    <w:r w:rsidRPr="009D1A14">
      <w:rPr>
        <w:noProof/>
      </w:rPr>
      <w:drawing>
        <wp:inline distT="0" distB="0" distL="0" distR="0" wp14:anchorId="0E74A257" wp14:editId="2B849D3A">
          <wp:extent cx="5514975" cy="11239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4975" cy="1123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8FA0E76"/>
    <w:multiLevelType w:val="hybridMultilevel"/>
    <w:tmpl w:val="20162C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19644348"/>
    <w:multiLevelType w:val="hybridMultilevel"/>
    <w:tmpl w:val="0D385E18"/>
    <w:lvl w:ilvl="0" w:tplc="39A8376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3E350C"/>
    <w:multiLevelType w:val="hybridMultilevel"/>
    <w:tmpl w:val="9D8A1F3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234E12CA"/>
    <w:multiLevelType w:val="hybridMultilevel"/>
    <w:tmpl w:val="454247F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33FB5200"/>
    <w:multiLevelType w:val="hybridMultilevel"/>
    <w:tmpl w:val="BE34630C"/>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589879C3"/>
    <w:multiLevelType w:val="hybridMultilevel"/>
    <w:tmpl w:val="2FDC5A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5FFA3700"/>
    <w:multiLevelType w:val="hybridMultilevel"/>
    <w:tmpl w:val="818410C8"/>
    <w:lvl w:ilvl="0" w:tplc="15E2FBFE">
      <w:start w:val="5"/>
      <w:numFmt w:val="decimal"/>
      <w:lvlText w:val="%1."/>
      <w:lvlJc w:val="left"/>
      <w:pPr>
        <w:ind w:left="360" w:hanging="360"/>
      </w:pPr>
      <w:rPr>
        <w:rFonts w:hint="default"/>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F916A6"/>
    <w:multiLevelType w:val="hybridMultilevel"/>
    <w:tmpl w:val="136679A2"/>
    <w:lvl w:ilvl="0" w:tplc="9C363F00">
      <w:start w:val="55"/>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B9138A"/>
    <w:multiLevelType w:val="hybridMultilevel"/>
    <w:tmpl w:val="9308082E"/>
    <w:lvl w:ilvl="0" w:tplc="D0BE874C">
      <w:start w:val="1"/>
      <w:numFmt w:val="decimal"/>
      <w:lvlText w:val="%1."/>
      <w:lvlJc w:val="left"/>
      <w:pPr>
        <w:ind w:left="1712"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31"/>
  </w:num>
  <w:num w:numId="3">
    <w:abstractNumId w:val="29"/>
  </w:num>
  <w:num w:numId="4">
    <w:abstractNumId w:val="34"/>
  </w:num>
  <w:num w:numId="5">
    <w:abstractNumId w:val="25"/>
  </w:num>
  <w:num w:numId="6">
    <w:abstractNumId w:val="26"/>
  </w:num>
  <w:num w:numId="7">
    <w:abstractNumId w:val="24"/>
  </w:num>
  <w:num w:numId="8">
    <w:abstractNumId w:val="32"/>
  </w:num>
  <w:num w:numId="9">
    <w:abstractNumId w:val="27"/>
  </w:num>
  <w:num w:numId="10">
    <w:abstractNumId w:val="30"/>
  </w:num>
  <w:num w:numId="11">
    <w:abstractNumId w:val="33"/>
  </w:num>
  <w:num w:numId="12">
    <w:abstractNumId w:val="0"/>
  </w:num>
  <w:num w:numId="13">
    <w:abstractNumId w:val="5"/>
  </w:num>
  <w:num w:numId="14">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US" w:vendorID="64" w:dllVersion="131078" w:nlCheck="1" w:checkStyle="0"/>
  <w:proofState w:spelling="clean"/>
  <w:defaultTabStop w:val="708"/>
  <w:hyphenationZone w:val="425"/>
  <w:doNotHyphenateCaps/>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36E1"/>
    <w:rsid w:val="00004DFD"/>
    <w:rsid w:val="000051CC"/>
    <w:rsid w:val="0000597A"/>
    <w:rsid w:val="00006C40"/>
    <w:rsid w:val="000076BF"/>
    <w:rsid w:val="00007CD3"/>
    <w:rsid w:val="00012EE6"/>
    <w:rsid w:val="000135B3"/>
    <w:rsid w:val="00014B2F"/>
    <w:rsid w:val="00014FAA"/>
    <w:rsid w:val="00015851"/>
    <w:rsid w:val="00016C3A"/>
    <w:rsid w:val="000173A8"/>
    <w:rsid w:val="0001745B"/>
    <w:rsid w:val="00021D79"/>
    <w:rsid w:val="00023B41"/>
    <w:rsid w:val="00024AAB"/>
    <w:rsid w:val="000257E8"/>
    <w:rsid w:val="00026789"/>
    <w:rsid w:val="00032BA6"/>
    <w:rsid w:val="000330F3"/>
    <w:rsid w:val="0003370F"/>
    <w:rsid w:val="00034D9E"/>
    <w:rsid w:val="00035040"/>
    <w:rsid w:val="000357F8"/>
    <w:rsid w:val="0003663F"/>
    <w:rsid w:val="00043362"/>
    <w:rsid w:val="00044342"/>
    <w:rsid w:val="0004700D"/>
    <w:rsid w:val="000519E5"/>
    <w:rsid w:val="00051E8E"/>
    <w:rsid w:val="00052CAD"/>
    <w:rsid w:val="000539BB"/>
    <w:rsid w:val="00054126"/>
    <w:rsid w:val="00055225"/>
    <w:rsid w:val="00055C11"/>
    <w:rsid w:val="00056A4B"/>
    <w:rsid w:val="00056C6F"/>
    <w:rsid w:val="00057CD8"/>
    <w:rsid w:val="0006201B"/>
    <w:rsid w:val="000627DF"/>
    <w:rsid w:val="00062FF3"/>
    <w:rsid w:val="000636AA"/>
    <w:rsid w:val="00064F2F"/>
    <w:rsid w:val="00065420"/>
    <w:rsid w:val="00067362"/>
    <w:rsid w:val="00070593"/>
    <w:rsid w:val="00071F7E"/>
    <w:rsid w:val="00072F62"/>
    <w:rsid w:val="000736A3"/>
    <w:rsid w:val="00075AFC"/>
    <w:rsid w:val="000768E2"/>
    <w:rsid w:val="00077FE5"/>
    <w:rsid w:val="00080D4E"/>
    <w:rsid w:val="00083E76"/>
    <w:rsid w:val="00090007"/>
    <w:rsid w:val="000903C8"/>
    <w:rsid w:val="000915A8"/>
    <w:rsid w:val="000930D4"/>
    <w:rsid w:val="00094A67"/>
    <w:rsid w:val="00095723"/>
    <w:rsid w:val="00095A3C"/>
    <w:rsid w:val="0009635C"/>
    <w:rsid w:val="000978A7"/>
    <w:rsid w:val="000A189F"/>
    <w:rsid w:val="000A2302"/>
    <w:rsid w:val="000A2E1A"/>
    <w:rsid w:val="000A44CD"/>
    <w:rsid w:val="000A4992"/>
    <w:rsid w:val="000A4D8C"/>
    <w:rsid w:val="000A6B2C"/>
    <w:rsid w:val="000A7D5C"/>
    <w:rsid w:val="000B0B04"/>
    <w:rsid w:val="000B0B17"/>
    <w:rsid w:val="000B2626"/>
    <w:rsid w:val="000B42D1"/>
    <w:rsid w:val="000B59BB"/>
    <w:rsid w:val="000B603C"/>
    <w:rsid w:val="000B672C"/>
    <w:rsid w:val="000C096C"/>
    <w:rsid w:val="000C3984"/>
    <w:rsid w:val="000C4598"/>
    <w:rsid w:val="000C6362"/>
    <w:rsid w:val="000D01B0"/>
    <w:rsid w:val="000D2244"/>
    <w:rsid w:val="000D282F"/>
    <w:rsid w:val="000D3C57"/>
    <w:rsid w:val="000D651D"/>
    <w:rsid w:val="000D7031"/>
    <w:rsid w:val="000D7320"/>
    <w:rsid w:val="000E017A"/>
    <w:rsid w:val="000E0575"/>
    <w:rsid w:val="000E09FD"/>
    <w:rsid w:val="000E4563"/>
    <w:rsid w:val="000E4EED"/>
    <w:rsid w:val="000E6349"/>
    <w:rsid w:val="000E7CD3"/>
    <w:rsid w:val="000F3623"/>
    <w:rsid w:val="000F4599"/>
    <w:rsid w:val="000F6080"/>
    <w:rsid w:val="00100FAB"/>
    <w:rsid w:val="00105EFF"/>
    <w:rsid w:val="00106BF2"/>
    <w:rsid w:val="001073A3"/>
    <w:rsid w:val="00107EBD"/>
    <w:rsid w:val="0011228C"/>
    <w:rsid w:val="00114426"/>
    <w:rsid w:val="00114BFE"/>
    <w:rsid w:val="00115546"/>
    <w:rsid w:val="00116985"/>
    <w:rsid w:val="001174A4"/>
    <w:rsid w:val="001176E3"/>
    <w:rsid w:val="001200FC"/>
    <w:rsid w:val="00121C73"/>
    <w:rsid w:val="001225DE"/>
    <w:rsid w:val="001228CB"/>
    <w:rsid w:val="0012305E"/>
    <w:rsid w:val="00123600"/>
    <w:rsid w:val="0012374E"/>
    <w:rsid w:val="00126424"/>
    <w:rsid w:val="00126670"/>
    <w:rsid w:val="00132246"/>
    <w:rsid w:val="00132D0D"/>
    <w:rsid w:val="00133873"/>
    <w:rsid w:val="00137107"/>
    <w:rsid w:val="00140459"/>
    <w:rsid w:val="00140AAF"/>
    <w:rsid w:val="00142016"/>
    <w:rsid w:val="001432EE"/>
    <w:rsid w:val="0014418B"/>
    <w:rsid w:val="00144DC1"/>
    <w:rsid w:val="00145879"/>
    <w:rsid w:val="00145993"/>
    <w:rsid w:val="0014660D"/>
    <w:rsid w:val="001505C5"/>
    <w:rsid w:val="0015190E"/>
    <w:rsid w:val="00154298"/>
    <w:rsid w:val="001603C1"/>
    <w:rsid w:val="00160A82"/>
    <w:rsid w:val="00161306"/>
    <w:rsid w:val="001618B7"/>
    <w:rsid w:val="00162FA1"/>
    <w:rsid w:val="001635A1"/>
    <w:rsid w:val="001636FF"/>
    <w:rsid w:val="00163C93"/>
    <w:rsid w:val="00163CE7"/>
    <w:rsid w:val="0016485C"/>
    <w:rsid w:val="0016513E"/>
    <w:rsid w:val="00166082"/>
    <w:rsid w:val="00167450"/>
    <w:rsid w:val="001722E4"/>
    <w:rsid w:val="001726F9"/>
    <w:rsid w:val="001740F1"/>
    <w:rsid w:val="00174962"/>
    <w:rsid w:val="00176371"/>
    <w:rsid w:val="00176CA1"/>
    <w:rsid w:val="00180011"/>
    <w:rsid w:val="00180FCF"/>
    <w:rsid w:val="001820E8"/>
    <w:rsid w:val="00182FC7"/>
    <w:rsid w:val="0018377C"/>
    <w:rsid w:val="00185B4F"/>
    <w:rsid w:val="00186168"/>
    <w:rsid w:val="00186C39"/>
    <w:rsid w:val="001904AD"/>
    <w:rsid w:val="00190509"/>
    <w:rsid w:val="0019155C"/>
    <w:rsid w:val="0019180A"/>
    <w:rsid w:val="0019366F"/>
    <w:rsid w:val="00193AF2"/>
    <w:rsid w:val="00193E4F"/>
    <w:rsid w:val="0019415C"/>
    <w:rsid w:val="00195600"/>
    <w:rsid w:val="0019772F"/>
    <w:rsid w:val="0019796D"/>
    <w:rsid w:val="00197DFE"/>
    <w:rsid w:val="001A086F"/>
    <w:rsid w:val="001A1E63"/>
    <w:rsid w:val="001A245E"/>
    <w:rsid w:val="001A407B"/>
    <w:rsid w:val="001A44F6"/>
    <w:rsid w:val="001A4594"/>
    <w:rsid w:val="001A5E6D"/>
    <w:rsid w:val="001B23AC"/>
    <w:rsid w:val="001B4414"/>
    <w:rsid w:val="001B5CA4"/>
    <w:rsid w:val="001B6918"/>
    <w:rsid w:val="001B79C9"/>
    <w:rsid w:val="001C04F2"/>
    <w:rsid w:val="001C10B1"/>
    <w:rsid w:val="001C12DD"/>
    <w:rsid w:val="001C3853"/>
    <w:rsid w:val="001C5E2F"/>
    <w:rsid w:val="001C7B0D"/>
    <w:rsid w:val="001D12DB"/>
    <w:rsid w:val="001D2E3B"/>
    <w:rsid w:val="001D4FA8"/>
    <w:rsid w:val="001D543E"/>
    <w:rsid w:val="001D5B4A"/>
    <w:rsid w:val="001D73BA"/>
    <w:rsid w:val="001E0A51"/>
    <w:rsid w:val="001E3154"/>
    <w:rsid w:val="001E59D8"/>
    <w:rsid w:val="001E5BD9"/>
    <w:rsid w:val="001E6A9F"/>
    <w:rsid w:val="001E778B"/>
    <w:rsid w:val="001F13D5"/>
    <w:rsid w:val="001F3035"/>
    <w:rsid w:val="001F3A84"/>
    <w:rsid w:val="001F5D7C"/>
    <w:rsid w:val="002019A0"/>
    <w:rsid w:val="00203FF6"/>
    <w:rsid w:val="00204314"/>
    <w:rsid w:val="002051B6"/>
    <w:rsid w:val="0020729E"/>
    <w:rsid w:val="00212F7A"/>
    <w:rsid w:val="002135D8"/>
    <w:rsid w:val="00213EF9"/>
    <w:rsid w:val="00214546"/>
    <w:rsid w:val="00214E8F"/>
    <w:rsid w:val="00215A89"/>
    <w:rsid w:val="00217E15"/>
    <w:rsid w:val="00220382"/>
    <w:rsid w:val="002209E0"/>
    <w:rsid w:val="00221CAA"/>
    <w:rsid w:val="00222260"/>
    <w:rsid w:val="00223B56"/>
    <w:rsid w:val="00224DED"/>
    <w:rsid w:val="0022569C"/>
    <w:rsid w:val="0022686F"/>
    <w:rsid w:val="00226F52"/>
    <w:rsid w:val="002273BC"/>
    <w:rsid w:val="00231C79"/>
    <w:rsid w:val="002323C1"/>
    <w:rsid w:val="00242F92"/>
    <w:rsid w:val="002442BF"/>
    <w:rsid w:val="002463BA"/>
    <w:rsid w:val="00250919"/>
    <w:rsid w:val="00252F35"/>
    <w:rsid w:val="0025575F"/>
    <w:rsid w:val="00255E52"/>
    <w:rsid w:val="00256796"/>
    <w:rsid w:val="00257B68"/>
    <w:rsid w:val="002618A7"/>
    <w:rsid w:val="002620F2"/>
    <w:rsid w:val="00264620"/>
    <w:rsid w:val="0027278F"/>
    <w:rsid w:val="002756A0"/>
    <w:rsid w:val="0027664A"/>
    <w:rsid w:val="00276FC4"/>
    <w:rsid w:val="00280D92"/>
    <w:rsid w:val="002811F3"/>
    <w:rsid w:val="00284766"/>
    <w:rsid w:val="00284BE9"/>
    <w:rsid w:val="0028527C"/>
    <w:rsid w:val="002857FC"/>
    <w:rsid w:val="00285DD2"/>
    <w:rsid w:val="002871DA"/>
    <w:rsid w:val="002906A5"/>
    <w:rsid w:val="00290DB1"/>
    <w:rsid w:val="0029213C"/>
    <w:rsid w:val="0029307F"/>
    <w:rsid w:val="002946B2"/>
    <w:rsid w:val="00296E5D"/>
    <w:rsid w:val="0029737A"/>
    <w:rsid w:val="002A0FBF"/>
    <w:rsid w:val="002A1651"/>
    <w:rsid w:val="002A17DA"/>
    <w:rsid w:val="002A2D02"/>
    <w:rsid w:val="002A35DE"/>
    <w:rsid w:val="002A37DF"/>
    <w:rsid w:val="002A3A9F"/>
    <w:rsid w:val="002A4510"/>
    <w:rsid w:val="002A4CBE"/>
    <w:rsid w:val="002A748A"/>
    <w:rsid w:val="002A7CD4"/>
    <w:rsid w:val="002B2458"/>
    <w:rsid w:val="002B2510"/>
    <w:rsid w:val="002C0D76"/>
    <w:rsid w:val="002C13BB"/>
    <w:rsid w:val="002C574F"/>
    <w:rsid w:val="002D04E1"/>
    <w:rsid w:val="002D393E"/>
    <w:rsid w:val="002D43F9"/>
    <w:rsid w:val="002D4CCD"/>
    <w:rsid w:val="002D52AC"/>
    <w:rsid w:val="002E0B72"/>
    <w:rsid w:val="002E4250"/>
    <w:rsid w:val="002E672C"/>
    <w:rsid w:val="002E734D"/>
    <w:rsid w:val="002E79CA"/>
    <w:rsid w:val="002E7CC1"/>
    <w:rsid w:val="002F02AA"/>
    <w:rsid w:val="002F0A7D"/>
    <w:rsid w:val="002F29E6"/>
    <w:rsid w:val="002F3807"/>
    <w:rsid w:val="002F4BD4"/>
    <w:rsid w:val="002F4BD5"/>
    <w:rsid w:val="002F6FDE"/>
    <w:rsid w:val="003002FA"/>
    <w:rsid w:val="003016AD"/>
    <w:rsid w:val="00304DB3"/>
    <w:rsid w:val="003058FE"/>
    <w:rsid w:val="00305E5F"/>
    <w:rsid w:val="003062F5"/>
    <w:rsid w:val="003064D4"/>
    <w:rsid w:val="003067F6"/>
    <w:rsid w:val="00306BDB"/>
    <w:rsid w:val="0030790D"/>
    <w:rsid w:val="00307F0A"/>
    <w:rsid w:val="00310D6A"/>
    <w:rsid w:val="0031437E"/>
    <w:rsid w:val="00315089"/>
    <w:rsid w:val="003153F7"/>
    <w:rsid w:val="00316244"/>
    <w:rsid w:val="003204E3"/>
    <w:rsid w:val="00321807"/>
    <w:rsid w:val="0032494C"/>
    <w:rsid w:val="00324BEB"/>
    <w:rsid w:val="00324DAD"/>
    <w:rsid w:val="00324E8F"/>
    <w:rsid w:val="00327D18"/>
    <w:rsid w:val="00332216"/>
    <w:rsid w:val="00332EE2"/>
    <w:rsid w:val="00334096"/>
    <w:rsid w:val="00340B14"/>
    <w:rsid w:val="00343E50"/>
    <w:rsid w:val="003441DC"/>
    <w:rsid w:val="00344829"/>
    <w:rsid w:val="00344B86"/>
    <w:rsid w:val="0034738A"/>
    <w:rsid w:val="003474E9"/>
    <w:rsid w:val="003524C1"/>
    <w:rsid w:val="00355EC7"/>
    <w:rsid w:val="00362D18"/>
    <w:rsid w:val="00363AB6"/>
    <w:rsid w:val="003708A2"/>
    <w:rsid w:val="00371906"/>
    <w:rsid w:val="003724AB"/>
    <w:rsid w:val="00372D8F"/>
    <w:rsid w:val="003739F1"/>
    <w:rsid w:val="003747D6"/>
    <w:rsid w:val="00375AAD"/>
    <w:rsid w:val="00376500"/>
    <w:rsid w:val="003768E3"/>
    <w:rsid w:val="00377A16"/>
    <w:rsid w:val="0038341C"/>
    <w:rsid w:val="00383DFC"/>
    <w:rsid w:val="00384CB3"/>
    <w:rsid w:val="00387E87"/>
    <w:rsid w:val="003925B8"/>
    <w:rsid w:val="0039306F"/>
    <w:rsid w:val="00395006"/>
    <w:rsid w:val="00395228"/>
    <w:rsid w:val="003964AF"/>
    <w:rsid w:val="003A0D92"/>
    <w:rsid w:val="003A0F62"/>
    <w:rsid w:val="003A189B"/>
    <w:rsid w:val="003A2B0A"/>
    <w:rsid w:val="003A2D7C"/>
    <w:rsid w:val="003A3189"/>
    <w:rsid w:val="003A6F3C"/>
    <w:rsid w:val="003B0ADA"/>
    <w:rsid w:val="003B0BC5"/>
    <w:rsid w:val="003B170B"/>
    <w:rsid w:val="003B19D3"/>
    <w:rsid w:val="003B2D81"/>
    <w:rsid w:val="003B381B"/>
    <w:rsid w:val="003B4524"/>
    <w:rsid w:val="003B4779"/>
    <w:rsid w:val="003B6CF2"/>
    <w:rsid w:val="003C2E85"/>
    <w:rsid w:val="003C353F"/>
    <w:rsid w:val="003C58BD"/>
    <w:rsid w:val="003C7FB8"/>
    <w:rsid w:val="003D17F4"/>
    <w:rsid w:val="003D27D9"/>
    <w:rsid w:val="003D50C8"/>
    <w:rsid w:val="003D5266"/>
    <w:rsid w:val="003D5270"/>
    <w:rsid w:val="003D72AC"/>
    <w:rsid w:val="003E2AAA"/>
    <w:rsid w:val="003E2ED1"/>
    <w:rsid w:val="003E5548"/>
    <w:rsid w:val="003E5BE4"/>
    <w:rsid w:val="003F1CC3"/>
    <w:rsid w:val="003F264B"/>
    <w:rsid w:val="003F27B9"/>
    <w:rsid w:val="003F2C67"/>
    <w:rsid w:val="003F3370"/>
    <w:rsid w:val="003F385F"/>
    <w:rsid w:val="003F3E54"/>
    <w:rsid w:val="003F5D05"/>
    <w:rsid w:val="003F6DAB"/>
    <w:rsid w:val="003F7826"/>
    <w:rsid w:val="00402B4E"/>
    <w:rsid w:val="004037AD"/>
    <w:rsid w:val="004038E3"/>
    <w:rsid w:val="004044E5"/>
    <w:rsid w:val="004044E8"/>
    <w:rsid w:val="0040458A"/>
    <w:rsid w:val="0040539F"/>
    <w:rsid w:val="00405BDD"/>
    <w:rsid w:val="0041021F"/>
    <w:rsid w:val="00410556"/>
    <w:rsid w:val="004161A8"/>
    <w:rsid w:val="00416818"/>
    <w:rsid w:val="004202E6"/>
    <w:rsid w:val="00422C10"/>
    <w:rsid w:val="0042330E"/>
    <w:rsid w:val="00425A7F"/>
    <w:rsid w:val="0042678D"/>
    <w:rsid w:val="004311E9"/>
    <w:rsid w:val="00434329"/>
    <w:rsid w:val="00434705"/>
    <w:rsid w:val="00437038"/>
    <w:rsid w:val="004379D0"/>
    <w:rsid w:val="00440F86"/>
    <w:rsid w:val="00441EBD"/>
    <w:rsid w:val="00443804"/>
    <w:rsid w:val="00444728"/>
    <w:rsid w:val="00446F2B"/>
    <w:rsid w:val="004472FF"/>
    <w:rsid w:val="0044774B"/>
    <w:rsid w:val="00447CC9"/>
    <w:rsid w:val="00450B50"/>
    <w:rsid w:val="00451F3B"/>
    <w:rsid w:val="00453526"/>
    <w:rsid w:val="00453658"/>
    <w:rsid w:val="00455027"/>
    <w:rsid w:val="004566BA"/>
    <w:rsid w:val="00460A33"/>
    <w:rsid w:val="0046328C"/>
    <w:rsid w:val="00463A23"/>
    <w:rsid w:val="0046598A"/>
    <w:rsid w:val="00465AA8"/>
    <w:rsid w:val="0047047D"/>
    <w:rsid w:val="00470B0F"/>
    <w:rsid w:val="00472122"/>
    <w:rsid w:val="00472219"/>
    <w:rsid w:val="004730DE"/>
    <w:rsid w:val="004750DC"/>
    <w:rsid w:val="00475205"/>
    <w:rsid w:val="0047529D"/>
    <w:rsid w:val="00475FAC"/>
    <w:rsid w:val="00480E66"/>
    <w:rsid w:val="00481936"/>
    <w:rsid w:val="00483B10"/>
    <w:rsid w:val="0048414B"/>
    <w:rsid w:val="00485D10"/>
    <w:rsid w:val="00485E58"/>
    <w:rsid w:val="004912BF"/>
    <w:rsid w:val="004938EC"/>
    <w:rsid w:val="00493E96"/>
    <w:rsid w:val="00495D65"/>
    <w:rsid w:val="00496B68"/>
    <w:rsid w:val="00497F41"/>
    <w:rsid w:val="004A1C8A"/>
    <w:rsid w:val="004A30A0"/>
    <w:rsid w:val="004A3BE4"/>
    <w:rsid w:val="004A3E48"/>
    <w:rsid w:val="004A41E0"/>
    <w:rsid w:val="004B2844"/>
    <w:rsid w:val="004B2BF0"/>
    <w:rsid w:val="004B3257"/>
    <w:rsid w:val="004B4A97"/>
    <w:rsid w:val="004C161E"/>
    <w:rsid w:val="004C1C33"/>
    <w:rsid w:val="004C26A4"/>
    <w:rsid w:val="004C38C1"/>
    <w:rsid w:val="004C3BB5"/>
    <w:rsid w:val="004C510A"/>
    <w:rsid w:val="004C7AA7"/>
    <w:rsid w:val="004D01BB"/>
    <w:rsid w:val="004D02CD"/>
    <w:rsid w:val="004D0390"/>
    <w:rsid w:val="004D12F9"/>
    <w:rsid w:val="004D5697"/>
    <w:rsid w:val="004D5D70"/>
    <w:rsid w:val="004D7B8E"/>
    <w:rsid w:val="004D7F05"/>
    <w:rsid w:val="004E019B"/>
    <w:rsid w:val="004E3F1E"/>
    <w:rsid w:val="004E4C0C"/>
    <w:rsid w:val="004E4D9F"/>
    <w:rsid w:val="004E4EFF"/>
    <w:rsid w:val="004E72B8"/>
    <w:rsid w:val="004E7F54"/>
    <w:rsid w:val="004F1938"/>
    <w:rsid w:val="004F5E7C"/>
    <w:rsid w:val="004F66FD"/>
    <w:rsid w:val="004F7F83"/>
    <w:rsid w:val="005005D3"/>
    <w:rsid w:val="0050317A"/>
    <w:rsid w:val="00504332"/>
    <w:rsid w:val="00504383"/>
    <w:rsid w:val="00504655"/>
    <w:rsid w:val="0050480A"/>
    <w:rsid w:val="00510F67"/>
    <w:rsid w:val="005122FE"/>
    <w:rsid w:val="005205AA"/>
    <w:rsid w:val="00521C45"/>
    <w:rsid w:val="005222DD"/>
    <w:rsid w:val="0052271B"/>
    <w:rsid w:val="00522C1C"/>
    <w:rsid w:val="005230BA"/>
    <w:rsid w:val="00524254"/>
    <w:rsid w:val="00524553"/>
    <w:rsid w:val="00524D1D"/>
    <w:rsid w:val="0052511D"/>
    <w:rsid w:val="00525E8B"/>
    <w:rsid w:val="005266DF"/>
    <w:rsid w:val="005277A8"/>
    <w:rsid w:val="00530C75"/>
    <w:rsid w:val="00534362"/>
    <w:rsid w:val="005346A9"/>
    <w:rsid w:val="00537387"/>
    <w:rsid w:val="00540034"/>
    <w:rsid w:val="00541752"/>
    <w:rsid w:val="005432D6"/>
    <w:rsid w:val="00543C5C"/>
    <w:rsid w:val="00544296"/>
    <w:rsid w:val="005450E0"/>
    <w:rsid w:val="0054515C"/>
    <w:rsid w:val="005452C7"/>
    <w:rsid w:val="00547847"/>
    <w:rsid w:val="00550134"/>
    <w:rsid w:val="00550BD8"/>
    <w:rsid w:val="00551821"/>
    <w:rsid w:val="005518B2"/>
    <w:rsid w:val="005550AF"/>
    <w:rsid w:val="005558B5"/>
    <w:rsid w:val="00555A7F"/>
    <w:rsid w:val="00556793"/>
    <w:rsid w:val="00560518"/>
    <w:rsid w:val="00561175"/>
    <w:rsid w:val="00561A43"/>
    <w:rsid w:val="00562022"/>
    <w:rsid w:val="0056440B"/>
    <w:rsid w:val="00566C51"/>
    <w:rsid w:val="005670EB"/>
    <w:rsid w:val="00570358"/>
    <w:rsid w:val="0057180C"/>
    <w:rsid w:val="00572327"/>
    <w:rsid w:val="00572CCD"/>
    <w:rsid w:val="0057467C"/>
    <w:rsid w:val="00574BA7"/>
    <w:rsid w:val="0057608D"/>
    <w:rsid w:val="005843D4"/>
    <w:rsid w:val="00585A2A"/>
    <w:rsid w:val="005863A1"/>
    <w:rsid w:val="00591134"/>
    <w:rsid w:val="00592A73"/>
    <w:rsid w:val="00593196"/>
    <w:rsid w:val="0059425B"/>
    <w:rsid w:val="005945B7"/>
    <w:rsid w:val="00597471"/>
    <w:rsid w:val="005A02F1"/>
    <w:rsid w:val="005A101C"/>
    <w:rsid w:val="005A34E6"/>
    <w:rsid w:val="005A5444"/>
    <w:rsid w:val="005B21C4"/>
    <w:rsid w:val="005B2EB1"/>
    <w:rsid w:val="005B34FD"/>
    <w:rsid w:val="005B7E7D"/>
    <w:rsid w:val="005C037A"/>
    <w:rsid w:val="005C0C7D"/>
    <w:rsid w:val="005C771A"/>
    <w:rsid w:val="005D07AC"/>
    <w:rsid w:val="005D2BE6"/>
    <w:rsid w:val="005D5122"/>
    <w:rsid w:val="005D53D6"/>
    <w:rsid w:val="005D55BB"/>
    <w:rsid w:val="005E0656"/>
    <w:rsid w:val="005E106C"/>
    <w:rsid w:val="005E2211"/>
    <w:rsid w:val="005E3390"/>
    <w:rsid w:val="005E3E3D"/>
    <w:rsid w:val="005E6E7E"/>
    <w:rsid w:val="005E7773"/>
    <w:rsid w:val="005F4615"/>
    <w:rsid w:val="005F589F"/>
    <w:rsid w:val="005F5E91"/>
    <w:rsid w:val="005F7EE5"/>
    <w:rsid w:val="00600940"/>
    <w:rsid w:val="00602207"/>
    <w:rsid w:val="00602F03"/>
    <w:rsid w:val="00603D7A"/>
    <w:rsid w:val="00604272"/>
    <w:rsid w:val="00605771"/>
    <w:rsid w:val="00606651"/>
    <w:rsid w:val="00613A28"/>
    <w:rsid w:val="006220DC"/>
    <w:rsid w:val="006307D7"/>
    <w:rsid w:val="00631233"/>
    <w:rsid w:val="00631966"/>
    <w:rsid w:val="00633194"/>
    <w:rsid w:val="00633E53"/>
    <w:rsid w:val="00633F0C"/>
    <w:rsid w:val="00637F08"/>
    <w:rsid w:val="0064055D"/>
    <w:rsid w:val="00640FE3"/>
    <w:rsid w:val="006414AE"/>
    <w:rsid w:val="00643478"/>
    <w:rsid w:val="006456D6"/>
    <w:rsid w:val="00645942"/>
    <w:rsid w:val="0064795C"/>
    <w:rsid w:val="0065288E"/>
    <w:rsid w:val="006565C6"/>
    <w:rsid w:val="00660299"/>
    <w:rsid w:val="00661ED0"/>
    <w:rsid w:val="006627ED"/>
    <w:rsid w:val="00662A0C"/>
    <w:rsid w:val="00663679"/>
    <w:rsid w:val="00663BC2"/>
    <w:rsid w:val="00664098"/>
    <w:rsid w:val="006645FF"/>
    <w:rsid w:val="00664746"/>
    <w:rsid w:val="006651BE"/>
    <w:rsid w:val="00665262"/>
    <w:rsid w:val="00671A32"/>
    <w:rsid w:val="006724E4"/>
    <w:rsid w:val="00672889"/>
    <w:rsid w:val="00674B63"/>
    <w:rsid w:val="006770BE"/>
    <w:rsid w:val="00677B95"/>
    <w:rsid w:val="00677CF9"/>
    <w:rsid w:val="0068084E"/>
    <w:rsid w:val="0068095F"/>
    <w:rsid w:val="00680ED6"/>
    <w:rsid w:val="00682BE0"/>
    <w:rsid w:val="00683AAD"/>
    <w:rsid w:val="0068570D"/>
    <w:rsid w:val="006872D1"/>
    <w:rsid w:val="00691C63"/>
    <w:rsid w:val="00692BB5"/>
    <w:rsid w:val="00692EF4"/>
    <w:rsid w:val="006935DF"/>
    <w:rsid w:val="006946BB"/>
    <w:rsid w:val="00694BB8"/>
    <w:rsid w:val="0069509C"/>
    <w:rsid w:val="00695F36"/>
    <w:rsid w:val="00696408"/>
    <w:rsid w:val="0069689A"/>
    <w:rsid w:val="0069726C"/>
    <w:rsid w:val="00697A39"/>
    <w:rsid w:val="006A0D57"/>
    <w:rsid w:val="006A1089"/>
    <w:rsid w:val="006A1475"/>
    <w:rsid w:val="006A26BA"/>
    <w:rsid w:val="006A37ED"/>
    <w:rsid w:val="006A4CC0"/>
    <w:rsid w:val="006A4ED0"/>
    <w:rsid w:val="006A6284"/>
    <w:rsid w:val="006A7317"/>
    <w:rsid w:val="006A783E"/>
    <w:rsid w:val="006B169A"/>
    <w:rsid w:val="006B23C7"/>
    <w:rsid w:val="006B5DDE"/>
    <w:rsid w:val="006B6BF8"/>
    <w:rsid w:val="006B6C6E"/>
    <w:rsid w:val="006C2398"/>
    <w:rsid w:val="006C2F83"/>
    <w:rsid w:val="006C7C69"/>
    <w:rsid w:val="006D06A8"/>
    <w:rsid w:val="006D4BD6"/>
    <w:rsid w:val="006D5C7E"/>
    <w:rsid w:val="006D78DE"/>
    <w:rsid w:val="006D79FC"/>
    <w:rsid w:val="006D7A08"/>
    <w:rsid w:val="006D7CE7"/>
    <w:rsid w:val="006E1089"/>
    <w:rsid w:val="006E3414"/>
    <w:rsid w:val="006E4601"/>
    <w:rsid w:val="006E4892"/>
    <w:rsid w:val="006E6362"/>
    <w:rsid w:val="006E6ACB"/>
    <w:rsid w:val="006F037F"/>
    <w:rsid w:val="006F05C8"/>
    <w:rsid w:val="006F1EDF"/>
    <w:rsid w:val="006F3EBF"/>
    <w:rsid w:val="006F73EC"/>
    <w:rsid w:val="00701592"/>
    <w:rsid w:val="00704523"/>
    <w:rsid w:val="00704D3B"/>
    <w:rsid w:val="00707E09"/>
    <w:rsid w:val="007122E6"/>
    <w:rsid w:val="00712578"/>
    <w:rsid w:val="007127B4"/>
    <w:rsid w:val="007132BA"/>
    <w:rsid w:val="007165D4"/>
    <w:rsid w:val="00716815"/>
    <w:rsid w:val="007204B5"/>
    <w:rsid w:val="00720DB1"/>
    <w:rsid w:val="00720E47"/>
    <w:rsid w:val="00722012"/>
    <w:rsid w:val="007220E8"/>
    <w:rsid w:val="00722B10"/>
    <w:rsid w:val="00723ED5"/>
    <w:rsid w:val="007244E7"/>
    <w:rsid w:val="007246EE"/>
    <w:rsid w:val="00724AEA"/>
    <w:rsid w:val="00725F05"/>
    <w:rsid w:val="0072654E"/>
    <w:rsid w:val="007268A8"/>
    <w:rsid w:val="00726F8A"/>
    <w:rsid w:val="00731C61"/>
    <w:rsid w:val="007337EE"/>
    <w:rsid w:val="00735543"/>
    <w:rsid w:val="007359F3"/>
    <w:rsid w:val="0073753D"/>
    <w:rsid w:val="00737EAB"/>
    <w:rsid w:val="007413B8"/>
    <w:rsid w:val="0074247D"/>
    <w:rsid w:val="007427D0"/>
    <w:rsid w:val="00743FA3"/>
    <w:rsid w:val="007458AB"/>
    <w:rsid w:val="00745E70"/>
    <w:rsid w:val="0075005D"/>
    <w:rsid w:val="0075055C"/>
    <w:rsid w:val="00750C2E"/>
    <w:rsid w:val="00751B56"/>
    <w:rsid w:val="00754024"/>
    <w:rsid w:val="00757AA6"/>
    <w:rsid w:val="00757BF1"/>
    <w:rsid w:val="00757E0D"/>
    <w:rsid w:val="00761021"/>
    <w:rsid w:val="007610AC"/>
    <w:rsid w:val="00762BDA"/>
    <w:rsid w:val="0076322D"/>
    <w:rsid w:val="00763809"/>
    <w:rsid w:val="007643CC"/>
    <w:rsid w:val="007664F3"/>
    <w:rsid w:val="00772C43"/>
    <w:rsid w:val="00776530"/>
    <w:rsid w:val="00785C42"/>
    <w:rsid w:val="007876E8"/>
    <w:rsid w:val="00787A0D"/>
    <w:rsid w:val="00790704"/>
    <w:rsid w:val="007913A1"/>
    <w:rsid w:val="007920BF"/>
    <w:rsid w:val="0079338D"/>
    <w:rsid w:val="00794DC4"/>
    <w:rsid w:val="00795752"/>
    <w:rsid w:val="007961A2"/>
    <w:rsid w:val="00796D13"/>
    <w:rsid w:val="007A460A"/>
    <w:rsid w:val="007A467A"/>
    <w:rsid w:val="007A5FE3"/>
    <w:rsid w:val="007A6F70"/>
    <w:rsid w:val="007A7460"/>
    <w:rsid w:val="007A7C95"/>
    <w:rsid w:val="007B0806"/>
    <w:rsid w:val="007B641D"/>
    <w:rsid w:val="007B6B15"/>
    <w:rsid w:val="007B6B26"/>
    <w:rsid w:val="007B7292"/>
    <w:rsid w:val="007D1198"/>
    <w:rsid w:val="007D15FD"/>
    <w:rsid w:val="007D47E7"/>
    <w:rsid w:val="007D4AC9"/>
    <w:rsid w:val="007D5BFE"/>
    <w:rsid w:val="007D6A86"/>
    <w:rsid w:val="007E0486"/>
    <w:rsid w:val="007E07FC"/>
    <w:rsid w:val="007E0B3C"/>
    <w:rsid w:val="007E10CB"/>
    <w:rsid w:val="007E425B"/>
    <w:rsid w:val="007E5012"/>
    <w:rsid w:val="007E5257"/>
    <w:rsid w:val="007E5344"/>
    <w:rsid w:val="007F144B"/>
    <w:rsid w:val="007F18F0"/>
    <w:rsid w:val="007F58A5"/>
    <w:rsid w:val="007F6505"/>
    <w:rsid w:val="007F698B"/>
    <w:rsid w:val="007F6E63"/>
    <w:rsid w:val="007F7EC6"/>
    <w:rsid w:val="00813C2A"/>
    <w:rsid w:val="00813F3A"/>
    <w:rsid w:val="00815002"/>
    <w:rsid w:val="00816EAE"/>
    <w:rsid w:val="00817DF1"/>
    <w:rsid w:val="00824C6D"/>
    <w:rsid w:val="008252DA"/>
    <w:rsid w:val="00825407"/>
    <w:rsid w:val="008260C8"/>
    <w:rsid w:val="00827B68"/>
    <w:rsid w:val="00830366"/>
    <w:rsid w:val="00831DB6"/>
    <w:rsid w:val="00831FFE"/>
    <w:rsid w:val="00832C2E"/>
    <w:rsid w:val="00835DC6"/>
    <w:rsid w:val="008369C9"/>
    <w:rsid w:val="00840E57"/>
    <w:rsid w:val="00842BC3"/>
    <w:rsid w:val="008454F5"/>
    <w:rsid w:val="0084582B"/>
    <w:rsid w:val="00845900"/>
    <w:rsid w:val="00846898"/>
    <w:rsid w:val="00846973"/>
    <w:rsid w:val="008470AE"/>
    <w:rsid w:val="008472F8"/>
    <w:rsid w:val="00851DB5"/>
    <w:rsid w:val="00852720"/>
    <w:rsid w:val="00852913"/>
    <w:rsid w:val="00852A86"/>
    <w:rsid w:val="0085300B"/>
    <w:rsid w:val="0085350A"/>
    <w:rsid w:val="00853527"/>
    <w:rsid w:val="0085571C"/>
    <w:rsid w:val="00857F82"/>
    <w:rsid w:val="00860343"/>
    <w:rsid w:val="00860EE3"/>
    <w:rsid w:val="008626CC"/>
    <w:rsid w:val="00862A1A"/>
    <w:rsid w:val="00871039"/>
    <w:rsid w:val="0087344B"/>
    <w:rsid w:val="0087409E"/>
    <w:rsid w:val="00874A87"/>
    <w:rsid w:val="00875C40"/>
    <w:rsid w:val="00875E37"/>
    <w:rsid w:val="00876B93"/>
    <w:rsid w:val="008775B6"/>
    <w:rsid w:val="00880D0A"/>
    <w:rsid w:val="00886911"/>
    <w:rsid w:val="0089036C"/>
    <w:rsid w:val="008905A0"/>
    <w:rsid w:val="00890C97"/>
    <w:rsid w:val="00891EAD"/>
    <w:rsid w:val="0089278A"/>
    <w:rsid w:val="00894559"/>
    <w:rsid w:val="008954DB"/>
    <w:rsid w:val="00896779"/>
    <w:rsid w:val="0089687F"/>
    <w:rsid w:val="00896ED1"/>
    <w:rsid w:val="008974E3"/>
    <w:rsid w:val="008A118C"/>
    <w:rsid w:val="008A136A"/>
    <w:rsid w:val="008A1D5C"/>
    <w:rsid w:val="008A3D6C"/>
    <w:rsid w:val="008A4D5B"/>
    <w:rsid w:val="008A5B27"/>
    <w:rsid w:val="008A7120"/>
    <w:rsid w:val="008B01F2"/>
    <w:rsid w:val="008B10C0"/>
    <w:rsid w:val="008B2706"/>
    <w:rsid w:val="008B2774"/>
    <w:rsid w:val="008B3210"/>
    <w:rsid w:val="008B4D67"/>
    <w:rsid w:val="008B5799"/>
    <w:rsid w:val="008B5C50"/>
    <w:rsid w:val="008B7417"/>
    <w:rsid w:val="008C0645"/>
    <w:rsid w:val="008C0D56"/>
    <w:rsid w:val="008C277E"/>
    <w:rsid w:val="008C342F"/>
    <w:rsid w:val="008C4F72"/>
    <w:rsid w:val="008C52FC"/>
    <w:rsid w:val="008C5A0D"/>
    <w:rsid w:val="008C7214"/>
    <w:rsid w:val="008D46C3"/>
    <w:rsid w:val="008D46C8"/>
    <w:rsid w:val="008D4934"/>
    <w:rsid w:val="008D701E"/>
    <w:rsid w:val="008E08B6"/>
    <w:rsid w:val="008E0DE1"/>
    <w:rsid w:val="008E180F"/>
    <w:rsid w:val="008E1C02"/>
    <w:rsid w:val="008E2109"/>
    <w:rsid w:val="008E3EAA"/>
    <w:rsid w:val="008E52E5"/>
    <w:rsid w:val="008E573A"/>
    <w:rsid w:val="008E5E3D"/>
    <w:rsid w:val="008E65BD"/>
    <w:rsid w:val="008F30DC"/>
    <w:rsid w:val="008F34B1"/>
    <w:rsid w:val="008F3F92"/>
    <w:rsid w:val="008F76F8"/>
    <w:rsid w:val="009014C3"/>
    <w:rsid w:val="0090262F"/>
    <w:rsid w:val="009033B1"/>
    <w:rsid w:val="009053F1"/>
    <w:rsid w:val="009103C4"/>
    <w:rsid w:val="00911226"/>
    <w:rsid w:val="00911A24"/>
    <w:rsid w:val="0091530F"/>
    <w:rsid w:val="00916262"/>
    <w:rsid w:val="009175A9"/>
    <w:rsid w:val="00917FE5"/>
    <w:rsid w:val="009258B7"/>
    <w:rsid w:val="009262F0"/>
    <w:rsid w:val="009266B1"/>
    <w:rsid w:val="00926E20"/>
    <w:rsid w:val="00927845"/>
    <w:rsid w:val="00927935"/>
    <w:rsid w:val="00930175"/>
    <w:rsid w:val="00930EEB"/>
    <w:rsid w:val="00930FAF"/>
    <w:rsid w:val="009325FE"/>
    <w:rsid w:val="00933619"/>
    <w:rsid w:val="00933753"/>
    <w:rsid w:val="009346A0"/>
    <w:rsid w:val="009346EE"/>
    <w:rsid w:val="00934917"/>
    <w:rsid w:val="00937D76"/>
    <w:rsid w:val="00941C40"/>
    <w:rsid w:val="009424AF"/>
    <w:rsid w:val="00944746"/>
    <w:rsid w:val="0094567E"/>
    <w:rsid w:val="00945AEF"/>
    <w:rsid w:val="009514EC"/>
    <w:rsid w:val="009521B5"/>
    <w:rsid w:val="00954770"/>
    <w:rsid w:val="00955CE7"/>
    <w:rsid w:val="00956A13"/>
    <w:rsid w:val="00956C87"/>
    <w:rsid w:val="00956D1F"/>
    <w:rsid w:val="00957117"/>
    <w:rsid w:val="00960DD1"/>
    <w:rsid w:val="00961401"/>
    <w:rsid w:val="00964100"/>
    <w:rsid w:val="00964E64"/>
    <w:rsid w:val="009668ED"/>
    <w:rsid w:val="009706F6"/>
    <w:rsid w:val="00970AF0"/>
    <w:rsid w:val="00971315"/>
    <w:rsid w:val="00973A20"/>
    <w:rsid w:val="00974147"/>
    <w:rsid w:val="009748CE"/>
    <w:rsid w:val="00976341"/>
    <w:rsid w:val="00976DE3"/>
    <w:rsid w:val="009815DB"/>
    <w:rsid w:val="00984626"/>
    <w:rsid w:val="00987318"/>
    <w:rsid w:val="0099153A"/>
    <w:rsid w:val="00992C61"/>
    <w:rsid w:val="00992E70"/>
    <w:rsid w:val="00993CE3"/>
    <w:rsid w:val="00994570"/>
    <w:rsid w:val="00995FCE"/>
    <w:rsid w:val="00996688"/>
    <w:rsid w:val="009A273C"/>
    <w:rsid w:val="009A4769"/>
    <w:rsid w:val="009A4FFA"/>
    <w:rsid w:val="009A5795"/>
    <w:rsid w:val="009A6252"/>
    <w:rsid w:val="009B1A21"/>
    <w:rsid w:val="009B1C54"/>
    <w:rsid w:val="009B1EE4"/>
    <w:rsid w:val="009B253E"/>
    <w:rsid w:val="009B2D2B"/>
    <w:rsid w:val="009B4F49"/>
    <w:rsid w:val="009C2839"/>
    <w:rsid w:val="009C28D2"/>
    <w:rsid w:val="009C32A3"/>
    <w:rsid w:val="009C3562"/>
    <w:rsid w:val="009C5489"/>
    <w:rsid w:val="009C56FE"/>
    <w:rsid w:val="009C589D"/>
    <w:rsid w:val="009C6CF4"/>
    <w:rsid w:val="009C7007"/>
    <w:rsid w:val="009D031B"/>
    <w:rsid w:val="009D03E8"/>
    <w:rsid w:val="009D1099"/>
    <w:rsid w:val="009D1E22"/>
    <w:rsid w:val="009D68CF"/>
    <w:rsid w:val="009E1BCF"/>
    <w:rsid w:val="009E4D20"/>
    <w:rsid w:val="009E5534"/>
    <w:rsid w:val="009E61DB"/>
    <w:rsid w:val="009F008C"/>
    <w:rsid w:val="009F17CE"/>
    <w:rsid w:val="009F2BAF"/>
    <w:rsid w:val="009F3837"/>
    <w:rsid w:val="009F4B6B"/>
    <w:rsid w:val="00A02EC0"/>
    <w:rsid w:val="00A0306C"/>
    <w:rsid w:val="00A030AC"/>
    <w:rsid w:val="00A054CB"/>
    <w:rsid w:val="00A05FBE"/>
    <w:rsid w:val="00A06594"/>
    <w:rsid w:val="00A0792C"/>
    <w:rsid w:val="00A10952"/>
    <w:rsid w:val="00A113C5"/>
    <w:rsid w:val="00A12458"/>
    <w:rsid w:val="00A13717"/>
    <w:rsid w:val="00A15015"/>
    <w:rsid w:val="00A15016"/>
    <w:rsid w:val="00A158FF"/>
    <w:rsid w:val="00A16F93"/>
    <w:rsid w:val="00A173ED"/>
    <w:rsid w:val="00A20B62"/>
    <w:rsid w:val="00A210B6"/>
    <w:rsid w:val="00A2156A"/>
    <w:rsid w:val="00A21D20"/>
    <w:rsid w:val="00A25E5A"/>
    <w:rsid w:val="00A25F20"/>
    <w:rsid w:val="00A2726C"/>
    <w:rsid w:val="00A27F9B"/>
    <w:rsid w:val="00A304AC"/>
    <w:rsid w:val="00A31C4A"/>
    <w:rsid w:val="00A3234E"/>
    <w:rsid w:val="00A35ED5"/>
    <w:rsid w:val="00A36349"/>
    <w:rsid w:val="00A3718F"/>
    <w:rsid w:val="00A408CF"/>
    <w:rsid w:val="00A41906"/>
    <w:rsid w:val="00A42098"/>
    <w:rsid w:val="00A42248"/>
    <w:rsid w:val="00A45342"/>
    <w:rsid w:val="00A50597"/>
    <w:rsid w:val="00A50D2D"/>
    <w:rsid w:val="00A52102"/>
    <w:rsid w:val="00A524F7"/>
    <w:rsid w:val="00A54372"/>
    <w:rsid w:val="00A54A39"/>
    <w:rsid w:val="00A55BF2"/>
    <w:rsid w:val="00A578AA"/>
    <w:rsid w:val="00A57D0B"/>
    <w:rsid w:val="00A616D1"/>
    <w:rsid w:val="00A6199F"/>
    <w:rsid w:val="00A6370D"/>
    <w:rsid w:val="00A6562A"/>
    <w:rsid w:val="00A65918"/>
    <w:rsid w:val="00A664BD"/>
    <w:rsid w:val="00A67BF7"/>
    <w:rsid w:val="00A67D2A"/>
    <w:rsid w:val="00A73A01"/>
    <w:rsid w:val="00A73E61"/>
    <w:rsid w:val="00A75241"/>
    <w:rsid w:val="00A77DF7"/>
    <w:rsid w:val="00A81C1B"/>
    <w:rsid w:val="00A86472"/>
    <w:rsid w:val="00A87599"/>
    <w:rsid w:val="00A90723"/>
    <w:rsid w:val="00A90FE4"/>
    <w:rsid w:val="00A911A0"/>
    <w:rsid w:val="00A9388D"/>
    <w:rsid w:val="00A938C7"/>
    <w:rsid w:val="00A93964"/>
    <w:rsid w:val="00A94ABE"/>
    <w:rsid w:val="00A96342"/>
    <w:rsid w:val="00A967BB"/>
    <w:rsid w:val="00A97ECE"/>
    <w:rsid w:val="00AA06DF"/>
    <w:rsid w:val="00AA0A01"/>
    <w:rsid w:val="00AA1DE6"/>
    <w:rsid w:val="00AA2667"/>
    <w:rsid w:val="00AA46A1"/>
    <w:rsid w:val="00AA4D67"/>
    <w:rsid w:val="00AA641E"/>
    <w:rsid w:val="00AA7D12"/>
    <w:rsid w:val="00AB1BA1"/>
    <w:rsid w:val="00AB31C1"/>
    <w:rsid w:val="00AB39D8"/>
    <w:rsid w:val="00AB534F"/>
    <w:rsid w:val="00AB5B7E"/>
    <w:rsid w:val="00AB7EF4"/>
    <w:rsid w:val="00AC1D55"/>
    <w:rsid w:val="00AC20A6"/>
    <w:rsid w:val="00AC27FD"/>
    <w:rsid w:val="00AC56F9"/>
    <w:rsid w:val="00AC63F5"/>
    <w:rsid w:val="00AD223F"/>
    <w:rsid w:val="00AD2620"/>
    <w:rsid w:val="00AD35AA"/>
    <w:rsid w:val="00AD3E0C"/>
    <w:rsid w:val="00AD409A"/>
    <w:rsid w:val="00AD483F"/>
    <w:rsid w:val="00AE131C"/>
    <w:rsid w:val="00AE29A1"/>
    <w:rsid w:val="00AE446F"/>
    <w:rsid w:val="00AE54D1"/>
    <w:rsid w:val="00AE6081"/>
    <w:rsid w:val="00AE6BBC"/>
    <w:rsid w:val="00AF0C67"/>
    <w:rsid w:val="00AF3D30"/>
    <w:rsid w:val="00AF3F2A"/>
    <w:rsid w:val="00AF5D66"/>
    <w:rsid w:val="00AF6463"/>
    <w:rsid w:val="00AF6BD9"/>
    <w:rsid w:val="00AF7B69"/>
    <w:rsid w:val="00B00F53"/>
    <w:rsid w:val="00B0124E"/>
    <w:rsid w:val="00B01802"/>
    <w:rsid w:val="00B01F33"/>
    <w:rsid w:val="00B02890"/>
    <w:rsid w:val="00B04396"/>
    <w:rsid w:val="00B05422"/>
    <w:rsid w:val="00B05627"/>
    <w:rsid w:val="00B05D56"/>
    <w:rsid w:val="00B06CC6"/>
    <w:rsid w:val="00B109F1"/>
    <w:rsid w:val="00B10B61"/>
    <w:rsid w:val="00B10F73"/>
    <w:rsid w:val="00B1227C"/>
    <w:rsid w:val="00B13A7F"/>
    <w:rsid w:val="00B154CE"/>
    <w:rsid w:val="00B15723"/>
    <w:rsid w:val="00B15A06"/>
    <w:rsid w:val="00B15F74"/>
    <w:rsid w:val="00B20F35"/>
    <w:rsid w:val="00B22D96"/>
    <w:rsid w:val="00B26A06"/>
    <w:rsid w:val="00B27D1F"/>
    <w:rsid w:val="00B30E66"/>
    <w:rsid w:val="00B34C21"/>
    <w:rsid w:val="00B36CCA"/>
    <w:rsid w:val="00B42E4C"/>
    <w:rsid w:val="00B43877"/>
    <w:rsid w:val="00B438F2"/>
    <w:rsid w:val="00B43D5B"/>
    <w:rsid w:val="00B44340"/>
    <w:rsid w:val="00B44D5D"/>
    <w:rsid w:val="00B45E11"/>
    <w:rsid w:val="00B4639D"/>
    <w:rsid w:val="00B46A1D"/>
    <w:rsid w:val="00B46EE1"/>
    <w:rsid w:val="00B5028A"/>
    <w:rsid w:val="00B507F1"/>
    <w:rsid w:val="00B50CD2"/>
    <w:rsid w:val="00B50E82"/>
    <w:rsid w:val="00B519B6"/>
    <w:rsid w:val="00B5215B"/>
    <w:rsid w:val="00B5490B"/>
    <w:rsid w:val="00B54B45"/>
    <w:rsid w:val="00B56C6A"/>
    <w:rsid w:val="00B5731A"/>
    <w:rsid w:val="00B57F6C"/>
    <w:rsid w:val="00B61C4F"/>
    <w:rsid w:val="00B636AD"/>
    <w:rsid w:val="00B652F8"/>
    <w:rsid w:val="00B65487"/>
    <w:rsid w:val="00B66F9B"/>
    <w:rsid w:val="00B67EB5"/>
    <w:rsid w:val="00B716DA"/>
    <w:rsid w:val="00B71C07"/>
    <w:rsid w:val="00B74CFA"/>
    <w:rsid w:val="00B76B82"/>
    <w:rsid w:val="00B76F24"/>
    <w:rsid w:val="00B77257"/>
    <w:rsid w:val="00B82563"/>
    <w:rsid w:val="00B82959"/>
    <w:rsid w:val="00B838E4"/>
    <w:rsid w:val="00B839F6"/>
    <w:rsid w:val="00B8483A"/>
    <w:rsid w:val="00B8488D"/>
    <w:rsid w:val="00B84A6D"/>
    <w:rsid w:val="00B86E78"/>
    <w:rsid w:val="00B9270E"/>
    <w:rsid w:val="00B939E4"/>
    <w:rsid w:val="00B95C1F"/>
    <w:rsid w:val="00B96203"/>
    <w:rsid w:val="00B9771F"/>
    <w:rsid w:val="00B9772D"/>
    <w:rsid w:val="00BA02E7"/>
    <w:rsid w:val="00BA0BC8"/>
    <w:rsid w:val="00BA1708"/>
    <w:rsid w:val="00BA1896"/>
    <w:rsid w:val="00BA1E0C"/>
    <w:rsid w:val="00BA26F4"/>
    <w:rsid w:val="00BA273E"/>
    <w:rsid w:val="00BA70E3"/>
    <w:rsid w:val="00BB028F"/>
    <w:rsid w:val="00BB092E"/>
    <w:rsid w:val="00BB0B12"/>
    <w:rsid w:val="00BB1CC9"/>
    <w:rsid w:val="00BB4861"/>
    <w:rsid w:val="00BB5100"/>
    <w:rsid w:val="00BB5910"/>
    <w:rsid w:val="00BB6153"/>
    <w:rsid w:val="00BB6D86"/>
    <w:rsid w:val="00BB7CC3"/>
    <w:rsid w:val="00BC2F78"/>
    <w:rsid w:val="00BC66B4"/>
    <w:rsid w:val="00BD053D"/>
    <w:rsid w:val="00BD0ABC"/>
    <w:rsid w:val="00BD4BA0"/>
    <w:rsid w:val="00BD6966"/>
    <w:rsid w:val="00BD7754"/>
    <w:rsid w:val="00BE0F2F"/>
    <w:rsid w:val="00BE1FE5"/>
    <w:rsid w:val="00BE4241"/>
    <w:rsid w:val="00BE51C6"/>
    <w:rsid w:val="00BE5C55"/>
    <w:rsid w:val="00BE6CEC"/>
    <w:rsid w:val="00BE77CC"/>
    <w:rsid w:val="00BF07F9"/>
    <w:rsid w:val="00BF0D1C"/>
    <w:rsid w:val="00BF1430"/>
    <w:rsid w:val="00BF32A0"/>
    <w:rsid w:val="00BF3E70"/>
    <w:rsid w:val="00BF75BB"/>
    <w:rsid w:val="00C01200"/>
    <w:rsid w:val="00C02C97"/>
    <w:rsid w:val="00C04017"/>
    <w:rsid w:val="00C06166"/>
    <w:rsid w:val="00C07159"/>
    <w:rsid w:val="00C07DD4"/>
    <w:rsid w:val="00C07F15"/>
    <w:rsid w:val="00C10BDF"/>
    <w:rsid w:val="00C14C13"/>
    <w:rsid w:val="00C15F4A"/>
    <w:rsid w:val="00C17BBD"/>
    <w:rsid w:val="00C20ACD"/>
    <w:rsid w:val="00C211E3"/>
    <w:rsid w:val="00C215CE"/>
    <w:rsid w:val="00C23DF4"/>
    <w:rsid w:val="00C25D27"/>
    <w:rsid w:val="00C26E61"/>
    <w:rsid w:val="00C27067"/>
    <w:rsid w:val="00C27101"/>
    <w:rsid w:val="00C31120"/>
    <w:rsid w:val="00C31813"/>
    <w:rsid w:val="00C32511"/>
    <w:rsid w:val="00C34292"/>
    <w:rsid w:val="00C358E0"/>
    <w:rsid w:val="00C35F84"/>
    <w:rsid w:val="00C35FE7"/>
    <w:rsid w:val="00C37CAD"/>
    <w:rsid w:val="00C403FE"/>
    <w:rsid w:val="00C43B25"/>
    <w:rsid w:val="00C43EB8"/>
    <w:rsid w:val="00C47248"/>
    <w:rsid w:val="00C47F9C"/>
    <w:rsid w:val="00C50B24"/>
    <w:rsid w:val="00C51052"/>
    <w:rsid w:val="00C526F1"/>
    <w:rsid w:val="00C52B80"/>
    <w:rsid w:val="00C54408"/>
    <w:rsid w:val="00C54EF5"/>
    <w:rsid w:val="00C56B80"/>
    <w:rsid w:val="00C5746D"/>
    <w:rsid w:val="00C5767B"/>
    <w:rsid w:val="00C60C28"/>
    <w:rsid w:val="00C62198"/>
    <w:rsid w:val="00C624A7"/>
    <w:rsid w:val="00C6531F"/>
    <w:rsid w:val="00C6621A"/>
    <w:rsid w:val="00C6766A"/>
    <w:rsid w:val="00C67D25"/>
    <w:rsid w:val="00C71E9E"/>
    <w:rsid w:val="00C73698"/>
    <w:rsid w:val="00C74B8F"/>
    <w:rsid w:val="00C75A7F"/>
    <w:rsid w:val="00C76141"/>
    <w:rsid w:val="00C77C1E"/>
    <w:rsid w:val="00C81AEB"/>
    <w:rsid w:val="00C8293F"/>
    <w:rsid w:val="00C8309C"/>
    <w:rsid w:val="00C83E77"/>
    <w:rsid w:val="00C8448E"/>
    <w:rsid w:val="00C845DC"/>
    <w:rsid w:val="00C84965"/>
    <w:rsid w:val="00C85141"/>
    <w:rsid w:val="00C86600"/>
    <w:rsid w:val="00C86AC9"/>
    <w:rsid w:val="00C90276"/>
    <w:rsid w:val="00C917AA"/>
    <w:rsid w:val="00C92823"/>
    <w:rsid w:val="00C93F20"/>
    <w:rsid w:val="00C96840"/>
    <w:rsid w:val="00C96E15"/>
    <w:rsid w:val="00C9769C"/>
    <w:rsid w:val="00CA37C6"/>
    <w:rsid w:val="00CA3C67"/>
    <w:rsid w:val="00CA4959"/>
    <w:rsid w:val="00CA64A8"/>
    <w:rsid w:val="00CA6BDF"/>
    <w:rsid w:val="00CB080B"/>
    <w:rsid w:val="00CB2108"/>
    <w:rsid w:val="00CB29F1"/>
    <w:rsid w:val="00CB533D"/>
    <w:rsid w:val="00CB5A11"/>
    <w:rsid w:val="00CB6E1B"/>
    <w:rsid w:val="00CB7F29"/>
    <w:rsid w:val="00CC0328"/>
    <w:rsid w:val="00CC0F72"/>
    <w:rsid w:val="00CC148C"/>
    <w:rsid w:val="00CC37EE"/>
    <w:rsid w:val="00CC43D8"/>
    <w:rsid w:val="00CC4FCD"/>
    <w:rsid w:val="00CC5652"/>
    <w:rsid w:val="00CC5E06"/>
    <w:rsid w:val="00CC60B5"/>
    <w:rsid w:val="00CC61D1"/>
    <w:rsid w:val="00CC6D7B"/>
    <w:rsid w:val="00CC77F5"/>
    <w:rsid w:val="00CD34A9"/>
    <w:rsid w:val="00CD3AAF"/>
    <w:rsid w:val="00CD3DF0"/>
    <w:rsid w:val="00CD3F21"/>
    <w:rsid w:val="00CD411F"/>
    <w:rsid w:val="00CD496B"/>
    <w:rsid w:val="00CD4F84"/>
    <w:rsid w:val="00CD641B"/>
    <w:rsid w:val="00CD6725"/>
    <w:rsid w:val="00CD6946"/>
    <w:rsid w:val="00CD6FB4"/>
    <w:rsid w:val="00CE02D0"/>
    <w:rsid w:val="00CE3174"/>
    <w:rsid w:val="00CE4E4E"/>
    <w:rsid w:val="00CE5CFF"/>
    <w:rsid w:val="00CE6720"/>
    <w:rsid w:val="00CE7F03"/>
    <w:rsid w:val="00CF0D4F"/>
    <w:rsid w:val="00CF16BC"/>
    <w:rsid w:val="00CF496F"/>
    <w:rsid w:val="00CF507D"/>
    <w:rsid w:val="00CF6E0A"/>
    <w:rsid w:val="00CF7258"/>
    <w:rsid w:val="00CF7A86"/>
    <w:rsid w:val="00D02459"/>
    <w:rsid w:val="00D04D41"/>
    <w:rsid w:val="00D05467"/>
    <w:rsid w:val="00D06F3D"/>
    <w:rsid w:val="00D1202F"/>
    <w:rsid w:val="00D1248C"/>
    <w:rsid w:val="00D125EB"/>
    <w:rsid w:val="00D14DC9"/>
    <w:rsid w:val="00D16770"/>
    <w:rsid w:val="00D16D91"/>
    <w:rsid w:val="00D17A02"/>
    <w:rsid w:val="00D17FEB"/>
    <w:rsid w:val="00D20E5A"/>
    <w:rsid w:val="00D2191D"/>
    <w:rsid w:val="00D21F02"/>
    <w:rsid w:val="00D22D34"/>
    <w:rsid w:val="00D26331"/>
    <w:rsid w:val="00D3180D"/>
    <w:rsid w:val="00D325FB"/>
    <w:rsid w:val="00D3288B"/>
    <w:rsid w:val="00D32BD6"/>
    <w:rsid w:val="00D33442"/>
    <w:rsid w:val="00D3387A"/>
    <w:rsid w:val="00D34123"/>
    <w:rsid w:val="00D342EA"/>
    <w:rsid w:val="00D347D1"/>
    <w:rsid w:val="00D34DCC"/>
    <w:rsid w:val="00D35F34"/>
    <w:rsid w:val="00D366F5"/>
    <w:rsid w:val="00D4043D"/>
    <w:rsid w:val="00D413CD"/>
    <w:rsid w:val="00D44BFD"/>
    <w:rsid w:val="00D44E48"/>
    <w:rsid w:val="00D452E8"/>
    <w:rsid w:val="00D46453"/>
    <w:rsid w:val="00D46492"/>
    <w:rsid w:val="00D47A88"/>
    <w:rsid w:val="00D47EF6"/>
    <w:rsid w:val="00D503BC"/>
    <w:rsid w:val="00D51B95"/>
    <w:rsid w:val="00D52E39"/>
    <w:rsid w:val="00D52FD4"/>
    <w:rsid w:val="00D53082"/>
    <w:rsid w:val="00D532EB"/>
    <w:rsid w:val="00D541DE"/>
    <w:rsid w:val="00D5523A"/>
    <w:rsid w:val="00D55339"/>
    <w:rsid w:val="00D55E12"/>
    <w:rsid w:val="00D55E9B"/>
    <w:rsid w:val="00D56857"/>
    <w:rsid w:val="00D57B5E"/>
    <w:rsid w:val="00D6118E"/>
    <w:rsid w:val="00D61587"/>
    <w:rsid w:val="00D61FBD"/>
    <w:rsid w:val="00D62831"/>
    <w:rsid w:val="00D62D07"/>
    <w:rsid w:val="00D64EA5"/>
    <w:rsid w:val="00D75B62"/>
    <w:rsid w:val="00D76197"/>
    <w:rsid w:val="00D76876"/>
    <w:rsid w:val="00D77577"/>
    <w:rsid w:val="00D77952"/>
    <w:rsid w:val="00D80A9D"/>
    <w:rsid w:val="00D814C0"/>
    <w:rsid w:val="00D81B56"/>
    <w:rsid w:val="00D82131"/>
    <w:rsid w:val="00D83BA2"/>
    <w:rsid w:val="00D8605B"/>
    <w:rsid w:val="00D87FA9"/>
    <w:rsid w:val="00D90030"/>
    <w:rsid w:val="00D932B5"/>
    <w:rsid w:val="00D9431E"/>
    <w:rsid w:val="00D953FD"/>
    <w:rsid w:val="00D9683A"/>
    <w:rsid w:val="00D96933"/>
    <w:rsid w:val="00D978C5"/>
    <w:rsid w:val="00D97E3F"/>
    <w:rsid w:val="00D97E9A"/>
    <w:rsid w:val="00DA0A17"/>
    <w:rsid w:val="00DA1803"/>
    <w:rsid w:val="00DA2F96"/>
    <w:rsid w:val="00DA48ED"/>
    <w:rsid w:val="00DA4BCB"/>
    <w:rsid w:val="00DA5B42"/>
    <w:rsid w:val="00DA5F34"/>
    <w:rsid w:val="00DA6125"/>
    <w:rsid w:val="00DA69F4"/>
    <w:rsid w:val="00DB328C"/>
    <w:rsid w:val="00DB3B12"/>
    <w:rsid w:val="00DB3B4C"/>
    <w:rsid w:val="00DB3E84"/>
    <w:rsid w:val="00DB70C0"/>
    <w:rsid w:val="00DC0BB3"/>
    <w:rsid w:val="00DC0C46"/>
    <w:rsid w:val="00DC12C6"/>
    <w:rsid w:val="00DC19FA"/>
    <w:rsid w:val="00DC2E50"/>
    <w:rsid w:val="00DC45BB"/>
    <w:rsid w:val="00DC52FB"/>
    <w:rsid w:val="00DC75FB"/>
    <w:rsid w:val="00DC7E3D"/>
    <w:rsid w:val="00DD2A2F"/>
    <w:rsid w:val="00DD3084"/>
    <w:rsid w:val="00DD59B9"/>
    <w:rsid w:val="00DD6076"/>
    <w:rsid w:val="00DE182E"/>
    <w:rsid w:val="00DE5F70"/>
    <w:rsid w:val="00DE77CD"/>
    <w:rsid w:val="00DF065A"/>
    <w:rsid w:val="00DF2414"/>
    <w:rsid w:val="00DF59F6"/>
    <w:rsid w:val="00E00248"/>
    <w:rsid w:val="00E00849"/>
    <w:rsid w:val="00E0168B"/>
    <w:rsid w:val="00E0429A"/>
    <w:rsid w:val="00E06279"/>
    <w:rsid w:val="00E0628E"/>
    <w:rsid w:val="00E06497"/>
    <w:rsid w:val="00E06A3D"/>
    <w:rsid w:val="00E10A07"/>
    <w:rsid w:val="00E1474D"/>
    <w:rsid w:val="00E15A74"/>
    <w:rsid w:val="00E165EE"/>
    <w:rsid w:val="00E25083"/>
    <w:rsid w:val="00E27464"/>
    <w:rsid w:val="00E27FA9"/>
    <w:rsid w:val="00E33333"/>
    <w:rsid w:val="00E36474"/>
    <w:rsid w:val="00E41651"/>
    <w:rsid w:val="00E41EF1"/>
    <w:rsid w:val="00E42D89"/>
    <w:rsid w:val="00E4357E"/>
    <w:rsid w:val="00E4373F"/>
    <w:rsid w:val="00E43D57"/>
    <w:rsid w:val="00E44682"/>
    <w:rsid w:val="00E448E2"/>
    <w:rsid w:val="00E45388"/>
    <w:rsid w:val="00E508AC"/>
    <w:rsid w:val="00E51356"/>
    <w:rsid w:val="00E53EA9"/>
    <w:rsid w:val="00E56C1B"/>
    <w:rsid w:val="00E61954"/>
    <w:rsid w:val="00E632F2"/>
    <w:rsid w:val="00E63780"/>
    <w:rsid w:val="00E642B1"/>
    <w:rsid w:val="00E6439E"/>
    <w:rsid w:val="00E64F6E"/>
    <w:rsid w:val="00E703A6"/>
    <w:rsid w:val="00E7088D"/>
    <w:rsid w:val="00E70DE2"/>
    <w:rsid w:val="00E71989"/>
    <w:rsid w:val="00E71EE5"/>
    <w:rsid w:val="00E73CE3"/>
    <w:rsid w:val="00E74FBD"/>
    <w:rsid w:val="00E75C27"/>
    <w:rsid w:val="00E7787C"/>
    <w:rsid w:val="00E77D14"/>
    <w:rsid w:val="00E804CB"/>
    <w:rsid w:val="00E81B69"/>
    <w:rsid w:val="00E81F8D"/>
    <w:rsid w:val="00E8222F"/>
    <w:rsid w:val="00E82B5D"/>
    <w:rsid w:val="00E83FE9"/>
    <w:rsid w:val="00E84AEA"/>
    <w:rsid w:val="00E85EB9"/>
    <w:rsid w:val="00E87070"/>
    <w:rsid w:val="00E87D74"/>
    <w:rsid w:val="00E9121D"/>
    <w:rsid w:val="00E92CA5"/>
    <w:rsid w:val="00E9326C"/>
    <w:rsid w:val="00E94694"/>
    <w:rsid w:val="00E95346"/>
    <w:rsid w:val="00E96FBA"/>
    <w:rsid w:val="00E97238"/>
    <w:rsid w:val="00EA5849"/>
    <w:rsid w:val="00EB3310"/>
    <w:rsid w:val="00EB3795"/>
    <w:rsid w:val="00EB3A46"/>
    <w:rsid w:val="00EB4F9A"/>
    <w:rsid w:val="00EB7957"/>
    <w:rsid w:val="00EC017C"/>
    <w:rsid w:val="00EC07ED"/>
    <w:rsid w:val="00EC082E"/>
    <w:rsid w:val="00EC3AC7"/>
    <w:rsid w:val="00EC3BC5"/>
    <w:rsid w:val="00EC442F"/>
    <w:rsid w:val="00EC7183"/>
    <w:rsid w:val="00EC72FA"/>
    <w:rsid w:val="00ED1B1B"/>
    <w:rsid w:val="00ED247F"/>
    <w:rsid w:val="00ED4D73"/>
    <w:rsid w:val="00ED5393"/>
    <w:rsid w:val="00ED7665"/>
    <w:rsid w:val="00EE0DAE"/>
    <w:rsid w:val="00EE19C3"/>
    <w:rsid w:val="00EE2540"/>
    <w:rsid w:val="00EE2CD9"/>
    <w:rsid w:val="00EE71F1"/>
    <w:rsid w:val="00EF08AF"/>
    <w:rsid w:val="00EF0AD0"/>
    <w:rsid w:val="00EF2E33"/>
    <w:rsid w:val="00EF2EF8"/>
    <w:rsid w:val="00EF38B3"/>
    <w:rsid w:val="00EF4DA0"/>
    <w:rsid w:val="00EF52AE"/>
    <w:rsid w:val="00F00C64"/>
    <w:rsid w:val="00F044A9"/>
    <w:rsid w:val="00F05964"/>
    <w:rsid w:val="00F0623E"/>
    <w:rsid w:val="00F11D29"/>
    <w:rsid w:val="00F11D5C"/>
    <w:rsid w:val="00F13074"/>
    <w:rsid w:val="00F1484E"/>
    <w:rsid w:val="00F14F1E"/>
    <w:rsid w:val="00F17256"/>
    <w:rsid w:val="00F1752F"/>
    <w:rsid w:val="00F17EE7"/>
    <w:rsid w:val="00F20B59"/>
    <w:rsid w:val="00F214A3"/>
    <w:rsid w:val="00F21B37"/>
    <w:rsid w:val="00F22369"/>
    <w:rsid w:val="00F224D0"/>
    <w:rsid w:val="00F22962"/>
    <w:rsid w:val="00F24A7E"/>
    <w:rsid w:val="00F26028"/>
    <w:rsid w:val="00F35B1C"/>
    <w:rsid w:val="00F36EA1"/>
    <w:rsid w:val="00F379E0"/>
    <w:rsid w:val="00F41789"/>
    <w:rsid w:val="00F4384C"/>
    <w:rsid w:val="00F44A3F"/>
    <w:rsid w:val="00F4655B"/>
    <w:rsid w:val="00F50DFA"/>
    <w:rsid w:val="00F5118B"/>
    <w:rsid w:val="00F51AF2"/>
    <w:rsid w:val="00F51B22"/>
    <w:rsid w:val="00F55190"/>
    <w:rsid w:val="00F55E38"/>
    <w:rsid w:val="00F656A0"/>
    <w:rsid w:val="00F67164"/>
    <w:rsid w:val="00F67448"/>
    <w:rsid w:val="00F67853"/>
    <w:rsid w:val="00F707C9"/>
    <w:rsid w:val="00F71BF0"/>
    <w:rsid w:val="00F757F6"/>
    <w:rsid w:val="00F75EA4"/>
    <w:rsid w:val="00F760C5"/>
    <w:rsid w:val="00F7709C"/>
    <w:rsid w:val="00F813F9"/>
    <w:rsid w:val="00F8408B"/>
    <w:rsid w:val="00F84B29"/>
    <w:rsid w:val="00F85D2D"/>
    <w:rsid w:val="00F864F2"/>
    <w:rsid w:val="00F90C81"/>
    <w:rsid w:val="00F914BD"/>
    <w:rsid w:val="00F914E1"/>
    <w:rsid w:val="00F93B71"/>
    <w:rsid w:val="00F950F9"/>
    <w:rsid w:val="00F96ABD"/>
    <w:rsid w:val="00F97738"/>
    <w:rsid w:val="00F97DE7"/>
    <w:rsid w:val="00FA2580"/>
    <w:rsid w:val="00FA3273"/>
    <w:rsid w:val="00FA545A"/>
    <w:rsid w:val="00FA66E8"/>
    <w:rsid w:val="00FB3D95"/>
    <w:rsid w:val="00FB4657"/>
    <w:rsid w:val="00FC1D32"/>
    <w:rsid w:val="00FC36D3"/>
    <w:rsid w:val="00FC502B"/>
    <w:rsid w:val="00FC5CA6"/>
    <w:rsid w:val="00FC6980"/>
    <w:rsid w:val="00FD11C0"/>
    <w:rsid w:val="00FD38D1"/>
    <w:rsid w:val="00FD624B"/>
    <w:rsid w:val="00FD74BB"/>
    <w:rsid w:val="00FD7C35"/>
    <w:rsid w:val="00FE10FF"/>
    <w:rsid w:val="00FE1B76"/>
    <w:rsid w:val="00FE2305"/>
    <w:rsid w:val="00FE393F"/>
    <w:rsid w:val="00FE464D"/>
    <w:rsid w:val="00FE4A43"/>
    <w:rsid w:val="00FE7EE8"/>
    <w:rsid w:val="00FF1C1E"/>
    <w:rsid w:val="00FF3150"/>
    <w:rsid w:val="00FF3A29"/>
    <w:rsid w:val="00FF513C"/>
    <w:rsid w:val="00FF6D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02B05CB0"/>
  <w15:docId w15:val="{87ABED56-5F3B-40AA-95B1-50FAEEBF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2FA1"/>
    <w:rPr>
      <w:rFonts w:ascii="Times New Roman" w:hAnsi="Times New Roman"/>
      <w:sz w:val="24"/>
      <w:szCs w:val="24"/>
    </w:rPr>
  </w:style>
  <w:style w:type="paragraph" w:styleId="Nagwek1">
    <w:name w:val="heading 1"/>
    <w:basedOn w:val="Normalny"/>
    <w:next w:val="Normalny"/>
    <w:link w:val="Nagwek1Znak"/>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5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Bezodstpw">
    <w:name w:val="No Spacing"/>
    <w:qFormat/>
    <w:rsid w:val="001A4594"/>
    <w:pPr>
      <w:suppressAutoHyphens/>
    </w:pPr>
    <w:rPr>
      <w:rFonts w:ascii="Calibri" w:eastAsia="Calibri" w:hAnsi="Calibri" w:cs="Times New Roman"/>
      <w:lang w:eastAsia="zh-CN"/>
    </w:rPr>
  </w:style>
  <w:style w:type="paragraph" w:customStyle="1" w:styleId="Tekstdugiegocytatu">
    <w:name w:val="Tekst długiego cytatu"/>
    <w:basedOn w:val="Normalny"/>
    <w:rsid w:val="005E2211"/>
    <w:pPr>
      <w:widowControl w:val="0"/>
      <w:suppressAutoHyphens/>
      <w:spacing w:line="360" w:lineRule="auto"/>
      <w:ind w:left="-426" w:right="141"/>
    </w:pPr>
    <w:rPr>
      <w:rFonts w:ascii="Arial" w:eastAsia="Lucida Sans Unicode" w:hAnsi="Arial" w:cs="Times New Roman"/>
      <w:kern w:val="1"/>
    </w:rPr>
  </w:style>
  <w:style w:type="paragraph" w:customStyle="1" w:styleId="Tekstpodstawowy32">
    <w:name w:val="Tekst podstawowy 32"/>
    <w:basedOn w:val="Normalny"/>
    <w:rsid w:val="008B2706"/>
    <w:pPr>
      <w:spacing w:after="120"/>
    </w:pPr>
    <w:rPr>
      <w:rFonts w:eastAsia="Times New Roman" w:cs="Times New Roman"/>
      <w:sz w:val="16"/>
      <w:szCs w:val="16"/>
      <w:lang w:eastAsia="ar-SA"/>
    </w:rPr>
  </w:style>
  <w:style w:type="paragraph" w:customStyle="1" w:styleId="Tekstkomentarza2">
    <w:name w:val="Tekst komentarza2"/>
    <w:basedOn w:val="Normalny"/>
    <w:rsid w:val="008B2706"/>
    <w:pPr>
      <w:suppressAutoHyphens/>
    </w:pPr>
    <w:rPr>
      <w:rFonts w:eastAsia="Times New Roman" w:cs="Times New Roman"/>
      <w:sz w:val="20"/>
      <w:szCs w:val="20"/>
      <w:lang w:eastAsia="ar-SA"/>
    </w:rPr>
  </w:style>
  <w:style w:type="character" w:customStyle="1" w:styleId="Teksttreci">
    <w:name w:val="Tekst treści_"/>
    <w:basedOn w:val="Domylnaczcionkaakapitu"/>
    <w:link w:val="Teksttreci0"/>
    <w:rsid w:val="009514EC"/>
    <w:rPr>
      <w:rFonts w:ascii="Calibri" w:eastAsia="Calibri" w:hAnsi="Calibri" w:cs="Calibri"/>
      <w:shd w:val="clear" w:color="auto" w:fill="FFFFFF"/>
    </w:rPr>
  </w:style>
  <w:style w:type="character" w:customStyle="1" w:styleId="Teksttreci2">
    <w:name w:val="Tekst treści (2)_"/>
    <w:basedOn w:val="Domylnaczcionkaakapitu"/>
    <w:link w:val="Teksttreci20"/>
    <w:rsid w:val="009514EC"/>
    <w:rPr>
      <w:rFonts w:ascii="Times New Roman" w:eastAsia="Times New Roman" w:hAnsi="Times New Roman" w:cs="Times New Roman"/>
      <w:shd w:val="clear" w:color="auto" w:fill="FFFFFF"/>
      <w:lang w:val="en-US" w:eastAsia="en-US" w:bidi="en-US"/>
    </w:rPr>
  </w:style>
  <w:style w:type="paragraph" w:customStyle="1" w:styleId="Teksttreci0">
    <w:name w:val="Tekst treści"/>
    <w:basedOn w:val="Normalny"/>
    <w:link w:val="Teksttreci"/>
    <w:rsid w:val="009514EC"/>
    <w:pPr>
      <w:widowControl w:val="0"/>
      <w:shd w:val="clear" w:color="auto" w:fill="FFFFFF"/>
    </w:pPr>
    <w:rPr>
      <w:rFonts w:ascii="Calibri" w:eastAsia="Calibri" w:hAnsi="Calibri" w:cs="Calibri"/>
      <w:sz w:val="22"/>
      <w:szCs w:val="22"/>
    </w:rPr>
  </w:style>
  <w:style w:type="paragraph" w:customStyle="1" w:styleId="Teksttreci20">
    <w:name w:val="Tekst treści (2)"/>
    <w:basedOn w:val="Normalny"/>
    <w:link w:val="Teksttreci2"/>
    <w:rsid w:val="009514EC"/>
    <w:pPr>
      <w:widowControl w:val="0"/>
      <w:shd w:val="clear" w:color="auto" w:fill="FFFFFF"/>
      <w:ind w:left="620" w:right="220"/>
      <w:jc w:val="both"/>
    </w:pPr>
    <w:rPr>
      <w:rFonts w:eastAsia="Times New Roman" w:cs="Times New Roman"/>
      <w:sz w:val="22"/>
      <w:szCs w:val="22"/>
      <w:lang w:val="en-US" w:eastAsia="en-US" w:bidi="en-US"/>
    </w:rPr>
  </w:style>
  <w:style w:type="character" w:customStyle="1" w:styleId="Domylnaczcionkaakapitu100000">
    <w:name w:val="Domyślna czcionka akapitu100000"/>
    <w:rsid w:val="000D7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5107821">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53457303">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8899728">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599751334">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5220066">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17338087">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48A8B-4CD0-4DD0-8C1B-AB457923E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19</Pages>
  <Words>6635</Words>
  <Characters>43290</Characters>
  <Application>Microsoft Office Word</Application>
  <DocSecurity>0</DocSecurity>
  <Lines>360</Lines>
  <Paragraphs>99</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49826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Tomasz Miazek</cp:lastModifiedBy>
  <cp:revision>31</cp:revision>
  <cp:lastPrinted>2025-04-30T13:47:00Z</cp:lastPrinted>
  <dcterms:created xsi:type="dcterms:W3CDTF">2025-04-29T15:26:00Z</dcterms:created>
  <dcterms:modified xsi:type="dcterms:W3CDTF">2025-04-30T13:48:00Z</dcterms:modified>
</cp:coreProperties>
</file>