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94" w:rsidRPr="00DF37A9" w:rsidRDefault="00137525" w:rsidP="00DF37A9">
      <w:pPr>
        <w:jc w:val="right"/>
        <w:rPr>
          <w:rFonts w:ascii="Times New Roman" w:hAnsi="Times New Roman" w:cs="Times New Roman"/>
          <w:sz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u w:val="single"/>
        </w:rPr>
        <w:t>Załącznik nr 2 do części nr 1</w:t>
      </w:r>
    </w:p>
    <w:p w:rsidR="00AB1A3B" w:rsidRDefault="00AB1A3B" w:rsidP="00DF37A9">
      <w:pPr>
        <w:jc w:val="center"/>
        <w:rPr>
          <w:rFonts w:ascii="Times New Roman" w:hAnsi="Times New Roman" w:cs="Times New Roman"/>
          <w:b/>
          <w:sz w:val="24"/>
        </w:rPr>
      </w:pPr>
    </w:p>
    <w:p w:rsidR="00DF37A9" w:rsidRDefault="00DF37A9" w:rsidP="00DF37A9">
      <w:pPr>
        <w:jc w:val="center"/>
        <w:rPr>
          <w:rFonts w:ascii="Times New Roman" w:hAnsi="Times New Roman" w:cs="Times New Roman"/>
          <w:b/>
          <w:sz w:val="24"/>
        </w:rPr>
      </w:pPr>
      <w:r w:rsidRPr="00DF37A9">
        <w:rPr>
          <w:rFonts w:ascii="Times New Roman" w:hAnsi="Times New Roman" w:cs="Times New Roman"/>
          <w:b/>
          <w:sz w:val="24"/>
        </w:rPr>
        <w:t>Arkusz wyceny ofertowej</w:t>
      </w:r>
    </w:p>
    <w:p w:rsidR="00AB1A3B" w:rsidRPr="00DF37A9" w:rsidRDefault="00AB1A3B" w:rsidP="00DF37A9">
      <w:pPr>
        <w:jc w:val="center"/>
        <w:rPr>
          <w:rFonts w:ascii="Times New Roman" w:hAnsi="Times New Roman" w:cs="Times New Roman"/>
          <w:b/>
          <w:sz w:val="24"/>
        </w:rPr>
      </w:pPr>
    </w:p>
    <w:p w:rsidR="00AB1A3B" w:rsidRPr="00DF37A9" w:rsidRDefault="00DF37A9" w:rsidP="00DF37A9">
      <w:pPr>
        <w:jc w:val="center"/>
        <w:rPr>
          <w:rFonts w:ascii="Times New Roman" w:hAnsi="Times New Roman" w:cs="Times New Roman"/>
          <w:sz w:val="24"/>
        </w:rPr>
      </w:pPr>
      <w:r w:rsidRPr="00DF37A9">
        <w:rPr>
          <w:rFonts w:ascii="Times New Roman" w:hAnsi="Times New Roman" w:cs="Times New Roman"/>
          <w:sz w:val="24"/>
        </w:rPr>
        <w:t>Część nr 1 - Zakup energii elektrycznej do 40 obiektów zarządzanych przez Rejonowy Zarząd Infrastruktury w Krakowie ul. Mogilska 85 znajdując</w:t>
      </w:r>
      <w:r w:rsidR="00131D6C">
        <w:rPr>
          <w:rFonts w:ascii="Times New Roman" w:hAnsi="Times New Roman" w:cs="Times New Roman"/>
          <w:sz w:val="24"/>
        </w:rPr>
        <w:t>ych się na terenie województwa m</w:t>
      </w:r>
      <w:r w:rsidRPr="00DF37A9">
        <w:rPr>
          <w:rFonts w:ascii="Times New Roman" w:hAnsi="Times New Roman" w:cs="Times New Roman"/>
          <w:sz w:val="24"/>
        </w:rPr>
        <w:t>ałopolskiego.</w:t>
      </w:r>
      <w:r w:rsidRPr="00DF37A9">
        <w:rPr>
          <w:rFonts w:ascii="Times New Roman" w:hAnsi="Times New Roman" w:cs="Times New Roman"/>
          <w:sz w:val="24"/>
        </w:rPr>
        <w:br/>
      </w:r>
      <w:r w:rsidR="00AB1A3B">
        <w:rPr>
          <w:rFonts w:ascii="Times New Roman" w:hAnsi="Times New Roman" w:cs="Times New Roman"/>
          <w:sz w:val="24"/>
        </w:rPr>
        <w:br/>
      </w:r>
    </w:p>
    <w:tbl>
      <w:tblPr>
        <w:tblW w:w="6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660"/>
        <w:gridCol w:w="1660"/>
        <w:gridCol w:w="1660"/>
      </w:tblGrid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Planowane zużycie ene</w:t>
            </w:r>
            <w:r w:rsidR="003079B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rgii elektrycznej za okres 1 roku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B22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50 859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126 462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177 32</w:t>
            </w:r>
            <w:r w:rsidR="004875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B23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2 870 133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1 280 65</w:t>
            </w:r>
            <w:r w:rsidR="004875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7 594 443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11 745 </w:t>
            </w:r>
            <w:r w:rsidR="004875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26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C11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202 536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202 536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C12a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13 309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34 003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47 312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C12b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321 230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206 304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527 534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C21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891 644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891 644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C22a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52 999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138 879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191 878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C22b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3 623 707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1 851 376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5 475 083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RAZEM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 strefa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611CD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8 026 415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611CD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3 637 674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611CD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7 594 443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537A5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19 258 532</w:t>
            </w:r>
          </w:p>
        </w:tc>
      </w:tr>
    </w:tbl>
    <w:p w:rsidR="00DF37A9" w:rsidRDefault="00DF37A9">
      <w:pPr>
        <w:rPr>
          <w:rFonts w:ascii="Times New Roman" w:hAnsi="Times New Roman" w:cs="Times New Roman"/>
          <w:sz w:val="24"/>
        </w:rPr>
      </w:pPr>
    </w:p>
    <w:p w:rsidR="00142276" w:rsidRDefault="00142276">
      <w:pPr>
        <w:rPr>
          <w:rFonts w:ascii="Times New Roman" w:hAnsi="Times New Roman" w:cs="Times New Roman"/>
          <w:sz w:val="24"/>
        </w:rPr>
      </w:pPr>
    </w:p>
    <w:tbl>
      <w:tblPr>
        <w:tblW w:w="5716" w:type="pct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00"/>
        <w:gridCol w:w="1246"/>
        <w:gridCol w:w="1215"/>
        <w:gridCol w:w="1246"/>
        <w:gridCol w:w="1675"/>
        <w:gridCol w:w="2766"/>
      </w:tblGrid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ARKUSZ WYCENY OFERTOWEJ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B22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 - 2 lata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B23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 - 2 lata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C11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 - 2 lata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C12a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 - 2 lata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C12b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 - 2 lata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C21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 - 2 lata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Taryfa C22a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 - 2 lata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C22b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 - 2 lata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 - 2 lata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15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wg powyższych cen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5B196C" w:rsidRDefault="005B196C" w:rsidP="00EA7C46">
      <w:pPr>
        <w:ind w:hanging="1134"/>
        <w:rPr>
          <w:rFonts w:ascii="Times New Roman" w:hAnsi="Times New Roman" w:cs="Times New Roman"/>
          <w:sz w:val="24"/>
        </w:rPr>
      </w:pPr>
    </w:p>
    <w:p w:rsidR="00DE5C4B" w:rsidRPr="00DE5C4B" w:rsidRDefault="00DE5C4B" w:rsidP="00DE5C4B">
      <w:pPr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  <w:b/>
          <w:u w:val="single"/>
        </w:rPr>
        <w:t>Uwagi:</w:t>
      </w:r>
      <w:r w:rsidRPr="00DE5C4B">
        <w:rPr>
          <w:rFonts w:ascii="Times New Roman" w:hAnsi="Times New Roman" w:cs="Times New Roman"/>
        </w:rPr>
        <w:t xml:space="preserve"> </w:t>
      </w:r>
    </w:p>
    <w:p w:rsidR="00DE5C4B" w:rsidRPr="00DE5C4B" w:rsidRDefault="00137525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Okres </w:t>
      </w:r>
      <w:r w:rsidR="00537A59">
        <w:rPr>
          <w:rFonts w:ascii="Times New Roman" w:hAnsi="Times New Roman" w:cs="Times New Roman"/>
        </w:rPr>
        <w:t>obowiązywania umowy  –  1 rok</w:t>
      </w:r>
      <w:r>
        <w:rPr>
          <w:rFonts w:ascii="Times New Roman" w:hAnsi="Times New Roman" w:cs="Times New Roman"/>
        </w:rPr>
        <w:t xml:space="preserve"> </w:t>
      </w:r>
      <w:r w:rsidR="00537A59">
        <w:rPr>
          <w:rFonts w:ascii="Times New Roman" w:hAnsi="Times New Roman" w:cs="Times New Roman"/>
          <w:sz w:val="24"/>
          <w:szCs w:val="24"/>
        </w:rPr>
        <w:t>(od 01.01.2023 r. do 31.12.2023</w:t>
      </w:r>
      <w:r>
        <w:rPr>
          <w:rFonts w:ascii="Times New Roman" w:hAnsi="Times New Roman" w:cs="Times New Roman"/>
          <w:sz w:val="24"/>
          <w:szCs w:val="24"/>
        </w:rPr>
        <w:t xml:space="preserve"> r.).</w:t>
      </w:r>
      <w:r w:rsidR="00DE5C4B" w:rsidRPr="00DE5C4B">
        <w:rPr>
          <w:rFonts w:ascii="Times New Roman" w:hAnsi="Times New Roman" w:cs="Times New Roman"/>
        </w:rPr>
        <w:t xml:space="preserve"> </w:t>
      </w:r>
    </w:p>
    <w:p w:rsidR="00DE5C4B" w:rsidRP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Podane ceny netto zawierają podatek akcyzowy. </w:t>
      </w:r>
    </w:p>
    <w:p w:rsid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Podane ceny netto sprzedaży energii elektrycznej oraz opłata handlowa będą niezmienne przez cały okres trwania umowy, za wyjątkiem przypadku ustawowej zmiany wysokości podatku akcyzowego   </w:t>
      </w:r>
      <w:r w:rsidRPr="00DE5C4B">
        <w:rPr>
          <w:rFonts w:ascii="Times New Roman" w:hAnsi="Times New Roman" w:cs="Times New Roman"/>
        </w:rPr>
        <w:br/>
        <w:t xml:space="preserve">o wartość wynikającą ze zmiany tych stawek. </w:t>
      </w:r>
    </w:p>
    <w:p w:rsidR="00DE5C4B" w:rsidRP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>Ogólny koszt netto i brutto zawiera wszystkie składniki kosztów sprzedaży energii elektrycznej przemnożone przez szacunkowe zużycie przyjęte do kalkulacji. Wynagrodzenie Wykonawcy będzie ustalone na podstawie odczytów rozliczeniowych układu pomiarowo-rozliczeniowego dokonywanych przez operatora systemu dystrybucyjnego zgodnie z okresem rozliczeniowym stosowanym przez OSD.</w:t>
      </w:r>
    </w:p>
    <w:sectPr w:rsidR="00DE5C4B" w:rsidRPr="00DE5C4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DA8" w:rsidRDefault="005A7DA8" w:rsidP="0091452D">
      <w:pPr>
        <w:spacing w:after="0" w:line="240" w:lineRule="auto"/>
      </w:pPr>
      <w:r>
        <w:separator/>
      </w:r>
    </w:p>
  </w:endnote>
  <w:endnote w:type="continuationSeparator" w:id="0">
    <w:p w:rsidR="005A7DA8" w:rsidRDefault="005A7DA8" w:rsidP="00914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26618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1452D" w:rsidRDefault="0091452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058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058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1452D" w:rsidRDefault="00914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DA8" w:rsidRDefault="005A7DA8" w:rsidP="0091452D">
      <w:pPr>
        <w:spacing w:after="0" w:line="240" w:lineRule="auto"/>
      </w:pPr>
      <w:r>
        <w:separator/>
      </w:r>
    </w:p>
  </w:footnote>
  <w:footnote w:type="continuationSeparator" w:id="0">
    <w:p w:rsidR="005A7DA8" w:rsidRDefault="005A7DA8" w:rsidP="00914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6821"/>
    <w:multiLevelType w:val="hybridMultilevel"/>
    <w:tmpl w:val="5DA64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C7F"/>
    <w:rsid w:val="00000711"/>
    <w:rsid w:val="0007498D"/>
    <w:rsid w:val="00131D6C"/>
    <w:rsid w:val="00137525"/>
    <w:rsid w:val="00142276"/>
    <w:rsid w:val="00291C7F"/>
    <w:rsid w:val="003079B1"/>
    <w:rsid w:val="003611CD"/>
    <w:rsid w:val="00472C94"/>
    <w:rsid w:val="004875AF"/>
    <w:rsid w:val="00537A59"/>
    <w:rsid w:val="00564340"/>
    <w:rsid w:val="005A7DA8"/>
    <w:rsid w:val="005B196C"/>
    <w:rsid w:val="00667AB6"/>
    <w:rsid w:val="0078661C"/>
    <w:rsid w:val="008218B6"/>
    <w:rsid w:val="0091452D"/>
    <w:rsid w:val="00A9634D"/>
    <w:rsid w:val="00AB1A3B"/>
    <w:rsid w:val="00B10584"/>
    <w:rsid w:val="00B93126"/>
    <w:rsid w:val="00D345A5"/>
    <w:rsid w:val="00DA2962"/>
    <w:rsid w:val="00DE5C4B"/>
    <w:rsid w:val="00DF37A9"/>
    <w:rsid w:val="00DF58E1"/>
    <w:rsid w:val="00EA7C46"/>
    <w:rsid w:val="00F41830"/>
    <w:rsid w:val="00FA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E11C4"/>
  <w15:chartTrackingRefBased/>
  <w15:docId w15:val="{5051E9ED-F925-4DE1-B723-A2F70C4E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4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452D"/>
  </w:style>
  <w:style w:type="paragraph" w:styleId="Stopka">
    <w:name w:val="footer"/>
    <w:basedOn w:val="Normalny"/>
    <w:link w:val="StopkaZnak"/>
    <w:uiPriority w:val="99"/>
    <w:unhideWhenUsed/>
    <w:rsid w:val="00914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452D"/>
  </w:style>
  <w:style w:type="paragraph" w:styleId="Tekstdymka">
    <w:name w:val="Balloon Text"/>
    <w:basedOn w:val="Normalny"/>
    <w:link w:val="TekstdymkaZnak"/>
    <w:uiPriority w:val="99"/>
    <w:semiHidden/>
    <w:unhideWhenUsed/>
    <w:rsid w:val="00564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3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72CEC2-7E9B-44B9-9EE2-E70AE8B945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694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Małek Patryk</dc:creator>
  <cp:keywords/>
  <dc:description/>
  <cp:lastModifiedBy>Bochenek Artur</cp:lastModifiedBy>
  <cp:revision>8</cp:revision>
  <cp:lastPrinted>2020-07-02T09:06:00Z</cp:lastPrinted>
  <dcterms:created xsi:type="dcterms:W3CDTF">2020-08-19T11:30:00Z</dcterms:created>
  <dcterms:modified xsi:type="dcterms:W3CDTF">2022-06-10T11:37:00Z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7c57234a-18dd-4dea-ac08-df2470c12bf1</vt:lpwstr>
  </property>
  <property fmtid="{D5CDD505-2E9C-101B-9397-08002B2CF9AE}" pid="3" name="bjSaver">
    <vt:lpwstr>u3nvqh8v4l9kvCooeiccSKjJjQMVkCgx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