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B0C" w:rsidRDefault="00CA1B0C" w:rsidP="005A5BCA">
      <w:pPr>
        <w:tabs>
          <w:tab w:val="left" w:pos="284"/>
        </w:tabs>
        <w:autoSpaceDE w:val="0"/>
        <w:spacing w:after="20" w:line="360" w:lineRule="auto"/>
        <w:jc w:val="both"/>
        <w:rPr>
          <w:rFonts w:asciiTheme="minorHAnsi" w:hAnsiTheme="minorHAnsi"/>
          <w:sz w:val="22"/>
        </w:rPr>
      </w:pPr>
      <w:r w:rsidRPr="00444D3D">
        <w:rPr>
          <w:rFonts w:asciiTheme="minorHAnsi" w:hAnsiTheme="minorHAnsi"/>
          <w:sz w:val="22"/>
        </w:rPr>
        <w:t xml:space="preserve">Załącznik nr 1 do zapytania </w:t>
      </w:r>
      <w:r w:rsidR="0088794D">
        <w:rPr>
          <w:rFonts w:asciiTheme="minorHAnsi" w:hAnsiTheme="minorHAnsi"/>
          <w:sz w:val="22"/>
        </w:rPr>
        <w:t>3</w:t>
      </w:r>
      <w:r w:rsidRPr="00444D3D">
        <w:rPr>
          <w:rFonts w:asciiTheme="minorHAnsi" w:hAnsiTheme="minorHAnsi"/>
          <w:sz w:val="22"/>
        </w:rPr>
        <w:t>/</w:t>
      </w:r>
      <w:proofErr w:type="spellStart"/>
      <w:r w:rsidRPr="00444D3D">
        <w:rPr>
          <w:rFonts w:asciiTheme="minorHAnsi" w:hAnsiTheme="minorHAnsi"/>
          <w:sz w:val="22"/>
        </w:rPr>
        <w:t>Zp</w:t>
      </w:r>
      <w:proofErr w:type="spellEnd"/>
      <w:r w:rsidRPr="00444D3D">
        <w:rPr>
          <w:rFonts w:asciiTheme="minorHAnsi" w:hAnsiTheme="minorHAnsi"/>
          <w:sz w:val="22"/>
        </w:rPr>
        <w:t>/Z/2</w:t>
      </w:r>
      <w:r w:rsidR="0088794D">
        <w:rPr>
          <w:rFonts w:asciiTheme="minorHAnsi" w:hAnsiTheme="minorHAnsi"/>
          <w:sz w:val="22"/>
        </w:rPr>
        <w:t>5</w:t>
      </w:r>
      <w:r w:rsidRPr="00444D3D">
        <w:rPr>
          <w:rFonts w:asciiTheme="minorHAnsi" w:hAnsiTheme="minorHAnsi"/>
          <w:sz w:val="22"/>
        </w:rPr>
        <w:t xml:space="preserve"> </w:t>
      </w:r>
    </w:p>
    <w:p w:rsidR="0034206E" w:rsidRPr="0034206E" w:rsidRDefault="0034206E" w:rsidP="0034206E">
      <w:pPr>
        <w:numPr>
          <w:ilvl w:val="0"/>
          <w:numId w:val="4"/>
        </w:num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Opis przedmiotu zamówienia:</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1) Usługa odbioru, przewozu, przechowywania w chłodni i wydawania zwłok. Czas wykonania usługi: po upływie 2 godzin od czasu zgonu jednak nie później niż trzy godziny od tego momentu, chyba że strony ustalą inaczej w zgłoszeniu. Podstawą wykonania usługi jest dyspozycja wydana telefonicznie przez uprawnionych pracowników Zleceniodawcy (pielęgniarkę, pielęgniarkę oddziałową, położną). Zleceniobiorca musi zapewnić na swój koszt i we własnym </w:t>
      </w:r>
      <w:r w:rsidRPr="0034206E">
        <w:rPr>
          <w:rFonts w:asciiTheme="minorHAnsi" w:hAnsiTheme="minorHAnsi"/>
          <w:b/>
          <w:bCs/>
          <w:sz w:val="22"/>
        </w:rPr>
        <w:t>zakresie dwa wózki przystosowane do transportu zwłok</w:t>
      </w:r>
      <w:r w:rsidRPr="0034206E">
        <w:rPr>
          <w:rFonts w:asciiTheme="minorHAnsi" w:hAnsiTheme="minorHAnsi"/>
          <w:sz w:val="22"/>
        </w:rPr>
        <w:t xml:space="preserve"> </w:t>
      </w:r>
      <w:r w:rsidRPr="0034206E">
        <w:rPr>
          <w:rFonts w:asciiTheme="minorHAnsi" w:hAnsiTheme="minorHAnsi"/>
          <w:b/>
          <w:bCs/>
          <w:sz w:val="22"/>
        </w:rPr>
        <w:t>z pokrywą wykonaną z materiału umożliwiającego mycie środkami dezynfekującymi (PCV, stal nierdzewna, malowana proszkowo itp.)</w:t>
      </w:r>
      <w:r w:rsidRPr="0034206E">
        <w:rPr>
          <w:rFonts w:asciiTheme="minorHAnsi" w:hAnsiTheme="minorHAnsi"/>
          <w:sz w:val="22"/>
        </w:rPr>
        <w:t xml:space="preserve">. Wydanie zwłok odbywa się na podstawie wypełnionej ,,Karty skierowania zwłok  do chłodni’’ – </w:t>
      </w:r>
      <w:r w:rsidRPr="0034206E">
        <w:rPr>
          <w:rFonts w:asciiTheme="minorHAnsi" w:hAnsiTheme="minorHAnsi"/>
          <w:sz w:val="22"/>
          <w:u w:val="single"/>
        </w:rPr>
        <w:t>według wzoru stanowiącego załącznik nr 1 do umowy.</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2) Odbiór, transport, przechowywanie zwłok dzieci martwo urodzonych/szczątek płodu w chłodni Zleceniobiorcy, co do których rodzice odstąpili od pochówku i wnieśli o dokonanie spopielenia ciała dziecka / szczątek płodu – wykonywane z zastosowaniem przepisów rozporządzenia Ministra Zdrowia z dnia 7 grudnia 2001 r. w sprawie postępowania ze zwłokami i szczątkami ludzkimi (Dz. U. z 2021 r. poz. 1910) oraz transport do krematorium wskazanego przez Zleceniodawcę. Przed transportem do krematorium Zleceniobiorca jest zobowiązany do odbioru z siedziby Zleceniodawcy dokumentacji adresowanej do krematorium.</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3) Przewożenie transportem Zleceniobiorcy zwłok/szczątek płodu  do chłodni. </w:t>
      </w:r>
    </w:p>
    <w:p w:rsidR="0034206E" w:rsidRPr="0034206E" w:rsidRDefault="0034206E" w:rsidP="0034206E">
      <w:pPr>
        <w:tabs>
          <w:tab w:val="left" w:pos="284"/>
        </w:tabs>
        <w:autoSpaceDE w:val="0"/>
        <w:spacing w:after="20" w:line="360" w:lineRule="auto"/>
        <w:jc w:val="both"/>
        <w:rPr>
          <w:rFonts w:asciiTheme="minorHAnsi" w:hAnsiTheme="minorHAnsi"/>
          <w:i/>
          <w:iCs/>
          <w:sz w:val="22"/>
        </w:rPr>
      </w:pPr>
      <w:r w:rsidRPr="0034206E">
        <w:rPr>
          <w:rFonts w:asciiTheme="minorHAnsi" w:hAnsiTheme="minorHAnsi"/>
          <w:sz w:val="22"/>
        </w:rPr>
        <w:t xml:space="preserve">4) Zleceniobiorca ma obowiązek odebrać zwłoki ze Szpitala w terminie wskazanym przez Zleceniodawcę w zgłoszeniu telefonicznym, na wózkach przeznaczonych do transportu zwłok. Osoba odbierająca zwłoki zobowiązana jest do zweryfikowania zgodności danych zawartych na karcie skierowania zwłok do chłodni/prosektorium z danymi na identyfikatorze (opaskach identyfikacyjnych). </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5) W przypadku wywozu zwłok osób zmarłych na chorobę zakaźną, w tym </w:t>
      </w:r>
      <w:proofErr w:type="spellStart"/>
      <w:r w:rsidRPr="0034206E">
        <w:rPr>
          <w:rFonts w:asciiTheme="minorHAnsi" w:hAnsiTheme="minorHAnsi"/>
          <w:sz w:val="22"/>
        </w:rPr>
        <w:t>koronawirusa</w:t>
      </w:r>
      <w:proofErr w:type="spellEnd"/>
      <w:r w:rsidRPr="0034206E">
        <w:rPr>
          <w:rFonts w:asciiTheme="minorHAnsi" w:hAnsiTheme="minorHAnsi"/>
          <w:sz w:val="22"/>
        </w:rPr>
        <w:t xml:space="preserve"> Zleceniobiorca we własnym zakresie i na własny koszt wyposaży swoich pracowników w środki ochrony indywidualnej i środki dezynfekujące.</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6) Zleceniobiorca przewozi każdorazowo jedne zwłoki (nie dotyczy dzieci martwo urodzonych/szczątek płodów), chyba że środek transportu spełnia wymagania transportu większej ilości zwłok. </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7) Przechowywanie zwłok zmarłych pacjentów w chłodni nie dłużej niż 72 godziny na koszt Zleceniodawcy, chyba  że:</w:t>
      </w:r>
    </w:p>
    <w:p w:rsidR="0034206E" w:rsidRPr="0034206E" w:rsidRDefault="0034206E" w:rsidP="0034206E">
      <w:pPr>
        <w:numPr>
          <w:ilvl w:val="0"/>
          <w:numId w:val="1"/>
        </w:numPr>
        <w:tabs>
          <w:tab w:val="clear" w:pos="360"/>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w związku ze zgonem została zlecona sekcja zwłok, </w:t>
      </w:r>
    </w:p>
    <w:p w:rsidR="0034206E" w:rsidRPr="0034206E" w:rsidRDefault="0034206E" w:rsidP="0034206E">
      <w:pPr>
        <w:numPr>
          <w:ilvl w:val="0"/>
          <w:numId w:val="1"/>
        </w:numPr>
        <w:tabs>
          <w:tab w:val="clear" w:pos="360"/>
          <w:tab w:val="left" w:pos="284"/>
        </w:tabs>
        <w:autoSpaceDE w:val="0"/>
        <w:spacing w:after="20" w:line="360" w:lineRule="auto"/>
        <w:jc w:val="both"/>
        <w:rPr>
          <w:rFonts w:asciiTheme="minorHAnsi" w:hAnsiTheme="minorHAnsi"/>
          <w:sz w:val="22"/>
        </w:rPr>
      </w:pPr>
      <w:r w:rsidRPr="0034206E">
        <w:rPr>
          <w:rFonts w:asciiTheme="minorHAnsi" w:hAnsiTheme="minorHAnsi"/>
          <w:sz w:val="22"/>
        </w:rPr>
        <w:t>wszczęto dochodzenie lub śledztwo, a prokurator nie zezwolił na pochowanie zwłok,</w:t>
      </w:r>
    </w:p>
    <w:p w:rsidR="0034206E" w:rsidRPr="0034206E" w:rsidRDefault="0034206E" w:rsidP="0034206E">
      <w:pPr>
        <w:numPr>
          <w:ilvl w:val="0"/>
          <w:numId w:val="1"/>
        </w:numPr>
        <w:tabs>
          <w:tab w:val="clear" w:pos="360"/>
          <w:tab w:val="left" w:pos="284"/>
        </w:tabs>
        <w:autoSpaceDE w:val="0"/>
        <w:spacing w:after="20" w:line="360" w:lineRule="auto"/>
        <w:jc w:val="both"/>
        <w:rPr>
          <w:rFonts w:asciiTheme="minorHAnsi" w:hAnsiTheme="minorHAnsi"/>
          <w:sz w:val="22"/>
        </w:rPr>
      </w:pPr>
      <w:r w:rsidRPr="0034206E">
        <w:rPr>
          <w:rFonts w:asciiTheme="minorHAnsi" w:hAnsiTheme="minorHAnsi"/>
          <w:sz w:val="22"/>
        </w:rPr>
        <w:lastRenderedPageBreak/>
        <w:t>w razie zgonu na chorobę zakaźną.</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8) Nieodpłatne wydawanie, zgodnie z obowiązującymi przepisami i dokumentacją, zwłok osobie uprawnionej do pochówku w stanie zapewniającym zachowanie godności należnej osobie zmarłej.</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9) Zwłoki osoby zmarłej Zleceniobiorca wydaje rodzinie lub podmiotowi uprawnionemu, który przedstawi kartę/akt zgonu.</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10) Rodzina lub podmioty uprawnione do pochowania mają swobodny wybór firmy świadczącej usługi pogrzebowe, za które to czynności podmioty te ponoszą odpłatność we własnym zakresie.</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11) Jeżeli nikt uprawniony nie zgłosi się po zwłoki w ciągu 72 godzin od chwili zgonu, Zleceniobiorca powiadamia o tym Zleceniodawcę w celu podjęcia przez niego decyzji, co do dalszego postępowania ze zwłokami.</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12) Zleceniobiorca zobowiązany jest do:</w:t>
      </w:r>
    </w:p>
    <w:p w:rsidR="0034206E" w:rsidRPr="0034206E" w:rsidRDefault="0034206E" w:rsidP="0034206E">
      <w:pPr>
        <w:numPr>
          <w:ilvl w:val="0"/>
          <w:numId w:val="2"/>
        </w:num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świadczenia usług 24 godziny na dobę przez 7 dni w tygodniu,</w:t>
      </w:r>
    </w:p>
    <w:p w:rsidR="0034206E" w:rsidRPr="0034206E" w:rsidRDefault="0034206E" w:rsidP="0034206E">
      <w:pPr>
        <w:numPr>
          <w:ilvl w:val="0"/>
          <w:numId w:val="2"/>
        </w:num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posiadania </w:t>
      </w:r>
      <w:r w:rsidRPr="0034206E">
        <w:rPr>
          <w:rFonts w:asciiTheme="minorHAnsi" w:hAnsiTheme="minorHAnsi"/>
          <w:b/>
          <w:bCs/>
          <w:sz w:val="22"/>
        </w:rPr>
        <w:t>minimum 8 stanowisk</w:t>
      </w:r>
      <w:r w:rsidRPr="0034206E">
        <w:rPr>
          <w:rFonts w:asciiTheme="minorHAnsi" w:hAnsiTheme="minorHAnsi"/>
          <w:sz w:val="22"/>
        </w:rPr>
        <w:t xml:space="preserve"> do przechowywania zwłok ludzkich, </w:t>
      </w:r>
    </w:p>
    <w:p w:rsidR="0034206E" w:rsidRPr="0034206E" w:rsidRDefault="0034206E" w:rsidP="0034206E">
      <w:pPr>
        <w:numPr>
          <w:ilvl w:val="0"/>
          <w:numId w:val="2"/>
        </w:num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posiadania co najmniej jednego samochodu przeznaczonego do przewozu zwłok </w:t>
      </w:r>
      <w:r w:rsidRPr="0034206E">
        <w:rPr>
          <w:rFonts w:asciiTheme="minorHAnsi" w:hAnsiTheme="minorHAnsi"/>
          <w:sz w:val="22"/>
        </w:rPr>
        <w:br/>
        <w:t>i szczątków ludzkich, spełniającym wymagania techniczne i sanitarne, określone w art. 4 Rozporządzenia Ministra Zdrowia z dnia 27 grudnia 2007r. w sprawie wydawania pozwoleń i zaświadczeń na przewóz zwłok i szczątków ludzkich (Dz. U. 2007, Nr 249 poz. 1866);</w:t>
      </w:r>
    </w:p>
    <w:p w:rsidR="0034206E" w:rsidRPr="0034206E" w:rsidRDefault="0034206E" w:rsidP="0034206E">
      <w:pPr>
        <w:numPr>
          <w:ilvl w:val="0"/>
          <w:numId w:val="2"/>
        </w:numPr>
        <w:tabs>
          <w:tab w:val="clear" w:pos="360"/>
          <w:tab w:val="num" w:pos="142"/>
          <w:tab w:val="left" w:pos="284"/>
        </w:tabs>
        <w:autoSpaceDE w:val="0"/>
        <w:spacing w:after="20" w:line="360" w:lineRule="auto"/>
        <w:jc w:val="both"/>
        <w:rPr>
          <w:rFonts w:asciiTheme="minorHAnsi" w:hAnsiTheme="minorHAnsi"/>
          <w:sz w:val="22"/>
        </w:rPr>
      </w:pPr>
      <w:r w:rsidRPr="0034206E">
        <w:rPr>
          <w:rFonts w:asciiTheme="minorHAnsi" w:hAnsiTheme="minorHAnsi"/>
          <w:sz w:val="22"/>
        </w:rPr>
        <w:t>prowadzenia ewidencji zawierającej wszystkie dane ze zlecenia</w:t>
      </w:r>
      <w:r w:rsidRPr="0034206E">
        <w:rPr>
          <w:rFonts w:asciiTheme="minorHAnsi" w:hAnsiTheme="minorHAnsi"/>
          <w:b/>
          <w:bCs/>
          <w:sz w:val="22"/>
        </w:rPr>
        <w:t xml:space="preserve"> </w:t>
      </w:r>
      <w:r w:rsidRPr="0034206E">
        <w:rPr>
          <w:rFonts w:asciiTheme="minorHAnsi" w:hAnsiTheme="minorHAnsi"/>
          <w:sz w:val="22"/>
        </w:rPr>
        <w:t>transportu zwłok, ewidencji czasu przechowywania zwłok w chłodni (imię i nazwisko</w:t>
      </w:r>
      <w:r w:rsidRPr="0034206E">
        <w:rPr>
          <w:rFonts w:asciiTheme="minorHAnsi" w:hAnsiTheme="minorHAnsi"/>
          <w:b/>
          <w:bCs/>
          <w:sz w:val="22"/>
        </w:rPr>
        <w:t xml:space="preserve"> </w:t>
      </w:r>
      <w:r w:rsidRPr="0034206E">
        <w:rPr>
          <w:rFonts w:asciiTheme="minorHAnsi" w:hAnsiTheme="minorHAnsi"/>
          <w:sz w:val="22"/>
        </w:rPr>
        <w:t>zmarłego, oddział zgłaszający zgon, data i godzina zgłoszenia oraz odebrania zwłok</w:t>
      </w:r>
      <w:r w:rsidRPr="0034206E">
        <w:rPr>
          <w:rFonts w:asciiTheme="minorHAnsi" w:hAnsiTheme="minorHAnsi"/>
          <w:b/>
          <w:bCs/>
          <w:sz w:val="22"/>
        </w:rPr>
        <w:t xml:space="preserve"> </w:t>
      </w:r>
      <w:r w:rsidRPr="0034206E">
        <w:rPr>
          <w:rFonts w:asciiTheme="minorHAnsi" w:hAnsiTheme="minorHAnsi"/>
          <w:sz w:val="22"/>
        </w:rPr>
        <w:t>zmarłego, data i godzina wydania zwłok osobie upoważnionej do</w:t>
      </w:r>
      <w:r w:rsidRPr="0034206E">
        <w:rPr>
          <w:rFonts w:asciiTheme="minorHAnsi" w:hAnsiTheme="minorHAnsi"/>
          <w:b/>
          <w:bCs/>
          <w:sz w:val="22"/>
        </w:rPr>
        <w:t xml:space="preserve"> </w:t>
      </w:r>
      <w:r w:rsidRPr="0034206E">
        <w:rPr>
          <w:rFonts w:asciiTheme="minorHAnsi" w:hAnsiTheme="minorHAnsi"/>
          <w:sz w:val="22"/>
        </w:rPr>
        <w:t>pochówku wraz z danymi personalnymi tej osoby),</w:t>
      </w:r>
    </w:p>
    <w:p w:rsidR="0034206E" w:rsidRPr="0034206E" w:rsidRDefault="0034206E" w:rsidP="0034206E">
      <w:pPr>
        <w:numPr>
          <w:ilvl w:val="0"/>
          <w:numId w:val="2"/>
        </w:numPr>
        <w:tabs>
          <w:tab w:val="clear" w:pos="360"/>
          <w:tab w:val="num" w:pos="-284"/>
          <w:tab w:val="left" w:pos="284"/>
        </w:tabs>
        <w:autoSpaceDE w:val="0"/>
        <w:spacing w:after="20" w:line="360" w:lineRule="auto"/>
        <w:jc w:val="both"/>
        <w:rPr>
          <w:rFonts w:asciiTheme="minorHAnsi" w:hAnsiTheme="minorHAnsi"/>
          <w:sz w:val="22"/>
        </w:rPr>
      </w:pPr>
      <w:r w:rsidRPr="0034206E">
        <w:rPr>
          <w:rFonts w:asciiTheme="minorHAnsi" w:hAnsiTheme="minorHAnsi"/>
          <w:sz w:val="22"/>
        </w:rPr>
        <w:t>zapewnienia poufności informacji pochodzących od Zleceniodawcy, w tym danych osobowych oraz informacji dotyczących leczenia pacjentów, uzyskanych w związku z realizacją umowy,</w:t>
      </w:r>
    </w:p>
    <w:p w:rsidR="0034206E" w:rsidRPr="0034206E" w:rsidRDefault="0034206E" w:rsidP="0034206E">
      <w:pPr>
        <w:numPr>
          <w:ilvl w:val="0"/>
          <w:numId w:val="2"/>
        </w:numPr>
        <w:tabs>
          <w:tab w:val="clear" w:pos="360"/>
          <w:tab w:val="num" w:pos="142"/>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 godnego zachowania i postępowania ze zwłokami,</w:t>
      </w:r>
    </w:p>
    <w:p w:rsidR="0034206E" w:rsidRPr="0034206E" w:rsidRDefault="0034206E" w:rsidP="0034206E">
      <w:pPr>
        <w:numPr>
          <w:ilvl w:val="0"/>
          <w:numId w:val="2"/>
        </w:numPr>
        <w:tabs>
          <w:tab w:val="clear" w:pos="360"/>
          <w:tab w:val="num" w:pos="142"/>
          <w:tab w:val="left" w:pos="284"/>
        </w:tabs>
        <w:autoSpaceDE w:val="0"/>
        <w:spacing w:after="20" w:line="360" w:lineRule="auto"/>
        <w:jc w:val="both"/>
        <w:rPr>
          <w:rFonts w:asciiTheme="minorHAnsi" w:hAnsiTheme="minorHAnsi"/>
          <w:sz w:val="22"/>
        </w:rPr>
      </w:pPr>
      <w:r w:rsidRPr="0034206E">
        <w:rPr>
          <w:rFonts w:asciiTheme="minorHAnsi" w:hAnsiTheme="minorHAnsi"/>
          <w:sz w:val="22"/>
        </w:rPr>
        <w:t>dołączania do faktur za wykonane czynności wyciągu ewidencji stanowiącej podstawę wyliczenia wynagrodzenia Zleceniobiorcy,</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h)  odpowiedzialności za prawidłowy transport oraz przechowywanie zwłok pacjenta zgodnie z wymogami  sanitarnymi,</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i) przewozu tam i z powrotem zwłok w celu przeprowadzenia sekcji zwłok do miejsca wskazanego przez Zleceniodawcę, po wcześniejszym odbiorze dokumentacji medycznej z siedziby Zleceniodawcy/Pracowni Anatomopatologicznej.</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13) Zleceniobiorca nie może żądać od rodziny zmarłego jakichkolwiek zobowiązań z jej strony dotyczących zakupu asortymentów pogrzebowych i organizowania pochówku.</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lastRenderedPageBreak/>
        <w:t xml:space="preserve">14) Na życzenie rodziny zmarłego Zleceniobiorca jest zobowiązany do okazania zwłok </w:t>
      </w:r>
      <w:r w:rsidRPr="0034206E">
        <w:rPr>
          <w:rFonts w:asciiTheme="minorHAnsi" w:hAnsiTheme="minorHAnsi"/>
          <w:sz w:val="22"/>
        </w:rPr>
        <w:br/>
        <w:t>z zachowaniem godności należnej osobie zmarłej.</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15) Zleceniodawca ma prawo</w:t>
      </w:r>
      <w:r w:rsidRPr="0034206E">
        <w:rPr>
          <w:rFonts w:asciiTheme="minorHAnsi" w:hAnsiTheme="minorHAnsi"/>
          <w:b/>
          <w:bCs/>
          <w:sz w:val="22"/>
        </w:rPr>
        <w:t xml:space="preserve"> </w:t>
      </w:r>
      <w:r w:rsidRPr="0034206E">
        <w:rPr>
          <w:rFonts w:asciiTheme="minorHAnsi" w:hAnsiTheme="minorHAnsi"/>
          <w:sz w:val="22"/>
        </w:rPr>
        <w:t>wglądu i kontroli wykonywanych usług oraz zapisów w księdze ewidencji dotyczących zgonów pacjentów zmarłych w Szpitalu Zleceniodawcy.</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2. Usługa będzie świadczona zgodnie z obowiązującymi przepisami, a w szczególności:</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1)</w:t>
      </w:r>
      <w:r w:rsidRPr="0034206E">
        <w:rPr>
          <w:rFonts w:asciiTheme="minorHAnsi" w:hAnsiTheme="minorHAnsi"/>
          <w:sz w:val="22"/>
        </w:rPr>
        <w:tab/>
        <w:t>ustawą z dnia 15 kwietnia 2011 r. o działalności leczniczej (</w:t>
      </w:r>
      <w:r w:rsidR="00DA2636" w:rsidRPr="00DA2636">
        <w:rPr>
          <w:rFonts w:asciiTheme="minorHAnsi" w:hAnsiTheme="minorHAnsi"/>
          <w:sz w:val="22"/>
        </w:rPr>
        <w:t>Dz.</w:t>
      </w:r>
      <w:r w:rsidR="00376543">
        <w:rPr>
          <w:rFonts w:asciiTheme="minorHAnsi" w:hAnsiTheme="minorHAnsi"/>
          <w:sz w:val="22"/>
        </w:rPr>
        <w:t xml:space="preserve"> </w:t>
      </w:r>
      <w:r w:rsidR="00DA2636" w:rsidRPr="00DA2636">
        <w:rPr>
          <w:rFonts w:asciiTheme="minorHAnsi" w:hAnsiTheme="minorHAnsi"/>
          <w:sz w:val="22"/>
        </w:rPr>
        <w:t>U. 2024 poz. 799</w:t>
      </w:r>
      <w:r w:rsidRPr="0034206E">
        <w:rPr>
          <w:rFonts w:asciiTheme="minorHAnsi" w:hAnsiTheme="minorHAnsi"/>
          <w:sz w:val="22"/>
        </w:rPr>
        <w:t xml:space="preserve"> z późn. zm.),</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2)</w:t>
      </w:r>
      <w:r w:rsidRPr="0034206E">
        <w:rPr>
          <w:rFonts w:asciiTheme="minorHAnsi" w:hAnsiTheme="minorHAnsi"/>
          <w:sz w:val="22"/>
        </w:rPr>
        <w:tab/>
        <w:t>ustawą z dnia 6 listopada 2008 r. o prawach pacjenta i Rzeczniku Praw Pacjenta (Dz. U. 2024 poz. 581 z późn. zm.),</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3)</w:t>
      </w:r>
      <w:r w:rsidRPr="0034206E">
        <w:rPr>
          <w:rFonts w:asciiTheme="minorHAnsi" w:hAnsiTheme="minorHAnsi"/>
          <w:sz w:val="22"/>
        </w:rPr>
        <w:tab/>
        <w:t>ustawą z dnia 31 stycznia 1959 r. o cmentarzach i chowaniu zmarłych (Dz. U. 2024 poz. 576  późn. zm.),</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4)</w:t>
      </w:r>
      <w:r w:rsidRPr="0034206E">
        <w:rPr>
          <w:rFonts w:asciiTheme="minorHAnsi" w:hAnsiTheme="minorHAnsi"/>
          <w:sz w:val="22"/>
        </w:rPr>
        <w:tab/>
        <w:t>ustawą z dnia 5 grudnia 2008 r. o zapobieganiu oraz zwalczaniu zakażeń i chorób zakaźnych u ludzi (Dz. U. 2024 poz. 924 z późn. zm.).</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5)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6) Ustawa z dnia 10 maja 2018 o ochronie danych osobowych (Dz. U. 2019 poz. 1781 z późn. zm.)</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7) rozporządzeniem Ministra Zdrowia z dnia 10 kwietnia 2012 r. w sprawie sposobu postępowania podmiotu leczniczego wykonującego działalność leczniczą w rodzaju stacjonarne i całodobowe świadczenia zdrowotne ze zwłokami pacjenta w przypadku śmierci pacjenta (Dz. U. 2012 poz. 420 z późn. zm.),</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8) rozporządzeniem Ministra Zdrowia z dnia 7 grudnia 2001 r. w sprawie postępowania ze zwłokami i szczątkami ludzkimi (Dz. U. 2021, poz. 1910 z późn. zm.),</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9) rozporządzeniem Ministra Zdrowia z dnia 6 kwietnia 2020 r. w sprawie rodzajów, zakresu i wzorów dokumentacji  medycznej oraz sposobu jej przetwarzania (</w:t>
      </w:r>
      <w:r w:rsidR="00DA2636" w:rsidRPr="00DA2636">
        <w:rPr>
          <w:rFonts w:asciiTheme="minorHAnsi" w:hAnsiTheme="minorHAnsi"/>
          <w:sz w:val="22"/>
        </w:rPr>
        <w:t>Dz.</w:t>
      </w:r>
      <w:r w:rsidR="00DA2636">
        <w:rPr>
          <w:rFonts w:asciiTheme="minorHAnsi" w:hAnsiTheme="minorHAnsi"/>
          <w:sz w:val="22"/>
        </w:rPr>
        <w:t xml:space="preserve"> </w:t>
      </w:r>
      <w:r w:rsidR="00DA2636" w:rsidRPr="00DA2636">
        <w:rPr>
          <w:rFonts w:asciiTheme="minorHAnsi" w:hAnsiTheme="minorHAnsi"/>
          <w:sz w:val="22"/>
        </w:rPr>
        <w:t>U. 2024 poz. 798</w:t>
      </w:r>
      <w:r w:rsidRPr="0034206E">
        <w:rPr>
          <w:rFonts w:asciiTheme="minorHAnsi" w:hAnsiTheme="minorHAnsi"/>
          <w:sz w:val="22"/>
        </w:rPr>
        <w:t>)</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10) rozporządzeniem Ministra Zdrowia z dnia 27 grudnia 2007 r. w sprawie wydawania </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pozwoleń i zaświadczeń na przewóz zwłok i szczątków ludzkich (</w:t>
      </w:r>
      <w:r w:rsidR="00376543" w:rsidRPr="00376543">
        <w:rPr>
          <w:rFonts w:asciiTheme="minorHAnsi" w:hAnsiTheme="minorHAnsi"/>
          <w:sz w:val="22"/>
        </w:rPr>
        <w:t>Dz.</w:t>
      </w:r>
      <w:r w:rsidR="00376543">
        <w:rPr>
          <w:rFonts w:asciiTheme="minorHAnsi" w:hAnsiTheme="minorHAnsi"/>
          <w:sz w:val="22"/>
        </w:rPr>
        <w:t xml:space="preserve"> </w:t>
      </w:r>
      <w:r w:rsidR="00376543" w:rsidRPr="00376543">
        <w:rPr>
          <w:rFonts w:asciiTheme="minorHAnsi" w:hAnsiTheme="minorHAnsi"/>
          <w:sz w:val="22"/>
        </w:rPr>
        <w:t>U. 2007 nr 249 poz. 1866</w:t>
      </w:r>
      <w:r w:rsidRPr="0034206E">
        <w:rPr>
          <w:rFonts w:asciiTheme="minorHAnsi" w:hAnsiTheme="minorHAnsi"/>
          <w:sz w:val="22"/>
        </w:rPr>
        <w:t>).</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 xml:space="preserve">11) Rozporządzenie Ministra Zdrowia z dnia 23 marca 2011 r. w sprawie sposobu przechowywania </w:t>
      </w:r>
    </w:p>
    <w:p w:rsidR="0034206E" w:rsidRPr="0034206E" w:rsidRDefault="0034206E" w:rsidP="0034206E">
      <w:pPr>
        <w:tabs>
          <w:tab w:val="left" w:pos="284"/>
        </w:tabs>
        <w:autoSpaceDE w:val="0"/>
        <w:spacing w:after="20" w:line="360" w:lineRule="auto"/>
        <w:jc w:val="both"/>
        <w:rPr>
          <w:rFonts w:asciiTheme="minorHAnsi" w:hAnsiTheme="minorHAnsi"/>
          <w:sz w:val="22"/>
        </w:rPr>
      </w:pPr>
      <w:r w:rsidRPr="0034206E">
        <w:rPr>
          <w:rFonts w:asciiTheme="minorHAnsi" w:hAnsiTheme="minorHAnsi"/>
          <w:sz w:val="22"/>
        </w:rPr>
        <w:t>zwłok i szczątków ( Dz. U. 2011 nr 75 poz. 405)</w:t>
      </w:r>
    </w:p>
    <w:p w:rsidR="0034206E" w:rsidRPr="00444D3D" w:rsidRDefault="0034206E" w:rsidP="005A5BCA">
      <w:pPr>
        <w:tabs>
          <w:tab w:val="left" w:pos="284"/>
        </w:tabs>
        <w:autoSpaceDE w:val="0"/>
        <w:spacing w:after="20" w:line="360" w:lineRule="auto"/>
        <w:jc w:val="both"/>
        <w:rPr>
          <w:rFonts w:asciiTheme="minorHAnsi" w:hAnsiTheme="minorHAnsi"/>
          <w:sz w:val="22"/>
        </w:rPr>
      </w:pPr>
    </w:p>
    <w:sectPr w:rsidR="0034206E" w:rsidRPr="00444D3D" w:rsidSect="00B555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8716D222"/>
    <w:name w:val="WW8Num2"/>
    <w:lvl w:ilvl="0">
      <w:start w:val="1"/>
      <w:numFmt w:val="lowerLetter"/>
      <w:lvlText w:val="%1)"/>
      <w:lvlJc w:val="left"/>
      <w:pPr>
        <w:tabs>
          <w:tab w:val="num" w:pos="360"/>
        </w:tabs>
        <w:ind w:left="360" w:hanging="360"/>
      </w:pPr>
      <w:rPr>
        <w:rFonts w:asciiTheme="minorHAnsi" w:hAnsiTheme="minorHAnsi" w:hint="default"/>
        <w:color w:val="000000"/>
        <w:sz w:val="22"/>
        <w:szCs w:val="22"/>
      </w:rPr>
    </w:lvl>
  </w:abstractNum>
  <w:abstractNum w:abstractNumId="1">
    <w:nsid w:val="00000003"/>
    <w:multiLevelType w:val="singleLevel"/>
    <w:tmpl w:val="00000003"/>
    <w:name w:val="WW8Num3"/>
    <w:lvl w:ilvl="0">
      <w:start w:val="1"/>
      <w:numFmt w:val="lowerLetter"/>
      <w:lvlText w:val="%1)"/>
      <w:lvlJc w:val="left"/>
      <w:pPr>
        <w:tabs>
          <w:tab w:val="num" w:pos="360"/>
        </w:tabs>
        <w:ind w:left="360" w:hanging="360"/>
      </w:pPr>
      <w:rPr>
        <w:color w:val="000000"/>
        <w:sz w:val="22"/>
        <w:szCs w:val="22"/>
      </w:rPr>
    </w:lvl>
  </w:abstractNum>
  <w:abstractNum w:abstractNumId="2">
    <w:nsid w:val="6A7E3535"/>
    <w:multiLevelType w:val="hybridMultilevel"/>
    <w:tmpl w:val="5F56FE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75F03AFB"/>
    <w:multiLevelType w:val="hybridMultilevel"/>
    <w:tmpl w:val="3EDCD79C"/>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characterSpacingControl w:val="doNotCompress"/>
  <w:doNotValidateAgainstSchema/>
  <w:doNotDemarcateInvalidXml/>
  <w:compat/>
  <w:rsids>
    <w:rsidRoot w:val="0095435E"/>
    <w:rsid w:val="00081AE7"/>
    <w:rsid w:val="000844A1"/>
    <w:rsid w:val="000D326A"/>
    <w:rsid w:val="00112B1B"/>
    <w:rsid w:val="00120B2D"/>
    <w:rsid w:val="001817AD"/>
    <w:rsid w:val="001A1F5F"/>
    <w:rsid w:val="0021135C"/>
    <w:rsid w:val="00213784"/>
    <w:rsid w:val="00234DF3"/>
    <w:rsid w:val="00246D44"/>
    <w:rsid w:val="00250040"/>
    <w:rsid w:val="002B27DD"/>
    <w:rsid w:val="00302947"/>
    <w:rsid w:val="0034206E"/>
    <w:rsid w:val="00347181"/>
    <w:rsid w:val="00360DCB"/>
    <w:rsid w:val="003727F1"/>
    <w:rsid w:val="00376543"/>
    <w:rsid w:val="003B16C5"/>
    <w:rsid w:val="003D1CDD"/>
    <w:rsid w:val="003E397F"/>
    <w:rsid w:val="003E6D79"/>
    <w:rsid w:val="00416F1F"/>
    <w:rsid w:val="00444D3D"/>
    <w:rsid w:val="00452C5F"/>
    <w:rsid w:val="00487483"/>
    <w:rsid w:val="004A45F2"/>
    <w:rsid w:val="004D39E2"/>
    <w:rsid w:val="004E1635"/>
    <w:rsid w:val="004E235C"/>
    <w:rsid w:val="004E6CB4"/>
    <w:rsid w:val="00501E30"/>
    <w:rsid w:val="00506D7A"/>
    <w:rsid w:val="00540131"/>
    <w:rsid w:val="00542F3B"/>
    <w:rsid w:val="00553C9A"/>
    <w:rsid w:val="005739A6"/>
    <w:rsid w:val="00591B92"/>
    <w:rsid w:val="00593555"/>
    <w:rsid w:val="005A10CA"/>
    <w:rsid w:val="005A5BCA"/>
    <w:rsid w:val="005C1114"/>
    <w:rsid w:val="005C72A5"/>
    <w:rsid w:val="005D1ED8"/>
    <w:rsid w:val="005D217E"/>
    <w:rsid w:val="005F3892"/>
    <w:rsid w:val="00606C97"/>
    <w:rsid w:val="00620CC9"/>
    <w:rsid w:val="00621E39"/>
    <w:rsid w:val="00661230"/>
    <w:rsid w:val="006A505C"/>
    <w:rsid w:val="006A79AE"/>
    <w:rsid w:val="006B32A4"/>
    <w:rsid w:val="006C25C2"/>
    <w:rsid w:val="006C6089"/>
    <w:rsid w:val="006E249F"/>
    <w:rsid w:val="0073466F"/>
    <w:rsid w:val="00767D88"/>
    <w:rsid w:val="00815920"/>
    <w:rsid w:val="00865D93"/>
    <w:rsid w:val="00880420"/>
    <w:rsid w:val="00884033"/>
    <w:rsid w:val="0088794D"/>
    <w:rsid w:val="00887C73"/>
    <w:rsid w:val="008B5C61"/>
    <w:rsid w:val="008D7241"/>
    <w:rsid w:val="008E1B4D"/>
    <w:rsid w:val="008F4303"/>
    <w:rsid w:val="0095435E"/>
    <w:rsid w:val="00960112"/>
    <w:rsid w:val="00982F88"/>
    <w:rsid w:val="009C4F63"/>
    <w:rsid w:val="009E6178"/>
    <w:rsid w:val="00A233C4"/>
    <w:rsid w:val="00A44E62"/>
    <w:rsid w:val="00A565BC"/>
    <w:rsid w:val="00A838BC"/>
    <w:rsid w:val="00AD28F8"/>
    <w:rsid w:val="00B555AB"/>
    <w:rsid w:val="00B9785F"/>
    <w:rsid w:val="00BB29E8"/>
    <w:rsid w:val="00BD537D"/>
    <w:rsid w:val="00BD5568"/>
    <w:rsid w:val="00BE3C53"/>
    <w:rsid w:val="00BF00A0"/>
    <w:rsid w:val="00C36E07"/>
    <w:rsid w:val="00C4527A"/>
    <w:rsid w:val="00C9131E"/>
    <w:rsid w:val="00C97C93"/>
    <w:rsid w:val="00CA1B0C"/>
    <w:rsid w:val="00CB1F68"/>
    <w:rsid w:val="00CC7EF0"/>
    <w:rsid w:val="00CE3926"/>
    <w:rsid w:val="00D07104"/>
    <w:rsid w:val="00D45E5E"/>
    <w:rsid w:val="00D54B06"/>
    <w:rsid w:val="00D6424D"/>
    <w:rsid w:val="00DA2636"/>
    <w:rsid w:val="00DC668B"/>
    <w:rsid w:val="00DD41B9"/>
    <w:rsid w:val="00DD77AF"/>
    <w:rsid w:val="00E34842"/>
    <w:rsid w:val="00E71FA6"/>
    <w:rsid w:val="00E74DE5"/>
    <w:rsid w:val="00ED58D0"/>
    <w:rsid w:val="00EE6757"/>
    <w:rsid w:val="00EF0046"/>
    <w:rsid w:val="00EF5D6C"/>
    <w:rsid w:val="00F04B06"/>
    <w:rsid w:val="00F13037"/>
    <w:rsid w:val="00F342AF"/>
    <w:rsid w:val="00F35000"/>
    <w:rsid w:val="00F417FB"/>
    <w:rsid w:val="00F53821"/>
    <w:rsid w:val="00F64C9F"/>
    <w:rsid w:val="00F67477"/>
    <w:rsid w:val="00F72968"/>
    <w:rsid w:val="00F90CAD"/>
    <w:rsid w:val="00FB3A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435E"/>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Znak Znak,Znak,Znak Znak Znak Znak Znak,Znak Znak Znak Znak Znak Znak Znak Znak Znak,Znak Znak Znak Znak Znak Znak Znak Znak,Znak Znak Znak Znak Znak Znak Znak,Znak Znak Znak Znak"/>
    <w:basedOn w:val="Normalny"/>
    <w:link w:val="TekstpodstawowyZnak"/>
    <w:uiPriority w:val="99"/>
    <w:rsid w:val="0095435E"/>
    <w:pPr>
      <w:widowControl w:val="0"/>
      <w:overflowPunct w:val="0"/>
      <w:autoSpaceDE w:val="0"/>
      <w:autoSpaceDN w:val="0"/>
      <w:adjustRightInd w:val="0"/>
      <w:spacing w:line="360" w:lineRule="auto"/>
      <w:jc w:val="both"/>
    </w:pPr>
  </w:style>
  <w:style w:type="character" w:customStyle="1" w:styleId="TekstpodstawowyZnak">
    <w:name w:val="Tekst podstawowy Znak"/>
    <w:aliases w:val="Znak Znak Znak,Znak Znak1,Znak Znak Znak Znak Znak Znak,Znak Znak Znak Znak Znak Znak Znak Znak Znak Znak,Znak Znak Znak Znak Znak Znak Znak Znak Znak1,Znak Znak Znak Znak Znak Znak Znak Znak1,Znak Znak Znak Znak Znak1"/>
    <w:basedOn w:val="Domylnaczcionkaakapitu"/>
    <w:link w:val="Tekstpodstawowy"/>
    <w:uiPriority w:val="99"/>
    <w:rsid w:val="0095435E"/>
    <w:rPr>
      <w:rFonts w:ascii="Times New Roman" w:hAnsi="Times New Roman" w:cs="Times New Roman"/>
      <w:kern w:val="0"/>
      <w:sz w:val="20"/>
      <w:szCs w:val="20"/>
    </w:rPr>
  </w:style>
  <w:style w:type="paragraph" w:customStyle="1" w:styleId="Tekstpodstawowy31">
    <w:name w:val="Tekst podstawowy 31"/>
    <w:basedOn w:val="Normalny"/>
    <w:uiPriority w:val="99"/>
    <w:rsid w:val="0095435E"/>
    <w:pPr>
      <w:suppressAutoHyphens/>
    </w:pPr>
    <w:rPr>
      <w:rFonts w:ascii="Verdana" w:hAnsi="Verdana" w:cs="Verdana"/>
      <w:sz w:val="20"/>
      <w:szCs w:val="20"/>
      <w:lang w:eastAsia="zh-CN"/>
    </w:rPr>
  </w:style>
  <w:style w:type="paragraph" w:styleId="Akapitzlist">
    <w:name w:val="List Paragraph"/>
    <w:basedOn w:val="Normalny"/>
    <w:uiPriority w:val="99"/>
    <w:qFormat/>
    <w:rsid w:val="00C9131E"/>
    <w:pPr>
      <w:ind w:left="720"/>
      <w:contextualSpacing/>
    </w:pPr>
  </w:style>
  <w:style w:type="character" w:styleId="Odwoaniedokomentarza">
    <w:name w:val="annotation reference"/>
    <w:basedOn w:val="Domylnaczcionkaakapitu"/>
    <w:uiPriority w:val="99"/>
    <w:semiHidden/>
    <w:rsid w:val="00D45E5E"/>
    <w:rPr>
      <w:sz w:val="16"/>
      <w:szCs w:val="16"/>
    </w:rPr>
  </w:style>
  <w:style w:type="paragraph" w:styleId="Tekstkomentarza">
    <w:name w:val="annotation text"/>
    <w:basedOn w:val="Normalny"/>
    <w:link w:val="TekstkomentarzaZnak"/>
    <w:uiPriority w:val="99"/>
    <w:semiHidden/>
    <w:rsid w:val="00D45E5E"/>
    <w:rPr>
      <w:sz w:val="20"/>
      <w:szCs w:val="20"/>
    </w:rPr>
  </w:style>
  <w:style w:type="character" w:customStyle="1" w:styleId="TekstkomentarzaZnak">
    <w:name w:val="Tekst komentarza Znak"/>
    <w:basedOn w:val="Domylnaczcionkaakapitu"/>
    <w:link w:val="Tekstkomentarza"/>
    <w:uiPriority w:val="99"/>
    <w:semiHidden/>
    <w:rsid w:val="00D45E5E"/>
    <w:rPr>
      <w:rFonts w:ascii="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rsid w:val="00D45E5E"/>
    <w:rPr>
      <w:b/>
      <w:bCs/>
    </w:rPr>
  </w:style>
  <w:style w:type="character" w:customStyle="1" w:styleId="TematkomentarzaZnak">
    <w:name w:val="Temat komentarza Znak"/>
    <w:basedOn w:val="TekstkomentarzaZnak"/>
    <w:link w:val="Tematkomentarza"/>
    <w:uiPriority w:val="99"/>
    <w:semiHidden/>
    <w:rsid w:val="00D45E5E"/>
    <w:rPr>
      <w:b/>
      <w:bCs/>
    </w:rPr>
  </w:style>
  <w:style w:type="paragraph" w:styleId="Tekstdymka">
    <w:name w:val="Balloon Text"/>
    <w:basedOn w:val="Normalny"/>
    <w:link w:val="TekstdymkaZnak"/>
    <w:uiPriority w:val="99"/>
    <w:semiHidden/>
    <w:rsid w:val="00D45E5E"/>
    <w:rPr>
      <w:rFonts w:ascii="Tahoma" w:hAnsi="Tahoma" w:cs="Tahoma"/>
      <w:sz w:val="16"/>
      <w:szCs w:val="16"/>
    </w:rPr>
  </w:style>
  <w:style w:type="character" w:customStyle="1" w:styleId="TekstdymkaZnak">
    <w:name w:val="Tekst dymka Znak"/>
    <w:basedOn w:val="Domylnaczcionkaakapitu"/>
    <w:link w:val="Tekstdymka"/>
    <w:uiPriority w:val="99"/>
    <w:semiHidden/>
    <w:rsid w:val="00D45E5E"/>
    <w:rPr>
      <w:rFonts w:ascii="Tahoma" w:hAnsi="Tahoma" w:cs="Tahoma"/>
      <w:kern w:val="0"/>
      <w:sz w:val="16"/>
      <w:szCs w:val="16"/>
      <w:lang w:eastAsia="pl-PL"/>
    </w:rPr>
  </w:style>
</w:styles>
</file>

<file path=word/webSettings.xml><?xml version="1.0" encoding="utf-8"?>
<w:webSettings xmlns:r="http://schemas.openxmlformats.org/officeDocument/2006/relationships" xmlns:w="http://schemas.openxmlformats.org/wordprocessingml/2006/main">
  <w:divs>
    <w:div w:id="554197496">
      <w:bodyDiv w:val="1"/>
      <w:marLeft w:val="0"/>
      <w:marRight w:val="0"/>
      <w:marTop w:val="0"/>
      <w:marBottom w:val="0"/>
      <w:divBdr>
        <w:top w:val="none" w:sz="0" w:space="0" w:color="auto"/>
        <w:left w:val="none" w:sz="0" w:space="0" w:color="auto"/>
        <w:bottom w:val="none" w:sz="0" w:space="0" w:color="auto"/>
        <w:right w:val="none" w:sz="0" w:space="0" w:color="auto"/>
      </w:divBdr>
    </w:div>
    <w:div w:id="733819463">
      <w:marLeft w:val="0"/>
      <w:marRight w:val="0"/>
      <w:marTop w:val="0"/>
      <w:marBottom w:val="0"/>
      <w:divBdr>
        <w:top w:val="none" w:sz="0" w:space="0" w:color="auto"/>
        <w:left w:val="none" w:sz="0" w:space="0" w:color="auto"/>
        <w:bottom w:val="none" w:sz="0" w:space="0" w:color="auto"/>
        <w:right w:val="none" w:sz="0" w:space="0" w:color="auto"/>
      </w:divBdr>
    </w:div>
    <w:div w:id="1168444966">
      <w:bodyDiv w:val="1"/>
      <w:marLeft w:val="0"/>
      <w:marRight w:val="0"/>
      <w:marTop w:val="0"/>
      <w:marBottom w:val="0"/>
      <w:divBdr>
        <w:top w:val="none" w:sz="0" w:space="0" w:color="auto"/>
        <w:left w:val="none" w:sz="0" w:space="0" w:color="auto"/>
        <w:bottom w:val="none" w:sz="0" w:space="0" w:color="auto"/>
        <w:right w:val="none" w:sz="0" w:space="0" w:color="auto"/>
      </w:divBdr>
    </w:div>
    <w:div w:id="1457405662">
      <w:bodyDiv w:val="1"/>
      <w:marLeft w:val="0"/>
      <w:marRight w:val="0"/>
      <w:marTop w:val="0"/>
      <w:marBottom w:val="0"/>
      <w:divBdr>
        <w:top w:val="none" w:sz="0" w:space="0" w:color="auto"/>
        <w:left w:val="none" w:sz="0" w:space="0" w:color="auto"/>
        <w:bottom w:val="none" w:sz="0" w:space="0" w:color="auto"/>
        <w:right w:val="none" w:sz="0" w:space="0" w:color="auto"/>
      </w:divBdr>
    </w:div>
    <w:div w:id="1621567942">
      <w:bodyDiv w:val="1"/>
      <w:marLeft w:val="0"/>
      <w:marRight w:val="0"/>
      <w:marTop w:val="0"/>
      <w:marBottom w:val="0"/>
      <w:divBdr>
        <w:top w:val="none" w:sz="0" w:space="0" w:color="auto"/>
        <w:left w:val="none" w:sz="0" w:space="0" w:color="auto"/>
        <w:bottom w:val="none" w:sz="0" w:space="0" w:color="auto"/>
        <w:right w:val="none" w:sz="0" w:space="0" w:color="auto"/>
      </w:divBdr>
    </w:div>
    <w:div w:id="16337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1021</Words>
  <Characters>6130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Załącznik nr 1 do zapytania 1/Zp/Z/24</vt:lpstr>
    </vt:vector>
  </TitlesOfParts>
  <Company/>
  <LinksUpToDate>false</LinksUpToDate>
  <CharactersWithSpaces>7137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1/Zp/Z/24</dc:title>
  <dc:creator>M K</dc:creator>
  <cp:lastModifiedBy>User</cp:lastModifiedBy>
  <cp:revision>14</cp:revision>
  <cp:lastPrinted>2024-01-23T12:13:00Z</cp:lastPrinted>
  <dcterms:created xsi:type="dcterms:W3CDTF">2024-01-29T11:42:00Z</dcterms:created>
  <dcterms:modified xsi:type="dcterms:W3CDTF">2025-02-25T08:14:00Z</dcterms:modified>
</cp:coreProperties>
</file>