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FFE7" w14:textId="77777777" w:rsidR="00496474" w:rsidRDefault="00496474" w:rsidP="005B337A">
      <w:pPr>
        <w:spacing w:after="0" w:line="480" w:lineRule="exact"/>
        <w:ind w:left="1" w:right="0" w:firstLine="0"/>
        <w:contextualSpacing/>
        <w:rPr>
          <w:color w:val="auto"/>
        </w:rPr>
      </w:pPr>
    </w:p>
    <w:p w14:paraId="522DFF7B" w14:textId="77777777" w:rsidR="00496474" w:rsidRPr="000E1B7B" w:rsidRDefault="005B337A" w:rsidP="005B337A">
      <w:pPr>
        <w:spacing w:after="0" w:line="480" w:lineRule="exact"/>
        <w:ind w:left="1" w:right="0" w:firstLine="0"/>
        <w:contextualSpacing/>
        <w:jc w:val="center"/>
        <w:rPr>
          <w:color w:val="auto"/>
          <w:sz w:val="28"/>
          <w:szCs w:val="28"/>
        </w:rPr>
      </w:pPr>
      <w:r w:rsidRPr="000E1B7B">
        <w:rPr>
          <w:b/>
          <w:color w:val="auto"/>
          <w:sz w:val="28"/>
          <w:szCs w:val="28"/>
        </w:rPr>
        <w:t>Specyfikacja warunków zamówienia</w:t>
      </w:r>
      <w:r w:rsidRPr="000E1B7B">
        <w:rPr>
          <w:color w:val="auto"/>
          <w:sz w:val="28"/>
          <w:szCs w:val="28"/>
        </w:rPr>
        <w:t xml:space="preserve"> </w:t>
      </w:r>
    </w:p>
    <w:p w14:paraId="49AF0539" w14:textId="77777777" w:rsidR="00496474" w:rsidRDefault="00496474" w:rsidP="005B337A">
      <w:pPr>
        <w:spacing w:after="0" w:line="480" w:lineRule="exact"/>
        <w:ind w:right="24"/>
        <w:contextualSpacing/>
        <w:rPr>
          <w:color w:val="auto"/>
        </w:rPr>
      </w:pPr>
    </w:p>
    <w:p w14:paraId="5A6838FE" w14:textId="1DF1E0CF" w:rsidR="00496474" w:rsidRDefault="005B337A" w:rsidP="005B337A">
      <w:pPr>
        <w:spacing w:after="0" w:line="480" w:lineRule="exact"/>
        <w:ind w:right="24"/>
        <w:contextualSpacing/>
        <w:jc w:val="both"/>
      </w:pPr>
      <w:r>
        <w:rPr>
          <w:color w:val="auto"/>
        </w:rPr>
        <w:t>Zamawiający, Powiat Miechowski, zaprasza do złożenia oferty w postępowaniu o udzielenie zamówienia publicznego prowadzonego w trybie podstawowym bez negocjacji o wartości nieprzekraczającej progów unijnych o jakich stanowi art. 3 ustawy z 11 września 2019 r. - Prawo zamówień publicznych (Dz. U</w:t>
      </w:r>
      <w:r w:rsidRPr="003B6FE0">
        <w:rPr>
          <w:color w:val="auto"/>
        </w:rPr>
        <w:t>. z 2024 r. poz. 1320</w:t>
      </w:r>
      <w:r w:rsidR="0090032D">
        <w:rPr>
          <w:color w:val="auto"/>
        </w:rPr>
        <w:t xml:space="preserve"> z późn.zm</w:t>
      </w:r>
      <w:r w:rsidRPr="003B6FE0">
        <w:rPr>
          <w:color w:val="auto"/>
        </w:rPr>
        <w:t>)</w:t>
      </w:r>
      <w:r>
        <w:rPr>
          <w:color w:val="auto"/>
        </w:rPr>
        <w:t xml:space="preserve">  – dalej p.z.p. na </w:t>
      </w:r>
      <w:r>
        <w:rPr>
          <w:b/>
          <w:color w:val="auto"/>
        </w:rPr>
        <w:t>r</w:t>
      </w:r>
      <w:r>
        <w:rPr>
          <w:color w:val="auto"/>
        </w:rPr>
        <w:t>oboty budowlane</w:t>
      </w:r>
      <w:r>
        <w:rPr>
          <w:color w:val="auto"/>
          <w:sz w:val="21"/>
          <w:vertAlign w:val="superscript"/>
        </w:rPr>
        <w:t xml:space="preserve"> </w:t>
      </w:r>
      <w:r>
        <w:rPr>
          <w:color w:val="auto"/>
        </w:rPr>
        <w:t xml:space="preserve">pn. </w:t>
      </w:r>
    </w:p>
    <w:p w14:paraId="67ECF841" w14:textId="77777777" w:rsidR="0090032D" w:rsidRPr="00D95DB1" w:rsidRDefault="0090032D" w:rsidP="005B337A">
      <w:pPr>
        <w:spacing w:after="0" w:line="480" w:lineRule="exact"/>
        <w:ind w:right="24"/>
        <w:contextualSpacing/>
        <w:jc w:val="center"/>
        <w:rPr>
          <w:rFonts w:asciiTheme="minorHAnsi" w:eastAsia="Times New Roman" w:hAnsiTheme="minorHAnsi" w:cstheme="minorHAnsi"/>
          <w:b/>
          <w:bCs/>
        </w:rPr>
      </w:pPr>
      <w:r w:rsidRPr="00D95DB1">
        <w:rPr>
          <w:rFonts w:asciiTheme="minorHAnsi" w:eastAsia="Times New Roman" w:hAnsiTheme="minorHAnsi" w:cstheme="minorHAnsi"/>
          <w:b/>
          <w:bCs/>
        </w:rPr>
        <w:t>,,Rozbudowa i przebudowa budynku Zespo</w:t>
      </w:r>
      <w:r>
        <w:rPr>
          <w:rFonts w:asciiTheme="minorHAnsi" w:hAnsiTheme="minorHAnsi" w:cstheme="minorHAnsi"/>
          <w:b/>
          <w:bCs/>
        </w:rPr>
        <w:t>ł</w:t>
      </w:r>
      <w:r w:rsidRPr="00D95DB1">
        <w:rPr>
          <w:rFonts w:asciiTheme="minorHAnsi" w:eastAsia="Times New Roman" w:hAnsiTheme="minorHAnsi" w:cstheme="minorHAnsi"/>
          <w:b/>
          <w:bCs/>
        </w:rPr>
        <w:t>u Szkó</w:t>
      </w:r>
      <w:r>
        <w:rPr>
          <w:rFonts w:asciiTheme="minorHAnsi" w:hAnsiTheme="minorHAnsi" w:cstheme="minorHAnsi"/>
          <w:b/>
          <w:bCs/>
        </w:rPr>
        <w:t xml:space="preserve">ł </w:t>
      </w:r>
      <w:r w:rsidRPr="00D95DB1">
        <w:rPr>
          <w:rFonts w:asciiTheme="minorHAnsi" w:eastAsia="Times New Roman" w:hAnsiTheme="minorHAnsi" w:cstheme="minorHAnsi"/>
          <w:b/>
          <w:bCs/>
        </w:rPr>
        <w:t xml:space="preserve"> Nr 2 przy ul. B. Prusa 2 w Miechowie</w:t>
      </w:r>
    </w:p>
    <w:p w14:paraId="4149FAC4" w14:textId="5BCDBB97" w:rsidR="00496474" w:rsidRDefault="0090032D" w:rsidP="005B337A">
      <w:pPr>
        <w:spacing w:after="0" w:line="480" w:lineRule="exact"/>
        <w:ind w:right="24"/>
        <w:contextualSpacing/>
        <w:jc w:val="center"/>
        <w:rPr>
          <w:rFonts w:asciiTheme="minorHAnsi" w:hAnsiTheme="minorHAnsi" w:cstheme="minorHAnsi"/>
          <w:b/>
          <w:bCs/>
        </w:rPr>
      </w:pPr>
      <w:r w:rsidRPr="00D95DB1">
        <w:rPr>
          <w:rFonts w:asciiTheme="minorHAnsi" w:eastAsia="Times New Roman" w:hAnsiTheme="minorHAnsi" w:cstheme="minorHAnsi"/>
          <w:b/>
          <w:bCs/>
        </w:rPr>
        <w:t>w zakresie budowy windy zewnętrznej</w:t>
      </w:r>
      <w:r>
        <w:rPr>
          <w:rFonts w:asciiTheme="minorHAnsi" w:hAnsiTheme="minorHAnsi" w:cstheme="minorHAnsi"/>
          <w:b/>
          <w:bCs/>
        </w:rPr>
        <w:t>”</w:t>
      </w:r>
    </w:p>
    <w:p w14:paraId="486CC5A3" w14:textId="77777777" w:rsidR="00FF109D" w:rsidRPr="000E1B7B" w:rsidRDefault="00FF109D" w:rsidP="005B337A">
      <w:pPr>
        <w:spacing w:after="0" w:line="480" w:lineRule="exact"/>
        <w:ind w:right="24"/>
        <w:contextualSpacing/>
        <w:jc w:val="center"/>
        <w:rPr>
          <w:rFonts w:asciiTheme="minorHAnsi" w:hAnsiTheme="minorHAnsi" w:cstheme="minorHAnsi"/>
          <w:b/>
          <w:bCs/>
        </w:rPr>
      </w:pPr>
    </w:p>
    <w:p w14:paraId="46E4B4B3" w14:textId="77777777" w:rsidR="008C64A4" w:rsidRPr="00D95DB1" w:rsidRDefault="008C64A4" w:rsidP="005B337A">
      <w:pPr>
        <w:spacing w:after="0" w:line="480" w:lineRule="exact"/>
        <w:ind w:right="24"/>
        <w:contextualSpacing/>
        <w:jc w:val="both"/>
        <w:rPr>
          <w:rFonts w:asciiTheme="minorHAnsi" w:hAnsiTheme="minorHAnsi" w:cstheme="minorHAnsi"/>
          <w:b/>
        </w:rPr>
      </w:pPr>
      <w:r w:rsidRPr="00B002CE">
        <w:rPr>
          <w:rFonts w:asciiTheme="minorHAnsi" w:hAnsiTheme="minorHAnsi" w:cstheme="minorHAnsi"/>
        </w:rPr>
        <w:t xml:space="preserve">Inwestycja realizowana </w:t>
      </w:r>
      <w:r w:rsidRPr="00D95DB1">
        <w:rPr>
          <w:rFonts w:asciiTheme="minorHAnsi" w:hAnsiTheme="minorHAnsi" w:cstheme="minorHAnsi"/>
          <w:bCs/>
        </w:rPr>
        <w:t>ze środków Państwowego Funduszu Rehabilitacji  Osób Niepełnosprawnych w ramach zadań Samorządu Województwa Małopolskiego</w:t>
      </w:r>
      <w:r>
        <w:rPr>
          <w:rFonts w:asciiTheme="minorHAnsi" w:hAnsiTheme="minorHAnsi" w:cstheme="minorHAnsi"/>
          <w:b/>
        </w:rPr>
        <w:t xml:space="preserve">. </w:t>
      </w:r>
    </w:p>
    <w:p w14:paraId="2274AFB9" w14:textId="77777777" w:rsidR="00496474" w:rsidRDefault="00496474" w:rsidP="005B337A">
      <w:pPr>
        <w:spacing w:after="0" w:line="480" w:lineRule="exact"/>
        <w:ind w:left="0" w:right="539" w:firstLine="0"/>
        <w:contextualSpacing/>
        <w:rPr>
          <w:color w:val="auto"/>
        </w:rPr>
      </w:pPr>
    </w:p>
    <w:p w14:paraId="3A47C551" w14:textId="77777777" w:rsidR="005628D9" w:rsidRDefault="005B337A" w:rsidP="005B337A">
      <w:pPr>
        <w:spacing w:after="0" w:line="480" w:lineRule="exact"/>
        <w:ind w:left="3" w:right="539" w:hanging="3"/>
        <w:contextualSpacing/>
        <w:jc w:val="both"/>
        <w:rPr>
          <w:color w:val="auto"/>
        </w:rPr>
      </w:pPr>
      <w:r>
        <w:rPr>
          <w:color w:val="auto"/>
        </w:rPr>
        <w:t>Przedmiotowe postępowanie prowadzone jest przy użyciu środków komunikacji elektronicznej. Składanie ofert następuje za pośrednictwem platformy zakupowej dostępnej pod adresem internetowym:</w:t>
      </w:r>
    </w:p>
    <w:p w14:paraId="24C68380" w14:textId="59E74DBD" w:rsidR="000E1AB6" w:rsidRPr="0090032D" w:rsidRDefault="00496474" w:rsidP="005B337A">
      <w:pPr>
        <w:spacing w:after="0" w:line="480" w:lineRule="exact"/>
        <w:ind w:left="3" w:right="539" w:hanging="3"/>
        <w:contextualSpacing/>
        <w:jc w:val="center"/>
        <w:rPr>
          <w:b/>
          <w:bCs/>
          <w:color w:val="auto"/>
        </w:rPr>
      </w:pPr>
      <w:hyperlink r:id="rId8">
        <w:r w:rsidRPr="0090032D">
          <w:rPr>
            <w:b/>
            <w:bCs/>
            <w:color w:val="auto"/>
          </w:rPr>
          <w:t>https://platformazakupowa.pl/sp_miechow</w:t>
        </w:r>
      </w:hyperlink>
      <w:hyperlink r:id="rId9">
        <w:r w:rsidRPr="0090032D">
          <w:rPr>
            <w:b/>
            <w:bCs/>
            <w:color w:val="auto"/>
          </w:rPr>
          <w:t xml:space="preserve"> </w:t>
        </w:r>
      </w:hyperlink>
    </w:p>
    <w:p w14:paraId="119ED08B" w14:textId="199E25CD" w:rsidR="00496474" w:rsidRPr="0090032D" w:rsidRDefault="005628D9" w:rsidP="005B337A">
      <w:pPr>
        <w:spacing w:after="0" w:line="480" w:lineRule="exact"/>
        <w:ind w:left="3" w:right="539" w:hanging="3"/>
        <w:contextualSpacing/>
        <w:jc w:val="center"/>
        <w:rPr>
          <w:b/>
          <w:bCs/>
          <w:color w:val="auto"/>
          <w:highlight w:val="yellow"/>
        </w:rPr>
      </w:pPr>
      <w:r w:rsidRPr="0090032D">
        <w:rPr>
          <w:b/>
          <w:bCs/>
          <w:color w:val="auto"/>
          <w:u w:val="single"/>
        </w:rPr>
        <w:t xml:space="preserve">ID: </w:t>
      </w:r>
      <w:hyperlink r:id="rId10" w:tgtFrame="_blank" w:history="1">
        <w:r w:rsidR="0090032D" w:rsidRPr="0090032D">
          <w:rPr>
            <w:rStyle w:val="Hipercze"/>
            <w:b/>
            <w:bCs/>
          </w:rPr>
          <w:t>1100033</w:t>
        </w:r>
      </w:hyperlink>
    </w:p>
    <w:p w14:paraId="14B316DA" w14:textId="77777777" w:rsidR="00496474" w:rsidRDefault="00496474" w:rsidP="005B337A">
      <w:pPr>
        <w:spacing w:after="0" w:line="480" w:lineRule="exact"/>
        <w:ind w:left="3" w:right="539" w:hanging="3"/>
        <w:contextualSpacing/>
        <w:rPr>
          <w:color w:val="auto"/>
        </w:rPr>
      </w:pPr>
    </w:p>
    <w:p w14:paraId="35805F12" w14:textId="77777777" w:rsidR="00496474" w:rsidRDefault="00496474" w:rsidP="005B337A">
      <w:pPr>
        <w:spacing w:after="0" w:line="480" w:lineRule="exact"/>
        <w:ind w:left="3" w:right="539" w:hanging="3"/>
        <w:contextualSpacing/>
        <w:rPr>
          <w:color w:val="auto"/>
        </w:rPr>
      </w:pPr>
    </w:p>
    <w:p w14:paraId="1DDA76C4" w14:textId="77777777" w:rsidR="003B6FE0" w:rsidRDefault="003B6FE0" w:rsidP="005B337A">
      <w:pPr>
        <w:spacing w:after="0" w:line="480" w:lineRule="exact"/>
        <w:ind w:left="3" w:right="539" w:hanging="3"/>
        <w:contextualSpacing/>
        <w:rPr>
          <w:color w:val="auto"/>
        </w:rPr>
      </w:pPr>
    </w:p>
    <w:p w14:paraId="7FC52695" w14:textId="77777777" w:rsidR="003B6FE0" w:rsidRDefault="003B6FE0" w:rsidP="005B337A">
      <w:pPr>
        <w:spacing w:after="0" w:line="480" w:lineRule="exact"/>
        <w:ind w:left="3" w:right="539" w:hanging="3"/>
        <w:contextualSpacing/>
        <w:rPr>
          <w:color w:val="auto"/>
        </w:rPr>
      </w:pPr>
    </w:p>
    <w:p w14:paraId="6B8E07A9" w14:textId="77777777" w:rsidR="003B6FE0" w:rsidRDefault="003B6FE0" w:rsidP="005B337A">
      <w:pPr>
        <w:spacing w:after="0" w:line="480" w:lineRule="exact"/>
        <w:ind w:left="3" w:right="539" w:hanging="3"/>
        <w:contextualSpacing/>
        <w:rPr>
          <w:color w:val="auto"/>
        </w:rPr>
      </w:pPr>
    </w:p>
    <w:p w14:paraId="2EC888A3" w14:textId="77777777" w:rsidR="003B6FE0" w:rsidRDefault="003B6FE0" w:rsidP="005B337A">
      <w:pPr>
        <w:spacing w:after="0" w:line="480" w:lineRule="exact"/>
        <w:ind w:left="3" w:right="539" w:hanging="3"/>
        <w:contextualSpacing/>
        <w:rPr>
          <w:color w:val="auto"/>
        </w:rPr>
      </w:pPr>
    </w:p>
    <w:p w14:paraId="40351B4D" w14:textId="77777777" w:rsidR="003B6FE0" w:rsidRDefault="003B6FE0" w:rsidP="005B337A">
      <w:pPr>
        <w:spacing w:after="0" w:line="480" w:lineRule="exact"/>
        <w:ind w:left="3" w:right="539" w:hanging="3"/>
        <w:contextualSpacing/>
        <w:rPr>
          <w:color w:val="auto"/>
        </w:rPr>
      </w:pPr>
    </w:p>
    <w:p w14:paraId="7995F888" w14:textId="5F948E6E" w:rsidR="000E1B7B" w:rsidRDefault="005B337A" w:rsidP="005B337A">
      <w:pPr>
        <w:spacing w:after="0" w:line="480" w:lineRule="exact"/>
        <w:ind w:left="3" w:right="539" w:hanging="3"/>
        <w:contextualSpacing/>
        <w:rPr>
          <w:b/>
          <w:bCs/>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5628D9">
        <w:rPr>
          <w:b/>
          <w:bCs/>
          <w:color w:val="auto"/>
        </w:rPr>
        <w:t xml:space="preserve">Kwiecień </w:t>
      </w:r>
      <w:r w:rsidR="003B6FE0" w:rsidRPr="003B6FE0">
        <w:rPr>
          <w:b/>
          <w:bCs/>
          <w:color w:val="auto"/>
        </w:rPr>
        <w:t xml:space="preserve"> 2025r </w:t>
      </w:r>
    </w:p>
    <w:p w14:paraId="28982DE7" w14:textId="77777777" w:rsidR="00FF109D" w:rsidRDefault="00FF109D" w:rsidP="005B337A">
      <w:pPr>
        <w:spacing w:after="0" w:line="480" w:lineRule="exact"/>
        <w:ind w:left="3" w:right="539" w:hanging="3"/>
        <w:contextualSpacing/>
        <w:rPr>
          <w:b/>
          <w:bCs/>
          <w:color w:val="auto"/>
        </w:rPr>
      </w:pPr>
    </w:p>
    <w:p w14:paraId="4E992442" w14:textId="77777777" w:rsidR="00FF109D" w:rsidRPr="00FF109D" w:rsidRDefault="00FF109D" w:rsidP="005B337A">
      <w:pPr>
        <w:spacing w:after="0" w:line="480" w:lineRule="exact"/>
        <w:ind w:left="3" w:right="539" w:hanging="3"/>
        <w:contextualSpacing/>
        <w:rPr>
          <w:b/>
          <w:bCs/>
          <w:color w:val="auto"/>
        </w:rPr>
      </w:pPr>
    </w:p>
    <w:p w14:paraId="1E06790F" w14:textId="77777777" w:rsidR="00496474" w:rsidRPr="000E1B7B" w:rsidRDefault="005B337A" w:rsidP="005B337A">
      <w:pPr>
        <w:pStyle w:val="Nagwek1"/>
        <w:numPr>
          <w:ilvl w:val="0"/>
          <w:numId w:val="31"/>
        </w:numPr>
        <w:spacing w:before="0" w:line="480" w:lineRule="exact"/>
        <w:contextualSpacing/>
        <w:rPr>
          <w:bCs/>
        </w:rPr>
      </w:pPr>
      <w:bookmarkStart w:id="0" w:name="_Toc179979248"/>
      <w:r w:rsidRPr="000E1B7B">
        <w:rPr>
          <w:bCs/>
        </w:rPr>
        <w:lastRenderedPageBreak/>
        <w:t>Nazwa oraz adres zamawiającego</w:t>
      </w:r>
      <w:bookmarkEnd w:id="0"/>
      <w:r w:rsidRPr="000E1B7B">
        <w:rPr>
          <w:bCs/>
        </w:rPr>
        <w:t xml:space="preserve"> </w:t>
      </w:r>
    </w:p>
    <w:p w14:paraId="795EE620" w14:textId="77777777" w:rsidR="00496474" w:rsidRDefault="005B337A" w:rsidP="005B337A">
      <w:pPr>
        <w:spacing w:after="0" w:line="480" w:lineRule="exact"/>
        <w:ind w:left="275" w:right="6824" w:hanging="283"/>
        <w:contextualSpacing/>
        <w:rPr>
          <w:b/>
          <w:color w:val="auto"/>
        </w:rPr>
      </w:pPr>
      <w:r>
        <w:rPr>
          <w:b/>
          <w:color w:val="auto"/>
        </w:rPr>
        <w:t xml:space="preserve">Powiat Miechowski </w:t>
      </w:r>
    </w:p>
    <w:p w14:paraId="48AF43E0" w14:textId="77777777" w:rsidR="00496474" w:rsidRDefault="005B337A" w:rsidP="005B337A">
      <w:pPr>
        <w:spacing w:after="0" w:line="480" w:lineRule="exact"/>
        <w:ind w:left="0" w:right="6824" w:hanging="8"/>
        <w:contextualSpacing/>
        <w:rPr>
          <w:b/>
          <w:color w:val="auto"/>
        </w:rPr>
      </w:pPr>
      <w:r>
        <w:rPr>
          <w:color w:val="auto"/>
        </w:rPr>
        <w:t xml:space="preserve">ul. </w:t>
      </w:r>
      <w:r>
        <w:rPr>
          <w:b/>
          <w:color w:val="auto"/>
        </w:rPr>
        <w:t xml:space="preserve">Racławicka, 12 </w:t>
      </w:r>
    </w:p>
    <w:p w14:paraId="06CBB1BC" w14:textId="77777777" w:rsidR="00496474" w:rsidRDefault="005B337A" w:rsidP="005B337A">
      <w:pPr>
        <w:spacing w:after="0" w:line="480" w:lineRule="exact"/>
        <w:ind w:left="0" w:right="0" w:hanging="8"/>
        <w:contextualSpacing/>
        <w:rPr>
          <w:color w:val="auto"/>
        </w:rPr>
      </w:pPr>
      <w:r>
        <w:rPr>
          <w:color w:val="auto"/>
        </w:rPr>
        <w:t xml:space="preserve">NIP: </w:t>
      </w:r>
      <w:r>
        <w:rPr>
          <w:b/>
          <w:color w:val="auto"/>
        </w:rPr>
        <w:t>659 15 45 868</w:t>
      </w:r>
      <w:r>
        <w:rPr>
          <w:color w:val="auto"/>
        </w:rPr>
        <w:t xml:space="preserve"> </w:t>
      </w:r>
    </w:p>
    <w:p w14:paraId="4F6E261A" w14:textId="77777777" w:rsidR="00496474" w:rsidRDefault="005B337A" w:rsidP="005B337A">
      <w:pPr>
        <w:spacing w:after="0" w:line="480" w:lineRule="exact"/>
        <w:ind w:left="0" w:right="0" w:hanging="8"/>
        <w:contextualSpacing/>
        <w:rPr>
          <w:color w:val="auto"/>
        </w:rPr>
      </w:pPr>
      <w:r>
        <w:rPr>
          <w:b/>
          <w:color w:val="auto"/>
        </w:rPr>
        <w:t xml:space="preserve">Adres strony internetowej, na której jest prowadzone postępowanie i na której będą dostępne wszelkie dokumenty związane z prowadzoną procedurą: </w:t>
      </w:r>
      <w:r>
        <w:rPr>
          <w:color w:val="auto"/>
        </w:rPr>
        <w:t xml:space="preserve"> </w:t>
      </w:r>
    </w:p>
    <w:p w14:paraId="4FB8A51C" w14:textId="06B1F1C7" w:rsidR="00496474" w:rsidRPr="005628D9" w:rsidRDefault="00496474" w:rsidP="005B337A">
      <w:pPr>
        <w:spacing w:after="0" w:line="480" w:lineRule="exact"/>
        <w:ind w:left="0" w:right="250" w:hanging="8"/>
        <w:contextualSpacing/>
        <w:rPr>
          <w:b/>
          <w:bCs/>
          <w:color w:val="auto"/>
        </w:rPr>
      </w:pPr>
      <w:hyperlink r:id="rId11">
        <w:r w:rsidRPr="005628D9">
          <w:rPr>
            <w:rStyle w:val="Hipercze"/>
            <w:b/>
            <w:bCs/>
            <w:color w:val="auto"/>
          </w:rPr>
          <w:t>https://platformazakupowa.pl/pn/sp_miechow/proceedings</w:t>
        </w:r>
      </w:hyperlink>
      <w:r w:rsidR="005628D9">
        <w:rPr>
          <w:b/>
          <w:bCs/>
          <w:color w:val="auto"/>
        </w:rPr>
        <w:t xml:space="preserve"> </w:t>
      </w:r>
    </w:p>
    <w:p w14:paraId="670C604F" w14:textId="634B395D" w:rsidR="005628D9" w:rsidRPr="005628D9" w:rsidRDefault="005628D9" w:rsidP="005B337A">
      <w:pPr>
        <w:spacing w:after="0" w:line="480" w:lineRule="exact"/>
        <w:ind w:left="0" w:right="250" w:hanging="8"/>
        <w:contextualSpacing/>
        <w:rPr>
          <w:b/>
          <w:bCs/>
          <w:color w:val="auto"/>
        </w:rPr>
      </w:pPr>
      <w:hyperlink r:id="rId12" w:history="1">
        <w:r w:rsidRPr="005628D9">
          <w:rPr>
            <w:rStyle w:val="Hipercze"/>
            <w:b/>
            <w:bCs/>
          </w:rPr>
          <w:t xml:space="preserve">ID </w:t>
        </w:r>
        <w:r w:rsidR="00692813" w:rsidRPr="00692813">
          <w:rPr>
            <w:rStyle w:val="Hipercze"/>
            <w:b/>
            <w:bCs/>
          </w:rPr>
          <w:t>1100033</w:t>
        </w:r>
      </w:hyperlink>
    </w:p>
    <w:p w14:paraId="79A31210" w14:textId="77777777" w:rsidR="00496474" w:rsidRDefault="005B337A" w:rsidP="005B337A">
      <w:pPr>
        <w:spacing w:after="0" w:line="480" w:lineRule="exact"/>
        <w:ind w:left="0" w:right="250" w:hanging="8"/>
        <w:contextualSpacing/>
        <w:rPr>
          <w:color w:val="auto"/>
        </w:rPr>
      </w:pPr>
      <w:r>
        <w:rPr>
          <w:color w:val="auto"/>
        </w:rPr>
        <w:t xml:space="preserve">godziny pracy: w poniedziałek od 8:00 do 16:00, od wtorku do piątku od 7:00 do 15:00. </w:t>
      </w:r>
    </w:p>
    <w:p w14:paraId="285A2D10" w14:textId="77777777" w:rsidR="00FF109D" w:rsidRDefault="00FF109D" w:rsidP="005B337A">
      <w:pPr>
        <w:spacing w:after="0" w:line="480" w:lineRule="exact"/>
        <w:ind w:left="0" w:right="250" w:hanging="8"/>
        <w:contextualSpacing/>
        <w:rPr>
          <w:color w:val="auto"/>
        </w:rPr>
      </w:pPr>
    </w:p>
    <w:p w14:paraId="7FF8E96B" w14:textId="77777777" w:rsidR="00496474" w:rsidRDefault="005B337A" w:rsidP="005B337A">
      <w:pPr>
        <w:pStyle w:val="Nagwek1"/>
        <w:numPr>
          <w:ilvl w:val="0"/>
          <w:numId w:val="31"/>
        </w:numPr>
        <w:spacing w:before="0" w:line="480" w:lineRule="exact"/>
        <w:contextualSpacing/>
      </w:pPr>
      <w:bookmarkStart w:id="1" w:name="_Toc179979249"/>
      <w:r>
        <w:t>Ochrona danych osobowych</w:t>
      </w:r>
      <w:bookmarkEnd w:id="1"/>
      <w:r>
        <w:t xml:space="preserve"> </w:t>
      </w:r>
    </w:p>
    <w:p w14:paraId="0B1FA696" w14:textId="01D6C37D" w:rsidR="00496474" w:rsidRDefault="005B337A" w:rsidP="005B337A">
      <w:pPr>
        <w:spacing w:after="0" w:line="480" w:lineRule="exact"/>
        <w:ind w:left="283" w:right="24" w:hanging="283"/>
        <w:contextualSpacing/>
        <w:jc w:val="both"/>
        <w:rPr>
          <w:color w:val="auto"/>
        </w:rPr>
      </w:pPr>
      <w:r>
        <w:rPr>
          <w:b/>
          <w:color w:val="auto"/>
        </w:rPr>
        <w:t xml:space="preserve">1. </w:t>
      </w:r>
      <w:r>
        <w:rPr>
          <w:color w:val="auto"/>
        </w:rPr>
        <w:t>Zgodnie z art. 13 ust. 1 i 2 rozporządzenia Parlamentu Europejskiego i Rady (UE) 2016/679 z</w:t>
      </w:r>
      <w:r w:rsidR="00692813">
        <w:rPr>
          <w:color w:val="auto"/>
        </w:rPr>
        <w:t> </w:t>
      </w:r>
      <w:r>
        <w:rPr>
          <w:color w:val="auto"/>
        </w:rPr>
        <w:t xml:space="preserve">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8466D95" w14:textId="77777777" w:rsidR="00496474" w:rsidRDefault="005B337A" w:rsidP="005B337A">
      <w:pPr>
        <w:numPr>
          <w:ilvl w:val="0"/>
          <w:numId w:val="1"/>
        </w:numPr>
        <w:spacing w:after="0" w:line="480" w:lineRule="exact"/>
        <w:ind w:right="24" w:hanging="288"/>
        <w:contextualSpacing/>
        <w:jc w:val="both"/>
      </w:pPr>
      <w:r>
        <w:rPr>
          <w:color w:val="auto"/>
        </w:rPr>
        <w:t xml:space="preserve">administratorem Pani/Pana danych osobowych jest </w:t>
      </w:r>
      <w:r>
        <w:rPr>
          <w:b/>
          <w:color w:val="auto"/>
        </w:rPr>
        <w:t>Starostwo Powiatowe w Miechowie</w:t>
      </w:r>
      <w:r>
        <w:rPr>
          <w:color w:val="auto"/>
        </w:rPr>
        <w:t xml:space="preserve">; </w:t>
      </w:r>
    </w:p>
    <w:p w14:paraId="20E6C399" w14:textId="77777777" w:rsidR="00496474" w:rsidRDefault="005B337A" w:rsidP="005B337A">
      <w:pPr>
        <w:numPr>
          <w:ilvl w:val="0"/>
          <w:numId w:val="1"/>
        </w:numPr>
        <w:spacing w:after="0" w:line="480" w:lineRule="exact"/>
        <w:ind w:right="24" w:hanging="288"/>
        <w:contextualSpacing/>
        <w:jc w:val="both"/>
      </w:pPr>
      <w:r>
        <w:rPr>
          <w:color w:val="auto"/>
        </w:rPr>
        <w:t xml:space="preserve">administrator wyznaczył Inspektora Danych Osobowych </w:t>
      </w:r>
      <w:r>
        <w:rPr>
          <w:b/>
          <w:color w:val="auto"/>
        </w:rPr>
        <w:t>Panią Katarzynę Gruszkę,</w:t>
      </w:r>
      <w:r>
        <w:rPr>
          <w:color w:val="auto"/>
        </w:rPr>
        <w:t xml:space="preserve"> zastępca Inspektora Danych Osobowych </w:t>
      </w:r>
      <w:r>
        <w:rPr>
          <w:b/>
          <w:color w:val="auto"/>
        </w:rPr>
        <w:t>Panią Dominikę Jankowicz</w:t>
      </w:r>
      <w:r>
        <w:rPr>
          <w:color w:val="auto"/>
        </w:rPr>
        <w:t>, z którym można się kontaktować pod adresem e-mail:</w:t>
      </w:r>
      <w:r>
        <w:rPr>
          <w:b/>
          <w:color w:val="auto"/>
        </w:rPr>
        <w:t xml:space="preserve"> </w:t>
      </w:r>
      <w:r>
        <w:rPr>
          <w:b/>
          <w:color w:val="auto"/>
          <w:u w:val="single" w:color="000000"/>
        </w:rPr>
        <w:t>iod@powiat.miechow.pl</w:t>
      </w:r>
      <w:r>
        <w:rPr>
          <w:color w:val="auto"/>
        </w:rPr>
        <w:t xml:space="preserve"> </w:t>
      </w:r>
    </w:p>
    <w:p w14:paraId="4FEA8F96" w14:textId="77777777" w:rsidR="00496474" w:rsidRDefault="005B337A" w:rsidP="005B337A">
      <w:pPr>
        <w:numPr>
          <w:ilvl w:val="0"/>
          <w:numId w:val="1"/>
        </w:numPr>
        <w:spacing w:after="0" w:line="480" w:lineRule="exact"/>
        <w:ind w:right="24" w:hanging="288"/>
        <w:contextualSpacing/>
        <w:jc w:val="both"/>
      </w:pPr>
      <w:r>
        <w:rPr>
          <w:color w:val="auto"/>
        </w:rPr>
        <w:t xml:space="preserve">Pani/Pana dane osobowe przetwarzane będą na podstawie art. 6 ust. 1 lit. c RODO w celu związanym z przedmiotowym postępowaniem o udzielenie zamówienia publicznego. </w:t>
      </w:r>
    </w:p>
    <w:p w14:paraId="74934083" w14:textId="77777777" w:rsidR="00496474" w:rsidRDefault="005B337A" w:rsidP="005B337A">
      <w:pPr>
        <w:numPr>
          <w:ilvl w:val="0"/>
          <w:numId w:val="1"/>
        </w:numPr>
        <w:spacing w:after="0" w:line="480" w:lineRule="exact"/>
        <w:ind w:right="24" w:hanging="288"/>
        <w:contextualSpacing/>
        <w:jc w:val="both"/>
      </w:pPr>
      <w:r>
        <w:rPr>
          <w:color w:val="auto"/>
        </w:rPr>
        <w:t xml:space="preserve">odbiorcami Pani/Pana danych osobowych będą osoby lub podmioty, którym udostępniona zostanie dokumentacja postępowania w oparciu o art. 74 ustawy P.Z.P. </w:t>
      </w:r>
    </w:p>
    <w:p w14:paraId="501EC552" w14:textId="77777777" w:rsidR="00496474" w:rsidRDefault="005B337A" w:rsidP="005B337A">
      <w:pPr>
        <w:numPr>
          <w:ilvl w:val="0"/>
          <w:numId w:val="1"/>
        </w:numPr>
        <w:spacing w:after="0" w:line="480" w:lineRule="exact"/>
        <w:ind w:right="24" w:hanging="288"/>
        <w:contextualSpacing/>
        <w:jc w:val="both"/>
        <w:rPr>
          <w:color w:val="auto"/>
        </w:rPr>
      </w:pPr>
      <w:r>
        <w:rPr>
          <w:color w:val="auto"/>
        </w:rPr>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4784ABA3" w14:textId="77777777" w:rsidR="00496474" w:rsidRDefault="005B337A" w:rsidP="005B337A">
      <w:pPr>
        <w:numPr>
          <w:ilvl w:val="0"/>
          <w:numId w:val="1"/>
        </w:numPr>
        <w:spacing w:after="0" w:line="480" w:lineRule="exact"/>
        <w:ind w:right="24" w:hanging="288"/>
        <w:contextualSpacing/>
        <w:jc w:val="both"/>
      </w:pPr>
      <w:r>
        <w:rPr>
          <w:color w:val="auto"/>
        </w:rPr>
        <w:lastRenderedPageBreak/>
        <w:t xml:space="preserve">obowiązek podania przez Panią/Pana danych osobowych bezpośrednio Pani/Pana dotyczących jest wymogiem ustawowym określonym w przepisanych ustawy P.Z.P., związanym z udziałem w postępowaniu o udzielenie zamówienia publicznego. </w:t>
      </w:r>
    </w:p>
    <w:p w14:paraId="47B965AE" w14:textId="77777777" w:rsidR="00496474" w:rsidRDefault="005B337A" w:rsidP="005B337A">
      <w:pPr>
        <w:numPr>
          <w:ilvl w:val="0"/>
          <w:numId w:val="1"/>
        </w:numPr>
        <w:spacing w:after="0" w:line="480" w:lineRule="exact"/>
        <w:ind w:right="24" w:hanging="288"/>
        <w:contextualSpacing/>
        <w:jc w:val="both"/>
      </w:pPr>
      <w:r>
        <w:rPr>
          <w:color w:val="auto"/>
        </w:rPr>
        <w:t xml:space="preserve">w odniesieniu do Pani/Pana danych osobowych decyzje nie będą podejmowane w sposób zautomatyzowany, stosownie do art. 22 RODO. </w:t>
      </w:r>
    </w:p>
    <w:p w14:paraId="2E7E9968" w14:textId="77777777" w:rsidR="00496474" w:rsidRDefault="005B337A" w:rsidP="005B337A">
      <w:pPr>
        <w:numPr>
          <w:ilvl w:val="0"/>
          <w:numId w:val="1"/>
        </w:numPr>
        <w:spacing w:after="0" w:line="480" w:lineRule="exact"/>
        <w:ind w:right="24" w:hanging="288"/>
        <w:contextualSpacing/>
        <w:jc w:val="both"/>
      </w:pPr>
      <w:r>
        <w:rPr>
          <w:color w:val="auto"/>
        </w:rPr>
        <w:t xml:space="preserve">posiada Pani/Pan: </w:t>
      </w:r>
    </w:p>
    <w:p w14:paraId="49CFF26A" w14:textId="2578CF16" w:rsidR="00496474" w:rsidRDefault="005B337A" w:rsidP="005B337A">
      <w:pPr>
        <w:numPr>
          <w:ilvl w:val="1"/>
          <w:numId w:val="1"/>
        </w:numPr>
        <w:spacing w:after="0" w:line="480" w:lineRule="exact"/>
        <w:ind w:right="24" w:hanging="470"/>
        <w:contextualSpacing/>
        <w:jc w:val="both"/>
      </w:pPr>
      <w:r>
        <w:rPr>
          <w:color w:val="auto"/>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0E1B7B">
        <w:rPr>
          <w:color w:val="auto"/>
        </w:rPr>
        <w:t> </w:t>
      </w:r>
      <w:r>
        <w:rPr>
          <w:color w:val="auto"/>
        </w:rPr>
        <w:t xml:space="preserve">szczególności podania nazwy lub daty postępowania o udzielenie zamówienia publicznego lub konkursu albo sprecyzowanie nazwy lub daty zakończonego postępowania o udzielenie zamówienia); </w:t>
      </w:r>
    </w:p>
    <w:p w14:paraId="499398DC" w14:textId="77777777" w:rsidR="00496474" w:rsidRDefault="005B337A" w:rsidP="005B337A">
      <w:pPr>
        <w:numPr>
          <w:ilvl w:val="1"/>
          <w:numId w:val="1"/>
        </w:numPr>
        <w:spacing w:after="0" w:line="480" w:lineRule="exact"/>
        <w:ind w:right="24" w:hanging="470"/>
        <w:contextualSpacing/>
        <w:jc w:val="both"/>
      </w:pPr>
      <w:r>
        <w:rPr>
          <w:color w:val="auto"/>
        </w:rPr>
        <w:t>na podstawie art. 16 RODO prawo do sprostowania Pani/Pana danych osobowych     (</w:t>
      </w:r>
      <w:r>
        <w:rPr>
          <w:i/>
          <w:color w:val="auto"/>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color w:val="auto"/>
        </w:rPr>
        <w:t xml:space="preserve">); </w:t>
      </w:r>
    </w:p>
    <w:p w14:paraId="3E5C0D48" w14:textId="064483E8" w:rsidR="00496474" w:rsidRDefault="005B337A" w:rsidP="005B337A">
      <w:pPr>
        <w:numPr>
          <w:ilvl w:val="1"/>
          <w:numId w:val="1"/>
        </w:numPr>
        <w:spacing w:after="0" w:line="480" w:lineRule="exact"/>
        <w:ind w:right="24" w:hanging="470"/>
        <w:contextualSpacing/>
        <w:jc w:val="both"/>
      </w:pPr>
      <w:r>
        <w:rPr>
          <w:color w:val="auto"/>
        </w:rPr>
        <w:t>na podstawie art. 18 RODO prawo żądania od administratora ograniczenia przetwarzania danych osobowych z zastrzeżeniem okresu trwania postępowania              o udzielenie zamówienia publicznego lub konkursu oraz przypadków, o których mowa w art. 18 ust. 2 RODO (</w:t>
      </w:r>
      <w:r>
        <w:rPr>
          <w:i/>
          <w:color w:val="auto"/>
        </w:rPr>
        <w:t>prawo do ograniczenia przetwarzania nie ma zastosowania</w:t>
      </w:r>
      <w:r w:rsidR="003B6FE0">
        <w:rPr>
          <w:i/>
          <w:color w:val="auto"/>
        </w:rPr>
        <w:t xml:space="preserve"> </w:t>
      </w:r>
      <w:r>
        <w:rPr>
          <w:i/>
          <w:color w:val="auto"/>
        </w:rPr>
        <w:t>w odniesieniu do przechowywania, w celu zapewnienia korzystania ze środków ochrony prawnej lub w celu ochrony praw innej osoby fizycznej lub prawnej, lub z uwagi na ważne względy interesu publicznego Unii Europejskiej lub państwa członkowskiego</w:t>
      </w:r>
      <w:r>
        <w:rPr>
          <w:color w:val="auto"/>
        </w:rPr>
        <w:t xml:space="preserve">); </w:t>
      </w:r>
    </w:p>
    <w:p w14:paraId="63208B90" w14:textId="77777777" w:rsidR="00E41059" w:rsidRPr="00E41059" w:rsidRDefault="005B337A" w:rsidP="005B337A">
      <w:pPr>
        <w:numPr>
          <w:ilvl w:val="1"/>
          <w:numId w:val="1"/>
        </w:numPr>
        <w:spacing w:after="0" w:line="480" w:lineRule="exact"/>
        <w:ind w:right="24" w:hanging="470"/>
        <w:contextualSpacing/>
        <w:jc w:val="both"/>
      </w:pPr>
      <w:r>
        <w:rPr>
          <w:color w:val="auto"/>
        </w:rPr>
        <w:t xml:space="preserve">prawo do wniesienia skargi do Prezesa Urzędu Ochrony Danych Osobowych, gdy uzna Pani/Pan, że przetwarzanie danych osobowych Pani/Pana dotyczących narusza przepisy RODO; </w:t>
      </w:r>
    </w:p>
    <w:p w14:paraId="6C76696E" w14:textId="0D7BD82A" w:rsidR="00496474" w:rsidRDefault="005B337A" w:rsidP="005B337A">
      <w:pPr>
        <w:spacing w:after="0" w:line="480" w:lineRule="exact"/>
        <w:ind w:left="588" w:right="24" w:firstLine="0"/>
        <w:contextualSpacing/>
        <w:jc w:val="both"/>
      </w:pPr>
      <w:r>
        <w:rPr>
          <w:b/>
          <w:color w:val="auto"/>
        </w:rPr>
        <w:lastRenderedPageBreak/>
        <w:t xml:space="preserve">9) </w:t>
      </w:r>
      <w:r>
        <w:rPr>
          <w:color w:val="auto"/>
        </w:rPr>
        <w:t xml:space="preserve">nie przysługuje Pani/Panu: </w:t>
      </w:r>
    </w:p>
    <w:p w14:paraId="15B79ED8" w14:textId="77777777" w:rsidR="00496474" w:rsidRDefault="005B337A" w:rsidP="005B337A">
      <w:pPr>
        <w:numPr>
          <w:ilvl w:val="1"/>
          <w:numId w:val="2"/>
        </w:numPr>
        <w:spacing w:after="0" w:line="480" w:lineRule="exact"/>
        <w:ind w:right="24" w:hanging="410"/>
        <w:contextualSpacing/>
        <w:jc w:val="both"/>
      </w:pPr>
      <w:r>
        <w:rPr>
          <w:color w:val="auto"/>
        </w:rPr>
        <w:t xml:space="preserve">w związku z art. 17 ust. 3 lit. b, d lub e RODO prawo do usunięcia danych osobowych; </w:t>
      </w:r>
    </w:p>
    <w:p w14:paraId="40557DF0" w14:textId="77777777" w:rsidR="00496474" w:rsidRDefault="005B337A" w:rsidP="005B337A">
      <w:pPr>
        <w:numPr>
          <w:ilvl w:val="1"/>
          <w:numId w:val="2"/>
        </w:numPr>
        <w:spacing w:after="0" w:line="480" w:lineRule="exact"/>
        <w:ind w:right="24" w:hanging="410"/>
        <w:contextualSpacing/>
        <w:jc w:val="both"/>
      </w:pPr>
      <w:r>
        <w:rPr>
          <w:color w:val="auto"/>
        </w:rPr>
        <w:t xml:space="preserve">prawo do przenoszenia danych osobowych, o którym mowa w art. 20 RODO; </w:t>
      </w:r>
    </w:p>
    <w:p w14:paraId="2ACD463E" w14:textId="77777777" w:rsidR="00496474" w:rsidRDefault="005B337A" w:rsidP="005B337A">
      <w:pPr>
        <w:numPr>
          <w:ilvl w:val="1"/>
          <w:numId w:val="2"/>
        </w:numPr>
        <w:spacing w:after="0" w:line="480" w:lineRule="exact"/>
        <w:ind w:right="24" w:hanging="410"/>
        <w:contextualSpacing/>
        <w:jc w:val="both"/>
      </w:pPr>
      <w:r>
        <w:rPr>
          <w:color w:val="auto"/>
        </w:rPr>
        <w:t xml:space="preserve">na podstawie art. 21 RODO prawo sprzeciwu, wobec przetwarzania danych osobowych, gdyż podstawą prawną przetwarzania Pani/Pana danych osobowych jest art. 6 ust. 1 lit. c RODO;  </w:t>
      </w:r>
    </w:p>
    <w:p w14:paraId="200C7B23" w14:textId="77777777" w:rsidR="00496474" w:rsidRDefault="005B337A" w:rsidP="005B337A">
      <w:pPr>
        <w:spacing w:after="0" w:line="480" w:lineRule="exact"/>
        <w:ind w:left="708" w:right="24" w:hanging="401"/>
        <w:contextualSpacing/>
        <w:jc w:val="both"/>
      </w:pPr>
      <w:r>
        <w:rPr>
          <w:b/>
          <w:color w:val="auto"/>
        </w:rPr>
        <w:t xml:space="preserve">10) </w:t>
      </w:r>
      <w:r>
        <w:rPr>
          <w:color w:val="auto"/>
        </w:rPr>
        <w:t xml:space="preserve">przysługuje Pani/Panu prawo wniesienia skargi do organu nadzorczego na niezgodne                   z RODO przetwarzanie Pani/Pana danych osobowych przez administratora. Organem właściwym dla przedmiotowej skargi jest Urząd Ochrony Danych Osobowych, ul.  </w:t>
      </w:r>
    </w:p>
    <w:p w14:paraId="19DCB38D" w14:textId="77777777" w:rsidR="00496474" w:rsidRDefault="005B337A" w:rsidP="005B337A">
      <w:pPr>
        <w:spacing w:after="0" w:line="480" w:lineRule="exact"/>
        <w:ind w:left="718" w:right="0"/>
        <w:contextualSpacing/>
        <w:rPr>
          <w:color w:val="auto"/>
        </w:rPr>
      </w:pPr>
      <w:r>
        <w:rPr>
          <w:color w:val="auto"/>
        </w:rPr>
        <w:t xml:space="preserve">Stawki 2, 00-193 Warszawa. </w:t>
      </w:r>
    </w:p>
    <w:p w14:paraId="6EADC08D" w14:textId="77777777" w:rsidR="00FF109D" w:rsidRDefault="00FF109D" w:rsidP="005B337A">
      <w:pPr>
        <w:spacing w:after="0" w:line="480" w:lineRule="exact"/>
        <w:ind w:left="718" w:right="0"/>
        <w:contextualSpacing/>
        <w:rPr>
          <w:color w:val="auto"/>
        </w:rPr>
      </w:pPr>
    </w:p>
    <w:p w14:paraId="045E5AE4" w14:textId="3708C3DC" w:rsidR="00FF109D" w:rsidRPr="00FF109D" w:rsidRDefault="005B337A" w:rsidP="005B337A">
      <w:pPr>
        <w:pStyle w:val="Nagwek1"/>
        <w:numPr>
          <w:ilvl w:val="0"/>
          <w:numId w:val="31"/>
        </w:numPr>
        <w:spacing w:before="0" w:line="480" w:lineRule="exact"/>
        <w:ind w:left="720"/>
        <w:contextualSpacing/>
      </w:pPr>
      <w:bookmarkStart w:id="2" w:name="_Toc179979250"/>
      <w:r>
        <w:t>Tryb udzielenia zamówienia</w:t>
      </w:r>
      <w:bookmarkEnd w:id="2"/>
      <w:r>
        <w:t xml:space="preserve"> </w:t>
      </w:r>
    </w:p>
    <w:p w14:paraId="4902A08F" w14:textId="77777777" w:rsidR="00496474" w:rsidRDefault="005B337A" w:rsidP="005B337A">
      <w:pPr>
        <w:numPr>
          <w:ilvl w:val="0"/>
          <w:numId w:val="3"/>
        </w:numPr>
        <w:spacing w:after="0" w:line="480" w:lineRule="exact"/>
        <w:ind w:right="24" w:hanging="456"/>
        <w:contextualSpacing/>
        <w:jc w:val="both"/>
      </w:pPr>
      <w:r>
        <w:rPr>
          <w:color w:val="auto"/>
        </w:rPr>
        <w:t xml:space="preserve">Niniejsze postępowanie prowadzone jest w trybie podstawowym o jakim stanowi art.  275 pkt 1 p.z.p. </w:t>
      </w:r>
    </w:p>
    <w:p w14:paraId="04D66B3D" w14:textId="77777777" w:rsidR="00496474" w:rsidRDefault="005B337A" w:rsidP="005B337A">
      <w:pPr>
        <w:numPr>
          <w:ilvl w:val="0"/>
          <w:numId w:val="3"/>
        </w:numPr>
        <w:spacing w:after="0" w:line="480" w:lineRule="exact"/>
        <w:ind w:right="24" w:hanging="456"/>
        <w:contextualSpacing/>
        <w:jc w:val="both"/>
      </w:pPr>
      <w:r>
        <w:rPr>
          <w:color w:val="auto"/>
        </w:rPr>
        <w:t xml:space="preserve">Zamawiający nie przewiduje wyboru najkorzystniejszej oferty z możliwością prowadzenia negocjacji.  </w:t>
      </w:r>
    </w:p>
    <w:p w14:paraId="30DCBC1B" w14:textId="77777777" w:rsidR="00496474" w:rsidRDefault="005B337A" w:rsidP="005B337A">
      <w:pPr>
        <w:numPr>
          <w:ilvl w:val="0"/>
          <w:numId w:val="3"/>
        </w:numPr>
        <w:spacing w:after="0" w:line="480" w:lineRule="exact"/>
        <w:ind w:right="24" w:hanging="456"/>
        <w:contextualSpacing/>
        <w:jc w:val="both"/>
      </w:pPr>
      <w:r>
        <w:rPr>
          <w:color w:val="auto"/>
        </w:rPr>
        <w:t xml:space="preserve">Szacunkowa wartość przedmiotowego zamówienia nie przekracza progów unijnych o jakich mowa w art. 3 ustawy p.z.p.  </w:t>
      </w:r>
    </w:p>
    <w:p w14:paraId="1F293373" w14:textId="77777777" w:rsidR="00496474" w:rsidRDefault="005B337A" w:rsidP="005B337A">
      <w:pPr>
        <w:numPr>
          <w:ilvl w:val="0"/>
          <w:numId w:val="3"/>
        </w:numPr>
        <w:spacing w:after="0" w:line="480" w:lineRule="exact"/>
        <w:ind w:right="24" w:hanging="456"/>
        <w:contextualSpacing/>
        <w:jc w:val="both"/>
      </w:pPr>
      <w:r>
        <w:rPr>
          <w:color w:val="auto"/>
        </w:rPr>
        <w:t xml:space="preserve">Zamawiający unieważnieni przedmiotowe postępowania, jeżeli wystąpią przesłanki określone w  art. 255 u p.z.p.  </w:t>
      </w:r>
    </w:p>
    <w:p w14:paraId="0AA77BE0" w14:textId="77777777" w:rsidR="00496474" w:rsidRDefault="005B337A" w:rsidP="005B337A">
      <w:pPr>
        <w:numPr>
          <w:ilvl w:val="0"/>
          <w:numId w:val="3"/>
        </w:numPr>
        <w:spacing w:after="0" w:line="480" w:lineRule="exact"/>
        <w:ind w:right="24" w:hanging="456"/>
        <w:contextualSpacing/>
        <w:rPr>
          <w:color w:val="auto"/>
        </w:rPr>
      </w:pPr>
      <w:bookmarkStart w:id="3" w:name="_Hlk180143366"/>
      <w:r>
        <w:rPr>
          <w:color w:val="auto"/>
        </w:rPr>
        <w:t xml:space="preserve">Zamawiający nie przewiduje aukcji elektronicznej. </w:t>
      </w:r>
      <w:bookmarkEnd w:id="3"/>
    </w:p>
    <w:p w14:paraId="56480396" w14:textId="77777777" w:rsidR="00496474" w:rsidRDefault="005B337A" w:rsidP="005B337A">
      <w:pPr>
        <w:numPr>
          <w:ilvl w:val="0"/>
          <w:numId w:val="3"/>
        </w:numPr>
        <w:spacing w:after="0" w:line="480" w:lineRule="exact"/>
        <w:ind w:right="24" w:hanging="456"/>
        <w:contextualSpacing/>
        <w:rPr>
          <w:color w:val="auto"/>
        </w:rPr>
      </w:pPr>
      <w:r>
        <w:rPr>
          <w:color w:val="auto"/>
        </w:rPr>
        <w:t xml:space="preserve">Zamawiający nie przewiduje złożenia oferty w postaci katalogów elektronicznych. </w:t>
      </w:r>
    </w:p>
    <w:p w14:paraId="23BE68B6" w14:textId="77777777" w:rsidR="00496474" w:rsidRDefault="005B337A" w:rsidP="005B337A">
      <w:pPr>
        <w:numPr>
          <w:ilvl w:val="0"/>
          <w:numId w:val="3"/>
        </w:numPr>
        <w:spacing w:after="0" w:line="480" w:lineRule="exact"/>
        <w:ind w:right="24" w:hanging="456"/>
        <w:contextualSpacing/>
        <w:rPr>
          <w:color w:val="auto"/>
        </w:rPr>
      </w:pPr>
      <w:r>
        <w:rPr>
          <w:color w:val="auto"/>
        </w:rPr>
        <w:t xml:space="preserve">Zamawiający nie prowadzi postępowania w celu zawarcia umowy ramowej. </w:t>
      </w:r>
    </w:p>
    <w:p w14:paraId="5AC3D213" w14:textId="77777777" w:rsidR="00496474" w:rsidRDefault="005B337A" w:rsidP="005B337A">
      <w:pPr>
        <w:numPr>
          <w:ilvl w:val="0"/>
          <w:numId w:val="3"/>
        </w:numPr>
        <w:spacing w:after="0" w:line="480" w:lineRule="exact"/>
        <w:ind w:right="24" w:hanging="456"/>
        <w:contextualSpacing/>
        <w:rPr>
          <w:color w:val="auto"/>
        </w:rPr>
      </w:pPr>
      <w:r>
        <w:rPr>
          <w:color w:val="auto"/>
        </w:rPr>
        <w:t xml:space="preserve">Zamawiający nie zastrzega możliwości ubiegania się o udzielenie zamówienia wyłącznie przez wykonawców, o których mowa w art. 94 p.z.p.  </w:t>
      </w:r>
    </w:p>
    <w:p w14:paraId="255F1971" w14:textId="0313A544" w:rsidR="00496474" w:rsidRDefault="005B337A" w:rsidP="005B337A">
      <w:pPr>
        <w:numPr>
          <w:ilvl w:val="0"/>
          <w:numId w:val="3"/>
        </w:numPr>
        <w:spacing w:after="0" w:line="480" w:lineRule="exact"/>
        <w:ind w:right="24" w:hanging="456"/>
        <w:contextualSpacing/>
        <w:jc w:val="both"/>
        <w:rPr>
          <w:color w:val="auto"/>
        </w:rPr>
      </w:pPr>
      <w:bookmarkStart w:id="4" w:name="_Hlk180143532"/>
      <w:r>
        <w:rPr>
          <w:color w:val="auto"/>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Pr>
          <w:color w:val="auto"/>
        </w:rPr>
        <w:lastRenderedPageBreak/>
        <w:t xml:space="preserve">26 czerwca 1974 r. - Kodeks pracy (Dz. U. z 2023r. poz. 1465 z późn. zmianami) obejmują następujące rodzaje czynności: </w:t>
      </w:r>
      <w:bookmarkEnd w:id="4"/>
      <w:r w:rsidR="003B6FE0">
        <w:rPr>
          <w:color w:val="auto"/>
        </w:rPr>
        <w:t xml:space="preserve"> </w:t>
      </w:r>
      <w:bookmarkStart w:id="5" w:name="_Hlk194662288"/>
      <w:r w:rsidR="0090032D">
        <w:rPr>
          <w:color w:val="auto"/>
        </w:rPr>
        <w:t xml:space="preserve">roboty konstrukcyjno-budowlane </w:t>
      </w:r>
      <w:r w:rsidR="003B6FE0">
        <w:rPr>
          <w:color w:val="auto"/>
        </w:rPr>
        <w:t xml:space="preserve"> </w:t>
      </w:r>
      <w:bookmarkEnd w:id="5"/>
    </w:p>
    <w:p w14:paraId="4C5FC52A" w14:textId="297653BB" w:rsidR="00496474" w:rsidRDefault="003B6FE0" w:rsidP="005B337A">
      <w:pPr>
        <w:spacing w:after="0" w:line="480" w:lineRule="exact"/>
        <w:ind w:left="974" w:right="24" w:hanging="407"/>
        <w:contextualSpacing/>
        <w:jc w:val="both"/>
        <w:rPr>
          <w:color w:val="auto"/>
        </w:rPr>
      </w:pPr>
      <w:r w:rsidRPr="00692813">
        <w:rPr>
          <w:b/>
          <w:bCs/>
          <w:color w:val="auto"/>
        </w:rPr>
        <w:t>9.1.</w:t>
      </w:r>
      <w:r>
        <w:rPr>
          <w:color w:val="auto"/>
        </w:rPr>
        <w:t xml:space="preserve">Wykonawca zobowiązuje się, że w przypadku zaistnienia powyższego, osoby wykonujące czynności bezpośrednio związane z robotami </w:t>
      </w:r>
      <w:r w:rsidR="00E41059">
        <w:rPr>
          <w:color w:val="auto"/>
        </w:rPr>
        <w:t xml:space="preserve">konstrukcyjno budowlanymi </w:t>
      </w:r>
      <w:r>
        <w:rPr>
          <w:color w:val="auto"/>
        </w:rPr>
        <w:t>będą na czas wykonywania tych prac zatrudnieni na podstawie umowy o pracę w rozumieniu przepisów ustawy z dnia 26 czerwca 1974 r. – Kodeks pracy (Dz. U. z 2023 roku pozycja 1465 z późn. zmianami), oraz otrzymywać wynagrodzenie za pracę równe lub przekraczające równowartość wysokości wynagrodzenia minimalnego, o którym mowa w obowiązującym ( aktualnym) Rozporządzeniu  w sprawie wysokości minimalnego wynagrodzenia za pracę oraz wysokości minimalnej stawki godzinowej .</w:t>
      </w:r>
    </w:p>
    <w:p w14:paraId="6E4298F8" w14:textId="452E6684" w:rsidR="00496474" w:rsidRDefault="003B6FE0" w:rsidP="005B337A">
      <w:pPr>
        <w:spacing w:after="0" w:line="480" w:lineRule="exact"/>
        <w:ind w:left="975" w:right="24" w:hanging="408"/>
        <w:contextualSpacing/>
        <w:jc w:val="both"/>
        <w:rPr>
          <w:color w:val="auto"/>
        </w:rPr>
      </w:pPr>
      <w:r w:rsidRPr="00692813">
        <w:rPr>
          <w:b/>
          <w:bCs/>
          <w:color w:val="auto"/>
        </w:rPr>
        <w:t>9.2.</w:t>
      </w:r>
      <w:r w:rsidR="00611F28">
        <w:rPr>
          <w:color w:val="auto"/>
        </w:rPr>
        <w:t xml:space="preserve"> </w:t>
      </w:r>
      <w:r>
        <w:rPr>
          <w:color w:val="auto"/>
        </w:rPr>
        <w:t>W terminie 7 dni od zaistnienia okoliczności, o których mowa w ust. 9.1 Wykonawca zobowiązany jest do przedstawienia Zamawiającemu oświadczenia</w:t>
      </w:r>
      <w:r>
        <w:rPr>
          <w:b/>
          <w:color w:val="auto"/>
        </w:rPr>
        <w:t xml:space="preserve"> (Załączniki nr </w:t>
      </w:r>
      <w:r w:rsidR="00EA7406">
        <w:rPr>
          <w:b/>
          <w:color w:val="auto"/>
        </w:rPr>
        <w:t>9</w:t>
      </w:r>
      <w:r>
        <w:rPr>
          <w:b/>
          <w:color w:val="auto"/>
        </w:rPr>
        <w:t xml:space="preserve"> do SWZ)</w:t>
      </w:r>
      <w:r>
        <w:rPr>
          <w:color w:val="auto"/>
        </w:rPr>
        <w:t xml:space="preserve">, że osoby wykonujące czynności bezpośrednio związane </w:t>
      </w:r>
      <w:r w:rsidR="005628D9">
        <w:rPr>
          <w:color w:val="auto"/>
        </w:rPr>
        <w:t xml:space="preserve">                </w:t>
      </w:r>
      <w:r>
        <w:rPr>
          <w:color w:val="auto"/>
        </w:rPr>
        <w:t xml:space="preserve">z wykonywaniem </w:t>
      </w:r>
      <w:r w:rsidR="0090032D">
        <w:rPr>
          <w:color w:val="auto"/>
        </w:rPr>
        <w:t xml:space="preserve">robót konstrukcyjno budowlanych </w:t>
      </w:r>
      <w:r>
        <w:rPr>
          <w:color w:val="auto"/>
        </w:rPr>
        <w:t xml:space="preserve">w ramach przedmiotu zamówienia zatrudnione są na podstawie umowy o pracę w rozumieniu przepisów ustawy z dnia 26 czerwca 1974 r. – Kodeks pracy (Dz. U. z 2023 roku pozycja 1465). W odniesieniu do pracowników podwykonawców lub dalszych podwykonawców powyższe oświadczenie należy przedłożyć wraz z kopią umowy o podwykonawstwo lub dalsze podwykonawstwo. </w:t>
      </w:r>
    </w:p>
    <w:p w14:paraId="0BF34E25" w14:textId="44D606AD" w:rsidR="00496474" w:rsidRDefault="00712C31" w:rsidP="005B337A">
      <w:pPr>
        <w:spacing w:after="0" w:line="480" w:lineRule="exact"/>
        <w:ind w:left="975" w:right="24" w:hanging="408"/>
        <w:contextualSpacing/>
        <w:jc w:val="both"/>
        <w:rPr>
          <w:color w:val="auto"/>
        </w:rPr>
      </w:pPr>
      <w:r w:rsidRPr="00692813">
        <w:rPr>
          <w:b/>
          <w:bCs/>
          <w:color w:val="auto"/>
        </w:rPr>
        <w:t>9.3.</w:t>
      </w:r>
      <w:r>
        <w:rPr>
          <w:color w:val="auto"/>
        </w:rPr>
        <w:t xml:space="preserve">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 </w:t>
      </w:r>
    </w:p>
    <w:p w14:paraId="10099239" w14:textId="77777777" w:rsidR="00496474" w:rsidRDefault="005B337A" w:rsidP="005B337A">
      <w:pPr>
        <w:numPr>
          <w:ilvl w:val="0"/>
          <w:numId w:val="3"/>
        </w:numPr>
        <w:spacing w:after="0" w:line="480" w:lineRule="exact"/>
        <w:ind w:right="24" w:hanging="314"/>
        <w:contextualSpacing/>
        <w:jc w:val="both"/>
        <w:rPr>
          <w:color w:val="auto"/>
        </w:rPr>
      </w:pPr>
      <w:r>
        <w:rPr>
          <w:color w:val="auto"/>
        </w:rPr>
        <w:t xml:space="preserve">Zamawiający nie dopuszcza możliwości składania ofert częściowych. </w:t>
      </w:r>
    </w:p>
    <w:p w14:paraId="65722B09" w14:textId="0CAE980F" w:rsidR="00C14239" w:rsidRDefault="005B337A" w:rsidP="005B337A">
      <w:pPr>
        <w:spacing w:after="0" w:line="480" w:lineRule="exact"/>
        <w:ind w:left="456" w:right="24" w:firstLine="0"/>
        <w:contextualSpacing/>
        <w:jc w:val="both"/>
        <w:rPr>
          <w:color w:val="auto"/>
        </w:rPr>
      </w:pPr>
      <w:r>
        <w:rPr>
          <w:b/>
          <w:color w:val="auto"/>
        </w:rPr>
        <w:t>Uzasadnienie:</w:t>
      </w:r>
      <w:r>
        <w:rPr>
          <w:color w:val="auto"/>
        </w:rPr>
        <w:t xml:space="preserve"> Przedmiot zamówienia obejmuje wykonanie robót budowlanych, które są wzajemnie ze sobą powiązane</w:t>
      </w:r>
      <w:r w:rsidR="00C14239">
        <w:rPr>
          <w:color w:val="auto"/>
        </w:rPr>
        <w:t xml:space="preserve">. Dla zadania wydana została Decyzja pozwolenie na budowę  </w:t>
      </w:r>
      <w:r>
        <w:rPr>
          <w:color w:val="auto"/>
        </w:rPr>
        <w:t xml:space="preserve"> </w:t>
      </w:r>
      <w:r w:rsidR="00C14239">
        <w:rPr>
          <w:color w:val="auto"/>
        </w:rPr>
        <w:lastRenderedPageBreak/>
        <w:t xml:space="preserve">Nr 348/2023 z dnia 12.12.2023r, która dotyczy dwóch szybów windowych zewnętrznego i wewnętrznego. Przedmiotowe postępowanie obejmuje realizację tylko szybu zewnętrznego tym samym podział zamówienia został dokonany przez powyższe. Dalszy podział zamówienia jest nieracjonalny gdyż niesie za sobą ryzyko braku kompatybilności wykonywanych prac oraz </w:t>
      </w:r>
      <w:r>
        <w:rPr>
          <w:color w:val="auto"/>
        </w:rPr>
        <w:t xml:space="preserve">niewłaściwego </w:t>
      </w:r>
      <w:r w:rsidR="00C14239">
        <w:rPr>
          <w:color w:val="auto"/>
        </w:rPr>
        <w:t xml:space="preserve">ich </w:t>
      </w:r>
      <w:r>
        <w:rPr>
          <w:color w:val="auto"/>
        </w:rPr>
        <w:t xml:space="preserve">wykonania </w:t>
      </w:r>
      <w:r w:rsidR="00C14239">
        <w:rPr>
          <w:color w:val="auto"/>
        </w:rPr>
        <w:t>co może wpłynąć na problemy w</w:t>
      </w:r>
      <w:r w:rsidR="00692813">
        <w:rPr>
          <w:color w:val="auto"/>
        </w:rPr>
        <w:t> </w:t>
      </w:r>
      <w:r w:rsidR="00C14239">
        <w:rPr>
          <w:color w:val="auto"/>
        </w:rPr>
        <w:t>posadowieniu i uruchomieniu windy w nowo wybudowanym szybie a w konsekwencji w</w:t>
      </w:r>
      <w:r w:rsidR="00692813">
        <w:rPr>
          <w:color w:val="auto"/>
        </w:rPr>
        <w:t> </w:t>
      </w:r>
      <w:r w:rsidR="00C14239">
        <w:rPr>
          <w:color w:val="auto"/>
        </w:rPr>
        <w:t xml:space="preserve">odbiorze przez Urząd Dozoru Technicznego. </w:t>
      </w:r>
    </w:p>
    <w:p w14:paraId="2E044A8A" w14:textId="496D1562" w:rsidR="005E6E17" w:rsidRPr="005E6E17" w:rsidRDefault="005E6E17" w:rsidP="005B337A">
      <w:pPr>
        <w:pStyle w:val="Akapitzlist"/>
        <w:numPr>
          <w:ilvl w:val="0"/>
          <w:numId w:val="3"/>
        </w:numPr>
        <w:spacing w:after="0" w:line="480" w:lineRule="exact"/>
        <w:ind w:right="24"/>
        <w:jc w:val="both"/>
        <w:rPr>
          <w:color w:val="auto"/>
        </w:rPr>
      </w:pPr>
      <w:bookmarkStart w:id="6" w:name="_Toc179979251"/>
      <w:r w:rsidRPr="005E6E17">
        <w:rPr>
          <w:color w:val="auto"/>
        </w:rPr>
        <w:t xml:space="preserve">Wykonawca może złożyć tylko jedną ofertę. </w:t>
      </w:r>
    </w:p>
    <w:p w14:paraId="75AC6CAB" w14:textId="151211B2" w:rsidR="005E6E17" w:rsidRPr="005E6E17" w:rsidRDefault="005E6E17" w:rsidP="005B337A">
      <w:pPr>
        <w:pStyle w:val="Akapitzlist"/>
        <w:numPr>
          <w:ilvl w:val="0"/>
          <w:numId w:val="3"/>
        </w:numPr>
        <w:spacing w:after="0" w:line="480" w:lineRule="exact"/>
        <w:ind w:right="24"/>
        <w:rPr>
          <w:color w:val="auto"/>
        </w:rPr>
      </w:pPr>
      <w:r w:rsidRPr="005E6E17">
        <w:rPr>
          <w:color w:val="auto"/>
        </w:rPr>
        <w:t xml:space="preserve">Zamawiający nie dopuszcza składania ofert wariantowych oraz w postaci katalogów elektronicznych. </w:t>
      </w:r>
    </w:p>
    <w:p w14:paraId="36592A14" w14:textId="543BF4FE" w:rsidR="00E61F27" w:rsidRPr="00E61F27" w:rsidRDefault="005E6E17" w:rsidP="005B337A">
      <w:pPr>
        <w:pStyle w:val="Akapitzlist"/>
        <w:numPr>
          <w:ilvl w:val="0"/>
          <w:numId w:val="3"/>
        </w:numPr>
        <w:spacing w:after="0" w:line="480" w:lineRule="exact"/>
        <w:ind w:right="24"/>
        <w:rPr>
          <w:color w:val="auto"/>
        </w:rPr>
      </w:pPr>
      <w:r w:rsidRPr="00E61F27">
        <w:rPr>
          <w:color w:val="auto"/>
        </w:rPr>
        <w:t xml:space="preserve">Zamawiający nie przewiduje udzielania zamówień, o których mowa w art. 214 ust. 1 pkt </w:t>
      </w:r>
      <w:r w:rsidR="00E61F27" w:rsidRPr="00E61F27">
        <w:rPr>
          <w:color w:val="auto"/>
        </w:rPr>
        <w:t xml:space="preserve">7 </w:t>
      </w:r>
      <w:r w:rsidRPr="00E61F27">
        <w:rPr>
          <w:color w:val="auto"/>
        </w:rPr>
        <w:t xml:space="preserve">i </w:t>
      </w:r>
      <w:r w:rsidR="00E61F27" w:rsidRPr="00E61F27">
        <w:rPr>
          <w:color w:val="auto"/>
        </w:rPr>
        <w:t xml:space="preserve"> </w:t>
      </w:r>
      <w:r w:rsidRPr="00E61F27">
        <w:rPr>
          <w:color w:val="auto"/>
        </w:rPr>
        <w:t xml:space="preserve">8. </w:t>
      </w:r>
    </w:p>
    <w:p w14:paraId="14034D5E" w14:textId="77777777" w:rsidR="00692813" w:rsidRPr="00692813" w:rsidRDefault="00E61F27" w:rsidP="005B337A">
      <w:pPr>
        <w:pStyle w:val="Akapitzlist"/>
        <w:numPr>
          <w:ilvl w:val="0"/>
          <w:numId w:val="3"/>
        </w:numPr>
        <w:spacing w:after="0" w:line="480" w:lineRule="exact"/>
        <w:ind w:right="0"/>
        <w:jc w:val="both"/>
        <w:rPr>
          <w:rFonts w:asciiTheme="minorHAnsi" w:hAnsiTheme="minorHAnsi" w:cstheme="minorHAnsi"/>
          <w:color w:val="auto"/>
          <w:szCs w:val="24"/>
        </w:rPr>
      </w:pPr>
      <w:r w:rsidRPr="00E61F27">
        <w:rPr>
          <w:rFonts w:asciiTheme="minorHAnsi" w:eastAsia="Arial" w:hAnsiTheme="minorHAnsi" w:cstheme="minorHAnsi"/>
          <w:bCs/>
          <w:szCs w:val="24"/>
        </w:rPr>
        <w:t xml:space="preserve">Równoważność w odniesieniu do norm i specyfikacji technicznych: </w:t>
      </w:r>
    </w:p>
    <w:p w14:paraId="34C948A6" w14:textId="518E1EAF" w:rsidR="00E61F27" w:rsidRPr="00E61F27" w:rsidRDefault="00E61F27" w:rsidP="005B337A">
      <w:pPr>
        <w:pStyle w:val="Akapitzlist"/>
        <w:spacing w:after="0" w:line="480" w:lineRule="exact"/>
        <w:ind w:left="851" w:right="0" w:hanging="395"/>
        <w:jc w:val="both"/>
        <w:rPr>
          <w:rFonts w:asciiTheme="minorHAnsi" w:hAnsiTheme="minorHAnsi" w:cstheme="minorHAnsi"/>
          <w:color w:val="auto"/>
          <w:szCs w:val="24"/>
        </w:rPr>
      </w:pPr>
      <w:r w:rsidRPr="00692813">
        <w:rPr>
          <w:rFonts w:asciiTheme="minorHAnsi" w:eastAsia="Arial" w:hAnsiTheme="minorHAnsi" w:cstheme="minorHAnsi"/>
          <w:b/>
          <w:szCs w:val="24"/>
        </w:rPr>
        <w:t>a)</w:t>
      </w:r>
      <w:r w:rsidRPr="00E61F27">
        <w:rPr>
          <w:rFonts w:asciiTheme="minorHAnsi" w:eastAsia="Arial" w:hAnsiTheme="minorHAnsi" w:cstheme="minorHAnsi"/>
          <w:bCs/>
          <w:szCs w:val="24"/>
        </w:rPr>
        <w:t xml:space="preserve"> </w:t>
      </w:r>
      <w:r w:rsidRPr="00E61F27">
        <w:rPr>
          <w:rStyle w:val="Domylnaczcionkaakapitu4"/>
          <w:rFonts w:asciiTheme="minorHAnsi" w:eastAsia="Tahoma" w:hAnsiTheme="minorHAnsi" w:cstheme="minorHAnsi"/>
          <w:szCs w:val="24"/>
        </w:rPr>
        <w:t>W sytuacji, gdyby w dokumentach opisujących przedmiot zamówienia, zawarto odniesienie do znaków towarowych, patentów lub pochodzenia, źródła lub szczególnego procesu, który charakteryzuje produkty lub usługi dostarczane przez konkretnego Wykonawcę (nazwy własne) do norm, europejskich ocen technicznych, aprobat, specyfikacji technicznych</w:t>
      </w:r>
      <w:r>
        <w:rPr>
          <w:rStyle w:val="Domylnaczcionkaakapitu4"/>
          <w:rFonts w:asciiTheme="minorHAnsi" w:eastAsia="Tahoma" w:hAnsiTheme="minorHAnsi" w:cstheme="minorHAnsi"/>
          <w:szCs w:val="24"/>
        </w:rPr>
        <w:t xml:space="preserve"> </w:t>
      </w:r>
      <w:r w:rsidRPr="00E61F27">
        <w:rPr>
          <w:rStyle w:val="Domylnaczcionkaakapitu4"/>
          <w:rFonts w:asciiTheme="minorHAnsi" w:eastAsia="Tahoma" w:hAnsiTheme="minorHAnsi" w:cstheme="minorHAnsi"/>
          <w:szCs w:val="24"/>
        </w:rPr>
        <w:t>i systemów referencji technicznych, o których mowa w</w:t>
      </w:r>
      <w:r w:rsidR="00692813">
        <w:rPr>
          <w:rStyle w:val="Domylnaczcionkaakapitu4"/>
          <w:rFonts w:asciiTheme="minorHAnsi" w:eastAsia="Tahoma" w:hAnsiTheme="minorHAnsi" w:cstheme="minorHAnsi"/>
          <w:szCs w:val="24"/>
        </w:rPr>
        <w:t> </w:t>
      </w:r>
      <w:r w:rsidRPr="00E61F27">
        <w:rPr>
          <w:rStyle w:val="Domylnaczcionkaakapitu4"/>
          <w:rFonts w:asciiTheme="minorHAnsi" w:eastAsia="Tahoma" w:hAnsiTheme="minorHAnsi" w:cstheme="minorHAnsi"/>
          <w:szCs w:val="24"/>
        </w:rPr>
        <w:t xml:space="preserve">art. 101 ust. 1 pkt 2 i ust. 3 Pzp a takim odniesieniom nie towarzyszyło wyrażenie „lub równoważne”, to Zamawiający dopuszcza rozwiązania równoważne opisywanym w każdej takiej nazwie własnej, normie, europejskiej ocenie technicznej, aprobacie, specyfikacji technicznej, systemowi referencji technicznych. W związku </w:t>
      </w:r>
      <w:r>
        <w:rPr>
          <w:rStyle w:val="Domylnaczcionkaakapitu4"/>
          <w:rFonts w:asciiTheme="minorHAnsi" w:eastAsia="Tahoma" w:hAnsiTheme="minorHAnsi" w:cstheme="minorHAnsi"/>
          <w:szCs w:val="24"/>
        </w:rPr>
        <w:t xml:space="preserve"> </w:t>
      </w:r>
      <w:r w:rsidRPr="00E61F27">
        <w:rPr>
          <w:rStyle w:val="Domylnaczcionkaakapitu4"/>
          <w:rFonts w:asciiTheme="minorHAnsi" w:eastAsia="Tahoma" w:hAnsiTheme="minorHAnsi" w:cstheme="minorHAnsi"/>
          <w:szCs w:val="24"/>
        </w:rPr>
        <w:t>z powyższym należy przyjąć, że każdej: nazwie własnej, normie, europejskiej ocenie technicznej, aprobacie, specyfikacji technicznej, systemowi referencji technicznych występujących w opisie przedmiotu zamówienia towarzyszą wyrazy „lub równoważne". Zamawiający nie wymaga, aby przedmiot zamówienia był realizowany z użyciem wskazanych z nazwy materiałów i</w:t>
      </w:r>
      <w:r w:rsidR="00692813">
        <w:rPr>
          <w:rStyle w:val="Domylnaczcionkaakapitu4"/>
          <w:rFonts w:asciiTheme="minorHAnsi" w:eastAsia="Tahoma" w:hAnsiTheme="minorHAnsi" w:cstheme="minorHAnsi"/>
          <w:szCs w:val="24"/>
        </w:rPr>
        <w:t> </w:t>
      </w:r>
      <w:r w:rsidRPr="00E61F27">
        <w:rPr>
          <w:rStyle w:val="Domylnaczcionkaakapitu4"/>
          <w:rFonts w:asciiTheme="minorHAnsi" w:eastAsia="Tahoma" w:hAnsiTheme="minorHAnsi" w:cstheme="minorHAnsi"/>
          <w:szCs w:val="24"/>
        </w:rPr>
        <w:t>produktów a jedynie by były one równoważne pod względem parametrów technicznych, użytkowych oraz eksploatacyjnych tj. by</w:t>
      </w:r>
      <w:r>
        <w:rPr>
          <w:rStyle w:val="Domylnaczcionkaakapitu4"/>
          <w:rFonts w:asciiTheme="minorHAnsi" w:eastAsia="Tahoma" w:hAnsiTheme="minorHAnsi" w:cstheme="minorHAnsi"/>
          <w:szCs w:val="24"/>
        </w:rPr>
        <w:t xml:space="preserve"> </w:t>
      </w:r>
      <w:r w:rsidRPr="00E61F27">
        <w:rPr>
          <w:rStyle w:val="Domylnaczcionkaakapitu4"/>
          <w:rFonts w:asciiTheme="minorHAnsi" w:eastAsia="Tahoma" w:hAnsiTheme="minorHAnsi" w:cstheme="minorHAnsi"/>
          <w:szCs w:val="24"/>
        </w:rPr>
        <w:t xml:space="preserve">w szczególności zapewniały uzyskanie parametrów technicznych nie gorszych od założonych w </w:t>
      </w:r>
      <w:r w:rsidRPr="00E61F27">
        <w:rPr>
          <w:rStyle w:val="Domylnaczcionkaakapitu4"/>
          <w:rFonts w:asciiTheme="minorHAnsi" w:eastAsia="Tahoma" w:hAnsiTheme="minorHAnsi" w:cstheme="minorHAnsi"/>
          <w:szCs w:val="24"/>
        </w:rPr>
        <w:lastRenderedPageBreak/>
        <w:t>niniejszej SWZ. * Zastosowane materiały i urządzenia winny być dopuszczone do obrotu i stosowania w budownictwie w</w:t>
      </w:r>
      <w:r w:rsidR="00692813">
        <w:rPr>
          <w:rStyle w:val="Domylnaczcionkaakapitu4"/>
          <w:rFonts w:asciiTheme="minorHAnsi" w:eastAsia="Tahoma" w:hAnsiTheme="minorHAnsi" w:cstheme="minorHAnsi"/>
          <w:szCs w:val="24"/>
        </w:rPr>
        <w:t> </w:t>
      </w:r>
      <w:r w:rsidRPr="00E61F27">
        <w:rPr>
          <w:rStyle w:val="Domylnaczcionkaakapitu4"/>
          <w:rFonts w:asciiTheme="minorHAnsi" w:eastAsia="Tahoma" w:hAnsiTheme="minorHAnsi" w:cstheme="minorHAnsi"/>
          <w:szCs w:val="24"/>
        </w:rPr>
        <w:t xml:space="preserve">rozumieniu ustawy z dnia 7 lipca 1994 r. Prawo budowlane. * Materiał (produkt) lub urządzenie równoważne musi zapewnić osiągnięcie tego samego poziomu technologicznego, wydajnościowego i funkcjonalnego założonego w dokumentacji projektowej, specyfikacji technicznej wykonania i odbioru robót budowlanych; * materiał lub urządzenie równoważne musi zapewnić uzyskanie parametrów technicznych nie gorszych od założonych </w:t>
      </w:r>
      <w:r>
        <w:rPr>
          <w:rStyle w:val="Domylnaczcionkaakapitu4"/>
          <w:rFonts w:asciiTheme="minorHAnsi" w:eastAsia="Tahoma" w:hAnsiTheme="minorHAnsi" w:cstheme="minorHAnsi"/>
          <w:szCs w:val="24"/>
        </w:rPr>
        <w:t xml:space="preserve"> </w:t>
      </w:r>
      <w:r w:rsidRPr="00E61F27">
        <w:rPr>
          <w:rStyle w:val="Domylnaczcionkaakapitu4"/>
          <w:rFonts w:asciiTheme="minorHAnsi" w:eastAsia="Tahoma" w:hAnsiTheme="minorHAnsi" w:cstheme="minorHAnsi"/>
          <w:szCs w:val="24"/>
        </w:rPr>
        <w:t>w dokumentacji projektowej, specyfikacji technicznej wykonania i odbioru robót budowlanych; * Równoważne materiały i urządzenia muszą być dopuszczone do odbioru</w:t>
      </w:r>
      <w:r>
        <w:rPr>
          <w:rStyle w:val="Domylnaczcionkaakapitu4"/>
          <w:rFonts w:asciiTheme="minorHAnsi" w:eastAsia="Tahoma" w:hAnsiTheme="minorHAnsi" w:cstheme="minorHAnsi"/>
          <w:szCs w:val="24"/>
        </w:rPr>
        <w:t xml:space="preserve"> </w:t>
      </w:r>
      <w:r w:rsidRPr="00E61F27">
        <w:rPr>
          <w:rStyle w:val="Domylnaczcionkaakapitu4"/>
          <w:rFonts w:asciiTheme="minorHAnsi" w:eastAsia="Tahoma" w:hAnsiTheme="minorHAnsi" w:cstheme="minorHAnsi"/>
          <w:szCs w:val="24"/>
        </w:rPr>
        <w:t>i stosowania zgodnie z obowiązującymi przepisami; (w</w:t>
      </w:r>
      <w:r w:rsidR="00692813">
        <w:rPr>
          <w:rStyle w:val="Domylnaczcionkaakapitu4"/>
          <w:rFonts w:asciiTheme="minorHAnsi" w:eastAsia="Tahoma" w:hAnsiTheme="minorHAnsi" w:cstheme="minorHAnsi"/>
          <w:szCs w:val="24"/>
        </w:rPr>
        <w:t> </w:t>
      </w:r>
      <w:r w:rsidRPr="00E61F27">
        <w:rPr>
          <w:rStyle w:val="Domylnaczcionkaakapitu4"/>
          <w:rFonts w:asciiTheme="minorHAnsi" w:eastAsia="Tahoma" w:hAnsiTheme="minorHAnsi" w:cstheme="minorHAnsi"/>
          <w:szCs w:val="24"/>
        </w:rPr>
        <w:t xml:space="preserve">szczególności  z ustawą    z 16 kwietnia 2004r o wyrobach budowlanych). </w:t>
      </w:r>
      <w:r w:rsidR="00BE5E7B">
        <w:rPr>
          <w:rStyle w:val="Domylnaczcionkaakapitu4"/>
          <w:rFonts w:asciiTheme="minorHAnsi" w:eastAsia="Tahoma" w:hAnsiTheme="minorHAnsi" w:cstheme="minorHAnsi"/>
          <w:szCs w:val="24"/>
        </w:rPr>
        <w:t xml:space="preserve"> </w:t>
      </w:r>
      <w:r w:rsidRPr="00E61F27">
        <w:rPr>
          <w:rStyle w:val="Domylnaczcionkaakapitu4"/>
          <w:rFonts w:asciiTheme="minorHAnsi" w:eastAsia="Tahoma" w:hAnsiTheme="minorHAnsi" w:cstheme="minorHAnsi"/>
          <w:szCs w:val="24"/>
        </w:rPr>
        <w:t>W przypadku niewskazania przez Wykonawcę w ofercie informacji o zastosowaniu rozwiązania równoważnego Zamawiający uzna, iż Wykonawca będzie realizował przedmiot zamówienia zgodnie   z rozwiązaniami wskazanymi w SWZ i jej załącznikach.</w:t>
      </w:r>
    </w:p>
    <w:p w14:paraId="5D5EE182" w14:textId="77777777" w:rsidR="00E61F27" w:rsidRDefault="00E61F27" w:rsidP="005B337A">
      <w:pPr>
        <w:pStyle w:val="pkt"/>
        <w:numPr>
          <w:ilvl w:val="0"/>
          <w:numId w:val="37"/>
        </w:numPr>
        <w:shd w:val="clear" w:color="auto" w:fill="FFFFFF"/>
        <w:spacing w:before="0" w:after="0" w:line="480" w:lineRule="exact"/>
        <w:contextualSpacing/>
        <w:rPr>
          <w:rFonts w:asciiTheme="minorHAnsi" w:eastAsia="Arial" w:hAnsiTheme="minorHAnsi" w:cstheme="minorHAnsi"/>
          <w:bCs/>
        </w:rPr>
      </w:pPr>
      <w:r w:rsidRPr="00E61F27">
        <w:rPr>
          <w:rFonts w:asciiTheme="minorHAnsi" w:eastAsia="Arial" w:hAnsiTheme="minorHAnsi" w:cstheme="minorHAnsi"/>
          <w:bCs/>
        </w:rPr>
        <w:t xml:space="preserve">Zgodnie z art. 101 ust. 5 i 6 ustawy Pzp, Wykonawca, który powołuje się na rozwiązania równoważne w zakresie opisywanym przez Zamawiającego, jest obowiązany wykazać, że oferowane przez niego dostawy lub roboty budowlane spełniają wymagania określone przez Zamawiającego. Wykonawca musi załączyć </w:t>
      </w:r>
      <w:r w:rsidRPr="00E41059">
        <w:rPr>
          <w:rFonts w:asciiTheme="minorHAnsi" w:eastAsia="Arial" w:hAnsiTheme="minorHAnsi" w:cstheme="minorHAnsi"/>
          <w:bCs/>
          <w:u w:val="single"/>
        </w:rPr>
        <w:t>do oferty</w:t>
      </w:r>
      <w:r w:rsidRPr="00E61F27">
        <w:rPr>
          <w:rFonts w:asciiTheme="minorHAnsi" w:eastAsia="Arial" w:hAnsiTheme="minorHAnsi" w:cstheme="minorHAnsi"/>
          <w:bCs/>
        </w:rPr>
        <w:t xml:space="preserve"> dokumenty potwierdzające, że oferowane normy lub technika wykonania robót budowlanych jest równoważna do rozwiązań wskazanych w dokumentacji postępowania czyli taka, która charakteryzuje się głównymi parametrami/opisami na poziomie co najmniej odpowiadającym określonej normie/technice wykonania robót.</w:t>
      </w:r>
    </w:p>
    <w:p w14:paraId="7028574C" w14:textId="77777777" w:rsidR="00FF109D" w:rsidRDefault="00FF109D" w:rsidP="005B337A">
      <w:pPr>
        <w:pStyle w:val="pkt"/>
        <w:shd w:val="clear" w:color="auto" w:fill="FFFFFF"/>
        <w:spacing w:before="0" w:after="0" w:line="480" w:lineRule="exact"/>
        <w:ind w:left="916" w:firstLine="0"/>
        <w:contextualSpacing/>
        <w:rPr>
          <w:rFonts w:asciiTheme="minorHAnsi" w:eastAsia="Arial" w:hAnsiTheme="minorHAnsi" w:cstheme="minorHAnsi"/>
          <w:bCs/>
        </w:rPr>
      </w:pPr>
    </w:p>
    <w:p w14:paraId="30BA1453" w14:textId="6394F6F9" w:rsidR="00496474" w:rsidRPr="000957C9" w:rsidRDefault="00930338" w:rsidP="005B337A">
      <w:pPr>
        <w:pStyle w:val="Nagwek1"/>
        <w:numPr>
          <w:ilvl w:val="0"/>
          <w:numId w:val="31"/>
        </w:numPr>
        <w:spacing w:before="0" w:line="500" w:lineRule="exact"/>
        <w:ind w:left="720"/>
        <w:contextualSpacing/>
      </w:pPr>
      <w:r w:rsidRPr="000957C9">
        <w:rPr>
          <w:bCs/>
        </w:rPr>
        <w:t>Opis przedmiotu zamówienia</w:t>
      </w:r>
      <w:bookmarkEnd w:id="6"/>
      <w:r w:rsidRPr="000957C9">
        <w:rPr>
          <w:bCs/>
        </w:rPr>
        <w:t xml:space="preserve"> </w:t>
      </w:r>
    </w:p>
    <w:p w14:paraId="2BAC140F" w14:textId="20B123E5" w:rsidR="00EB5B35" w:rsidRPr="000957C9" w:rsidRDefault="00930338" w:rsidP="005B337A">
      <w:pPr>
        <w:pStyle w:val="Akapitzlist"/>
        <w:numPr>
          <w:ilvl w:val="3"/>
          <w:numId w:val="31"/>
        </w:numPr>
        <w:spacing w:after="0" w:line="500" w:lineRule="exact"/>
        <w:ind w:left="709" w:right="24" w:hanging="425"/>
        <w:jc w:val="both"/>
        <w:rPr>
          <w:rFonts w:asciiTheme="minorHAnsi" w:hAnsiTheme="minorHAnsi" w:cstheme="minorHAnsi"/>
        </w:rPr>
      </w:pPr>
      <w:bookmarkStart w:id="7" w:name="_Hlk194661453"/>
      <w:r w:rsidRPr="000957C9">
        <w:rPr>
          <w:color w:val="auto"/>
        </w:rPr>
        <w:t>Przedmiotem zamówienia jest</w:t>
      </w:r>
      <w:r w:rsidRPr="000957C9">
        <w:rPr>
          <w:b/>
          <w:color w:val="auto"/>
        </w:rPr>
        <w:t xml:space="preserve"> </w:t>
      </w:r>
      <w:r w:rsidR="00E41059" w:rsidRPr="000957C9">
        <w:rPr>
          <w:rFonts w:asciiTheme="minorHAnsi" w:hAnsiTheme="minorHAnsi" w:cstheme="minorHAnsi"/>
        </w:rPr>
        <w:t>Przedmiotem zamówienia jest</w:t>
      </w:r>
      <w:r w:rsidR="00E41059" w:rsidRPr="000957C9">
        <w:rPr>
          <w:rFonts w:asciiTheme="minorHAnsi" w:hAnsiTheme="minorHAnsi" w:cstheme="minorHAnsi"/>
          <w:b/>
        </w:rPr>
        <w:t xml:space="preserve"> </w:t>
      </w:r>
      <w:r w:rsidR="00E41059" w:rsidRPr="000957C9">
        <w:rPr>
          <w:rFonts w:asciiTheme="minorHAnsi" w:hAnsiTheme="minorHAnsi" w:cstheme="minorHAnsi"/>
        </w:rPr>
        <w:t>wykonanie robót budowlanych polegających na r</w:t>
      </w:r>
      <w:r w:rsidR="00E41059" w:rsidRPr="000957C9">
        <w:rPr>
          <w:rFonts w:asciiTheme="minorHAnsi" w:eastAsia="Times New Roman" w:hAnsiTheme="minorHAnsi" w:cstheme="minorHAnsi"/>
        </w:rPr>
        <w:t>ozbudow</w:t>
      </w:r>
      <w:r w:rsidR="00E41059" w:rsidRPr="000957C9">
        <w:rPr>
          <w:rFonts w:asciiTheme="minorHAnsi" w:hAnsiTheme="minorHAnsi" w:cstheme="minorHAnsi"/>
        </w:rPr>
        <w:t>ie</w:t>
      </w:r>
      <w:r w:rsidR="00E41059" w:rsidRPr="000957C9">
        <w:rPr>
          <w:rFonts w:asciiTheme="minorHAnsi" w:eastAsia="Times New Roman" w:hAnsiTheme="minorHAnsi" w:cstheme="minorHAnsi"/>
        </w:rPr>
        <w:t xml:space="preserve"> i</w:t>
      </w:r>
      <w:r w:rsidR="00E41059" w:rsidRPr="000957C9">
        <w:rPr>
          <w:rFonts w:asciiTheme="minorHAnsi" w:hAnsiTheme="minorHAnsi" w:cstheme="minorHAnsi"/>
        </w:rPr>
        <w:t xml:space="preserve"> </w:t>
      </w:r>
      <w:r w:rsidR="00E41059" w:rsidRPr="000957C9">
        <w:rPr>
          <w:rFonts w:asciiTheme="minorHAnsi" w:eastAsia="Times New Roman" w:hAnsiTheme="minorHAnsi" w:cstheme="minorHAnsi"/>
        </w:rPr>
        <w:t>przebudow</w:t>
      </w:r>
      <w:r w:rsidR="00E41059" w:rsidRPr="000957C9">
        <w:rPr>
          <w:rFonts w:asciiTheme="minorHAnsi" w:hAnsiTheme="minorHAnsi" w:cstheme="minorHAnsi"/>
        </w:rPr>
        <w:t>ie</w:t>
      </w:r>
      <w:r w:rsidR="00E41059" w:rsidRPr="000957C9">
        <w:rPr>
          <w:rFonts w:asciiTheme="minorHAnsi" w:eastAsia="Times New Roman" w:hAnsiTheme="minorHAnsi" w:cstheme="minorHAnsi"/>
        </w:rPr>
        <w:t xml:space="preserve"> budynku Zespo</w:t>
      </w:r>
      <w:r w:rsidR="00E41059" w:rsidRPr="000957C9">
        <w:rPr>
          <w:rFonts w:asciiTheme="minorHAnsi" w:hAnsiTheme="minorHAnsi" w:cstheme="minorHAnsi"/>
        </w:rPr>
        <w:t>ł</w:t>
      </w:r>
      <w:r w:rsidR="00E41059" w:rsidRPr="000957C9">
        <w:rPr>
          <w:rFonts w:asciiTheme="minorHAnsi" w:eastAsia="Times New Roman" w:hAnsiTheme="minorHAnsi" w:cstheme="minorHAnsi"/>
        </w:rPr>
        <w:t>u Szkó</w:t>
      </w:r>
      <w:r w:rsidR="00E41059" w:rsidRPr="000957C9">
        <w:rPr>
          <w:rFonts w:asciiTheme="minorHAnsi" w:hAnsiTheme="minorHAnsi" w:cstheme="minorHAnsi"/>
        </w:rPr>
        <w:t>ł</w:t>
      </w:r>
      <w:r w:rsidR="00E41059" w:rsidRPr="000957C9">
        <w:rPr>
          <w:rFonts w:asciiTheme="minorHAnsi" w:eastAsia="Times New Roman" w:hAnsiTheme="minorHAnsi" w:cstheme="minorHAnsi"/>
        </w:rPr>
        <w:t xml:space="preserve"> Nr 2 przy ul. B. Prusa 2 w Miechowie</w:t>
      </w:r>
      <w:r w:rsidR="00E41059" w:rsidRPr="000957C9">
        <w:rPr>
          <w:rFonts w:asciiTheme="minorHAnsi" w:hAnsiTheme="minorHAnsi" w:cstheme="minorHAnsi"/>
        </w:rPr>
        <w:t xml:space="preserve"> </w:t>
      </w:r>
      <w:r w:rsidR="00E41059" w:rsidRPr="000957C9">
        <w:rPr>
          <w:rFonts w:asciiTheme="minorHAnsi" w:eastAsia="Times New Roman" w:hAnsiTheme="minorHAnsi" w:cstheme="minorHAnsi"/>
        </w:rPr>
        <w:t>w zakresie budowy windy zewnętrznej</w:t>
      </w:r>
      <w:r w:rsidR="00E41059" w:rsidRPr="000957C9">
        <w:rPr>
          <w:rFonts w:asciiTheme="minorHAnsi" w:hAnsiTheme="minorHAnsi" w:cstheme="minorHAnsi"/>
        </w:rPr>
        <w:t xml:space="preserve">. </w:t>
      </w:r>
    </w:p>
    <w:p w14:paraId="4E12C547" w14:textId="77777777" w:rsidR="00E41059" w:rsidRDefault="00E41059" w:rsidP="005B337A">
      <w:pPr>
        <w:spacing w:after="0" w:line="500" w:lineRule="exact"/>
        <w:ind w:right="24"/>
        <w:contextualSpacing/>
        <w:jc w:val="both"/>
        <w:rPr>
          <w:rFonts w:asciiTheme="minorHAnsi" w:hAnsiTheme="minorHAnsi" w:cstheme="minorHAnsi"/>
          <w:b/>
          <w:bCs/>
        </w:rPr>
      </w:pPr>
      <w:r>
        <w:rPr>
          <w:rFonts w:asciiTheme="minorHAnsi" w:hAnsiTheme="minorHAnsi" w:cstheme="minorHAnsi"/>
          <w:b/>
          <w:bCs/>
        </w:rPr>
        <w:t>Zakres prac obejmuje:</w:t>
      </w:r>
    </w:p>
    <w:p w14:paraId="41271527" w14:textId="77777777" w:rsidR="00E41059" w:rsidRPr="00E41059" w:rsidRDefault="00E41059" w:rsidP="005B337A">
      <w:pPr>
        <w:spacing w:after="0" w:line="500" w:lineRule="exact"/>
        <w:ind w:right="24"/>
        <w:contextualSpacing/>
        <w:jc w:val="both"/>
        <w:rPr>
          <w:rFonts w:asciiTheme="minorHAnsi" w:hAnsiTheme="minorHAnsi" w:cstheme="minorHAnsi"/>
          <w:u w:val="single"/>
        </w:rPr>
      </w:pPr>
      <w:r w:rsidRPr="00E41059">
        <w:rPr>
          <w:rFonts w:asciiTheme="minorHAnsi" w:hAnsiTheme="minorHAnsi" w:cstheme="minorHAnsi"/>
          <w:u w:val="single"/>
        </w:rPr>
        <w:t>I.  Roboty konstrukcyjno – budowlane</w:t>
      </w:r>
    </w:p>
    <w:p w14:paraId="13634346"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lastRenderedPageBreak/>
        <w:t>1.roboty przygotowawcze i rozbiórkowe</w:t>
      </w:r>
    </w:p>
    <w:p w14:paraId="6218A08E"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2. roboty ziemne</w:t>
      </w:r>
    </w:p>
    <w:p w14:paraId="65D45667"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 xml:space="preserve">3. roboty konstrukcyjno żelbetowe </w:t>
      </w:r>
    </w:p>
    <w:p w14:paraId="1E03A010"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4. prace elewacyjne poniżej gruntu</w:t>
      </w:r>
    </w:p>
    <w:p w14:paraId="0C2035D8"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5. prace elewacyjne powyżej gruntu</w:t>
      </w:r>
    </w:p>
    <w:p w14:paraId="4ABE6381"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 xml:space="preserve">6. ocieplenie stropodachu </w:t>
      </w:r>
    </w:p>
    <w:p w14:paraId="04FC2302"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 xml:space="preserve">7. zamurowanie otworów w istniejącym budynku, nadproża </w:t>
      </w:r>
    </w:p>
    <w:p w14:paraId="57D7C0B8"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 xml:space="preserve">8. roboty wykończeniowe budynku i szybu windy </w:t>
      </w:r>
    </w:p>
    <w:p w14:paraId="0B092724"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9. zagospodarowanie terenu zewnętrznego – opaski, chodniki, umocnienie skarp</w:t>
      </w:r>
    </w:p>
    <w:p w14:paraId="792F50D0" w14:textId="77777777" w:rsidR="00E41059" w:rsidRPr="00E41059" w:rsidRDefault="00E41059" w:rsidP="005B337A">
      <w:pPr>
        <w:spacing w:after="0" w:line="500" w:lineRule="exact"/>
        <w:ind w:right="24"/>
        <w:contextualSpacing/>
        <w:jc w:val="both"/>
        <w:rPr>
          <w:rFonts w:asciiTheme="minorHAnsi" w:hAnsiTheme="minorHAnsi" w:cstheme="minorHAnsi"/>
          <w:u w:val="single"/>
        </w:rPr>
      </w:pPr>
      <w:r w:rsidRPr="00E41059">
        <w:rPr>
          <w:rFonts w:asciiTheme="minorHAnsi" w:hAnsiTheme="minorHAnsi" w:cstheme="minorHAnsi"/>
          <w:u w:val="single"/>
        </w:rPr>
        <w:t xml:space="preserve">II. Dostawa, montaż i rozruch urządzeń </w:t>
      </w:r>
    </w:p>
    <w:p w14:paraId="273C395E" w14:textId="42A7D526" w:rsidR="00E41059" w:rsidRPr="002469DA" w:rsidRDefault="00E41059" w:rsidP="005B337A">
      <w:pPr>
        <w:spacing w:after="0" w:line="500" w:lineRule="exact"/>
        <w:ind w:left="0" w:right="24"/>
        <w:contextualSpacing/>
        <w:jc w:val="both"/>
        <w:rPr>
          <w:rFonts w:asciiTheme="minorHAnsi" w:hAnsiTheme="minorHAnsi" w:cstheme="minorHAnsi"/>
        </w:rPr>
      </w:pPr>
      <w:r w:rsidRPr="002469DA">
        <w:rPr>
          <w:rFonts w:asciiTheme="minorHAnsi" w:hAnsiTheme="minorHAnsi" w:cstheme="minorHAnsi"/>
        </w:rPr>
        <w:t>1.dostawa i montaż dźwigu osobowego z kompletnym wyposażeniem, drzwiami teleskopowymi kabinowymi i szybowymi  (zgodnie z dokumentacją).  Rozruch, przeszkolenie, odbiór UDT.</w:t>
      </w:r>
    </w:p>
    <w:p w14:paraId="4C71A416" w14:textId="77777777" w:rsidR="00E41059" w:rsidRPr="00E41059" w:rsidRDefault="00E41059" w:rsidP="005B337A">
      <w:pPr>
        <w:spacing w:after="0" w:line="500" w:lineRule="exact"/>
        <w:ind w:right="24"/>
        <w:contextualSpacing/>
        <w:jc w:val="both"/>
        <w:rPr>
          <w:rFonts w:asciiTheme="minorHAnsi" w:hAnsiTheme="minorHAnsi" w:cstheme="minorHAnsi"/>
          <w:u w:val="single"/>
        </w:rPr>
      </w:pPr>
      <w:r w:rsidRPr="00E41059">
        <w:rPr>
          <w:rFonts w:asciiTheme="minorHAnsi" w:hAnsiTheme="minorHAnsi" w:cstheme="minorHAnsi"/>
          <w:u w:val="single"/>
        </w:rPr>
        <w:t xml:space="preserve">III. Roboty instalacyjne w zakresie instalacji  sanitarnych </w:t>
      </w:r>
    </w:p>
    <w:p w14:paraId="3EB0D122" w14:textId="77777777" w:rsidR="00E41059" w:rsidRPr="002469DA"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1.Przekładki kanalizacji deszczowej</w:t>
      </w:r>
    </w:p>
    <w:p w14:paraId="2053E9D5" w14:textId="77777777" w:rsidR="00E41059" w:rsidRDefault="00E41059" w:rsidP="005B337A">
      <w:pPr>
        <w:spacing w:after="0" w:line="500" w:lineRule="exact"/>
        <w:ind w:right="24"/>
        <w:contextualSpacing/>
        <w:jc w:val="both"/>
        <w:rPr>
          <w:rFonts w:asciiTheme="minorHAnsi" w:hAnsiTheme="minorHAnsi" w:cstheme="minorHAnsi"/>
        </w:rPr>
      </w:pPr>
      <w:r w:rsidRPr="002469DA">
        <w:rPr>
          <w:rFonts w:asciiTheme="minorHAnsi" w:hAnsiTheme="minorHAnsi" w:cstheme="minorHAnsi"/>
        </w:rPr>
        <w:t>2. sieci wewnętrzne – przekładki grzejników 2 kpl</w:t>
      </w:r>
    </w:p>
    <w:p w14:paraId="0EF42164" w14:textId="706771F4" w:rsidR="004C0903" w:rsidRPr="004C0903" w:rsidRDefault="004C0903" w:rsidP="005B337A">
      <w:pPr>
        <w:spacing w:after="0" w:line="500" w:lineRule="exact"/>
        <w:ind w:right="24"/>
        <w:contextualSpacing/>
        <w:jc w:val="both"/>
        <w:rPr>
          <w:rFonts w:asciiTheme="minorHAnsi" w:hAnsiTheme="minorHAnsi" w:cstheme="minorHAnsi"/>
          <w:u w:val="single"/>
        </w:rPr>
      </w:pPr>
      <w:r w:rsidRPr="004C0903">
        <w:rPr>
          <w:rFonts w:asciiTheme="minorHAnsi" w:hAnsiTheme="minorHAnsi" w:cstheme="minorHAnsi"/>
          <w:u w:val="single"/>
        </w:rPr>
        <w:t xml:space="preserve">IV. Zewnętrzna instalacja elektryczna </w:t>
      </w:r>
    </w:p>
    <w:p w14:paraId="06BC4A9D" w14:textId="77777777" w:rsidR="00F9610F" w:rsidRDefault="00F9610F" w:rsidP="005B337A">
      <w:pPr>
        <w:spacing w:after="0" w:line="500" w:lineRule="exact"/>
        <w:ind w:left="0" w:right="605" w:firstLine="0"/>
        <w:contextualSpacing/>
        <w:jc w:val="both"/>
        <w:rPr>
          <w:color w:val="auto"/>
        </w:rPr>
      </w:pPr>
    </w:p>
    <w:p w14:paraId="0A9B65EE" w14:textId="2EF85F9F" w:rsidR="00E41059" w:rsidRDefault="005B337A" w:rsidP="005B337A">
      <w:pPr>
        <w:spacing w:after="0" w:line="500" w:lineRule="exact"/>
        <w:ind w:right="605"/>
        <w:contextualSpacing/>
        <w:jc w:val="both"/>
        <w:rPr>
          <w:color w:val="auto"/>
          <w:u w:val="single"/>
        </w:rPr>
      </w:pPr>
      <w:r w:rsidRPr="005628D9">
        <w:rPr>
          <w:color w:val="auto"/>
          <w:u w:val="single"/>
        </w:rPr>
        <w:t xml:space="preserve">Szczegółowy opis przedmiotu zamówienia </w:t>
      </w:r>
      <w:r w:rsidR="00B05211" w:rsidRPr="005628D9">
        <w:rPr>
          <w:color w:val="auto"/>
          <w:u w:val="single"/>
        </w:rPr>
        <w:t>wynika z przedmiaru robót</w:t>
      </w:r>
      <w:r w:rsidR="009C2B0E">
        <w:rPr>
          <w:color w:val="auto"/>
          <w:u w:val="single"/>
        </w:rPr>
        <w:t xml:space="preserve"> </w:t>
      </w:r>
      <w:r w:rsidR="00E41059">
        <w:rPr>
          <w:color w:val="auto"/>
          <w:u w:val="single"/>
        </w:rPr>
        <w:t xml:space="preserve">oraz </w:t>
      </w:r>
      <w:r w:rsidR="00B05211" w:rsidRPr="005628D9">
        <w:rPr>
          <w:color w:val="auto"/>
          <w:u w:val="single"/>
        </w:rPr>
        <w:t>STWIOR</w:t>
      </w:r>
      <w:r w:rsidR="00E41059">
        <w:rPr>
          <w:color w:val="auto"/>
          <w:u w:val="single"/>
        </w:rPr>
        <w:t xml:space="preserve"> (zakres windy zewnętrznej) i dokumentacji projektowej ( zakres windy zewnętrznej).</w:t>
      </w:r>
    </w:p>
    <w:p w14:paraId="7F20F660" w14:textId="45CC9125" w:rsidR="00B05211" w:rsidRPr="00FF109D" w:rsidRDefault="00E41059" w:rsidP="005B337A">
      <w:pPr>
        <w:spacing w:after="0" w:line="500" w:lineRule="exact"/>
        <w:ind w:right="605"/>
        <w:contextualSpacing/>
        <w:jc w:val="both"/>
        <w:rPr>
          <w:color w:val="auto"/>
          <w:u w:val="single"/>
        </w:rPr>
      </w:pPr>
      <w:r>
        <w:rPr>
          <w:color w:val="auto"/>
          <w:u w:val="single"/>
        </w:rPr>
        <w:t xml:space="preserve">Dla zadania wydana została Decyzja Starosty Miechowskiego 348/2023 z dnia 12.12.2023r. Powyższe dokumenty stanowią OPIS PRZEDMIOTU ZAMÓWIENIA – ZAŁACZNIK NR </w:t>
      </w:r>
      <w:r w:rsidR="009C2B0E">
        <w:rPr>
          <w:color w:val="auto"/>
          <w:u w:val="single"/>
        </w:rPr>
        <w:t>8</w:t>
      </w:r>
      <w:bookmarkEnd w:id="7"/>
    </w:p>
    <w:p w14:paraId="143019CA" w14:textId="5D1F7759" w:rsidR="00496474" w:rsidRPr="005E6E17" w:rsidRDefault="005B337A" w:rsidP="005B337A">
      <w:pPr>
        <w:numPr>
          <w:ilvl w:val="0"/>
          <w:numId w:val="39"/>
        </w:numPr>
        <w:spacing w:after="0" w:line="500" w:lineRule="exact"/>
        <w:ind w:right="24" w:hanging="456"/>
        <w:contextualSpacing/>
        <w:rPr>
          <w:b/>
          <w:bCs/>
          <w:color w:val="auto"/>
        </w:rPr>
      </w:pPr>
      <w:r w:rsidRPr="005E6E17">
        <w:rPr>
          <w:b/>
          <w:bCs/>
          <w:color w:val="auto"/>
        </w:rPr>
        <w:t xml:space="preserve">Wspólny Słownik Zamówień CPV: </w:t>
      </w:r>
      <w:r w:rsidR="00692813" w:rsidRPr="00692813">
        <w:rPr>
          <w:b/>
          <w:bCs/>
          <w:color w:val="auto"/>
        </w:rPr>
        <w:t>4</w:t>
      </w:r>
      <w:r w:rsidR="000957C9">
        <w:rPr>
          <w:b/>
          <w:bCs/>
          <w:color w:val="auto"/>
        </w:rPr>
        <w:t>5313100-5</w:t>
      </w:r>
    </w:p>
    <w:p w14:paraId="5EB0E3F1" w14:textId="77777777" w:rsidR="00496474" w:rsidRDefault="005B337A" w:rsidP="005B337A">
      <w:pPr>
        <w:numPr>
          <w:ilvl w:val="0"/>
          <w:numId w:val="39"/>
        </w:numPr>
        <w:spacing w:after="0" w:line="500" w:lineRule="exact"/>
        <w:ind w:right="24" w:hanging="456"/>
        <w:contextualSpacing/>
        <w:rPr>
          <w:color w:val="auto"/>
        </w:rPr>
      </w:pPr>
      <w:r>
        <w:rPr>
          <w:color w:val="auto"/>
        </w:rPr>
        <w:t xml:space="preserve">Fakturowanie: </w:t>
      </w:r>
    </w:p>
    <w:p w14:paraId="6361284B" w14:textId="6A455405" w:rsidR="00BC16BD" w:rsidRDefault="005B337A" w:rsidP="005B337A">
      <w:pPr>
        <w:numPr>
          <w:ilvl w:val="1"/>
          <w:numId w:val="27"/>
        </w:numPr>
        <w:spacing w:after="0" w:line="500" w:lineRule="exact"/>
        <w:ind w:left="851" w:right="24" w:hanging="425"/>
        <w:contextualSpacing/>
        <w:jc w:val="both"/>
        <w:rPr>
          <w:color w:val="auto"/>
        </w:rPr>
      </w:pPr>
      <w:r>
        <w:rPr>
          <w:color w:val="auto"/>
        </w:rPr>
        <w:t>faktura końcowa wystawiona po protokolarnym odbiorze wykonywanych prac.</w:t>
      </w:r>
      <w:r>
        <w:rPr>
          <w:color w:val="auto"/>
        </w:rPr>
        <w:br/>
        <w:t>Podstawą uzyskania faktury jest bezusterkowy protokół odbioru robót</w:t>
      </w:r>
      <w:r w:rsidR="005E6E17">
        <w:rPr>
          <w:color w:val="auto"/>
        </w:rPr>
        <w:t xml:space="preserve"> wraz</w:t>
      </w:r>
      <w:r w:rsidR="00692813">
        <w:rPr>
          <w:color w:val="auto"/>
        </w:rPr>
        <w:t xml:space="preserve"> </w:t>
      </w:r>
      <w:r w:rsidR="005E6E17">
        <w:rPr>
          <w:color w:val="auto"/>
        </w:rPr>
        <w:t>z</w:t>
      </w:r>
      <w:r w:rsidR="00692813">
        <w:rPr>
          <w:color w:val="auto"/>
        </w:rPr>
        <w:t> </w:t>
      </w:r>
      <w:r w:rsidR="00DF0D83">
        <w:rPr>
          <w:color w:val="auto"/>
        </w:rPr>
        <w:t xml:space="preserve">geodezyjną </w:t>
      </w:r>
      <w:r w:rsidR="005E6E17">
        <w:rPr>
          <w:color w:val="auto"/>
        </w:rPr>
        <w:t xml:space="preserve">inwentaryzacją powykonawczą </w:t>
      </w:r>
      <w:bookmarkStart w:id="8" w:name="_Toc179979252"/>
      <w:r w:rsidR="00DF0D83">
        <w:rPr>
          <w:color w:val="auto"/>
        </w:rPr>
        <w:t>.</w:t>
      </w:r>
    </w:p>
    <w:p w14:paraId="49B90E27" w14:textId="4724CA15" w:rsidR="00496474" w:rsidRPr="00BC16BD" w:rsidRDefault="00BC16BD" w:rsidP="005B337A">
      <w:pPr>
        <w:spacing w:after="0" w:line="500" w:lineRule="exact"/>
        <w:ind w:right="24"/>
        <w:contextualSpacing/>
      </w:pPr>
      <w:r w:rsidRPr="00BC16BD">
        <w:rPr>
          <w:b/>
          <w:bCs/>
          <w:color w:val="auto"/>
        </w:rPr>
        <w:lastRenderedPageBreak/>
        <w:t>16.</w:t>
      </w:r>
      <w:r>
        <w:rPr>
          <w:color w:val="auto"/>
        </w:rPr>
        <w:t xml:space="preserve"> </w:t>
      </w:r>
      <w:r>
        <w:t>Wizja lokalna</w:t>
      </w:r>
      <w:bookmarkEnd w:id="8"/>
      <w:r>
        <w:t xml:space="preserve"> - </w:t>
      </w:r>
      <w:r>
        <w:rPr>
          <w:color w:val="auto"/>
        </w:rPr>
        <w:t xml:space="preserve">Zamawiający nie wymaga wizji lokalnej.  </w:t>
      </w:r>
    </w:p>
    <w:p w14:paraId="5B60CC0D" w14:textId="77777777" w:rsidR="00496474" w:rsidRDefault="005B337A" w:rsidP="005B337A">
      <w:pPr>
        <w:pStyle w:val="Nagwek1"/>
        <w:numPr>
          <w:ilvl w:val="0"/>
          <w:numId w:val="31"/>
        </w:numPr>
        <w:spacing w:before="0" w:line="500" w:lineRule="exact"/>
        <w:contextualSpacing/>
      </w:pPr>
      <w:bookmarkStart w:id="9" w:name="_Toc179979253"/>
      <w:r>
        <w:t>Podwykonawstwo</w:t>
      </w:r>
      <w:bookmarkEnd w:id="9"/>
      <w:r>
        <w:t xml:space="preserve"> </w:t>
      </w:r>
    </w:p>
    <w:p w14:paraId="4D2EE9A7" w14:textId="77777777" w:rsidR="000645A3" w:rsidRPr="00E61F27" w:rsidRDefault="000645A3" w:rsidP="005B337A">
      <w:pPr>
        <w:pStyle w:val="pkt"/>
        <w:numPr>
          <w:ilvl w:val="0"/>
          <w:numId w:val="43"/>
        </w:numPr>
        <w:shd w:val="clear" w:color="auto" w:fill="FFFFFF"/>
        <w:spacing w:before="0" w:after="0" w:line="500" w:lineRule="exact"/>
        <w:contextualSpacing/>
        <w:rPr>
          <w:rFonts w:asciiTheme="minorHAnsi" w:eastAsia="Arial" w:hAnsiTheme="minorHAnsi" w:cstheme="minorHAnsi"/>
          <w:bCs/>
        </w:rPr>
      </w:pPr>
      <w:r w:rsidRPr="00E61F27">
        <w:rPr>
          <w:rFonts w:asciiTheme="minorHAnsi" w:hAnsiTheme="minorHAnsi" w:cstheme="minorHAnsi"/>
        </w:rPr>
        <w:t xml:space="preserve">Zamawiający nie zastrzega obowiązku osobistego wykonania przez Wykonawcę kluczowych części zamówienia. </w:t>
      </w:r>
    </w:p>
    <w:p w14:paraId="1BC67B65" w14:textId="19FB5D50" w:rsidR="000645A3" w:rsidRPr="00E61F27" w:rsidRDefault="000645A3" w:rsidP="005B337A">
      <w:pPr>
        <w:pStyle w:val="pkt"/>
        <w:numPr>
          <w:ilvl w:val="0"/>
          <w:numId w:val="43"/>
        </w:numPr>
        <w:shd w:val="clear" w:color="auto" w:fill="FFFFFF"/>
        <w:spacing w:before="0" w:after="0" w:line="500" w:lineRule="exact"/>
        <w:contextualSpacing/>
        <w:rPr>
          <w:rFonts w:asciiTheme="minorHAnsi" w:eastAsia="Arial" w:hAnsiTheme="minorHAnsi" w:cstheme="minorHAnsi"/>
          <w:bCs/>
        </w:rPr>
      </w:pPr>
      <w:r w:rsidRPr="00E61F27">
        <w:rPr>
          <w:rFonts w:asciiTheme="minorHAnsi" w:hAnsiTheme="minorHAnsi" w:cstheme="minorHAnsi"/>
        </w:rPr>
        <w:t>Wykonawca może powierzyć wykonanie części zamówienia podwykonawcy (podwykonawcom).  W takim przypadku umowa o podwykonawstwo - zgodnie z</w:t>
      </w:r>
      <w:r w:rsidR="000957C9">
        <w:rPr>
          <w:rFonts w:asciiTheme="minorHAnsi" w:hAnsiTheme="minorHAnsi" w:cstheme="minorHAnsi"/>
        </w:rPr>
        <w:t> </w:t>
      </w:r>
      <w:r w:rsidRPr="00E61F27">
        <w:rPr>
          <w:rFonts w:asciiTheme="minorHAnsi" w:hAnsiTheme="minorHAnsi" w:cstheme="minorHAnsi"/>
        </w:rPr>
        <w:t>art. 463 ustawy Pzp - nie może</w:t>
      </w:r>
      <w:r>
        <w:rPr>
          <w:rFonts w:asciiTheme="minorHAnsi" w:hAnsiTheme="minorHAnsi" w:cstheme="minorHAnsi"/>
        </w:rPr>
        <w:t xml:space="preserve"> </w:t>
      </w:r>
      <w:r w:rsidRPr="00E61F27">
        <w:rPr>
          <w:rFonts w:asciiTheme="minorHAnsi" w:hAnsiTheme="minorHAnsi" w:cstheme="minorHAnsi"/>
        </w:rPr>
        <w:t>zawierać postanowień kształtujących prawa</w:t>
      </w:r>
      <w:r>
        <w:rPr>
          <w:rFonts w:asciiTheme="minorHAnsi" w:hAnsiTheme="minorHAnsi" w:cstheme="minorHAnsi"/>
        </w:rPr>
        <w:t xml:space="preserve"> </w:t>
      </w:r>
      <w:r w:rsidRPr="00E61F27">
        <w:rPr>
          <w:rFonts w:asciiTheme="minorHAnsi" w:hAnsiTheme="minorHAnsi" w:cstheme="minorHAnsi"/>
        </w:rPr>
        <w:t>i</w:t>
      </w:r>
      <w:r w:rsidR="000957C9">
        <w:rPr>
          <w:rFonts w:asciiTheme="minorHAnsi" w:hAnsiTheme="minorHAnsi" w:cstheme="minorHAnsi"/>
        </w:rPr>
        <w:t> </w:t>
      </w:r>
      <w:r w:rsidRPr="00E61F27">
        <w:rPr>
          <w:rFonts w:asciiTheme="minorHAnsi" w:hAnsiTheme="minorHAnsi" w:cstheme="minorHAnsi"/>
        </w:rPr>
        <w:t xml:space="preserve">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8788F5C" w14:textId="77777777" w:rsidR="000645A3" w:rsidRPr="00E61F27" w:rsidRDefault="000645A3" w:rsidP="005B337A">
      <w:pPr>
        <w:pStyle w:val="pkt"/>
        <w:numPr>
          <w:ilvl w:val="0"/>
          <w:numId w:val="43"/>
        </w:numPr>
        <w:shd w:val="clear" w:color="auto" w:fill="FFFFFF"/>
        <w:spacing w:before="0" w:after="0" w:line="500" w:lineRule="exact"/>
        <w:contextualSpacing/>
        <w:rPr>
          <w:rFonts w:asciiTheme="minorHAnsi" w:eastAsia="Arial" w:hAnsiTheme="minorHAnsi" w:cstheme="minorHAnsi"/>
          <w:bCs/>
        </w:rPr>
      </w:pPr>
      <w:r w:rsidRPr="00E61F27">
        <w:rPr>
          <w:rFonts w:asciiTheme="minorHAnsi" w:hAnsiTheme="minorHAnsi" w:cstheme="minorHAnsi"/>
        </w:rPr>
        <w:t xml:space="preserve">Zamawiający wymaga, aby w przypadku powierzenia części zamówienia podwykonawcom,  Wykonawca wskazał w ofercie części zamówienia, których wykonanie zamierza powierzyć  podwykonawcom oraz podał nazwy (firmy) tych podwykonawców (o ile na tym etapie są już znani). </w:t>
      </w:r>
    </w:p>
    <w:p w14:paraId="342082B5" w14:textId="3FBC6B05" w:rsidR="000645A3" w:rsidRPr="00477B2B" w:rsidRDefault="000645A3" w:rsidP="005B337A">
      <w:pPr>
        <w:pStyle w:val="pkt"/>
        <w:numPr>
          <w:ilvl w:val="0"/>
          <w:numId w:val="43"/>
        </w:numPr>
        <w:shd w:val="clear" w:color="auto" w:fill="FFFFFF"/>
        <w:spacing w:before="0" w:after="0" w:line="500" w:lineRule="exact"/>
        <w:contextualSpacing/>
        <w:rPr>
          <w:rFonts w:asciiTheme="minorHAnsi" w:eastAsia="Arial" w:hAnsiTheme="minorHAnsi" w:cstheme="minorHAnsi"/>
          <w:bCs/>
        </w:rPr>
      </w:pPr>
      <w:r w:rsidRPr="00E61F27">
        <w:rPr>
          <w:rFonts w:asciiTheme="minorHAnsi" w:hAnsiTheme="minorHAnsi" w:cstheme="minorHAnsi"/>
        </w:rPr>
        <w:t>Powierzenie części zamówienia podwykonawcom nie zwalnia Wykonawcy z</w:t>
      </w:r>
      <w:r w:rsidR="000957C9">
        <w:rPr>
          <w:rFonts w:asciiTheme="minorHAnsi" w:hAnsiTheme="minorHAnsi" w:cstheme="minorHAnsi"/>
        </w:rPr>
        <w:t> </w:t>
      </w:r>
      <w:r w:rsidRPr="00E61F27">
        <w:rPr>
          <w:rFonts w:asciiTheme="minorHAnsi" w:hAnsiTheme="minorHAnsi" w:cstheme="minorHAnsi"/>
        </w:rPr>
        <w:t>odpowiedzialności za należyte wykonanie zamówienia.</w:t>
      </w:r>
    </w:p>
    <w:p w14:paraId="473148CC" w14:textId="77777777" w:rsidR="00477B2B" w:rsidRPr="00E61F27" w:rsidRDefault="00477B2B" w:rsidP="005B337A">
      <w:pPr>
        <w:pStyle w:val="pkt"/>
        <w:shd w:val="clear" w:color="auto" w:fill="FFFFFF"/>
        <w:spacing w:before="0" w:after="0" w:line="500" w:lineRule="exact"/>
        <w:ind w:left="1276" w:firstLine="0"/>
        <w:contextualSpacing/>
        <w:rPr>
          <w:rFonts w:asciiTheme="minorHAnsi" w:eastAsia="Arial" w:hAnsiTheme="minorHAnsi" w:cstheme="minorHAnsi"/>
          <w:bCs/>
        </w:rPr>
      </w:pPr>
    </w:p>
    <w:p w14:paraId="41C4B3CE" w14:textId="77777777" w:rsidR="00496474" w:rsidRDefault="005B337A" w:rsidP="005B337A">
      <w:pPr>
        <w:pStyle w:val="Nagwek1"/>
        <w:numPr>
          <w:ilvl w:val="0"/>
          <w:numId w:val="31"/>
        </w:numPr>
        <w:spacing w:before="0" w:line="500" w:lineRule="exact"/>
        <w:contextualSpacing/>
      </w:pPr>
      <w:bookmarkStart w:id="10" w:name="_Toc179979254"/>
      <w:r>
        <w:t>Termin wykonania zamówienia</w:t>
      </w:r>
      <w:bookmarkEnd w:id="10"/>
      <w:r>
        <w:t xml:space="preserve"> </w:t>
      </w:r>
    </w:p>
    <w:p w14:paraId="3232B8C8" w14:textId="77777777" w:rsidR="00496474" w:rsidRDefault="005B337A" w:rsidP="005B337A">
      <w:pPr>
        <w:numPr>
          <w:ilvl w:val="0"/>
          <w:numId w:val="7"/>
        </w:numPr>
        <w:spacing w:after="0" w:line="500" w:lineRule="exact"/>
        <w:ind w:right="335" w:hanging="456"/>
        <w:contextualSpacing/>
        <w:rPr>
          <w:color w:val="auto"/>
        </w:rPr>
      </w:pPr>
      <w:r>
        <w:rPr>
          <w:color w:val="auto"/>
        </w:rPr>
        <w:t xml:space="preserve">Termin realizacji do: </w:t>
      </w:r>
    </w:p>
    <w:p w14:paraId="5EE7AD6A" w14:textId="77777777" w:rsidR="00496474" w:rsidRDefault="005B337A" w:rsidP="005B337A">
      <w:pPr>
        <w:pStyle w:val="Akapitzlist"/>
        <w:numPr>
          <w:ilvl w:val="0"/>
          <w:numId w:val="28"/>
        </w:numPr>
        <w:spacing w:after="0" w:line="500" w:lineRule="exact"/>
        <w:ind w:hanging="360"/>
        <w:jc w:val="both"/>
        <w:rPr>
          <w:rFonts w:asciiTheme="minorHAnsi" w:hAnsiTheme="minorHAnsi" w:cstheme="minorHAnsi"/>
          <w:color w:val="auto"/>
        </w:rPr>
      </w:pPr>
      <w:r>
        <w:rPr>
          <w:rFonts w:cstheme="minorHAnsi"/>
          <w:color w:val="auto"/>
        </w:rPr>
        <w:t>Rozpoczęcie po podpisaniu umowy.</w:t>
      </w:r>
    </w:p>
    <w:p w14:paraId="5F144F53" w14:textId="0107C2A1" w:rsidR="00496474" w:rsidRPr="00F92EF6" w:rsidRDefault="005B337A" w:rsidP="005B337A">
      <w:pPr>
        <w:pStyle w:val="Akapitzlist"/>
        <w:numPr>
          <w:ilvl w:val="0"/>
          <w:numId w:val="28"/>
        </w:numPr>
        <w:spacing w:after="0" w:line="500" w:lineRule="exact"/>
        <w:ind w:hanging="360"/>
        <w:jc w:val="both"/>
        <w:rPr>
          <w:rFonts w:asciiTheme="minorHAnsi" w:hAnsiTheme="minorHAnsi" w:cstheme="minorHAnsi"/>
          <w:color w:val="auto"/>
        </w:rPr>
      </w:pPr>
      <w:r w:rsidRPr="005628D9">
        <w:rPr>
          <w:rFonts w:cstheme="minorHAnsi"/>
          <w:color w:val="auto"/>
        </w:rPr>
        <w:t>Zakończenie: do 1</w:t>
      </w:r>
      <w:r w:rsidR="004668DD">
        <w:rPr>
          <w:rFonts w:cstheme="minorHAnsi"/>
          <w:color w:val="auto"/>
        </w:rPr>
        <w:t>60</w:t>
      </w:r>
      <w:r w:rsidRPr="005628D9">
        <w:rPr>
          <w:rFonts w:cstheme="minorHAnsi"/>
          <w:color w:val="auto"/>
        </w:rPr>
        <w:t xml:space="preserve"> dni od daty podpisania umowy</w:t>
      </w:r>
      <w:r w:rsidR="00DF0D83">
        <w:rPr>
          <w:rFonts w:cstheme="minorHAnsi"/>
          <w:color w:val="auto"/>
        </w:rPr>
        <w:t>.</w:t>
      </w:r>
      <w:r w:rsidR="00BC16BD" w:rsidRPr="005628D9">
        <w:rPr>
          <w:rFonts w:cstheme="minorHAnsi"/>
          <w:color w:val="auto"/>
        </w:rPr>
        <w:t xml:space="preserve"> </w:t>
      </w:r>
    </w:p>
    <w:p w14:paraId="2933FFFD" w14:textId="486AFB46" w:rsidR="00496474" w:rsidRDefault="005B337A" w:rsidP="005B337A">
      <w:pPr>
        <w:numPr>
          <w:ilvl w:val="0"/>
          <w:numId w:val="7"/>
        </w:numPr>
        <w:spacing w:after="0" w:line="500" w:lineRule="exact"/>
        <w:ind w:right="335" w:hanging="456"/>
        <w:contextualSpacing/>
        <w:rPr>
          <w:color w:val="auto"/>
        </w:rPr>
      </w:pPr>
      <w:r>
        <w:rPr>
          <w:color w:val="auto"/>
        </w:rPr>
        <w:t xml:space="preserve">Szczegółowe zagadnienia dotyczące terminu realizacji umowy uregulowane są we wzorze umowy stanowiącej </w:t>
      </w:r>
      <w:r>
        <w:rPr>
          <w:b/>
          <w:color w:val="auto"/>
        </w:rPr>
        <w:t xml:space="preserve">załącznik nr </w:t>
      </w:r>
      <w:r w:rsidR="005C59D0">
        <w:rPr>
          <w:b/>
          <w:color w:val="auto"/>
        </w:rPr>
        <w:t>3</w:t>
      </w:r>
      <w:r>
        <w:rPr>
          <w:b/>
          <w:color w:val="auto"/>
        </w:rPr>
        <w:t xml:space="preserve"> do SWZ</w:t>
      </w:r>
      <w:r>
        <w:rPr>
          <w:color w:val="auto"/>
        </w:rPr>
        <w:t xml:space="preserve">. </w:t>
      </w:r>
    </w:p>
    <w:p w14:paraId="0DCB1730" w14:textId="77777777" w:rsidR="00477B2B" w:rsidRDefault="00477B2B" w:rsidP="005B337A">
      <w:pPr>
        <w:spacing w:after="0" w:line="460" w:lineRule="exact"/>
        <w:ind w:left="456" w:right="335" w:firstLine="0"/>
        <w:contextualSpacing/>
        <w:rPr>
          <w:color w:val="auto"/>
        </w:rPr>
      </w:pPr>
    </w:p>
    <w:p w14:paraId="4AF068C6" w14:textId="77777777" w:rsidR="00496474" w:rsidRDefault="005B337A" w:rsidP="005B337A">
      <w:pPr>
        <w:pStyle w:val="Nagwek1"/>
        <w:numPr>
          <w:ilvl w:val="0"/>
          <w:numId w:val="31"/>
        </w:numPr>
        <w:spacing w:before="0" w:line="460" w:lineRule="exact"/>
        <w:contextualSpacing/>
      </w:pPr>
      <w:bookmarkStart w:id="11" w:name="_Toc179979255"/>
      <w:r>
        <w:lastRenderedPageBreak/>
        <w:t>Warunki udziału w postępowaniu</w:t>
      </w:r>
      <w:bookmarkEnd w:id="11"/>
      <w:r>
        <w:t xml:space="preserve"> </w:t>
      </w:r>
    </w:p>
    <w:p w14:paraId="43812792" w14:textId="77777777" w:rsidR="000645A3" w:rsidRDefault="005B337A" w:rsidP="005B337A">
      <w:pPr>
        <w:numPr>
          <w:ilvl w:val="0"/>
          <w:numId w:val="8"/>
        </w:numPr>
        <w:spacing w:after="0" w:line="460" w:lineRule="exact"/>
        <w:ind w:right="24" w:hanging="449"/>
        <w:contextualSpacing/>
        <w:rPr>
          <w:color w:val="auto"/>
        </w:rPr>
      </w:pPr>
      <w:r>
        <w:rPr>
          <w:color w:val="auto"/>
        </w:rPr>
        <w:t>O udzielenie zamówienia mogą ubiegać się Wykonawcy, którzy nie podlegają wykluczeniu na zasadach określonych w Rozdziale IX SWZ, oraz spełniają określone przez Zamawiającego warunki</w:t>
      </w:r>
      <w:r>
        <w:rPr>
          <w:b/>
          <w:color w:val="auto"/>
        </w:rPr>
        <w:t xml:space="preserve"> </w:t>
      </w:r>
      <w:r>
        <w:rPr>
          <w:color w:val="auto"/>
        </w:rPr>
        <w:t xml:space="preserve">udziału w postępowaniu. </w:t>
      </w:r>
    </w:p>
    <w:p w14:paraId="65A9AB2E" w14:textId="5432FF83" w:rsidR="000645A3" w:rsidRPr="000645A3" w:rsidRDefault="000645A3" w:rsidP="005B337A">
      <w:pPr>
        <w:numPr>
          <w:ilvl w:val="0"/>
          <w:numId w:val="8"/>
        </w:numPr>
        <w:spacing w:after="0" w:line="460" w:lineRule="exact"/>
        <w:ind w:right="24" w:hanging="449"/>
        <w:contextualSpacing/>
        <w:rPr>
          <w:rFonts w:asciiTheme="minorHAnsi" w:hAnsiTheme="minorHAnsi" w:cstheme="minorHAnsi"/>
          <w:color w:val="auto"/>
          <w:szCs w:val="24"/>
        </w:rPr>
      </w:pPr>
      <w:r w:rsidRPr="000645A3">
        <w:rPr>
          <w:rFonts w:asciiTheme="minorHAnsi" w:eastAsia="Arial" w:hAnsiTheme="minorHAnsi" w:cstheme="minorHAnsi"/>
          <w:szCs w:val="24"/>
        </w:rPr>
        <w:t>O udzielenie zamówienia mogą ubiegać się Wykonawcy, którzy spełniają warunki dotyczące:</w:t>
      </w:r>
    </w:p>
    <w:p w14:paraId="3918F4A1" w14:textId="77777777" w:rsidR="000645A3" w:rsidRPr="000645A3" w:rsidRDefault="000645A3" w:rsidP="005B337A">
      <w:pPr>
        <w:pStyle w:val="Teksttreci"/>
        <w:widowControl/>
        <w:numPr>
          <w:ilvl w:val="0"/>
          <w:numId w:val="41"/>
        </w:numPr>
        <w:tabs>
          <w:tab w:val="left" w:pos="-11044"/>
        </w:tabs>
        <w:spacing w:line="460" w:lineRule="exact"/>
        <w:contextualSpacing/>
        <w:rPr>
          <w:rFonts w:asciiTheme="minorHAnsi" w:eastAsia="Arial" w:hAnsiTheme="minorHAnsi" w:cstheme="minorHAnsi"/>
          <w:b/>
          <w:sz w:val="24"/>
          <w:szCs w:val="24"/>
        </w:rPr>
      </w:pPr>
      <w:r w:rsidRPr="000645A3">
        <w:rPr>
          <w:rFonts w:asciiTheme="minorHAnsi" w:eastAsia="Arial" w:hAnsiTheme="minorHAnsi" w:cstheme="minorHAnsi"/>
          <w:b/>
          <w:sz w:val="24"/>
          <w:szCs w:val="24"/>
        </w:rPr>
        <w:t>zdolności do występowania w obrocie gospodarczym:</w:t>
      </w:r>
    </w:p>
    <w:p w14:paraId="0D6D9411" w14:textId="080EC6F9" w:rsidR="000645A3" w:rsidRPr="000645A3" w:rsidRDefault="000645A3" w:rsidP="005B337A">
      <w:pPr>
        <w:pStyle w:val="Teksttreci"/>
        <w:spacing w:line="460" w:lineRule="exact"/>
        <w:ind w:left="868" w:right="20" w:firstLine="0"/>
        <w:contextualSpacing/>
        <w:rPr>
          <w:rFonts w:asciiTheme="minorHAnsi" w:hAnsiTheme="minorHAnsi" w:cstheme="minorHAnsi"/>
          <w:sz w:val="24"/>
          <w:szCs w:val="24"/>
        </w:rPr>
      </w:pPr>
      <w:r w:rsidRPr="000645A3">
        <w:rPr>
          <w:rFonts w:asciiTheme="minorHAnsi" w:hAnsiTheme="minorHAnsi" w:cstheme="minorHAnsi"/>
          <w:sz w:val="24"/>
          <w:szCs w:val="24"/>
        </w:rPr>
        <w:t xml:space="preserve">Zamawiający </w:t>
      </w:r>
      <w:r>
        <w:rPr>
          <w:rFonts w:asciiTheme="minorHAnsi" w:hAnsiTheme="minorHAnsi" w:cstheme="minorHAnsi"/>
          <w:sz w:val="24"/>
          <w:szCs w:val="24"/>
        </w:rPr>
        <w:t xml:space="preserve">nie dookreśla w/w warunku oraz </w:t>
      </w:r>
      <w:r w:rsidRPr="000645A3">
        <w:rPr>
          <w:rFonts w:asciiTheme="minorHAnsi" w:hAnsiTheme="minorHAnsi" w:cstheme="minorHAnsi"/>
          <w:sz w:val="24"/>
          <w:szCs w:val="24"/>
        </w:rPr>
        <w:t>odstępuje od opisu sposobu dokonywania oceny spełnienia warunków w tym zakresie.</w:t>
      </w:r>
    </w:p>
    <w:p w14:paraId="3FD5FFE8" w14:textId="5EF92D13" w:rsidR="000645A3" w:rsidRPr="000645A3" w:rsidRDefault="000645A3" w:rsidP="005B337A">
      <w:pPr>
        <w:pStyle w:val="Teksttreci"/>
        <w:numPr>
          <w:ilvl w:val="0"/>
          <w:numId w:val="41"/>
        </w:numPr>
        <w:spacing w:line="460" w:lineRule="exact"/>
        <w:ind w:right="20"/>
        <w:contextualSpacing/>
        <w:rPr>
          <w:rFonts w:asciiTheme="minorHAnsi" w:hAnsiTheme="minorHAnsi" w:cstheme="minorHAnsi"/>
          <w:sz w:val="24"/>
          <w:szCs w:val="24"/>
        </w:rPr>
      </w:pPr>
      <w:r w:rsidRPr="000645A3">
        <w:rPr>
          <w:rFonts w:asciiTheme="minorHAnsi" w:eastAsia="Arial" w:hAnsiTheme="minorHAnsi" w:cstheme="minorHAnsi"/>
          <w:b/>
          <w:sz w:val="24"/>
          <w:szCs w:val="24"/>
        </w:rPr>
        <w:t>uprawnień do prowadzenia określonej działalności gospodarczej lub zawodowej,</w:t>
      </w:r>
      <w:r>
        <w:rPr>
          <w:rFonts w:asciiTheme="minorHAnsi" w:eastAsia="Arial" w:hAnsiTheme="minorHAnsi" w:cstheme="minorHAnsi"/>
          <w:b/>
          <w:sz w:val="24"/>
          <w:szCs w:val="24"/>
        </w:rPr>
        <w:t xml:space="preserve"> </w:t>
      </w:r>
      <w:r w:rsidRPr="000645A3">
        <w:rPr>
          <w:rFonts w:asciiTheme="minorHAnsi" w:eastAsia="Arial" w:hAnsiTheme="minorHAnsi" w:cstheme="minorHAnsi"/>
          <w:b/>
          <w:sz w:val="24"/>
          <w:szCs w:val="24"/>
        </w:rPr>
        <w:t>o</w:t>
      </w:r>
      <w:r w:rsidR="003660BD">
        <w:rPr>
          <w:rFonts w:asciiTheme="minorHAnsi" w:eastAsia="Arial" w:hAnsiTheme="minorHAnsi" w:cstheme="minorHAnsi"/>
          <w:b/>
          <w:sz w:val="24"/>
          <w:szCs w:val="24"/>
        </w:rPr>
        <w:t> </w:t>
      </w:r>
      <w:r w:rsidRPr="000645A3">
        <w:rPr>
          <w:rFonts w:asciiTheme="minorHAnsi" w:eastAsia="Arial" w:hAnsiTheme="minorHAnsi" w:cstheme="minorHAnsi"/>
          <w:b/>
          <w:sz w:val="24"/>
          <w:szCs w:val="24"/>
        </w:rPr>
        <w:t>ile wynika to z odrębnych przepisów:</w:t>
      </w:r>
    </w:p>
    <w:p w14:paraId="0FC735CF" w14:textId="2BC14F41" w:rsidR="000645A3" w:rsidRPr="000645A3" w:rsidRDefault="000645A3" w:rsidP="005B337A">
      <w:pPr>
        <w:pStyle w:val="Teksttreci"/>
        <w:spacing w:line="460" w:lineRule="exact"/>
        <w:ind w:left="868" w:right="20" w:firstLine="0"/>
        <w:contextualSpacing/>
        <w:rPr>
          <w:rFonts w:asciiTheme="minorHAnsi" w:hAnsiTheme="minorHAnsi" w:cstheme="minorHAnsi"/>
          <w:sz w:val="24"/>
          <w:szCs w:val="24"/>
        </w:rPr>
      </w:pPr>
      <w:r w:rsidRPr="000645A3">
        <w:rPr>
          <w:rFonts w:asciiTheme="minorHAnsi" w:hAnsiTheme="minorHAnsi" w:cstheme="minorHAnsi"/>
          <w:sz w:val="24"/>
          <w:szCs w:val="24"/>
        </w:rPr>
        <w:t xml:space="preserve">Zamawiający </w:t>
      </w:r>
      <w:r>
        <w:rPr>
          <w:rFonts w:asciiTheme="minorHAnsi" w:hAnsiTheme="minorHAnsi" w:cstheme="minorHAnsi"/>
          <w:sz w:val="24"/>
          <w:szCs w:val="24"/>
        </w:rPr>
        <w:t xml:space="preserve">nie dookreśla w/w warunku oraz </w:t>
      </w:r>
      <w:r w:rsidRPr="000645A3">
        <w:rPr>
          <w:rFonts w:asciiTheme="minorHAnsi" w:hAnsiTheme="minorHAnsi" w:cstheme="minorHAnsi"/>
          <w:sz w:val="24"/>
          <w:szCs w:val="24"/>
        </w:rPr>
        <w:t>odstępuje od opisu sposobu dokonywania oceny spełnienia warunków w tym zakresie.</w:t>
      </w:r>
    </w:p>
    <w:p w14:paraId="68680776" w14:textId="77777777" w:rsidR="000645A3" w:rsidRPr="000645A3" w:rsidRDefault="000645A3" w:rsidP="005B337A">
      <w:pPr>
        <w:pStyle w:val="Teksttreci"/>
        <w:widowControl/>
        <w:numPr>
          <w:ilvl w:val="0"/>
          <w:numId w:val="41"/>
        </w:numPr>
        <w:tabs>
          <w:tab w:val="left" w:pos="-11044"/>
        </w:tabs>
        <w:spacing w:line="460" w:lineRule="exact"/>
        <w:contextualSpacing/>
        <w:rPr>
          <w:rFonts w:asciiTheme="minorHAnsi" w:hAnsiTheme="minorHAnsi" w:cstheme="minorHAnsi"/>
          <w:sz w:val="24"/>
          <w:szCs w:val="24"/>
        </w:rPr>
      </w:pPr>
      <w:r w:rsidRPr="000645A3">
        <w:rPr>
          <w:rFonts w:asciiTheme="minorHAnsi" w:eastAsia="Arial" w:hAnsiTheme="minorHAnsi" w:cstheme="minorHAnsi"/>
          <w:b/>
          <w:sz w:val="24"/>
          <w:szCs w:val="24"/>
        </w:rPr>
        <w:t>sytuacji ekonomicznej lub finansowej</w:t>
      </w:r>
      <w:r w:rsidRPr="000645A3">
        <w:rPr>
          <w:rFonts w:asciiTheme="minorHAnsi" w:eastAsia="Arial" w:hAnsiTheme="minorHAnsi" w:cstheme="minorHAnsi"/>
          <w:b/>
          <w:sz w:val="24"/>
          <w:szCs w:val="24"/>
          <w:vertAlign w:val="superscript"/>
        </w:rPr>
        <w:t>:</w:t>
      </w:r>
    </w:p>
    <w:p w14:paraId="79F31BB8" w14:textId="4B78E81F" w:rsidR="000645A3" w:rsidRPr="000645A3" w:rsidRDefault="000645A3" w:rsidP="005B337A">
      <w:pPr>
        <w:pStyle w:val="Teksttreci"/>
        <w:spacing w:line="460" w:lineRule="exact"/>
        <w:ind w:left="868" w:right="20" w:firstLine="0"/>
        <w:contextualSpacing/>
        <w:rPr>
          <w:rFonts w:asciiTheme="minorHAnsi" w:hAnsiTheme="minorHAnsi" w:cstheme="minorHAnsi"/>
          <w:sz w:val="24"/>
          <w:szCs w:val="24"/>
        </w:rPr>
      </w:pPr>
      <w:r w:rsidRPr="000645A3">
        <w:rPr>
          <w:rFonts w:asciiTheme="minorHAnsi" w:hAnsiTheme="minorHAnsi" w:cstheme="minorHAnsi"/>
          <w:sz w:val="24"/>
          <w:szCs w:val="24"/>
        </w:rPr>
        <w:t xml:space="preserve">Zamawiający </w:t>
      </w:r>
      <w:r>
        <w:rPr>
          <w:rFonts w:asciiTheme="minorHAnsi" w:hAnsiTheme="minorHAnsi" w:cstheme="minorHAnsi"/>
          <w:sz w:val="24"/>
          <w:szCs w:val="24"/>
        </w:rPr>
        <w:t xml:space="preserve">nie dookreśla w/w warunku oraz </w:t>
      </w:r>
      <w:r w:rsidRPr="000645A3">
        <w:rPr>
          <w:rFonts w:asciiTheme="minorHAnsi" w:hAnsiTheme="minorHAnsi" w:cstheme="minorHAnsi"/>
          <w:sz w:val="24"/>
          <w:szCs w:val="24"/>
        </w:rPr>
        <w:t>odstępuje od opisu sposobu dokonywania oceny spełnienia warunków w tym zakresie.</w:t>
      </w:r>
    </w:p>
    <w:p w14:paraId="7E7B6A96" w14:textId="77777777" w:rsidR="000645A3" w:rsidRPr="000645A3" w:rsidRDefault="000645A3" w:rsidP="005B337A">
      <w:pPr>
        <w:pStyle w:val="Teksttreci"/>
        <w:widowControl/>
        <w:numPr>
          <w:ilvl w:val="0"/>
          <w:numId w:val="41"/>
        </w:numPr>
        <w:tabs>
          <w:tab w:val="left" w:pos="-11044"/>
        </w:tabs>
        <w:spacing w:line="460" w:lineRule="exact"/>
        <w:contextualSpacing/>
        <w:rPr>
          <w:rFonts w:asciiTheme="minorHAnsi" w:hAnsiTheme="minorHAnsi" w:cstheme="minorHAnsi"/>
          <w:b/>
          <w:sz w:val="24"/>
          <w:szCs w:val="24"/>
        </w:rPr>
      </w:pPr>
      <w:r w:rsidRPr="000645A3">
        <w:rPr>
          <w:rFonts w:asciiTheme="minorHAnsi" w:eastAsia="Arial" w:hAnsiTheme="minorHAnsi" w:cstheme="minorHAnsi"/>
          <w:b/>
          <w:sz w:val="24"/>
          <w:szCs w:val="24"/>
        </w:rPr>
        <w:t>zdolności technicznej lub zawodowej</w:t>
      </w:r>
      <w:r w:rsidRPr="000645A3">
        <w:rPr>
          <w:rFonts w:asciiTheme="minorHAnsi" w:eastAsia="Arial" w:hAnsiTheme="minorHAnsi" w:cstheme="minorHAnsi"/>
          <w:b/>
          <w:sz w:val="24"/>
          <w:szCs w:val="24"/>
          <w:vertAlign w:val="superscript"/>
        </w:rPr>
        <w:t xml:space="preserve"> </w:t>
      </w:r>
      <w:r w:rsidRPr="000645A3">
        <w:rPr>
          <w:rFonts w:asciiTheme="minorHAnsi" w:eastAsia="Arial" w:hAnsiTheme="minorHAnsi" w:cstheme="minorHAnsi"/>
          <w:b/>
          <w:sz w:val="24"/>
          <w:szCs w:val="24"/>
        </w:rPr>
        <w:t>:</w:t>
      </w:r>
    </w:p>
    <w:p w14:paraId="2671B2D4" w14:textId="48EEFE9B" w:rsidR="00496474" w:rsidRPr="000645A3" w:rsidRDefault="000645A3" w:rsidP="005B337A">
      <w:pPr>
        <w:spacing w:after="0" w:line="460" w:lineRule="exact"/>
        <w:ind w:left="615" w:right="24" w:firstLine="236"/>
        <w:contextualSpacing/>
        <w:jc w:val="both"/>
        <w:rPr>
          <w:rFonts w:asciiTheme="minorHAnsi" w:hAnsiTheme="minorHAnsi" w:cstheme="minorHAnsi"/>
          <w:szCs w:val="24"/>
        </w:rPr>
      </w:pPr>
      <w:r w:rsidRPr="000645A3">
        <w:rPr>
          <w:rFonts w:asciiTheme="minorHAnsi" w:hAnsiTheme="minorHAnsi" w:cstheme="minorHAnsi"/>
          <w:color w:val="auto"/>
          <w:szCs w:val="24"/>
        </w:rPr>
        <w:t xml:space="preserve">Wykonawca spełni warunek, jeżeli: </w:t>
      </w:r>
    </w:p>
    <w:p w14:paraId="72E62868" w14:textId="77777777" w:rsidR="00496474" w:rsidRPr="000645A3" w:rsidRDefault="005B337A" w:rsidP="005B337A">
      <w:pPr>
        <w:numPr>
          <w:ilvl w:val="2"/>
          <w:numId w:val="8"/>
        </w:numPr>
        <w:spacing w:after="0" w:line="460" w:lineRule="exact"/>
        <w:ind w:right="56" w:hanging="427"/>
        <w:contextualSpacing/>
        <w:jc w:val="both"/>
        <w:rPr>
          <w:rFonts w:asciiTheme="minorHAnsi" w:hAnsiTheme="minorHAnsi" w:cstheme="minorHAnsi"/>
          <w:szCs w:val="24"/>
        </w:rPr>
      </w:pPr>
      <w:r w:rsidRPr="000645A3">
        <w:rPr>
          <w:rFonts w:asciiTheme="minorHAnsi" w:hAnsiTheme="minorHAnsi" w:cstheme="minorHAnsi"/>
          <w:color w:val="auto"/>
          <w:szCs w:val="24"/>
        </w:rPr>
        <w:t xml:space="preserve">dysponuje osobami skierowanymi do realizacji zamówienia tj. m. in.: </w:t>
      </w:r>
    </w:p>
    <w:p w14:paraId="4BC8D9D3" w14:textId="1E905A88" w:rsidR="002F1479" w:rsidRPr="004C0903" w:rsidRDefault="005B337A" w:rsidP="005B337A">
      <w:pPr>
        <w:numPr>
          <w:ilvl w:val="4"/>
          <w:numId w:val="9"/>
        </w:numPr>
        <w:spacing w:after="0" w:line="460" w:lineRule="exact"/>
        <w:ind w:right="24" w:hanging="283"/>
        <w:contextualSpacing/>
        <w:jc w:val="both"/>
        <w:rPr>
          <w:rFonts w:asciiTheme="minorHAnsi" w:hAnsiTheme="minorHAnsi" w:cstheme="minorHAnsi"/>
          <w:color w:val="auto"/>
          <w:szCs w:val="24"/>
        </w:rPr>
      </w:pPr>
      <w:r w:rsidRPr="000645A3">
        <w:rPr>
          <w:rFonts w:asciiTheme="minorHAnsi" w:hAnsiTheme="minorHAnsi" w:cstheme="minorHAnsi"/>
          <w:color w:val="auto"/>
          <w:szCs w:val="24"/>
        </w:rPr>
        <w:t xml:space="preserve">jedną osobą pełniącą funkcję </w:t>
      </w:r>
      <w:r w:rsidRPr="000645A3">
        <w:rPr>
          <w:rFonts w:asciiTheme="minorHAnsi" w:hAnsiTheme="minorHAnsi" w:cstheme="minorHAnsi"/>
          <w:b/>
          <w:bCs/>
          <w:color w:val="auto"/>
          <w:szCs w:val="24"/>
        </w:rPr>
        <w:t>Kierownika budowy</w:t>
      </w:r>
      <w:r w:rsidRPr="000645A3">
        <w:rPr>
          <w:rFonts w:asciiTheme="minorHAnsi" w:hAnsiTheme="minorHAnsi" w:cstheme="minorHAnsi"/>
          <w:color w:val="auto"/>
          <w:szCs w:val="24"/>
        </w:rPr>
        <w:t xml:space="preserve"> posiadając</w:t>
      </w:r>
      <w:r w:rsidR="00E61F27" w:rsidRPr="000645A3">
        <w:rPr>
          <w:rFonts w:asciiTheme="minorHAnsi" w:hAnsiTheme="minorHAnsi" w:cstheme="minorHAnsi"/>
          <w:color w:val="auto"/>
          <w:szCs w:val="24"/>
        </w:rPr>
        <w:t>ą</w:t>
      </w:r>
      <w:r w:rsidRPr="000645A3">
        <w:rPr>
          <w:rFonts w:asciiTheme="minorHAnsi" w:hAnsiTheme="minorHAnsi" w:cstheme="minorHAnsi"/>
          <w:color w:val="auto"/>
          <w:szCs w:val="24"/>
        </w:rPr>
        <w:t xml:space="preserve"> </w:t>
      </w:r>
      <w:bookmarkStart w:id="12" w:name="_Hlk194661999"/>
      <w:r w:rsidRPr="000645A3">
        <w:rPr>
          <w:rFonts w:asciiTheme="minorHAnsi" w:hAnsiTheme="minorHAnsi" w:cstheme="minorHAnsi"/>
          <w:color w:val="auto"/>
          <w:szCs w:val="24"/>
        </w:rPr>
        <w:t xml:space="preserve">uprawnienia </w:t>
      </w:r>
      <w:r w:rsidR="002F1479" w:rsidRPr="000645A3">
        <w:rPr>
          <w:rFonts w:asciiTheme="minorHAnsi" w:hAnsiTheme="minorHAnsi" w:cstheme="minorHAnsi"/>
          <w:color w:val="auto"/>
          <w:szCs w:val="24"/>
        </w:rPr>
        <w:t xml:space="preserve">do kierowania </w:t>
      </w:r>
      <w:r w:rsidR="00C547BA" w:rsidRPr="000645A3">
        <w:rPr>
          <w:rFonts w:asciiTheme="minorHAnsi" w:hAnsiTheme="minorHAnsi" w:cstheme="minorHAnsi"/>
          <w:color w:val="auto"/>
          <w:szCs w:val="24"/>
        </w:rPr>
        <w:t xml:space="preserve">robotami budowlanymi w specjalności konstrukcyjno budowlanej  </w:t>
      </w:r>
      <w:r w:rsidR="002F1479" w:rsidRPr="000645A3">
        <w:rPr>
          <w:rFonts w:asciiTheme="minorHAnsi" w:hAnsiTheme="minorHAnsi" w:cstheme="minorHAnsi"/>
          <w:b/>
          <w:bCs/>
          <w:color w:val="auto"/>
          <w:szCs w:val="24"/>
        </w:rPr>
        <w:t xml:space="preserve">oraz </w:t>
      </w:r>
      <w:r w:rsidR="00DF0D83">
        <w:rPr>
          <w:rFonts w:asciiTheme="minorHAnsi" w:hAnsiTheme="minorHAnsi" w:cstheme="minorHAnsi"/>
          <w:b/>
          <w:bCs/>
          <w:color w:val="auto"/>
          <w:szCs w:val="24"/>
        </w:rPr>
        <w:t xml:space="preserve"> </w:t>
      </w:r>
      <w:r w:rsidR="00DF0D83">
        <w:rPr>
          <w:rFonts w:asciiTheme="minorHAnsi" w:hAnsiTheme="minorHAnsi" w:cstheme="minorHAnsi"/>
          <w:color w:val="auto"/>
          <w:szCs w:val="24"/>
        </w:rPr>
        <w:t xml:space="preserve">doświadczenie w kierowaniu robotą budowlaną </w:t>
      </w:r>
      <w:r w:rsidR="00D74F2E">
        <w:rPr>
          <w:rFonts w:asciiTheme="minorHAnsi" w:hAnsiTheme="minorHAnsi" w:cstheme="minorHAnsi"/>
          <w:color w:val="auto"/>
          <w:szCs w:val="24"/>
        </w:rPr>
        <w:t xml:space="preserve">obejmującą </w:t>
      </w:r>
      <w:r w:rsidR="00DF0D83">
        <w:rPr>
          <w:rFonts w:asciiTheme="minorHAnsi" w:hAnsiTheme="minorHAnsi" w:cstheme="minorHAnsi"/>
          <w:color w:val="auto"/>
          <w:szCs w:val="24"/>
        </w:rPr>
        <w:t xml:space="preserve"> budow</w:t>
      </w:r>
      <w:r w:rsidR="00D74F2E">
        <w:rPr>
          <w:rFonts w:asciiTheme="minorHAnsi" w:hAnsiTheme="minorHAnsi" w:cstheme="minorHAnsi"/>
          <w:color w:val="auto"/>
          <w:szCs w:val="24"/>
        </w:rPr>
        <w:t>ę</w:t>
      </w:r>
      <w:r w:rsidR="00DF0D83">
        <w:rPr>
          <w:rFonts w:asciiTheme="minorHAnsi" w:hAnsiTheme="minorHAnsi" w:cstheme="minorHAnsi"/>
          <w:color w:val="auto"/>
          <w:szCs w:val="24"/>
        </w:rPr>
        <w:t xml:space="preserve"> szybu windowego </w:t>
      </w:r>
      <w:r w:rsidR="00D74F2E">
        <w:rPr>
          <w:rFonts w:asciiTheme="minorHAnsi" w:hAnsiTheme="minorHAnsi" w:cstheme="minorHAnsi"/>
          <w:color w:val="auto"/>
          <w:szCs w:val="24"/>
        </w:rPr>
        <w:t>wraz z uruchomieniem windy</w:t>
      </w:r>
      <w:r w:rsidR="004C0903">
        <w:rPr>
          <w:rFonts w:asciiTheme="minorHAnsi" w:hAnsiTheme="minorHAnsi" w:cstheme="minorHAnsi"/>
          <w:color w:val="auto"/>
          <w:szCs w:val="24"/>
        </w:rPr>
        <w:t>. Kierownik budowy ma posiadać  przynależność do właściwego samorządu zawodowego</w:t>
      </w:r>
    </w:p>
    <w:p w14:paraId="6F2EA4F9" w14:textId="3301A8F7" w:rsidR="004C0903" w:rsidRPr="004C0903" w:rsidRDefault="004C0903" w:rsidP="005B337A">
      <w:pPr>
        <w:spacing w:after="0" w:line="460" w:lineRule="exact"/>
        <w:ind w:left="1277" w:right="24" w:firstLine="0"/>
        <w:contextualSpacing/>
        <w:jc w:val="both"/>
        <w:rPr>
          <w:rFonts w:asciiTheme="minorHAnsi" w:hAnsiTheme="minorHAnsi" w:cstheme="minorHAnsi"/>
          <w:color w:val="auto"/>
          <w:szCs w:val="24"/>
          <w:u w:val="single"/>
        </w:rPr>
      </w:pPr>
      <w:r w:rsidRPr="004C0903">
        <w:rPr>
          <w:rFonts w:asciiTheme="minorHAnsi" w:hAnsiTheme="minorHAnsi" w:cstheme="minorHAnsi"/>
          <w:color w:val="auto"/>
          <w:szCs w:val="24"/>
          <w:u w:val="single"/>
        </w:rPr>
        <w:t xml:space="preserve">oraz </w:t>
      </w:r>
    </w:p>
    <w:p w14:paraId="0D71855A" w14:textId="6414A7F6" w:rsidR="004C0903" w:rsidRPr="004C0903" w:rsidRDefault="004C0903" w:rsidP="005B337A">
      <w:pPr>
        <w:numPr>
          <w:ilvl w:val="4"/>
          <w:numId w:val="9"/>
        </w:numPr>
        <w:spacing w:after="0" w:line="460" w:lineRule="exact"/>
        <w:ind w:right="24" w:hanging="283"/>
        <w:contextualSpacing/>
        <w:jc w:val="both"/>
        <w:rPr>
          <w:rFonts w:asciiTheme="minorHAnsi" w:hAnsiTheme="minorHAnsi" w:cstheme="minorHAnsi"/>
          <w:color w:val="auto"/>
          <w:szCs w:val="24"/>
        </w:rPr>
      </w:pPr>
      <w:r w:rsidRPr="004C0903">
        <w:rPr>
          <w:rFonts w:asciiTheme="minorHAnsi" w:hAnsiTheme="minorHAnsi" w:cstheme="minorHAnsi"/>
          <w:color w:val="auto"/>
          <w:szCs w:val="24"/>
        </w:rPr>
        <w:t xml:space="preserve">jedną osobą pełniącą funkcję </w:t>
      </w:r>
      <w:r w:rsidRPr="004C0903">
        <w:rPr>
          <w:rFonts w:asciiTheme="minorHAnsi" w:hAnsiTheme="minorHAnsi" w:cstheme="minorHAnsi"/>
          <w:b/>
          <w:bCs/>
          <w:color w:val="auto"/>
          <w:szCs w:val="24"/>
        </w:rPr>
        <w:t>Kierownika robót</w:t>
      </w:r>
      <w:r w:rsidRPr="004C0903">
        <w:rPr>
          <w:rFonts w:asciiTheme="minorHAnsi" w:hAnsiTheme="minorHAnsi" w:cstheme="minorHAnsi"/>
          <w:color w:val="auto"/>
          <w:szCs w:val="24"/>
        </w:rPr>
        <w:t xml:space="preserve"> posiadającą uprawnienia do kierowania robotami budowlanymi w specjalności elektrycznej </w:t>
      </w:r>
      <w:r>
        <w:rPr>
          <w:rFonts w:asciiTheme="minorHAnsi" w:hAnsiTheme="minorHAnsi" w:cstheme="minorHAnsi"/>
          <w:color w:val="auto"/>
          <w:szCs w:val="24"/>
        </w:rPr>
        <w:t>oraz przynależność do właściwego samorządu zawodowego</w:t>
      </w:r>
    </w:p>
    <w:p w14:paraId="252ACBBE" w14:textId="77777777" w:rsidR="004C0903" w:rsidRPr="000645A3" w:rsidRDefault="004C0903" w:rsidP="005B337A">
      <w:pPr>
        <w:spacing w:after="0" w:line="460" w:lineRule="exact"/>
        <w:ind w:left="1277" w:right="24" w:firstLine="0"/>
        <w:contextualSpacing/>
        <w:jc w:val="both"/>
        <w:rPr>
          <w:rFonts w:asciiTheme="minorHAnsi" w:hAnsiTheme="minorHAnsi" w:cstheme="minorHAnsi"/>
          <w:color w:val="auto"/>
          <w:szCs w:val="24"/>
        </w:rPr>
      </w:pPr>
    </w:p>
    <w:bookmarkEnd w:id="12"/>
    <w:p w14:paraId="5EC0209C" w14:textId="4FD5B825" w:rsidR="00496474" w:rsidRPr="000645A3" w:rsidRDefault="005B337A" w:rsidP="005B337A">
      <w:pPr>
        <w:numPr>
          <w:ilvl w:val="2"/>
          <w:numId w:val="8"/>
        </w:numPr>
        <w:spacing w:after="0" w:line="460" w:lineRule="exact"/>
        <w:ind w:right="56" w:hanging="427"/>
        <w:contextualSpacing/>
        <w:jc w:val="both"/>
        <w:rPr>
          <w:rFonts w:asciiTheme="minorHAnsi" w:hAnsiTheme="minorHAnsi" w:cstheme="minorHAnsi"/>
          <w:szCs w:val="24"/>
        </w:rPr>
      </w:pPr>
      <w:r w:rsidRPr="000645A3">
        <w:rPr>
          <w:rFonts w:asciiTheme="minorHAnsi" w:hAnsiTheme="minorHAnsi" w:cstheme="minorHAnsi"/>
          <w:color w:val="auto"/>
          <w:szCs w:val="24"/>
        </w:rPr>
        <w:lastRenderedPageBreak/>
        <w:t xml:space="preserve">wykaże że, w okresie ostatnich 5 lat przed upływem terminu składania ofert, a jeżeli okres prowadzenia działalności jest krótszy - w tym okresie, wykonał z należytą starannością co najmniej: </w:t>
      </w:r>
    </w:p>
    <w:p w14:paraId="1F36B1D3" w14:textId="722F8B7B" w:rsidR="00496474" w:rsidRPr="000645A3" w:rsidRDefault="00DF0D83" w:rsidP="005B337A">
      <w:pPr>
        <w:pStyle w:val="Akapitzlist"/>
        <w:numPr>
          <w:ilvl w:val="4"/>
          <w:numId w:val="9"/>
        </w:numPr>
        <w:spacing w:after="0" w:line="460" w:lineRule="exact"/>
        <w:ind w:right="24" w:hanging="284"/>
        <w:jc w:val="both"/>
        <w:rPr>
          <w:rFonts w:asciiTheme="minorHAnsi" w:hAnsiTheme="minorHAnsi" w:cstheme="minorHAnsi"/>
          <w:szCs w:val="24"/>
        </w:rPr>
      </w:pPr>
      <w:r>
        <w:rPr>
          <w:rFonts w:asciiTheme="minorHAnsi" w:hAnsiTheme="minorHAnsi" w:cstheme="minorHAnsi"/>
          <w:color w:val="auto"/>
          <w:szCs w:val="24"/>
        </w:rPr>
        <w:t>jedną</w:t>
      </w:r>
      <w:r w:rsidR="00C547BA" w:rsidRPr="000645A3">
        <w:rPr>
          <w:rFonts w:asciiTheme="minorHAnsi" w:hAnsiTheme="minorHAnsi" w:cstheme="minorHAnsi"/>
          <w:color w:val="auto"/>
          <w:szCs w:val="24"/>
        </w:rPr>
        <w:t xml:space="preserve"> robot</w:t>
      </w:r>
      <w:r>
        <w:rPr>
          <w:rFonts w:asciiTheme="minorHAnsi" w:hAnsiTheme="minorHAnsi" w:cstheme="minorHAnsi"/>
          <w:color w:val="auto"/>
          <w:szCs w:val="24"/>
        </w:rPr>
        <w:t>ę</w:t>
      </w:r>
      <w:r w:rsidR="00C547BA" w:rsidRPr="000645A3">
        <w:rPr>
          <w:rFonts w:asciiTheme="minorHAnsi" w:hAnsiTheme="minorHAnsi" w:cstheme="minorHAnsi"/>
          <w:color w:val="auto"/>
          <w:szCs w:val="24"/>
        </w:rPr>
        <w:t xml:space="preserve"> </w:t>
      </w:r>
      <w:r w:rsidR="00D74F2E">
        <w:rPr>
          <w:rFonts w:asciiTheme="minorHAnsi" w:hAnsiTheme="minorHAnsi" w:cstheme="minorHAnsi"/>
          <w:color w:val="auto"/>
          <w:szCs w:val="24"/>
        </w:rPr>
        <w:t xml:space="preserve">budowlaną obejmującą </w:t>
      </w:r>
      <w:r>
        <w:rPr>
          <w:rFonts w:asciiTheme="minorHAnsi" w:hAnsiTheme="minorHAnsi" w:cstheme="minorHAnsi"/>
          <w:color w:val="auto"/>
          <w:szCs w:val="24"/>
        </w:rPr>
        <w:t>budow</w:t>
      </w:r>
      <w:r w:rsidR="00D74F2E">
        <w:rPr>
          <w:rFonts w:asciiTheme="minorHAnsi" w:hAnsiTheme="minorHAnsi" w:cstheme="minorHAnsi"/>
          <w:color w:val="auto"/>
          <w:szCs w:val="24"/>
        </w:rPr>
        <w:t>ę</w:t>
      </w:r>
      <w:r>
        <w:rPr>
          <w:rFonts w:asciiTheme="minorHAnsi" w:hAnsiTheme="minorHAnsi" w:cstheme="minorHAnsi"/>
          <w:color w:val="auto"/>
          <w:szCs w:val="24"/>
        </w:rPr>
        <w:t xml:space="preserve"> szybu windowego wraz z</w:t>
      </w:r>
      <w:r w:rsidR="003660BD">
        <w:rPr>
          <w:rFonts w:asciiTheme="minorHAnsi" w:hAnsiTheme="minorHAnsi" w:cstheme="minorHAnsi"/>
          <w:color w:val="auto"/>
          <w:szCs w:val="24"/>
        </w:rPr>
        <w:t> </w:t>
      </w:r>
      <w:r w:rsidR="00D74F2E">
        <w:rPr>
          <w:rFonts w:asciiTheme="minorHAnsi" w:hAnsiTheme="minorHAnsi" w:cstheme="minorHAnsi"/>
          <w:color w:val="auto"/>
          <w:szCs w:val="24"/>
        </w:rPr>
        <w:t xml:space="preserve">niezbędnymi </w:t>
      </w:r>
      <w:r>
        <w:rPr>
          <w:rFonts w:asciiTheme="minorHAnsi" w:hAnsiTheme="minorHAnsi" w:cstheme="minorHAnsi"/>
          <w:color w:val="auto"/>
          <w:szCs w:val="24"/>
        </w:rPr>
        <w:t xml:space="preserve"> instalacjami </w:t>
      </w:r>
      <w:r w:rsidR="00C547BA" w:rsidRPr="000645A3">
        <w:rPr>
          <w:rFonts w:asciiTheme="minorHAnsi" w:hAnsiTheme="minorHAnsi" w:cstheme="minorHAnsi"/>
          <w:color w:val="auto"/>
          <w:szCs w:val="24"/>
        </w:rPr>
        <w:t xml:space="preserve">o wartości minimalnej </w:t>
      </w:r>
      <w:r w:rsidR="00D74F2E">
        <w:rPr>
          <w:rFonts w:asciiTheme="minorHAnsi" w:hAnsiTheme="minorHAnsi" w:cstheme="minorHAnsi"/>
          <w:color w:val="auto"/>
          <w:szCs w:val="24"/>
        </w:rPr>
        <w:t>3</w:t>
      </w:r>
      <w:r w:rsidR="00E61F27" w:rsidRPr="000645A3">
        <w:rPr>
          <w:rFonts w:asciiTheme="minorHAnsi" w:hAnsiTheme="minorHAnsi" w:cstheme="minorHAnsi"/>
          <w:color w:val="auto"/>
          <w:szCs w:val="24"/>
        </w:rPr>
        <w:t>0</w:t>
      </w:r>
      <w:r w:rsidR="00C547BA" w:rsidRPr="000645A3">
        <w:rPr>
          <w:rFonts w:asciiTheme="minorHAnsi" w:hAnsiTheme="minorHAnsi" w:cstheme="minorHAnsi"/>
          <w:color w:val="auto"/>
          <w:szCs w:val="24"/>
        </w:rPr>
        <w:t>0 000,00 złoty brutto wraz z</w:t>
      </w:r>
      <w:r w:rsidR="003660BD">
        <w:rPr>
          <w:rFonts w:asciiTheme="minorHAnsi" w:hAnsiTheme="minorHAnsi" w:cstheme="minorHAnsi"/>
          <w:color w:val="auto"/>
          <w:szCs w:val="24"/>
        </w:rPr>
        <w:t> </w:t>
      </w:r>
      <w:r w:rsidR="00C547BA" w:rsidRPr="000645A3">
        <w:rPr>
          <w:rFonts w:asciiTheme="minorHAnsi" w:hAnsiTheme="minorHAnsi" w:cstheme="minorHAnsi"/>
          <w:color w:val="auto"/>
          <w:szCs w:val="24"/>
        </w:rPr>
        <w:t>podaniem ich rodzaju, wartości, daty, miejsca wykonania i podmiotów, na rzecz</w:t>
      </w:r>
      <w:r w:rsidR="00E61F27" w:rsidRPr="000645A3">
        <w:rPr>
          <w:rFonts w:asciiTheme="minorHAnsi" w:hAnsiTheme="minorHAnsi" w:cstheme="minorHAnsi"/>
          <w:color w:val="auto"/>
          <w:szCs w:val="24"/>
        </w:rPr>
        <w:t xml:space="preserve"> których roboty te zostały wykonane, </w:t>
      </w:r>
      <w:r w:rsidR="00E61F27" w:rsidRPr="000645A3">
        <w:rPr>
          <w:rFonts w:asciiTheme="minorHAnsi" w:hAnsiTheme="minorHAnsi" w:cstheme="minorHAnsi"/>
          <w:b/>
          <w:bCs/>
          <w:color w:val="auto"/>
          <w:szCs w:val="24"/>
        </w:rPr>
        <w:t>oraz</w:t>
      </w:r>
      <w:r w:rsidR="00E61F27" w:rsidRPr="000645A3">
        <w:rPr>
          <w:rFonts w:asciiTheme="minorHAnsi" w:hAnsiTheme="minorHAnsi" w:cstheme="minorHAnsi"/>
          <w:color w:val="auto"/>
          <w:szCs w:val="24"/>
        </w:rPr>
        <w:t xml:space="preserve"> załączeniem dowodów określających czy te roboty budowlane zostały wykonane należycie, w szczególności informacji o</w:t>
      </w:r>
      <w:r w:rsidR="003660BD">
        <w:rPr>
          <w:rFonts w:asciiTheme="minorHAnsi" w:hAnsiTheme="minorHAnsi" w:cstheme="minorHAnsi"/>
          <w:color w:val="auto"/>
          <w:szCs w:val="24"/>
        </w:rPr>
        <w:t> </w:t>
      </w:r>
      <w:r w:rsidR="00E61F27" w:rsidRPr="000645A3">
        <w:rPr>
          <w:rFonts w:asciiTheme="minorHAnsi" w:hAnsiTheme="minorHAnsi" w:cstheme="minorHAnsi"/>
          <w:color w:val="auto"/>
          <w:szCs w:val="24"/>
        </w:rPr>
        <w:t>tym czy roboty zostały wykonane zgodnie z przepisami prawa budowlanego</w:t>
      </w:r>
      <w:r w:rsidR="003660BD">
        <w:rPr>
          <w:rFonts w:asciiTheme="minorHAnsi" w:hAnsiTheme="minorHAnsi" w:cstheme="minorHAnsi"/>
          <w:color w:val="auto"/>
          <w:szCs w:val="24"/>
        </w:rPr>
        <w:t xml:space="preserve"> </w:t>
      </w:r>
      <w:r w:rsidR="00E61F27" w:rsidRPr="000645A3">
        <w:rPr>
          <w:rFonts w:asciiTheme="minorHAnsi" w:hAnsiTheme="minorHAnsi" w:cstheme="minorHAnsi"/>
          <w:color w:val="auto"/>
          <w:szCs w:val="24"/>
        </w:rPr>
        <w:t>i</w:t>
      </w:r>
      <w:r w:rsidR="003660BD">
        <w:rPr>
          <w:rFonts w:asciiTheme="minorHAnsi" w:hAnsiTheme="minorHAnsi" w:cstheme="minorHAnsi"/>
          <w:color w:val="auto"/>
          <w:szCs w:val="24"/>
        </w:rPr>
        <w:t> </w:t>
      </w:r>
      <w:r w:rsidR="00E61F27" w:rsidRPr="000645A3">
        <w:rPr>
          <w:rFonts w:asciiTheme="minorHAnsi" w:hAnsiTheme="minorHAnsi" w:cstheme="minorHAnsi"/>
          <w:color w:val="auto"/>
          <w:szCs w:val="24"/>
        </w:rPr>
        <w:t xml:space="preserve">prawidłowo ukończone, przy czym dowodami, o których mowa, są referencje sporządzone przez podmiot, na rzecz którego roboty budowlane były wykonywane. </w:t>
      </w:r>
    </w:p>
    <w:p w14:paraId="1A3F2A07" w14:textId="73F70DD6" w:rsidR="00E61F27" w:rsidRPr="003660BD" w:rsidRDefault="000645A3" w:rsidP="005B337A">
      <w:pPr>
        <w:pStyle w:val="Akapitzlist"/>
        <w:spacing w:after="0" w:line="460" w:lineRule="exact"/>
        <w:ind w:left="360" w:firstLine="0"/>
        <w:jc w:val="both"/>
        <w:rPr>
          <w:rFonts w:asciiTheme="minorHAnsi" w:hAnsiTheme="minorHAnsi" w:cstheme="minorHAnsi"/>
          <w:bCs/>
          <w:szCs w:val="24"/>
        </w:rPr>
      </w:pPr>
      <w:r w:rsidRPr="000645A3">
        <w:rPr>
          <w:rFonts w:asciiTheme="minorHAnsi" w:hAnsiTheme="minorHAnsi" w:cstheme="minorHAnsi"/>
          <w:b/>
          <w:szCs w:val="24"/>
        </w:rPr>
        <w:t>UWAGA:</w:t>
      </w:r>
      <w:r w:rsidRPr="000645A3">
        <w:rPr>
          <w:rFonts w:asciiTheme="minorHAnsi" w:hAnsiTheme="minorHAnsi" w:cstheme="minorHAnsi"/>
          <w:bCs/>
          <w:szCs w:val="24"/>
        </w:rPr>
        <w:t xml:space="preserve"> Kierownik budowy powinien posiadać uprawnienia budowlane zgodne</w:t>
      </w:r>
      <w:r>
        <w:rPr>
          <w:rFonts w:asciiTheme="minorHAnsi" w:hAnsiTheme="minorHAnsi" w:cstheme="minorHAnsi"/>
          <w:bCs/>
          <w:szCs w:val="24"/>
        </w:rPr>
        <w:t xml:space="preserve"> </w:t>
      </w:r>
      <w:r w:rsidRPr="000645A3">
        <w:rPr>
          <w:rFonts w:asciiTheme="minorHAnsi" w:hAnsiTheme="minorHAnsi" w:cstheme="minorHAnsi"/>
          <w:bCs/>
          <w:szCs w:val="24"/>
        </w:rPr>
        <w:t>z</w:t>
      </w:r>
      <w:r w:rsidR="003660BD">
        <w:rPr>
          <w:rFonts w:asciiTheme="minorHAnsi" w:hAnsiTheme="minorHAnsi" w:cstheme="minorHAnsi"/>
          <w:bCs/>
          <w:szCs w:val="24"/>
        </w:rPr>
        <w:t> </w:t>
      </w:r>
      <w:r w:rsidRPr="000645A3">
        <w:rPr>
          <w:rFonts w:asciiTheme="minorHAnsi" w:hAnsiTheme="minorHAnsi" w:cstheme="minorHAnsi"/>
          <w:bCs/>
          <w:szCs w:val="24"/>
        </w:rPr>
        <w:t xml:space="preserve">obowiązującą ustawą z dnia 7 lipca 1994 r. - Prawo budowlane oraz rozporządzeniem Ministra Inwestycji  i Rozwoju z dnia 29 kwietnia 2019 r. w sprawie przygotowania zawodowego do wykonywania samodzielnych funkcji technicznych  w budownictwie lub odpowiadające im ważne uprawnienia budowlane, które zostały wydane na podstawie wcześniej obowiązujących przepisów. Zgodnie z art. 12a ustawy - Prawo budowlane samodzielne funkcje techniczne   w budownictwie, określone w art. 12 ust. 1 ustawy - Prawo budowlane mogą również wykonywać osoby, których odpowiednie kwalifikacje zawodowe zostały uznane na zasadach określonych w przepisach odrębnych. </w:t>
      </w:r>
    </w:p>
    <w:p w14:paraId="1050B636" w14:textId="77777777" w:rsidR="00496474" w:rsidRDefault="005B337A" w:rsidP="005B337A">
      <w:pPr>
        <w:numPr>
          <w:ilvl w:val="0"/>
          <w:numId w:val="8"/>
        </w:numPr>
        <w:spacing w:after="0" w:line="460" w:lineRule="exact"/>
        <w:ind w:right="24" w:hanging="449"/>
        <w:contextualSpacing/>
        <w:jc w:val="both"/>
      </w:pPr>
      <w:r>
        <w:rPr>
          <w:color w:val="auto"/>
        </w:rPr>
        <w:t xml:space="preserve">Zamawiający, w stosunku do Wykonawców wspólnie ubiegających się o udzielenie zamówienia, w odniesieniu do warunku dotyczącego zdolności technicznej lub zawodowej – dopuszcza łączne spełnianie warunku przez Wykonawców. </w:t>
      </w:r>
    </w:p>
    <w:p w14:paraId="036ADED5" w14:textId="7C39E38E" w:rsidR="00496474" w:rsidRDefault="005B337A" w:rsidP="005B337A">
      <w:pPr>
        <w:numPr>
          <w:ilvl w:val="0"/>
          <w:numId w:val="8"/>
        </w:numPr>
        <w:spacing w:after="0" w:line="460" w:lineRule="exact"/>
        <w:ind w:right="24" w:hanging="449"/>
        <w:contextualSpacing/>
        <w:jc w:val="both"/>
        <w:rPr>
          <w:color w:val="auto"/>
        </w:rPr>
      </w:pPr>
      <w:r>
        <w:rPr>
          <w:color w:val="auto"/>
        </w:rPr>
        <w:t>Zamawiający może na każdym etapie postępowania, uznać, że wykonawca nie posiada wymaganych zdolności, jeżeli posiadanie przez wykonawcę sprzecznych interesów, w</w:t>
      </w:r>
      <w:r w:rsidR="003660BD">
        <w:rPr>
          <w:color w:val="auto"/>
        </w:rPr>
        <w:t> </w:t>
      </w:r>
      <w:r>
        <w:rPr>
          <w:color w:val="auto"/>
        </w:rPr>
        <w:t>szczególności zaangażowanie zasobów technicznych lub zawodowych wykonawcy w</w:t>
      </w:r>
      <w:r w:rsidR="003660BD">
        <w:rPr>
          <w:color w:val="auto"/>
        </w:rPr>
        <w:t> </w:t>
      </w:r>
      <w:r>
        <w:rPr>
          <w:color w:val="auto"/>
        </w:rPr>
        <w:t xml:space="preserve">inne przedsięwzięcia gospodarcze wykonawcy może mieć negatywny wpływ na realizację zamówienia. </w:t>
      </w:r>
    </w:p>
    <w:p w14:paraId="42048B44" w14:textId="77777777" w:rsidR="005B337A" w:rsidRDefault="005B337A" w:rsidP="005B337A">
      <w:pPr>
        <w:spacing w:after="0" w:line="460" w:lineRule="exact"/>
        <w:ind w:left="449" w:right="24" w:firstLine="0"/>
        <w:contextualSpacing/>
        <w:jc w:val="both"/>
        <w:rPr>
          <w:color w:val="auto"/>
        </w:rPr>
      </w:pPr>
    </w:p>
    <w:p w14:paraId="35F3411C" w14:textId="1C5535A3" w:rsidR="00496474" w:rsidRDefault="005B337A" w:rsidP="005B337A">
      <w:pPr>
        <w:pStyle w:val="Nagwek1"/>
        <w:numPr>
          <w:ilvl w:val="0"/>
          <w:numId w:val="31"/>
        </w:numPr>
        <w:spacing w:before="0" w:line="460" w:lineRule="exact"/>
        <w:contextualSpacing/>
      </w:pPr>
      <w:bookmarkStart w:id="13" w:name="_Toc179979256"/>
      <w:r>
        <w:lastRenderedPageBreak/>
        <w:t>Podstawy wykluczenia z postępowania</w:t>
      </w:r>
      <w:bookmarkEnd w:id="13"/>
      <w:r>
        <w:t xml:space="preserve"> </w:t>
      </w:r>
      <w:r w:rsidR="005C59D0">
        <w:t xml:space="preserve">oraz oświadczenia jakie należy złożyć wraz z ofertą. </w:t>
      </w:r>
    </w:p>
    <w:p w14:paraId="50159DB2" w14:textId="77777777" w:rsidR="00496474" w:rsidRDefault="005B337A" w:rsidP="005B337A">
      <w:pPr>
        <w:numPr>
          <w:ilvl w:val="1"/>
          <w:numId w:val="10"/>
        </w:numPr>
        <w:spacing w:after="0" w:line="460" w:lineRule="exact"/>
        <w:ind w:right="24" w:hanging="600"/>
        <w:contextualSpacing/>
        <w:rPr>
          <w:color w:val="auto"/>
        </w:rPr>
      </w:pPr>
      <w:r>
        <w:rPr>
          <w:color w:val="auto"/>
        </w:rPr>
        <w:t xml:space="preserve">Z postępowania o udzielenie zamówienia wyklucza się Wykonawców, w stosunku do których zachodzi którakolwiek z okoliczności wskazanych: </w:t>
      </w:r>
    </w:p>
    <w:p w14:paraId="684F9D4A" w14:textId="77777777" w:rsidR="00496474" w:rsidRDefault="005B337A" w:rsidP="005B337A">
      <w:pPr>
        <w:numPr>
          <w:ilvl w:val="2"/>
          <w:numId w:val="10"/>
        </w:numPr>
        <w:spacing w:after="0" w:line="460" w:lineRule="exact"/>
        <w:ind w:right="12" w:hanging="288"/>
        <w:contextualSpacing/>
        <w:rPr>
          <w:color w:val="auto"/>
        </w:rPr>
      </w:pPr>
      <w:r>
        <w:rPr>
          <w:color w:val="auto"/>
        </w:rPr>
        <w:t xml:space="preserve">w art. 108 ust. 1 pzp.; </w:t>
      </w:r>
    </w:p>
    <w:p w14:paraId="515201BD" w14:textId="09ECADA0" w:rsidR="00496474" w:rsidRDefault="005B337A" w:rsidP="005B337A">
      <w:pPr>
        <w:numPr>
          <w:ilvl w:val="2"/>
          <w:numId w:val="10"/>
        </w:numPr>
        <w:spacing w:after="0" w:line="460" w:lineRule="exact"/>
        <w:ind w:right="12" w:hanging="288"/>
        <w:contextualSpacing/>
        <w:rPr>
          <w:color w:val="auto"/>
        </w:rPr>
      </w:pPr>
      <w:r>
        <w:rPr>
          <w:color w:val="auto"/>
        </w:rPr>
        <w:t>w art. 7 ust. 1 ustawy z dnia 13 kwietnia 2022 r. o szczególnych rozwiązaniach</w:t>
      </w:r>
      <w:r w:rsidR="003660BD">
        <w:rPr>
          <w:color w:val="auto"/>
        </w:rPr>
        <w:t xml:space="preserve"> </w:t>
      </w:r>
      <w:r>
        <w:rPr>
          <w:color w:val="auto"/>
        </w:rPr>
        <w:t>w</w:t>
      </w:r>
      <w:r w:rsidR="003660BD">
        <w:rPr>
          <w:color w:val="auto"/>
        </w:rPr>
        <w:t> </w:t>
      </w:r>
      <w:r>
        <w:rPr>
          <w:color w:val="auto"/>
        </w:rPr>
        <w:t xml:space="preserve">zakresie przeciwdziałania wspieraniu agresji na Ukrainę oraz służących ochronie bezpieczeństwa narodowego (Dz.U.2023 poz. 1497). </w:t>
      </w:r>
    </w:p>
    <w:p w14:paraId="3A04766E" w14:textId="05DF50CA" w:rsidR="00496474" w:rsidRPr="005C59D0" w:rsidRDefault="005B337A" w:rsidP="005B337A">
      <w:pPr>
        <w:numPr>
          <w:ilvl w:val="1"/>
          <w:numId w:val="10"/>
        </w:numPr>
        <w:spacing w:after="0" w:line="460" w:lineRule="exact"/>
        <w:ind w:right="24" w:hanging="600"/>
        <w:contextualSpacing/>
        <w:rPr>
          <w:color w:val="auto"/>
        </w:rPr>
      </w:pPr>
      <w:r>
        <w:rPr>
          <w:color w:val="auto"/>
        </w:rPr>
        <w:t xml:space="preserve">Wykonawca może zostać wykluczony przez zamawiającego na każdym etapie postępowania o udzielenie zamówienia. </w:t>
      </w:r>
      <w:r w:rsidRPr="005C59D0">
        <w:rPr>
          <w:color w:val="auto"/>
        </w:rPr>
        <w:t xml:space="preserve"> </w:t>
      </w:r>
    </w:p>
    <w:p w14:paraId="3A360098" w14:textId="77777777" w:rsidR="005C59D0" w:rsidRDefault="005B337A" w:rsidP="005B337A">
      <w:pPr>
        <w:numPr>
          <w:ilvl w:val="1"/>
          <w:numId w:val="10"/>
        </w:numPr>
        <w:spacing w:after="0" w:line="460" w:lineRule="exact"/>
        <w:ind w:right="24" w:hanging="600"/>
        <w:contextualSpacing/>
        <w:rPr>
          <w:color w:val="auto"/>
        </w:rPr>
      </w:pPr>
      <w:r>
        <w:rPr>
          <w:color w:val="auto"/>
        </w:rPr>
        <w:t xml:space="preserve">Wykluczenie Wykonawcy następuje zgodnie z art. 111 p.z.p.  </w:t>
      </w:r>
    </w:p>
    <w:p w14:paraId="5EF0350A" w14:textId="77777777" w:rsidR="005C59D0" w:rsidRPr="005C59D0" w:rsidRDefault="005C59D0" w:rsidP="005B337A">
      <w:pPr>
        <w:numPr>
          <w:ilvl w:val="1"/>
          <w:numId w:val="10"/>
        </w:numPr>
        <w:spacing w:after="0" w:line="460" w:lineRule="exact"/>
        <w:ind w:right="24" w:hanging="600"/>
        <w:contextualSpacing/>
        <w:jc w:val="both"/>
        <w:rPr>
          <w:rFonts w:asciiTheme="minorHAnsi" w:hAnsiTheme="minorHAnsi" w:cstheme="minorHAnsi"/>
          <w:color w:val="auto"/>
          <w:szCs w:val="24"/>
        </w:rPr>
      </w:pPr>
      <w:r w:rsidRPr="005C59D0">
        <w:rPr>
          <w:rFonts w:asciiTheme="minorHAnsi" w:eastAsia="Arial" w:hAnsiTheme="minorHAnsi" w:cstheme="minorHAnsi"/>
          <w:b/>
          <w:bCs/>
          <w:szCs w:val="24"/>
        </w:rPr>
        <w:t>Do oferty Wykonawca zobowiązany jest dołączyć</w:t>
      </w:r>
      <w:r w:rsidRPr="005C59D0">
        <w:rPr>
          <w:rFonts w:asciiTheme="minorHAnsi" w:eastAsia="Arial" w:hAnsiTheme="minorHAnsi" w:cstheme="minorHAnsi"/>
          <w:szCs w:val="24"/>
        </w:rPr>
        <w:t xml:space="preserve"> aktualne na dzień składania ofert oświadczenie o spełnianiu warunków udziału w postępowaniu oraz o braku podstaw do wykluczenia    z postępowania – zgodnie z </w:t>
      </w:r>
      <w:r w:rsidRPr="005C59D0">
        <w:rPr>
          <w:rFonts w:asciiTheme="minorHAnsi" w:eastAsia="Arial" w:hAnsiTheme="minorHAnsi" w:cstheme="minorHAnsi"/>
          <w:b/>
          <w:szCs w:val="24"/>
        </w:rPr>
        <w:t xml:space="preserve">Załącznikiem odpowiednio nr 2 do SWZ. </w:t>
      </w:r>
      <w:r w:rsidRPr="005C59D0">
        <w:rPr>
          <w:rFonts w:asciiTheme="minorHAnsi" w:eastAsia="Arial" w:hAnsiTheme="minorHAnsi" w:cstheme="minorHAnsi"/>
          <w:bCs/>
          <w:szCs w:val="24"/>
        </w:rPr>
        <w:t>W przypadku gdy Wykonawca w celu potwierdzenia spełniania warunków udziału powołuje się na potencjał podmiotu trzeciego przedmiotowe oświadczenie składa również ten podmiot.</w:t>
      </w:r>
      <w:r w:rsidRPr="005C59D0">
        <w:rPr>
          <w:rFonts w:asciiTheme="minorHAnsi" w:eastAsia="Arial" w:hAnsiTheme="minorHAnsi" w:cstheme="minorHAnsi"/>
          <w:b/>
          <w:szCs w:val="24"/>
        </w:rPr>
        <w:t xml:space="preserve"> </w:t>
      </w:r>
    </w:p>
    <w:p w14:paraId="160A034A" w14:textId="77777777" w:rsidR="005C59D0" w:rsidRPr="005C59D0" w:rsidRDefault="005C59D0" w:rsidP="005B337A">
      <w:pPr>
        <w:numPr>
          <w:ilvl w:val="1"/>
          <w:numId w:val="10"/>
        </w:numPr>
        <w:spacing w:after="0" w:line="460" w:lineRule="exact"/>
        <w:ind w:right="24" w:hanging="600"/>
        <w:contextualSpacing/>
        <w:jc w:val="both"/>
        <w:rPr>
          <w:rFonts w:asciiTheme="minorHAnsi" w:hAnsiTheme="minorHAnsi" w:cstheme="minorHAnsi"/>
          <w:color w:val="auto"/>
          <w:szCs w:val="24"/>
        </w:rPr>
      </w:pPr>
      <w:r w:rsidRPr="005C59D0">
        <w:rPr>
          <w:rFonts w:asciiTheme="minorHAnsi" w:hAnsiTheme="minorHAnsi" w:cstheme="minorHAnsi"/>
          <w:szCs w:val="24"/>
        </w:rPr>
        <w:t>Oświadczenie, o którym mowa w ust. 4 należy złożyć w formie oświadczeń stanowiących załącznik nr 2  do SWZ.</w:t>
      </w:r>
    </w:p>
    <w:p w14:paraId="3E1D782F" w14:textId="4BE26D40" w:rsidR="005C59D0" w:rsidRPr="005C59D0" w:rsidRDefault="005C59D0" w:rsidP="005B337A">
      <w:pPr>
        <w:numPr>
          <w:ilvl w:val="1"/>
          <w:numId w:val="10"/>
        </w:numPr>
        <w:spacing w:after="0" w:line="460" w:lineRule="exact"/>
        <w:ind w:right="24" w:hanging="600"/>
        <w:contextualSpacing/>
        <w:jc w:val="both"/>
        <w:rPr>
          <w:rFonts w:asciiTheme="minorHAnsi" w:hAnsiTheme="minorHAnsi" w:cstheme="minorHAnsi"/>
          <w:color w:val="auto"/>
          <w:szCs w:val="24"/>
        </w:rPr>
      </w:pPr>
      <w:r w:rsidRPr="005C59D0">
        <w:rPr>
          <w:rFonts w:asciiTheme="minorHAnsi" w:eastAsia="Arial" w:hAnsiTheme="minorHAnsi" w:cstheme="minorHAnsi"/>
          <w:szCs w:val="24"/>
        </w:rPr>
        <w:t>W zakresie nieuregulowanym ustawą p.z.p. lub niniejszą SWZ do oświadczeń</w:t>
      </w:r>
      <w:r w:rsidR="003660BD">
        <w:rPr>
          <w:rFonts w:asciiTheme="minorHAnsi" w:eastAsia="Arial" w:hAnsiTheme="minorHAnsi" w:cstheme="minorHAnsi"/>
          <w:szCs w:val="24"/>
        </w:rPr>
        <w:t xml:space="preserve"> </w:t>
      </w:r>
      <w:r w:rsidRPr="005C59D0">
        <w:rPr>
          <w:rFonts w:asciiTheme="minorHAnsi" w:eastAsia="Arial" w:hAnsiTheme="minorHAnsi" w:cstheme="minorHAnsi"/>
          <w:szCs w:val="24"/>
        </w:rPr>
        <w:t>i</w:t>
      </w:r>
      <w:r w:rsidR="003660BD">
        <w:rPr>
          <w:rFonts w:asciiTheme="minorHAnsi" w:eastAsia="Arial" w:hAnsiTheme="minorHAnsi" w:cstheme="minorHAnsi"/>
          <w:szCs w:val="24"/>
        </w:rPr>
        <w:t> </w:t>
      </w:r>
      <w:r w:rsidRPr="005C59D0">
        <w:rPr>
          <w:rFonts w:asciiTheme="minorHAnsi" w:eastAsia="Arial" w:hAnsiTheme="minorHAnsi" w:cstheme="minorHAnsi"/>
          <w:szCs w:val="24"/>
        </w:rPr>
        <w:t>dokumentów składanych przez Wykonawcę w postępowaniu zastosowanie mają w szczególności przepisy rozporządzenia Ministra Rozwoju Pracy i Technologii</w:t>
      </w:r>
      <w:r>
        <w:rPr>
          <w:rFonts w:asciiTheme="minorHAnsi" w:eastAsia="Arial" w:hAnsiTheme="minorHAnsi" w:cstheme="minorHAnsi"/>
          <w:szCs w:val="24"/>
        </w:rPr>
        <w:t xml:space="preserve"> </w:t>
      </w:r>
      <w:r w:rsidRPr="005C59D0">
        <w:rPr>
          <w:rFonts w:asciiTheme="minorHAnsi" w:eastAsia="Arial" w:hAnsiTheme="minorHAnsi" w:cstheme="minorHAnsi"/>
          <w:szCs w:val="24"/>
        </w:rPr>
        <w:t>z</w:t>
      </w:r>
      <w:r w:rsidR="003660BD">
        <w:rPr>
          <w:rFonts w:asciiTheme="minorHAnsi" w:eastAsia="Arial" w:hAnsiTheme="minorHAnsi" w:cstheme="minorHAnsi"/>
          <w:szCs w:val="24"/>
        </w:rPr>
        <w:t> </w:t>
      </w:r>
      <w:r w:rsidRPr="005C59D0">
        <w:rPr>
          <w:rFonts w:asciiTheme="minorHAnsi" w:eastAsia="Arial" w:hAnsiTheme="minorHAnsi" w:cstheme="minorHAnsi"/>
          <w:szCs w:val="24"/>
        </w:rPr>
        <w:t>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w:t>
      </w:r>
      <w:r>
        <w:rPr>
          <w:rFonts w:asciiTheme="minorHAnsi" w:eastAsia="Arial" w:hAnsiTheme="minorHAnsi" w:cstheme="minorHAnsi"/>
          <w:szCs w:val="24"/>
        </w:rPr>
        <w:t xml:space="preserve"> </w:t>
      </w:r>
      <w:r w:rsidRPr="005C59D0">
        <w:rPr>
          <w:rFonts w:asciiTheme="minorHAnsi" w:eastAsia="Arial" w:hAnsiTheme="minorHAnsi" w:cstheme="minorHAnsi"/>
          <w:szCs w:val="24"/>
        </w:rPr>
        <w:t xml:space="preserve">w postępowaniu o udzielenie zamówienia publicznego lub konkursie. </w:t>
      </w:r>
    </w:p>
    <w:p w14:paraId="08C67457" w14:textId="77777777" w:rsidR="005C59D0" w:rsidRDefault="005C59D0" w:rsidP="005B337A">
      <w:pPr>
        <w:spacing w:after="0" w:line="460" w:lineRule="exact"/>
        <w:ind w:left="1169" w:right="24" w:firstLine="0"/>
        <w:contextualSpacing/>
        <w:rPr>
          <w:color w:val="auto"/>
        </w:rPr>
      </w:pPr>
    </w:p>
    <w:p w14:paraId="144D0A3B" w14:textId="2927CC91" w:rsidR="005C59D0" w:rsidRPr="005C59D0" w:rsidRDefault="005B337A" w:rsidP="005B337A">
      <w:pPr>
        <w:pStyle w:val="Nagwek1"/>
        <w:numPr>
          <w:ilvl w:val="0"/>
          <w:numId w:val="31"/>
        </w:numPr>
        <w:spacing w:before="0" w:line="460" w:lineRule="exact"/>
        <w:contextualSpacing/>
      </w:pPr>
      <w:bookmarkStart w:id="14" w:name="_Toc179979257"/>
      <w:r>
        <w:lastRenderedPageBreak/>
        <w:t>Oświadczenia i dokumenty, jakie zobowiązani są dostarczyć wykonawcy w celu potwierdzenia spełniania warunków udziału w postępowaniu oraz wykazania braku podstaw wykluczenia (podmiotowe środki dowodowe)</w:t>
      </w:r>
      <w:bookmarkEnd w:id="14"/>
      <w:r>
        <w:t xml:space="preserve"> </w:t>
      </w:r>
    </w:p>
    <w:p w14:paraId="52840BD7" w14:textId="7CA04D40" w:rsidR="00496474" w:rsidRDefault="005B337A" w:rsidP="005B337A">
      <w:pPr>
        <w:numPr>
          <w:ilvl w:val="0"/>
          <w:numId w:val="11"/>
        </w:numPr>
        <w:spacing w:after="0" w:line="460" w:lineRule="exact"/>
        <w:ind w:right="12" w:hanging="427"/>
        <w:contextualSpacing/>
        <w:rPr>
          <w:color w:val="auto"/>
        </w:rPr>
      </w:pPr>
      <w:r>
        <w:rPr>
          <w:b/>
          <w:color w:val="auto"/>
        </w:rPr>
        <w:t>Podmiotowe środki dowodowe wymagane od wykonawcy, którego oferta została najwyżej oceniona  obejmują:</w:t>
      </w:r>
      <w:r>
        <w:rPr>
          <w:color w:val="auto"/>
        </w:rPr>
        <w:t xml:space="preserve"> </w:t>
      </w:r>
    </w:p>
    <w:p w14:paraId="72E57EB6" w14:textId="097BBB7B" w:rsidR="00557252" w:rsidRPr="00557252" w:rsidRDefault="00557252" w:rsidP="005B337A">
      <w:pPr>
        <w:spacing w:after="0" w:line="460" w:lineRule="exact"/>
        <w:ind w:left="427" w:right="12" w:firstLine="0"/>
        <w:contextualSpacing/>
        <w:rPr>
          <w:color w:val="auto"/>
          <w:u w:val="single"/>
        </w:rPr>
      </w:pPr>
      <w:r w:rsidRPr="00557252">
        <w:rPr>
          <w:color w:val="auto"/>
          <w:u w:val="single"/>
        </w:rPr>
        <w:t xml:space="preserve">2.1. w zakresie spełniania warunków udziału: </w:t>
      </w:r>
    </w:p>
    <w:p w14:paraId="2471F624" w14:textId="201F3A8E" w:rsidR="00496474" w:rsidRPr="005C59D0" w:rsidRDefault="005B337A" w:rsidP="005B337A">
      <w:pPr>
        <w:pStyle w:val="Akapitzlist"/>
        <w:numPr>
          <w:ilvl w:val="1"/>
          <w:numId w:val="11"/>
        </w:numPr>
        <w:spacing w:after="0" w:line="460" w:lineRule="exact"/>
        <w:ind w:right="24"/>
        <w:rPr>
          <w:color w:val="auto"/>
        </w:rPr>
      </w:pPr>
      <w:r w:rsidRPr="005C59D0">
        <w:rPr>
          <w:b/>
          <w:color w:val="auto"/>
        </w:rPr>
        <w:t xml:space="preserve">Załącznik Nr </w:t>
      </w:r>
      <w:r w:rsidR="005C59D0">
        <w:rPr>
          <w:b/>
          <w:color w:val="auto"/>
        </w:rPr>
        <w:t>4</w:t>
      </w:r>
      <w:r w:rsidRPr="005C59D0">
        <w:rPr>
          <w:color w:val="auto"/>
        </w:rPr>
        <w:t xml:space="preserve"> Wykaz wykonanych robót budowlanych wraz z dowodami, o</w:t>
      </w:r>
      <w:r w:rsidR="003660BD">
        <w:rPr>
          <w:color w:val="auto"/>
        </w:rPr>
        <w:t> </w:t>
      </w:r>
      <w:r w:rsidRPr="005C59D0">
        <w:rPr>
          <w:color w:val="auto"/>
        </w:rPr>
        <w:t xml:space="preserve">których mowa w rozdziale VI ust. 2 pkt. </w:t>
      </w:r>
      <w:r w:rsidR="00557252" w:rsidRPr="005C59D0">
        <w:rPr>
          <w:color w:val="auto"/>
        </w:rPr>
        <w:t>4</w:t>
      </w:r>
      <w:r w:rsidRPr="005C59D0">
        <w:rPr>
          <w:color w:val="auto"/>
        </w:rPr>
        <w:t xml:space="preserve"> lit. b).</w:t>
      </w:r>
    </w:p>
    <w:p w14:paraId="42FC92E0" w14:textId="6DF59164" w:rsidR="00496474" w:rsidRPr="005C59D0" w:rsidRDefault="005B337A" w:rsidP="005B337A">
      <w:pPr>
        <w:pStyle w:val="Akapitzlist"/>
        <w:numPr>
          <w:ilvl w:val="1"/>
          <w:numId w:val="11"/>
        </w:numPr>
        <w:spacing w:after="0" w:line="460" w:lineRule="exact"/>
        <w:ind w:right="24"/>
        <w:rPr>
          <w:color w:val="auto"/>
        </w:rPr>
      </w:pPr>
      <w:r w:rsidRPr="005C59D0">
        <w:rPr>
          <w:b/>
          <w:color w:val="auto"/>
        </w:rPr>
        <w:t xml:space="preserve">Załącznik Nr </w:t>
      </w:r>
      <w:r w:rsidR="005C59D0">
        <w:rPr>
          <w:b/>
          <w:color w:val="auto"/>
        </w:rPr>
        <w:t>5</w:t>
      </w:r>
      <w:r w:rsidRPr="005C59D0">
        <w:rPr>
          <w:color w:val="auto"/>
        </w:rPr>
        <w:t xml:space="preserve"> Wykaz osób potwierdzający spełnianie warunków udziału o</w:t>
      </w:r>
      <w:r w:rsidR="003660BD">
        <w:rPr>
          <w:color w:val="auto"/>
        </w:rPr>
        <w:t> </w:t>
      </w:r>
      <w:r w:rsidRPr="005C59D0">
        <w:rPr>
          <w:color w:val="auto"/>
        </w:rPr>
        <w:t xml:space="preserve">których mowa w pkt. VI ust. 2 pkt. </w:t>
      </w:r>
      <w:r w:rsidR="00557252" w:rsidRPr="005C59D0">
        <w:rPr>
          <w:color w:val="auto"/>
        </w:rPr>
        <w:t>4</w:t>
      </w:r>
      <w:r w:rsidRPr="005C59D0">
        <w:rPr>
          <w:color w:val="auto"/>
        </w:rPr>
        <w:t xml:space="preserve"> lit. </w:t>
      </w:r>
      <w:r w:rsidR="00557252" w:rsidRPr="005C59D0">
        <w:rPr>
          <w:color w:val="auto"/>
        </w:rPr>
        <w:t xml:space="preserve">a) </w:t>
      </w:r>
      <w:r w:rsidRPr="005C59D0">
        <w:rPr>
          <w:color w:val="auto"/>
        </w:rPr>
        <w:t>.</w:t>
      </w:r>
    </w:p>
    <w:p w14:paraId="5F0E68BB" w14:textId="797B1F1D" w:rsidR="00557252" w:rsidRPr="005C59D0" w:rsidRDefault="00557252" w:rsidP="005B337A">
      <w:pPr>
        <w:pStyle w:val="Akapitzlist"/>
        <w:spacing w:after="0" w:line="460" w:lineRule="exact"/>
        <w:ind w:left="427" w:right="12" w:firstLine="0"/>
        <w:rPr>
          <w:rFonts w:asciiTheme="minorHAnsi" w:hAnsiTheme="minorHAnsi" w:cstheme="minorHAnsi"/>
          <w:color w:val="auto"/>
          <w:szCs w:val="24"/>
          <w:u w:val="single"/>
        </w:rPr>
      </w:pPr>
      <w:r w:rsidRPr="005C59D0">
        <w:rPr>
          <w:rFonts w:asciiTheme="minorHAnsi" w:hAnsiTheme="minorHAnsi" w:cstheme="minorHAnsi"/>
          <w:color w:val="auto"/>
          <w:szCs w:val="24"/>
          <w:u w:val="single"/>
        </w:rPr>
        <w:t xml:space="preserve">2.2. </w:t>
      </w:r>
      <w:r w:rsidR="005C59D0" w:rsidRPr="005C59D0">
        <w:rPr>
          <w:rFonts w:asciiTheme="minorHAnsi" w:hAnsiTheme="minorHAnsi" w:cstheme="minorHAnsi"/>
          <w:color w:val="auto"/>
          <w:szCs w:val="24"/>
          <w:u w:val="single"/>
        </w:rPr>
        <w:t xml:space="preserve">na potwierdzenie </w:t>
      </w:r>
      <w:r w:rsidRPr="005C59D0">
        <w:rPr>
          <w:rFonts w:asciiTheme="minorHAnsi" w:hAnsiTheme="minorHAnsi" w:cstheme="minorHAnsi"/>
          <w:color w:val="auto"/>
          <w:szCs w:val="24"/>
          <w:u w:val="single"/>
        </w:rPr>
        <w:t xml:space="preserve"> niepodlegania wykluczeniu: </w:t>
      </w:r>
    </w:p>
    <w:p w14:paraId="6900CEE7" w14:textId="1C007A38" w:rsidR="00557252" w:rsidRPr="00477B2B" w:rsidRDefault="005C59D0" w:rsidP="005B337A">
      <w:pPr>
        <w:pStyle w:val="Akapitzlist"/>
        <w:numPr>
          <w:ilvl w:val="0"/>
          <w:numId w:val="45"/>
        </w:numPr>
        <w:autoSpaceDN w:val="0"/>
        <w:spacing w:after="0" w:line="460" w:lineRule="exact"/>
        <w:ind w:right="0"/>
        <w:jc w:val="both"/>
        <w:textAlignment w:val="baseline"/>
        <w:rPr>
          <w:rFonts w:asciiTheme="minorHAnsi" w:hAnsiTheme="minorHAnsi" w:cstheme="minorHAnsi"/>
          <w:szCs w:val="24"/>
        </w:rPr>
      </w:pPr>
      <w:r w:rsidRPr="005C59D0">
        <w:rPr>
          <w:rFonts w:asciiTheme="minorHAnsi" w:hAnsiTheme="minorHAnsi" w:cstheme="minorHAnsi"/>
          <w:szCs w:val="24"/>
        </w:rPr>
        <w:t>oświadczenia Wykonawcy, w zakresie art. 108 ust. 1 pkt 5 ustawy, o braku przynależności do tej samej grupy kapitałowej w rozumieniu ustawy z dnia 16 lutego 2007 r. o ochronie konkurencji i konsumentów (Dz. U. z 2023 r. poz. 1689 z</w:t>
      </w:r>
      <w:r w:rsidR="003660BD">
        <w:rPr>
          <w:rFonts w:asciiTheme="minorHAnsi" w:hAnsiTheme="minorHAnsi" w:cstheme="minorHAnsi"/>
          <w:szCs w:val="24"/>
        </w:rPr>
        <w:t> </w:t>
      </w:r>
      <w:r w:rsidRPr="005C59D0">
        <w:rPr>
          <w:rFonts w:asciiTheme="minorHAnsi" w:hAnsiTheme="minorHAnsi" w:cstheme="minorHAnsi"/>
          <w:szCs w:val="24"/>
        </w:rPr>
        <w:t>późn.zm.), z innym wykonawcą, który złożył odrębną ofertę, ofertę częściową lub wniosek o dopuszczenie do udziału w postępowaniu, albo oświadczenia</w:t>
      </w:r>
      <w:r w:rsidR="003660BD">
        <w:rPr>
          <w:rFonts w:asciiTheme="minorHAnsi" w:hAnsiTheme="minorHAnsi" w:cstheme="minorHAnsi"/>
          <w:szCs w:val="24"/>
        </w:rPr>
        <w:t xml:space="preserve"> </w:t>
      </w:r>
      <w:r w:rsidRPr="005C59D0">
        <w:rPr>
          <w:rFonts w:asciiTheme="minorHAnsi" w:hAnsiTheme="minorHAnsi" w:cstheme="minorHAnsi"/>
          <w:szCs w:val="24"/>
        </w:rPr>
        <w:t>o</w:t>
      </w:r>
      <w:r w:rsidR="003660BD">
        <w:rPr>
          <w:rFonts w:asciiTheme="minorHAnsi" w:hAnsiTheme="minorHAnsi" w:cstheme="minorHAnsi"/>
          <w:szCs w:val="24"/>
        </w:rPr>
        <w:t> </w:t>
      </w:r>
      <w:r w:rsidRPr="005C59D0">
        <w:rPr>
          <w:rFonts w:asciiTheme="minorHAnsi" w:hAnsiTheme="minorHAnsi" w:cstheme="minorHAnsi"/>
          <w:szCs w:val="24"/>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C59D0">
        <w:rPr>
          <w:rFonts w:asciiTheme="minorHAnsi" w:hAnsiTheme="minorHAnsi" w:cstheme="minorHAnsi"/>
          <w:b/>
          <w:bCs/>
          <w:szCs w:val="24"/>
        </w:rPr>
        <w:t xml:space="preserve">- załącznik nr </w:t>
      </w:r>
      <w:r>
        <w:rPr>
          <w:rFonts w:asciiTheme="minorHAnsi" w:hAnsiTheme="minorHAnsi" w:cstheme="minorHAnsi"/>
          <w:b/>
          <w:bCs/>
          <w:szCs w:val="24"/>
        </w:rPr>
        <w:t>6</w:t>
      </w:r>
      <w:r w:rsidRPr="005C59D0">
        <w:rPr>
          <w:rFonts w:asciiTheme="minorHAnsi" w:hAnsiTheme="minorHAnsi" w:cstheme="minorHAnsi"/>
          <w:b/>
          <w:bCs/>
          <w:szCs w:val="24"/>
        </w:rPr>
        <w:t xml:space="preserve"> do SWZ</w:t>
      </w:r>
    </w:p>
    <w:p w14:paraId="6F328475" w14:textId="77777777" w:rsidR="00477B2B" w:rsidRPr="005C59D0" w:rsidRDefault="00477B2B" w:rsidP="005B337A">
      <w:pPr>
        <w:pStyle w:val="Akapitzlist"/>
        <w:autoSpaceDN w:val="0"/>
        <w:spacing w:after="0" w:line="460" w:lineRule="exact"/>
        <w:ind w:left="1080" w:right="0" w:firstLine="0"/>
        <w:jc w:val="both"/>
        <w:textAlignment w:val="baseline"/>
        <w:rPr>
          <w:rFonts w:asciiTheme="minorHAnsi" w:hAnsiTheme="minorHAnsi" w:cstheme="minorHAnsi"/>
          <w:szCs w:val="24"/>
        </w:rPr>
      </w:pPr>
    </w:p>
    <w:p w14:paraId="6E9B865F" w14:textId="77777777" w:rsidR="00496474" w:rsidRDefault="005B337A" w:rsidP="005B337A">
      <w:pPr>
        <w:pStyle w:val="Nagwek1"/>
        <w:numPr>
          <w:ilvl w:val="0"/>
          <w:numId w:val="31"/>
        </w:numPr>
        <w:spacing w:before="0" w:line="460" w:lineRule="exact"/>
        <w:contextualSpacing/>
      </w:pPr>
      <w:bookmarkStart w:id="15" w:name="_Toc179979258"/>
      <w:r>
        <w:t>Poleganie na zasobach innych podmiotów</w:t>
      </w:r>
      <w:bookmarkEnd w:id="15"/>
      <w:r>
        <w:t xml:space="preserve"> </w:t>
      </w:r>
    </w:p>
    <w:p w14:paraId="5F7ED309" w14:textId="77777777" w:rsidR="00496474" w:rsidRDefault="005B337A" w:rsidP="005B337A">
      <w:pPr>
        <w:numPr>
          <w:ilvl w:val="0"/>
          <w:numId w:val="12"/>
        </w:numPr>
        <w:spacing w:after="0" w:line="460" w:lineRule="exact"/>
        <w:ind w:right="24" w:hanging="427"/>
        <w:contextualSpacing/>
        <w:jc w:val="both"/>
      </w:pPr>
      <w:r>
        <w:rPr>
          <w:color w:val="auto"/>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1F72E919" w14:textId="72C50B86" w:rsidR="00496474" w:rsidRDefault="005B337A" w:rsidP="005B337A">
      <w:pPr>
        <w:numPr>
          <w:ilvl w:val="0"/>
          <w:numId w:val="12"/>
        </w:numPr>
        <w:spacing w:after="0" w:line="460" w:lineRule="exact"/>
        <w:ind w:right="24" w:hanging="427"/>
        <w:contextualSpacing/>
        <w:jc w:val="both"/>
      </w:pPr>
      <w:r>
        <w:rPr>
          <w:color w:val="auto"/>
        </w:rPr>
        <w:t>W odniesieniu do warunków dotyczących doświadczenia, wykonawcy mogą polegać na zdolnościach podmiotów udostępniających zasoby, jeśli podmioty te wykonają świadczenie, do realizacji którego te zdolności są wymagane. Podmioty te nie mogą podlegać wykluczeniu z udziału w postępowaniu w oparciu o przesłanki określone w</w:t>
      </w:r>
      <w:r w:rsidR="003660BD">
        <w:rPr>
          <w:color w:val="auto"/>
        </w:rPr>
        <w:t> </w:t>
      </w:r>
      <w:r>
        <w:rPr>
          <w:color w:val="auto"/>
        </w:rPr>
        <w:t xml:space="preserve">Rozdziale </w:t>
      </w:r>
      <w:r w:rsidR="005C59D0">
        <w:rPr>
          <w:color w:val="auto"/>
        </w:rPr>
        <w:t>VII</w:t>
      </w:r>
      <w:r>
        <w:rPr>
          <w:color w:val="auto"/>
        </w:rPr>
        <w:t xml:space="preserve">. </w:t>
      </w:r>
    </w:p>
    <w:p w14:paraId="16651BFB" w14:textId="77777777" w:rsidR="00496474" w:rsidRDefault="005B337A" w:rsidP="005B337A">
      <w:pPr>
        <w:numPr>
          <w:ilvl w:val="0"/>
          <w:numId w:val="12"/>
        </w:numPr>
        <w:spacing w:after="0" w:line="460" w:lineRule="exact"/>
        <w:ind w:right="24" w:hanging="427"/>
        <w:contextualSpacing/>
        <w:jc w:val="both"/>
      </w:pPr>
      <w:r>
        <w:rPr>
          <w:color w:val="auto"/>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FEF32FE" w14:textId="29ACD1AB" w:rsidR="00496474" w:rsidRDefault="005B337A" w:rsidP="005B337A">
      <w:pPr>
        <w:spacing w:after="0" w:line="460" w:lineRule="exact"/>
        <w:ind w:left="572" w:right="24"/>
        <w:contextualSpacing/>
        <w:jc w:val="both"/>
      </w:pPr>
      <w:r>
        <w:rPr>
          <w:color w:val="auto"/>
        </w:rPr>
        <w:t xml:space="preserve">Wzór oświadczenia stanowi </w:t>
      </w:r>
      <w:r>
        <w:rPr>
          <w:b/>
          <w:color w:val="auto"/>
        </w:rPr>
        <w:t xml:space="preserve">załącznik nr </w:t>
      </w:r>
      <w:r w:rsidR="005C59D0">
        <w:rPr>
          <w:b/>
          <w:color w:val="auto"/>
        </w:rPr>
        <w:t>7</w:t>
      </w:r>
      <w:r>
        <w:rPr>
          <w:b/>
          <w:color w:val="auto"/>
        </w:rPr>
        <w:t xml:space="preserve"> do SWZ.</w:t>
      </w:r>
      <w:r>
        <w:rPr>
          <w:color w:val="auto"/>
        </w:rPr>
        <w:t xml:space="preserve"> </w:t>
      </w:r>
    </w:p>
    <w:p w14:paraId="568406B3" w14:textId="77777777" w:rsidR="00496474" w:rsidRPr="005C59D0" w:rsidRDefault="005B337A" w:rsidP="005B337A">
      <w:pPr>
        <w:numPr>
          <w:ilvl w:val="0"/>
          <w:numId w:val="12"/>
        </w:numPr>
        <w:spacing w:after="0" w:line="460" w:lineRule="exact"/>
        <w:ind w:right="24" w:hanging="427"/>
        <w:contextualSpacing/>
        <w:jc w:val="both"/>
      </w:pPr>
      <w:r>
        <w:rPr>
          <w:b/>
          <w:color w:val="auto"/>
        </w:rPr>
        <w:t xml:space="preserve">UWAGA: </w:t>
      </w:r>
      <w:r>
        <w:rPr>
          <w:color w:val="auto"/>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A868F67" w14:textId="671C1E9A" w:rsidR="005C59D0" w:rsidRPr="00477B2B" w:rsidRDefault="005C59D0" w:rsidP="005B337A">
      <w:pPr>
        <w:numPr>
          <w:ilvl w:val="0"/>
          <w:numId w:val="12"/>
        </w:numPr>
        <w:tabs>
          <w:tab w:val="clear" w:pos="0"/>
          <w:tab w:val="num" w:pos="-129"/>
        </w:tabs>
        <w:spacing w:after="0" w:line="460" w:lineRule="exact"/>
        <w:ind w:left="427" w:right="24" w:hanging="427"/>
        <w:contextualSpacing/>
        <w:jc w:val="both"/>
      </w:pPr>
      <w:r>
        <w:rPr>
          <w:color w:val="auto"/>
        </w:rPr>
        <w:t>Zamawiający wymaga, do podmiotu, na zasoby którego powołuje się Wykonawca</w:t>
      </w:r>
      <w:r w:rsidR="003660BD">
        <w:rPr>
          <w:color w:val="auto"/>
        </w:rPr>
        <w:t xml:space="preserve"> </w:t>
      </w:r>
      <w:r>
        <w:rPr>
          <w:color w:val="auto"/>
        </w:rPr>
        <w:t>w celu potwierdzenia spełniania warunków udziału w postępowaniu, złożenia oświadczenia z</w:t>
      </w:r>
      <w:r w:rsidR="003660BD">
        <w:rPr>
          <w:color w:val="auto"/>
        </w:rPr>
        <w:t> </w:t>
      </w:r>
      <w:r>
        <w:rPr>
          <w:color w:val="auto"/>
        </w:rPr>
        <w:t xml:space="preserve">art. 125 ust. 1 pzp o niepodleganiu wykluczeniu i spełnianiu danego ( użyczanego) warunku udziału  -zgodnie z wzorem  </w:t>
      </w:r>
      <w:r>
        <w:rPr>
          <w:b/>
          <w:color w:val="auto"/>
        </w:rPr>
        <w:t>Załącznik nr 2 do SWZ.</w:t>
      </w:r>
    </w:p>
    <w:p w14:paraId="0F8DAB8B" w14:textId="77777777" w:rsidR="00477B2B" w:rsidRDefault="00477B2B" w:rsidP="005B337A">
      <w:pPr>
        <w:spacing w:after="0" w:line="460" w:lineRule="exact"/>
        <w:ind w:left="427" w:right="24" w:firstLine="0"/>
        <w:contextualSpacing/>
        <w:jc w:val="both"/>
      </w:pPr>
    </w:p>
    <w:p w14:paraId="2201E55C" w14:textId="77777777" w:rsidR="00496474" w:rsidRDefault="005B337A" w:rsidP="005B337A">
      <w:pPr>
        <w:pStyle w:val="Nagwek1"/>
        <w:numPr>
          <w:ilvl w:val="0"/>
          <w:numId w:val="31"/>
        </w:numPr>
        <w:spacing w:before="0" w:line="460" w:lineRule="exact"/>
        <w:contextualSpacing/>
      </w:pPr>
      <w:bookmarkStart w:id="16" w:name="_Toc179979259"/>
      <w:r>
        <w:t>Informacja dla wykonawców wspólnie ubiegających się o udzielenie zamówienia (spółki cywilne/ konsorcja)</w:t>
      </w:r>
      <w:bookmarkEnd w:id="16"/>
      <w:r>
        <w:t xml:space="preserve"> </w:t>
      </w:r>
    </w:p>
    <w:p w14:paraId="3DC8B637" w14:textId="77777777" w:rsidR="00496474" w:rsidRDefault="005B337A" w:rsidP="005B337A">
      <w:pPr>
        <w:numPr>
          <w:ilvl w:val="0"/>
          <w:numId w:val="13"/>
        </w:numPr>
        <w:spacing w:after="0" w:line="460" w:lineRule="exact"/>
        <w:ind w:right="24" w:hanging="427"/>
        <w:contextualSpacing/>
        <w:jc w:val="both"/>
      </w:pPr>
      <w:r>
        <w:rPr>
          <w:color w:val="auto"/>
        </w:rPr>
        <w:t xml:space="preserve">Wykonawcy mogą wspólnie ubiegać się o udzielenie zamówienia. W takim przypadku Wykonawcy ustanawiają pełnomocnika do reprezentowania ich w postępowaniu albo do reprezentowania i zawarcia umowy w sprawie zamówienia publicznego. </w:t>
      </w:r>
    </w:p>
    <w:p w14:paraId="580333DF" w14:textId="77777777" w:rsidR="00496474" w:rsidRDefault="005B337A" w:rsidP="005B337A">
      <w:pPr>
        <w:spacing w:after="0" w:line="460" w:lineRule="exact"/>
        <w:ind w:left="572" w:right="24"/>
        <w:contextualSpacing/>
        <w:jc w:val="both"/>
      </w:pPr>
      <w:r>
        <w:rPr>
          <w:color w:val="auto"/>
        </w:rPr>
        <w:t>Pełnomocnictwo</w:t>
      </w:r>
      <w:r>
        <w:rPr>
          <w:b/>
          <w:color w:val="auto"/>
        </w:rPr>
        <w:t xml:space="preserve"> </w:t>
      </w:r>
      <w:r>
        <w:rPr>
          <w:color w:val="auto"/>
        </w:rPr>
        <w:t xml:space="preserve">winno być załączone do oferty.  </w:t>
      </w:r>
    </w:p>
    <w:p w14:paraId="0DE9CE54" w14:textId="312EE765" w:rsidR="00496474" w:rsidRDefault="005B337A" w:rsidP="005B337A">
      <w:pPr>
        <w:numPr>
          <w:ilvl w:val="0"/>
          <w:numId w:val="13"/>
        </w:numPr>
        <w:spacing w:after="0" w:line="460" w:lineRule="exact"/>
        <w:ind w:right="24" w:hanging="427"/>
        <w:contextualSpacing/>
        <w:jc w:val="both"/>
      </w:pPr>
      <w:r>
        <w:rPr>
          <w:color w:val="auto"/>
        </w:rPr>
        <w:t xml:space="preserve">W przypadku Wykonawców wspólnie ubiegających się o udzielenie zamówienia, oświadczenie, o którym mowa w Rozdziale </w:t>
      </w:r>
      <w:r w:rsidR="00F92EF6">
        <w:rPr>
          <w:color w:val="auto"/>
        </w:rPr>
        <w:t>VII</w:t>
      </w:r>
      <w:r>
        <w:rPr>
          <w:color w:val="auto"/>
        </w:rPr>
        <w:t xml:space="preserve"> ust. 4 SWZ, składa każdy z wykonawców. Oświadczenia to potwierdza brak podstaw wykluczenia oraz spełnianie warunków udziału w zakresie, w jakim każdy z wykonawców wykazuje spełnianie warunków udziału w</w:t>
      </w:r>
      <w:r w:rsidR="003660BD">
        <w:rPr>
          <w:color w:val="auto"/>
        </w:rPr>
        <w:t> </w:t>
      </w:r>
      <w:r>
        <w:rPr>
          <w:color w:val="auto"/>
        </w:rPr>
        <w:t xml:space="preserve">postępowaniu. </w:t>
      </w:r>
    </w:p>
    <w:p w14:paraId="5D9D1799" w14:textId="77777777" w:rsidR="00496474" w:rsidRDefault="005B337A" w:rsidP="005B337A">
      <w:pPr>
        <w:numPr>
          <w:ilvl w:val="0"/>
          <w:numId w:val="13"/>
        </w:numPr>
        <w:spacing w:after="0" w:line="460" w:lineRule="exact"/>
        <w:ind w:right="24" w:hanging="427"/>
        <w:contextualSpacing/>
        <w:jc w:val="both"/>
      </w:pPr>
      <w:r>
        <w:rPr>
          <w:color w:val="auto"/>
        </w:rPr>
        <w:t xml:space="preserve">Wykonawcy wspólnie ubiegający się o udzielenie zamówienia dołączają do oferty oświadczenie, z którego wynika, które roboty budowlane wykonają poszczególni wykonawcy. </w:t>
      </w:r>
    </w:p>
    <w:p w14:paraId="6E9F336D" w14:textId="3A0EEC2D" w:rsidR="00496474" w:rsidRPr="00477B2B" w:rsidRDefault="005B337A" w:rsidP="005B337A">
      <w:pPr>
        <w:numPr>
          <w:ilvl w:val="0"/>
          <w:numId w:val="13"/>
        </w:numPr>
        <w:spacing w:after="0" w:line="460" w:lineRule="exact"/>
        <w:ind w:right="24" w:hanging="427"/>
        <w:contextualSpacing/>
        <w:jc w:val="both"/>
      </w:pPr>
      <w:r>
        <w:rPr>
          <w:color w:val="auto"/>
        </w:rPr>
        <w:t>Oświadczenia i dokumenty potwierdzające brak podstaw do wykluczenia</w:t>
      </w:r>
      <w:r w:rsidR="00F92EF6">
        <w:rPr>
          <w:color w:val="auto"/>
        </w:rPr>
        <w:t xml:space="preserve"> </w:t>
      </w:r>
      <w:r>
        <w:rPr>
          <w:color w:val="auto"/>
        </w:rPr>
        <w:t xml:space="preserve"> z postępowania składa każdy z Wykonawców wspólnie ubiegających się o zamówienie. </w:t>
      </w:r>
    </w:p>
    <w:p w14:paraId="15D8D053" w14:textId="77777777" w:rsidR="00477B2B" w:rsidRDefault="00477B2B" w:rsidP="005B337A">
      <w:pPr>
        <w:spacing w:after="0" w:line="460" w:lineRule="exact"/>
        <w:ind w:left="556" w:right="24" w:firstLine="0"/>
        <w:contextualSpacing/>
        <w:jc w:val="both"/>
      </w:pPr>
    </w:p>
    <w:p w14:paraId="6C84DD8C" w14:textId="77777777" w:rsidR="00496474" w:rsidRDefault="005B337A" w:rsidP="005B337A">
      <w:pPr>
        <w:pStyle w:val="Nagwek1"/>
        <w:numPr>
          <w:ilvl w:val="0"/>
          <w:numId w:val="31"/>
        </w:numPr>
        <w:spacing w:before="0" w:line="460" w:lineRule="exact"/>
        <w:contextualSpacing/>
      </w:pPr>
      <w:bookmarkStart w:id="17" w:name="_Toc179979260"/>
      <w:r>
        <w:t>Sposób komunikacji oraz wyjaśnienia treści SWZ</w:t>
      </w:r>
      <w:bookmarkEnd w:id="17"/>
      <w:r>
        <w:t xml:space="preserve"> </w:t>
      </w:r>
    </w:p>
    <w:p w14:paraId="403434ED" w14:textId="63BBEB55" w:rsidR="00496474" w:rsidRDefault="005B337A" w:rsidP="005B337A">
      <w:pPr>
        <w:numPr>
          <w:ilvl w:val="0"/>
          <w:numId w:val="14"/>
        </w:numPr>
        <w:spacing w:after="0" w:line="460" w:lineRule="exact"/>
        <w:ind w:right="24" w:hanging="449"/>
        <w:contextualSpacing/>
        <w:jc w:val="both"/>
      </w:pPr>
      <w:r>
        <w:rPr>
          <w:color w:val="auto"/>
        </w:rPr>
        <w:t xml:space="preserve">Komunikacja w postępowaniu o udzielenie zamówienia, w tym składanie ofert, wniosków o dopuszczenie do udziału w postępowaniu, wymiana informacji oraz przekazywanie dokumentów lub oświadczeń między zamawiającym a wykonawcą, </w:t>
      </w:r>
      <w:r w:rsidR="00F92EF6">
        <w:rPr>
          <w:color w:val="auto"/>
        </w:rPr>
        <w:t xml:space="preserve">  </w:t>
      </w:r>
      <w:r>
        <w:rPr>
          <w:color w:val="auto"/>
        </w:rPr>
        <w:t>z uwzględnieniem wyjątków określonych w ustawie p.z.p., odbywa się przy użyciu środków komunikacji elektronicznej. Przez środki komunikacji elektronicznej rozumie się środki komunikacji elektronicznej zdefiniowane w ustawie z dnia 18 lipca 2002 r.</w:t>
      </w:r>
      <w:r w:rsidR="00F92EF6">
        <w:rPr>
          <w:color w:val="auto"/>
        </w:rPr>
        <w:t xml:space="preserve">    </w:t>
      </w:r>
      <w:r>
        <w:rPr>
          <w:color w:val="auto"/>
        </w:rPr>
        <w:t xml:space="preserve"> o świadczeniu usług drogą elektroniczną (Dz. U. z 2019 r. poz. 123 i 730).  </w:t>
      </w:r>
    </w:p>
    <w:p w14:paraId="2DDF45AF" w14:textId="6745A498" w:rsidR="00496474" w:rsidRDefault="005B337A" w:rsidP="005B337A">
      <w:pPr>
        <w:numPr>
          <w:ilvl w:val="0"/>
          <w:numId w:val="14"/>
        </w:numPr>
        <w:spacing w:after="0" w:line="460" w:lineRule="exact"/>
        <w:ind w:right="24" w:hanging="449"/>
        <w:contextualSpacing/>
        <w:jc w:val="both"/>
      </w:pPr>
      <w:r>
        <w:rPr>
          <w:color w:val="auto"/>
        </w:rPr>
        <w:t xml:space="preserve">Osobami uprawnionymi do kontaktu z Wykonawcami są: </w:t>
      </w:r>
      <w:r w:rsidR="00F92EF6">
        <w:rPr>
          <w:color w:val="auto"/>
        </w:rPr>
        <w:t>Aneta Nowak</w:t>
      </w:r>
    </w:p>
    <w:p w14:paraId="69811F64" w14:textId="0CA7136C" w:rsidR="00496474" w:rsidRDefault="005B337A" w:rsidP="005B337A">
      <w:pPr>
        <w:numPr>
          <w:ilvl w:val="0"/>
          <w:numId w:val="14"/>
        </w:numPr>
        <w:spacing w:after="0" w:line="460" w:lineRule="exact"/>
        <w:ind w:right="0" w:hanging="436"/>
        <w:contextualSpacing/>
        <w:jc w:val="both"/>
      </w:pPr>
      <w:r>
        <w:rPr>
          <w:color w:val="auto"/>
        </w:rPr>
        <w:t>Postępowanie prowadzone jest w języku polskim w formie elektronicznej za</w:t>
      </w:r>
      <w:r w:rsidR="003660BD">
        <w:rPr>
          <w:color w:val="auto"/>
        </w:rPr>
        <w:t> </w:t>
      </w:r>
      <w:r>
        <w:rPr>
          <w:color w:val="auto"/>
        </w:rPr>
        <w:t xml:space="preserve">pośrednictwem Platformy Zakupowej (dalej jako „Platforma”) pod adresem: </w:t>
      </w:r>
      <w:r>
        <w:rPr>
          <w:color w:val="auto"/>
        </w:rPr>
        <w:br/>
        <w:t xml:space="preserve">https://platformazakupowa.pl/pn/sp_miechow/proceedings </w:t>
      </w:r>
      <w:hyperlink r:id="rId13">
        <w:r w:rsidR="00496474">
          <w:rPr>
            <w:color w:val="auto"/>
          </w:rPr>
          <w:t xml:space="preserve"> </w:t>
        </w:r>
      </w:hyperlink>
    </w:p>
    <w:p w14:paraId="199E30D9" w14:textId="607C6B56" w:rsidR="00496474" w:rsidRDefault="005B337A" w:rsidP="005B337A">
      <w:pPr>
        <w:numPr>
          <w:ilvl w:val="0"/>
          <w:numId w:val="14"/>
        </w:numPr>
        <w:spacing w:after="0" w:line="460" w:lineRule="exact"/>
        <w:ind w:right="24" w:hanging="449"/>
        <w:contextualSpacing/>
        <w:jc w:val="both"/>
        <w:rPr>
          <w:color w:val="auto"/>
        </w:rPr>
      </w:pPr>
      <w:r>
        <w:rPr>
          <w:color w:val="auto"/>
        </w:rPr>
        <w:t>Komunikacja między Zamawiającym a Wykonawcami, w tym wszelkie oświadczenia, wnioski, zawiadomienia oraz informacje, przekazywane są w formie elektronicznej za</w:t>
      </w:r>
      <w:r w:rsidR="003660BD">
        <w:rPr>
          <w:color w:val="auto"/>
        </w:rPr>
        <w:t> </w:t>
      </w:r>
      <w:r>
        <w:rPr>
          <w:color w:val="auto"/>
        </w:rPr>
        <w:t xml:space="preserve">pośrednictwem Platformy i formularza „Wyślij wiadomość” znajdującego się na stronie danego postępowania.  </w:t>
      </w:r>
    </w:p>
    <w:p w14:paraId="64C4AF6D" w14:textId="77777777" w:rsidR="00496474" w:rsidRDefault="005B337A" w:rsidP="005B337A">
      <w:pPr>
        <w:spacing w:after="0" w:line="460" w:lineRule="exact"/>
        <w:ind w:left="600" w:right="24"/>
        <w:contextualSpacing/>
        <w:jc w:val="both"/>
        <w:rPr>
          <w:color w:val="auto"/>
        </w:rPr>
      </w:pPr>
      <w:r>
        <w:rPr>
          <w:color w:val="auto"/>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688AC415" w14:textId="77777777" w:rsidR="00496474" w:rsidRDefault="005B337A" w:rsidP="005B337A">
      <w:pPr>
        <w:numPr>
          <w:ilvl w:val="0"/>
          <w:numId w:val="14"/>
        </w:numPr>
        <w:spacing w:after="0" w:line="460" w:lineRule="exact"/>
        <w:ind w:right="24" w:hanging="449"/>
        <w:contextualSpacing/>
        <w:jc w:val="both"/>
        <w:rPr>
          <w:color w:val="auto"/>
        </w:rPr>
      </w:pPr>
      <w:r>
        <w:rPr>
          <w:color w:val="auto"/>
        </w:rPr>
        <w:t xml:space="preserve">Zamawiający z Wykonawcami będzie przekazywał informacje w formie elektronicznej za pośrednictwem Platformy. Informacje dotyczące odpowiedzi na pytania, zmiany SWZ, zmiany terminu składania i otwarcia ofert zamawiający będzie zamieszczał na platformie w sekcji “Komunikaty”. </w:t>
      </w:r>
    </w:p>
    <w:p w14:paraId="2E915184" w14:textId="77777777" w:rsidR="00496474" w:rsidRDefault="005B337A" w:rsidP="005B337A">
      <w:pPr>
        <w:numPr>
          <w:ilvl w:val="0"/>
          <w:numId w:val="14"/>
        </w:numPr>
        <w:spacing w:after="0" w:line="460" w:lineRule="exact"/>
        <w:ind w:right="24" w:hanging="449"/>
        <w:contextualSpacing/>
        <w:jc w:val="both"/>
        <w:rPr>
          <w:color w:val="auto"/>
        </w:rPr>
      </w:pPr>
      <w:r>
        <w:rPr>
          <w:color w:val="auto"/>
        </w:rPr>
        <w:t xml:space="preserve">Korespondencja, której zgodnie z obowiązującymi przepisami adresatem jest konkretny Wykonawca będzie przekazywana w formie elektronicznej za pośrednictwem Platformy do tego konkretnego Wykonawcy. </w:t>
      </w:r>
    </w:p>
    <w:p w14:paraId="17F10069" w14:textId="77777777" w:rsidR="00496474" w:rsidRDefault="005B337A" w:rsidP="005B337A">
      <w:pPr>
        <w:numPr>
          <w:ilvl w:val="0"/>
          <w:numId w:val="14"/>
        </w:numPr>
        <w:spacing w:after="0" w:line="460" w:lineRule="exact"/>
        <w:ind w:right="24" w:hanging="449"/>
        <w:contextualSpacing/>
        <w:jc w:val="both"/>
        <w:rPr>
          <w:color w:val="auto"/>
        </w:rPr>
      </w:pPr>
      <w:r>
        <w:rPr>
          <w:color w:val="auto"/>
        </w:rPr>
        <w:t xml:space="preserve">Zamawiający, zgodnie z § 3 ust. 1 rozporządzenia Prezesa Rady Ministrów z dnia 30 grudnia 2020 r. w sprawie sposobu sporządzania i przekazywania informacji oraz wymagań technicznych dla dokumentów elektronicznych oraz środków komunikacji </w:t>
      </w:r>
      <w:r>
        <w:rPr>
          <w:color w:val="auto"/>
        </w:rPr>
        <w:lastRenderedPageBreak/>
        <w:t xml:space="preserve">elektronicznej w postępowaniu o udzielenie zamówienia publicznego (Dz. U. z 2020 r. poz. 2452 z ) określa niezbędne wymagania sprzętowo - aplikacyjne umożliwiające pracę na Platformie Zakupowej, tj.: </w:t>
      </w:r>
    </w:p>
    <w:p w14:paraId="13A96C40" w14:textId="77777777" w:rsidR="00496474" w:rsidRDefault="005B337A" w:rsidP="005B337A">
      <w:pPr>
        <w:pStyle w:val="Akapitzlist"/>
        <w:numPr>
          <w:ilvl w:val="1"/>
          <w:numId w:val="30"/>
        </w:numPr>
        <w:spacing w:after="0" w:line="460" w:lineRule="exact"/>
        <w:ind w:left="1134" w:right="24" w:hanging="567"/>
        <w:rPr>
          <w:color w:val="auto"/>
        </w:rPr>
      </w:pPr>
      <w:r>
        <w:rPr>
          <w:color w:val="auto"/>
        </w:rPr>
        <w:t xml:space="preserve">stały dostęp do sieci Internet o gwarantowanej przepustowości nie mniejszej niż 512 kb/s, </w:t>
      </w:r>
    </w:p>
    <w:p w14:paraId="65AA9E40" w14:textId="77777777" w:rsidR="00496474" w:rsidRDefault="005B337A" w:rsidP="005B337A">
      <w:pPr>
        <w:pStyle w:val="Akapitzlist"/>
        <w:numPr>
          <w:ilvl w:val="0"/>
          <w:numId w:val="30"/>
        </w:numPr>
        <w:spacing w:after="0" w:line="460" w:lineRule="exact"/>
        <w:ind w:left="1134" w:right="24" w:hanging="567"/>
        <w:rPr>
          <w:color w:val="auto"/>
        </w:rPr>
      </w:pPr>
      <w:r>
        <w:rPr>
          <w:color w:val="auto"/>
        </w:rPr>
        <w:t xml:space="preserve">komputer klasy PC lub MAC, o następującej konfiguracji: pamięć min. 2 GB Ram, procesor Intel IV 2 GHZ lub jego nowsza wersja, jeden z systemów operacyjnych - MS Windows 7, Mac Os x 10 4, Linux, lub ich nowsze wersje. </w:t>
      </w:r>
    </w:p>
    <w:p w14:paraId="5D85F6A2" w14:textId="77777777" w:rsidR="00496474" w:rsidRDefault="005B337A" w:rsidP="005B337A">
      <w:pPr>
        <w:pStyle w:val="Akapitzlist"/>
        <w:numPr>
          <w:ilvl w:val="0"/>
          <w:numId w:val="30"/>
        </w:numPr>
        <w:spacing w:after="0" w:line="460" w:lineRule="exact"/>
        <w:ind w:left="1134" w:right="24" w:hanging="567"/>
        <w:rPr>
          <w:color w:val="auto"/>
        </w:rPr>
      </w:pPr>
      <w:r>
        <w:rPr>
          <w:color w:val="auto"/>
        </w:rPr>
        <w:t xml:space="preserve">zainstalowana dowolna przeglądarka internetowa, w przypadku Internet Explorer minimalnie wersja 10, </w:t>
      </w:r>
    </w:p>
    <w:p w14:paraId="77538894" w14:textId="77777777" w:rsidR="00496474" w:rsidRDefault="005B337A" w:rsidP="005B337A">
      <w:pPr>
        <w:pStyle w:val="Akapitzlist"/>
        <w:numPr>
          <w:ilvl w:val="0"/>
          <w:numId w:val="30"/>
        </w:numPr>
        <w:spacing w:after="0" w:line="460" w:lineRule="exact"/>
        <w:ind w:left="1134" w:right="24" w:hanging="567"/>
        <w:rPr>
          <w:color w:val="auto"/>
        </w:rPr>
      </w:pPr>
      <w:r>
        <w:rPr>
          <w:color w:val="auto"/>
        </w:rPr>
        <w:t xml:space="preserve">włączona obsługa JavaScript, </w:t>
      </w:r>
    </w:p>
    <w:p w14:paraId="5AAB8CE6" w14:textId="77777777" w:rsidR="00496474" w:rsidRDefault="005B337A" w:rsidP="005B337A">
      <w:pPr>
        <w:pStyle w:val="Akapitzlist"/>
        <w:numPr>
          <w:ilvl w:val="0"/>
          <w:numId w:val="30"/>
        </w:numPr>
        <w:spacing w:after="0" w:line="460" w:lineRule="exact"/>
        <w:ind w:left="1134" w:right="24" w:hanging="567"/>
        <w:rPr>
          <w:color w:val="auto"/>
        </w:rPr>
      </w:pPr>
      <w:r>
        <w:rPr>
          <w:color w:val="auto"/>
        </w:rPr>
        <w:t xml:space="preserve">zainstalowany program Adobe Acrobat Reader, lub inny obsługujący format plików .pdf. </w:t>
      </w:r>
    </w:p>
    <w:p w14:paraId="02494C91" w14:textId="77777777" w:rsidR="00496474" w:rsidRDefault="005B337A" w:rsidP="005B337A">
      <w:pPr>
        <w:pStyle w:val="Akapitzlist"/>
        <w:numPr>
          <w:ilvl w:val="0"/>
          <w:numId w:val="30"/>
        </w:numPr>
        <w:spacing w:after="0" w:line="460" w:lineRule="exact"/>
        <w:ind w:left="1134" w:right="24" w:hanging="567"/>
        <w:rPr>
          <w:color w:val="auto"/>
        </w:rPr>
      </w:pPr>
      <w:r>
        <w:rPr>
          <w:color w:val="auto"/>
        </w:rPr>
        <w:t xml:space="preserve">Zalecane formaty przesyłanych danych, tj. plików o wielkości do 75 MB. - Zalecany format: .pdf. </w:t>
      </w:r>
    </w:p>
    <w:p w14:paraId="510B1790" w14:textId="77777777" w:rsidR="00496474" w:rsidRDefault="005B337A" w:rsidP="005B337A">
      <w:pPr>
        <w:pStyle w:val="Akapitzlist"/>
        <w:numPr>
          <w:ilvl w:val="0"/>
          <w:numId w:val="30"/>
        </w:numPr>
        <w:spacing w:after="0" w:line="460" w:lineRule="exact"/>
        <w:ind w:left="1134" w:right="0" w:hanging="567"/>
        <w:rPr>
          <w:color w:val="auto"/>
        </w:rPr>
      </w:pPr>
      <w:r>
        <w:rPr>
          <w:color w:val="auto"/>
        </w:rPr>
        <w:t>Zalecany format kwalifikowanego podpisu elektronicznego:</w:t>
      </w:r>
    </w:p>
    <w:p w14:paraId="3193D4B2" w14:textId="77777777" w:rsidR="00496474" w:rsidRDefault="005B337A" w:rsidP="005B337A">
      <w:pPr>
        <w:pStyle w:val="Akapitzlist"/>
        <w:numPr>
          <w:ilvl w:val="0"/>
          <w:numId w:val="29"/>
        </w:numPr>
        <w:spacing w:after="0" w:line="460" w:lineRule="exact"/>
        <w:ind w:left="993" w:right="0" w:hanging="284"/>
        <w:rPr>
          <w:color w:val="auto"/>
        </w:rPr>
      </w:pPr>
      <w:r>
        <w:rPr>
          <w:rFonts w:ascii="Segoe UI Symbol" w:eastAsia="Segoe UI Symbol" w:hAnsi="Segoe UI Symbol" w:cs="Segoe UI Symbol"/>
          <w:color w:val="auto"/>
        </w:rPr>
        <w:t>dokumenty w formacie .pdf zaleca si</w:t>
      </w:r>
      <w:r>
        <w:rPr>
          <w:rFonts w:eastAsia="Segoe UI Symbol"/>
          <w:color w:val="auto"/>
        </w:rPr>
        <w:t>ę</w:t>
      </w:r>
      <w:r>
        <w:rPr>
          <w:rFonts w:ascii="Segoe UI Symbol" w:eastAsia="Segoe UI Symbol" w:hAnsi="Segoe UI Symbol" w:cs="Segoe UI Symbol"/>
          <w:color w:val="auto"/>
        </w:rPr>
        <w:t xml:space="preserve"> podpisywa</w:t>
      </w:r>
      <w:r>
        <w:rPr>
          <w:rFonts w:eastAsia="Segoe UI Symbol"/>
          <w:color w:val="auto"/>
        </w:rPr>
        <w:t>ć</w:t>
      </w:r>
      <w:r>
        <w:rPr>
          <w:rFonts w:ascii="Segoe UI Symbol" w:eastAsia="Segoe UI Symbol" w:hAnsi="Segoe UI Symbol" w:cs="Segoe UI Symbol"/>
          <w:color w:val="auto"/>
        </w:rPr>
        <w:t xml:space="preserve"> formatem PAdES; dopuszcza si</w:t>
      </w:r>
      <w:r>
        <w:rPr>
          <w:rFonts w:eastAsia="Segoe UI Symbol"/>
          <w:color w:val="auto"/>
        </w:rPr>
        <w:t>ę</w:t>
      </w:r>
      <w:r>
        <w:rPr>
          <w:rFonts w:ascii="Segoe UI Symbol" w:eastAsia="Segoe UI Symbol" w:hAnsi="Segoe UI Symbol" w:cs="Segoe UI Symbol"/>
          <w:color w:val="auto"/>
        </w:rPr>
        <w:t xml:space="preserve"> podpisanie dokumentów w formacie innym ni</w:t>
      </w:r>
      <w:r>
        <w:rPr>
          <w:rFonts w:eastAsia="Segoe UI Symbol"/>
          <w:color w:val="auto"/>
        </w:rPr>
        <w:t>ż</w:t>
      </w:r>
      <w:r>
        <w:rPr>
          <w:rFonts w:ascii="Segoe UI Symbol" w:eastAsia="Segoe UI Symbol" w:hAnsi="Segoe UI Symbol" w:cs="Segoe UI Symbol"/>
          <w:color w:val="auto"/>
        </w:rPr>
        <w:t xml:space="preserve"> .pdf, wtedy zaleca si</w:t>
      </w:r>
      <w:r>
        <w:rPr>
          <w:rFonts w:eastAsia="Segoe UI Symbol"/>
          <w:color w:val="auto"/>
        </w:rPr>
        <w:t>ę</w:t>
      </w:r>
      <w:r>
        <w:rPr>
          <w:rFonts w:ascii="Segoe UI Symbol" w:eastAsia="Segoe UI Symbol" w:hAnsi="Segoe UI Symbol" w:cs="Segoe UI Symbol"/>
          <w:color w:val="auto"/>
        </w:rPr>
        <w:t xml:space="preserve"> u</w:t>
      </w:r>
      <w:r>
        <w:rPr>
          <w:rFonts w:eastAsia="Segoe UI Symbol"/>
          <w:color w:val="auto"/>
        </w:rPr>
        <w:t>ż</w:t>
      </w:r>
      <w:r>
        <w:rPr>
          <w:rFonts w:ascii="Segoe UI Symbol" w:eastAsia="Segoe UI Symbol" w:hAnsi="Segoe UI Symbol" w:cs="Segoe UI Symbol"/>
          <w:color w:val="auto"/>
        </w:rPr>
        <w:t>y</w:t>
      </w:r>
      <w:r>
        <w:rPr>
          <w:rFonts w:eastAsia="Segoe UI Symbol"/>
          <w:color w:val="auto"/>
        </w:rPr>
        <w:t>ć</w:t>
      </w:r>
      <w:r>
        <w:rPr>
          <w:rFonts w:ascii="Segoe UI Symbol" w:eastAsia="Segoe UI Symbol" w:hAnsi="Segoe UI Symbol" w:cs="Segoe UI Symbol"/>
          <w:color w:val="auto"/>
        </w:rPr>
        <w:t xml:space="preserve"> formatu XAdES.</w:t>
      </w:r>
    </w:p>
    <w:p w14:paraId="0F5371EE" w14:textId="77777777" w:rsidR="00496474" w:rsidRDefault="005B337A" w:rsidP="005B337A">
      <w:pPr>
        <w:numPr>
          <w:ilvl w:val="0"/>
          <w:numId w:val="14"/>
        </w:numPr>
        <w:spacing w:after="0" w:line="460" w:lineRule="exact"/>
        <w:ind w:right="24" w:hanging="449"/>
        <w:contextualSpacing/>
        <w:rPr>
          <w:color w:val="auto"/>
        </w:rPr>
      </w:pPr>
      <w:r>
        <w:rPr>
          <w:color w:val="auto"/>
        </w:rPr>
        <w:t xml:space="preserve">Wykonawca przystępując do niniejszego postępowania o udzielenie zamówienia publicznego, akceptuje warunki korzystania z Platformy Zakupowej, określone w Regulaminie zamieszczonym na stronie internetowej pod adresem  </w:t>
      </w:r>
    </w:p>
    <w:p w14:paraId="0F4672F5" w14:textId="77777777" w:rsidR="00496474" w:rsidRDefault="00496474" w:rsidP="005B337A">
      <w:pPr>
        <w:spacing w:after="0" w:line="460" w:lineRule="exact"/>
        <w:ind w:left="590" w:right="0" w:firstLine="0"/>
        <w:contextualSpacing/>
        <w:rPr>
          <w:color w:val="auto"/>
        </w:rPr>
      </w:pPr>
      <w:hyperlink r:id="rId14">
        <w:r>
          <w:rPr>
            <w:color w:val="auto"/>
            <w:u w:val="single" w:color="000000"/>
          </w:rPr>
          <w:t>https://platformazakupowa.pl/strona/1</w:t>
        </w:r>
      </w:hyperlink>
      <w:hyperlink r:id="rId15">
        <w:r>
          <w:rPr>
            <w:color w:val="auto"/>
            <w:u w:val="single" w:color="000000"/>
          </w:rPr>
          <w:t>-</w:t>
        </w:r>
      </w:hyperlink>
      <w:hyperlink r:id="rId16">
        <w:r>
          <w:rPr>
            <w:color w:val="auto"/>
            <w:u w:val="single" w:color="000000"/>
          </w:rPr>
          <w:t>regulamin</w:t>
        </w:r>
      </w:hyperlink>
      <w:hyperlink r:id="rId17">
        <w:r>
          <w:rPr>
            <w:color w:val="auto"/>
          </w:rPr>
          <w:t xml:space="preserve"> </w:t>
        </w:r>
      </w:hyperlink>
      <w:r>
        <w:rPr>
          <w:color w:val="auto"/>
        </w:rPr>
        <w:t xml:space="preserve">w zakładce „Regulamin" oraz uznaje </w:t>
      </w:r>
    </w:p>
    <w:p w14:paraId="1CB4DD06" w14:textId="77777777" w:rsidR="00496474" w:rsidRDefault="005B337A" w:rsidP="005B337A">
      <w:pPr>
        <w:spacing w:after="0" w:line="460" w:lineRule="exact"/>
        <w:ind w:left="610" w:right="24"/>
        <w:contextualSpacing/>
        <w:rPr>
          <w:color w:val="auto"/>
        </w:rPr>
      </w:pPr>
      <w:r>
        <w:rPr>
          <w:color w:val="auto"/>
        </w:rPr>
        <w:t xml:space="preserve">go za wiążący. </w:t>
      </w:r>
    </w:p>
    <w:p w14:paraId="618FF59C" w14:textId="77777777" w:rsidR="00496474" w:rsidRDefault="005B337A" w:rsidP="005B337A">
      <w:pPr>
        <w:numPr>
          <w:ilvl w:val="0"/>
          <w:numId w:val="14"/>
        </w:numPr>
        <w:spacing w:after="0" w:line="460" w:lineRule="exact"/>
        <w:ind w:right="24" w:hanging="449"/>
        <w:contextualSpacing/>
        <w:jc w:val="both"/>
        <w:rPr>
          <w:color w:val="auto"/>
        </w:rPr>
      </w:pPr>
      <w:r>
        <w:rPr>
          <w:color w:val="auto"/>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8">
        <w:r w:rsidR="00496474">
          <w:rPr>
            <w:color w:val="auto"/>
            <w:u w:val="single" w:color="000000"/>
          </w:rPr>
          <w:t>https://platformazakupowa.pl/strona/45</w:t>
        </w:r>
      </w:hyperlink>
      <w:hyperlink r:id="rId19">
        <w:r w:rsidR="00496474">
          <w:rPr>
            <w:color w:val="auto"/>
            <w:u w:val="single" w:color="000000"/>
          </w:rPr>
          <w:t>-</w:t>
        </w:r>
      </w:hyperlink>
      <w:hyperlink r:id="rId20">
        <w:r w:rsidR="00496474">
          <w:rPr>
            <w:color w:val="auto"/>
            <w:u w:val="single" w:color="000000"/>
          </w:rPr>
          <w:t>instrukcje</w:t>
        </w:r>
      </w:hyperlink>
      <w:hyperlink r:id="rId21">
        <w:r w:rsidR="00496474">
          <w:rPr>
            <w:color w:val="auto"/>
          </w:rPr>
          <w:t xml:space="preserve"> </w:t>
        </w:r>
      </w:hyperlink>
    </w:p>
    <w:p w14:paraId="6ACE57FB" w14:textId="77777777" w:rsidR="00496474" w:rsidRDefault="005B337A" w:rsidP="005B337A">
      <w:pPr>
        <w:numPr>
          <w:ilvl w:val="0"/>
          <w:numId w:val="14"/>
        </w:numPr>
        <w:spacing w:after="0" w:line="460" w:lineRule="exact"/>
        <w:ind w:right="24" w:hanging="449"/>
        <w:contextualSpacing/>
        <w:jc w:val="both"/>
        <w:rPr>
          <w:color w:val="auto"/>
        </w:rPr>
      </w:pPr>
      <w:r>
        <w:rPr>
          <w:b/>
          <w:color w:val="auto"/>
        </w:rPr>
        <w:t>Wyjaśnienie treści swz:</w:t>
      </w:r>
      <w:r>
        <w:rPr>
          <w:color w:val="auto"/>
        </w:rPr>
        <w:t xml:space="preserve"> </w:t>
      </w:r>
    </w:p>
    <w:p w14:paraId="0912311F" w14:textId="77777777" w:rsidR="00496474" w:rsidRDefault="005B337A" w:rsidP="005B337A">
      <w:pPr>
        <w:numPr>
          <w:ilvl w:val="1"/>
          <w:numId w:val="14"/>
        </w:numPr>
        <w:spacing w:after="0" w:line="460" w:lineRule="exact"/>
        <w:ind w:right="24" w:hanging="283"/>
        <w:contextualSpacing/>
        <w:jc w:val="both"/>
        <w:rPr>
          <w:color w:val="auto"/>
        </w:rPr>
      </w:pPr>
      <w:r>
        <w:rPr>
          <w:color w:val="auto"/>
        </w:rPr>
        <w:lastRenderedPageBreak/>
        <w:t xml:space="preserve">Wykonawca może zwrócić się do zamawiającego z wnioskiem o wyjaśnienie treści SWZ. </w:t>
      </w:r>
    </w:p>
    <w:p w14:paraId="19F32C55" w14:textId="77777777" w:rsidR="00496474" w:rsidRDefault="005B337A" w:rsidP="005B337A">
      <w:pPr>
        <w:numPr>
          <w:ilvl w:val="1"/>
          <w:numId w:val="14"/>
        </w:numPr>
        <w:spacing w:after="0" w:line="460" w:lineRule="exact"/>
        <w:ind w:right="24" w:hanging="283"/>
        <w:contextualSpacing/>
        <w:jc w:val="both"/>
        <w:rPr>
          <w:color w:val="auto"/>
        </w:rPr>
      </w:pPr>
      <w:r>
        <w:rPr>
          <w:color w:val="auto"/>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20F889F4" w14:textId="77777777" w:rsidR="00496474" w:rsidRDefault="005B337A" w:rsidP="005B337A">
      <w:pPr>
        <w:numPr>
          <w:ilvl w:val="1"/>
          <w:numId w:val="14"/>
        </w:numPr>
        <w:spacing w:after="0" w:line="460" w:lineRule="exact"/>
        <w:ind w:right="24" w:hanging="283"/>
        <w:contextualSpacing/>
        <w:jc w:val="both"/>
        <w:rPr>
          <w:color w:val="auto"/>
        </w:rPr>
      </w:pPr>
      <w:r>
        <w:rPr>
          <w:color w:val="auto"/>
        </w:rPr>
        <w:t>Jeżeli zamawiający nie udzieli wyjaśnień w terminie, o którym mowa w lit. b, przedłuża termin składania ofert o czas niezbędny do zapoznania się wszystkich zainteresowanych wykonawców z wyjaśnieniami niezbędnymi do należytego przygotowania i złożenia ofert.</w:t>
      </w:r>
    </w:p>
    <w:p w14:paraId="79D11DA5" w14:textId="77777777" w:rsidR="00496474" w:rsidRDefault="005B337A" w:rsidP="005B337A">
      <w:pPr>
        <w:numPr>
          <w:ilvl w:val="1"/>
          <w:numId w:val="14"/>
        </w:numPr>
        <w:spacing w:after="0" w:line="460" w:lineRule="exact"/>
        <w:ind w:right="24" w:hanging="283"/>
        <w:contextualSpacing/>
        <w:jc w:val="both"/>
        <w:rPr>
          <w:color w:val="auto"/>
        </w:rPr>
      </w:pPr>
      <w:r>
        <w:rPr>
          <w:color w:val="auto"/>
        </w:rPr>
        <w:t xml:space="preserve">W przypadku, gdy wniosek o wyjaśnienie treści SWZ nie wpłynął w terminie, o którym mowa w lit. b, zamawiający nie ma obowiązku udzielania wyjaśnień SWZ oraz obowiązku przedłużenia terminu składania ofert. </w:t>
      </w:r>
    </w:p>
    <w:p w14:paraId="666B3222" w14:textId="77777777" w:rsidR="00496474" w:rsidRDefault="005B337A" w:rsidP="005B337A">
      <w:pPr>
        <w:numPr>
          <w:ilvl w:val="1"/>
          <w:numId w:val="14"/>
        </w:numPr>
        <w:spacing w:after="0" w:line="460" w:lineRule="exact"/>
        <w:ind w:right="24" w:hanging="283"/>
        <w:contextualSpacing/>
        <w:jc w:val="both"/>
        <w:rPr>
          <w:color w:val="auto"/>
        </w:rPr>
      </w:pPr>
      <w:r>
        <w:rPr>
          <w:color w:val="auto"/>
        </w:rPr>
        <w:t xml:space="preserve">Przedłużenie terminu składania ofert, o których mowa w lit. d, nie wpływa na bieg terminu składania wniosku o wyjaśnienie treści SWZ. </w:t>
      </w:r>
    </w:p>
    <w:p w14:paraId="396F3179" w14:textId="77777777" w:rsidR="00496474" w:rsidRDefault="005B337A" w:rsidP="005B337A">
      <w:pPr>
        <w:numPr>
          <w:ilvl w:val="1"/>
          <w:numId w:val="14"/>
        </w:numPr>
        <w:spacing w:after="0" w:line="460" w:lineRule="exact"/>
        <w:ind w:right="24" w:hanging="283"/>
        <w:contextualSpacing/>
        <w:jc w:val="both"/>
        <w:rPr>
          <w:color w:val="auto"/>
        </w:rPr>
      </w:pPr>
      <w:r>
        <w:rPr>
          <w:color w:val="auto"/>
        </w:rPr>
        <w:t xml:space="preserve">Treść zapytań wraz z wyjaśnieniami zamawiający udostępnia, bez ujawniania źródła zapytania, na stronie internetowej prowadzonego postępowania. </w:t>
      </w:r>
    </w:p>
    <w:p w14:paraId="1F57C4B4" w14:textId="77777777" w:rsidR="005B337A" w:rsidRDefault="005B337A" w:rsidP="005B337A">
      <w:pPr>
        <w:spacing w:after="0" w:line="460" w:lineRule="exact"/>
        <w:ind w:left="852" w:right="24" w:firstLine="0"/>
        <w:contextualSpacing/>
        <w:jc w:val="both"/>
        <w:rPr>
          <w:color w:val="auto"/>
        </w:rPr>
      </w:pPr>
    </w:p>
    <w:p w14:paraId="79C9B0BE" w14:textId="77777777" w:rsidR="00496474" w:rsidRDefault="005B337A" w:rsidP="005B337A">
      <w:pPr>
        <w:pStyle w:val="Nagwek1"/>
        <w:numPr>
          <w:ilvl w:val="0"/>
          <w:numId w:val="31"/>
        </w:numPr>
        <w:spacing w:before="0" w:line="460" w:lineRule="exact"/>
        <w:contextualSpacing/>
        <w:jc w:val="both"/>
      </w:pPr>
      <w:bookmarkStart w:id="18" w:name="_Toc179979261"/>
      <w:r>
        <w:t>Opis sposobu przygotowania ofert oraz wymagania formalne dotyczące składanych oświadczeń i dokumentów</w:t>
      </w:r>
      <w:bookmarkEnd w:id="18"/>
      <w:r>
        <w:t xml:space="preserve"> </w:t>
      </w:r>
    </w:p>
    <w:p w14:paraId="498E554B" w14:textId="77777777" w:rsidR="00496474" w:rsidRDefault="005B337A" w:rsidP="005B337A">
      <w:pPr>
        <w:numPr>
          <w:ilvl w:val="0"/>
          <w:numId w:val="15"/>
        </w:numPr>
        <w:spacing w:after="0" w:line="460" w:lineRule="exact"/>
        <w:ind w:right="24" w:hanging="442"/>
        <w:contextualSpacing/>
        <w:jc w:val="both"/>
        <w:rPr>
          <w:color w:val="auto"/>
        </w:rPr>
      </w:pPr>
      <w:r>
        <w:rPr>
          <w:color w:val="auto"/>
        </w:rPr>
        <w:t xml:space="preserve">Wykonawca może złożyć tylko jedną ofertę. </w:t>
      </w:r>
    </w:p>
    <w:p w14:paraId="746B0A37" w14:textId="77777777" w:rsidR="00496474" w:rsidRDefault="005B337A" w:rsidP="005B337A">
      <w:pPr>
        <w:numPr>
          <w:ilvl w:val="0"/>
          <w:numId w:val="15"/>
        </w:numPr>
        <w:spacing w:after="0" w:line="460" w:lineRule="exact"/>
        <w:ind w:right="24" w:hanging="442"/>
        <w:contextualSpacing/>
        <w:jc w:val="both"/>
        <w:rPr>
          <w:color w:val="auto"/>
        </w:rPr>
      </w:pPr>
      <w:r>
        <w:rPr>
          <w:color w:val="auto"/>
        </w:rPr>
        <w:t xml:space="preserve">Treść oferty musi odpowiadać treści SWZ. </w:t>
      </w:r>
    </w:p>
    <w:p w14:paraId="4973D65E" w14:textId="77777777" w:rsidR="00496474" w:rsidRDefault="005B337A" w:rsidP="005B337A">
      <w:pPr>
        <w:numPr>
          <w:ilvl w:val="0"/>
          <w:numId w:val="15"/>
        </w:numPr>
        <w:spacing w:after="0" w:line="460" w:lineRule="exact"/>
        <w:ind w:right="24" w:hanging="442"/>
        <w:contextualSpacing/>
        <w:jc w:val="both"/>
        <w:rPr>
          <w:color w:val="auto"/>
        </w:rPr>
      </w:pPr>
      <w:r>
        <w:rPr>
          <w:color w:val="auto"/>
        </w:rPr>
        <w:t xml:space="preserve">Ofertę składa się na Formularzu Ofertowym – zgodnie z </w:t>
      </w:r>
      <w:r>
        <w:rPr>
          <w:b/>
          <w:color w:val="auto"/>
        </w:rPr>
        <w:t>Załącznikiem nr 1 do SWZ</w:t>
      </w:r>
      <w:r>
        <w:rPr>
          <w:color w:val="auto"/>
        </w:rPr>
        <w:t xml:space="preserve">. Wraz z ofertą Wykonawca jest zobowiązany złożyć: </w:t>
      </w:r>
    </w:p>
    <w:p w14:paraId="7BF3ADAF" w14:textId="1CD74921" w:rsidR="00496474" w:rsidRDefault="005B337A" w:rsidP="005B337A">
      <w:pPr>
        <w:numPr>
          <w:ilvl w:val="1"/>
          <w:numId w:val="15"/>
        </w:numPr>
        <w:spacing w:after="0" w:line="460" w:lineRule="exact"/>
        <w:ind w:right="24" w:hanging="425"/>
        <w:contextualSpacing/>
        <w:jc w:val="both"/>
        <w:rPr>
          <w:color w:val="auto"/>
        </w:rPr>
      </w:pPr>
      <w:r>
        <w:rPr>
          <w:b/>
          <w:color w:val="auto"/>
        </w:rPr>
        <w:t xml:space="preserve">Załącznik </w:t>
      </w:r>
      <w:r w:rsidR="005C59D0">
        <w:rPr>
          <w:b/>
          <w:color w:val="auto"/>
        </w:rPr>
        <w:t>2</w:t>
      </w:r>
      <w:r>
        <w:rPr>
          <w:color w:val="auto"/>
        </w:rPr>
        <w:t xml:space="preserve"> Oświadczenie wykonawcy,  dotyczące spełnienia warunków udziału w</w:t>
      </w:r>
      <w:r w:rsidR="003660BD">
        <w:rPr>
          <w:color w:val="auto"/>
        </w:rPr>
        <w:t> </w:t>
      </w:r>
      <w:r>
        <w:rPr>
          <w:color w:val="auto"/>
        </w:rPr>
        <w:t xml:space="preserve">postępowaniu oraz o braku podstaw do przesłanek wykluczenia z postępowania </w:t>
      </w:r>
    </w:p>
    <w:p w14:paraId="17454A1C" w14:textId="5BAB41B9" w:rsidR="00496474" w:rsidRDefault="005B337A" w:rsidP="005B337A">
      <w:pPr>
        <w:numPr>
          <w:ilvl w:val="1"/>
          <w:numId w:val="15"/>
        </w:numPr>
        <w:spacing w:after="0" w:line="460" w:lineRule="exact"/>
        <w:ind w:right="24" w:hanging="425"/>
        <w:contextualSpacing/>
        <w:jc w:val="both"/>
        <w:rPr>
          <w:color w:val="auto"/>
        </w:rPr>
      </w:pPr>
      <w:r>
        <w:rPr>
          <w:b/>
          <w:color w:val="auto"/>
        </w:rPr>
        <w:t xml:space="preserve">Załącznik </w:t>
      </w:r>
      <w:r w:rsidR="00F92EF6">
        <w:rPr>
          <w:b/>
          <w:color w:val="auto"/>
        </w:rPr>
        <w:t>7</w:t>
      </w:r>
      <w:r>
        <w:rPr>
          <w:b/>
          <w:color w:val="auto"/>
        </w:rPr>
        <w:t xml:space="preserve"> </w:t>
      </w:r>
      <w:r>
        <w:rPr>
          <w:color w:val="auto"/>
        </w:rPr>
        <w:t xml:space="preserve">zobowiązanie innego podmiotu, o którym mowa w Rozdziale </w:t>
      </w:r>
      <w:r w:rsidR="00F92EF6">
        <w:rPr>
          <w:color w:val="auto"/>
        </w:rPr>
        <w:t xml:space="preserve">IX </w:t>
      </w:r>
      <w:r>
        <w:rPr>
          <w:color w:val="auto"/>
        </w:rPr>
        <w:t xml:space="preserve"> ust. 3 SWZ - jeżeli dotyczy; z oświadczeniem o niepodleganiu wykluczeniu</w:t>
      </w:r>
    </w:p>
    <w:p w14:paraId="5838C878" w14:textId="4FC395FA" w:rsidR="00496474" w:rsidRDefault="005B337A" w:rsidP="005B337A">
      <w:pPr>
        <w:numPr>
          <w:ilvl w:val="1"/>
          <w:numId w:val="15"/>
        </w:numPr>
        <w:spacing w:after="0" w:line="460" w:lineRule="exact"/>
        <w:ind w:right="24" w:hanging="425"/>
        <w:contextualSpacing/>
        <w:jc w:val="both"/>
        <w:rPr>
          <w:color w:val="auto"/>
        </w:rPr>
      </w:pPr>
      <w:r>
        <w:rPr>
          <w:color w:val="auto"/>
        </w:rPr>
        <w:t>dokumenty, z których wynika prawo do podpisania oferty; odpowiednie pełnomocnictwa (jeżeli dotyczy)</w:t>
      </w:r>
      <w:r w:rsidR="00C11FEF">
        <w:rPr>
          <w:color w:val="auto"/>
        </w:rPr>
        <w:t xml:space="preserve">, </w:t>
      </w:r>
    </w:p>
    <w:p w14:paraId="156F9B8F" w14:textId="77777777" w:rsidR="00496474" w:rsidRDefault="005B337A" w:rsidP="005B337A">
      <w:pPr>
        <w:numPr>
          <w:ilvl w:val="0"/>
          <w:numId w:val="15"/>
        </w:numPr>
        <w:spacing w:after="0" w:line="460" w:lineRule="exact"/>
        <w:ind w:right="24" w:hanging="442"/>
        <w:contextualSpacing/>
        <w:jc w:val="both"/>
        <w:rPr>
          <w:color w:val="auto"/>
        </w:rPr>
      </w:pPr>
      <w:r>
        <w:rPr>
          <w:color w:val="auto"/>
        </w:rPr>
        <w:t xml:space="preserve">Oferta powinna być podpisana przez osobę upoważnioną do reprezentowania </w:t>
      </w:r>
    </w:p>
    <w:p w14:paraId="75AF6901" w14:textId="77777777" w:rsidR="00496474" w:rsidRDefault="005B337A" w:rsidP="005B337A">
      <w:pPr>
        <w:spacing w:after="0" w:line="460" w:lineRule="exact"/>
        <w:ind w:left="586" w:right="24"/>
        <w:contextualSpacing/>
        <w:jc w:val="both"/>
        <w:rPr>
          <w:color w:val="auto"/>
        </w:rPr>
      </w:pPr>
      <w:r>
        <w:rPr>
          <w:color w:val="auto"/>
        </w:rPr>
        <w:lastRenderedPageBreak/>
        <w:t xml:space="preserve">Wykonawcy, zgodnie z formą reprezentacji Wykonawcy określoną w rejestrze lub innym dokumencie, właściwym dla danej formy organizacyjnej Wykonawcy albo przez upełnomocnionego przedstawiciela Wykonawcy.  </w:t>
      </w:r>
    </w:p>
    <w:p w14:paraId="655C4412" w14:textId="77777777" w:rsidR="00496474" w:rsidRDefault="005B337A" w:rsidP="005B337A">
      <w:pPr>
        <w:numPr>
          <w:ilvl w:val="0"/>
          <w:numId w:val="15"/>
        </w:numPr>
        <w:spacing w:after="0" w:line="460" w:lineRule="exact"/>
        <w:ind w:right="24" w:hanging="442"/>
        <w:contextualSpacing/>
        <w:jc w:val="both"/>
        <w:rPr>
          <w:color w:val="auto"/>
        </w:rPr>
      </w:pPr>
      <w:r>
        <w:rPr>
          <w:color w:val="auto"/>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1FAC585C" w14:textId="77777777" w:rsidR="00496474" w:rsidRDefault="005B337A" w:rsidP="005B337A">
      <w:pPr>
        <w:numPr>
          <w:ilvl w:val="0"/>
          <w:numId w:val="15"/>
        </w:numPr>
        <w:spacing w:after="0" w:line="460" w:lineRule="exact"/>
        <w:ind w:right="24" w:hanging="442"/>
        <w:contextualSpacing/>
        <w:jc w:val="both"/>
        <w:rPr>
          <w:color w:val="auto"/>
        </w:rPr>
      </w:pPr>
      <w:r>
        <w:rPr>
          <w:b/>
          <w:color w:val="auto"/>
        </w:rPr>
        <w:t>Ofertę składa się pod rygorem nieważności w formie elektronicznej lub w postaci elektronicznej opatrzonej podpisem zaufanym, podpisem osobistym lub kwalifikowanym podpisem elektronicznym.</w:t>
      </w:r>
      <w:r>
        <w:rPr>
          <w:color w:val="auto"/>
        </w:rPr>
        <w:t xml:space="preserve"> </w:t>
      </w:r>
    </w:p>
    <w:p w14:paraId="31C67187" w14:textId="77777777" w:rsidR="00496474" w:rsidRDefault="005B337A" w:rsidP="005B337A">
      <w:pPr>
        <w:numPr>
          <w:ilvl w:val="0"/>
          <w:numId w:val="15"/>
        </w:numPr>
        <w:spacing w:after="0" w:line="460" w:lineRule="exact"/>
        <w:ind w:right="24" w:hanging="442"/>
        <w:contextualSpacing/>
        <w:jc w:val="both"/>
        <w:rPr>
          <w:color w:val="auto"/>
        </w:rPr>
      </w:pPr>
      <w:r>
        <w:rPr>
          <w:color w:val="auto"/>
        </w:rPr>
        <w:t xml:space="preserve">Oferta powinna być sporządzona w języku polskim. Każdy dokument składający się na ofertę powinien być czytelny. </w:t>
      </w:r>
    </w:p>
    <w:p w14:paraId="24FE130C" w14:textId="77777777" w:rsidR="00496474" w:rsidRDefault="005B337A" w:rsidP="005B337A">
      <w:pPr>
        <w:numPr>
          <w:ilvl w:val="0"/>
          <w:numId w:val="15"/>
        </w:numPr>
        <w:spacing w:after="0" w:line="460" w:lineRule="exact"/>
        <w:ind w:right="24" w:hanging="442"/>
        <w:contextualSpacing/>
        <w:jc w:val="both"/>
      </w:pPr>
      <w:r>
        <w:rPr>
          <w:color w:val="auto"/>
        </w:rPr>
        <w:t xml:space="preserve">Jeśli oferta zawiera informacje stanowiące tajemnicę przedsiębiorstwa w rozumieniu ustawy z dnia 16 kwietnia 1993 r. o zwalczaniu nieuczciwej konkurencji (Dz. U. z 2022 r. poz. 1233) Wykonawca powinien nie później niż w terminie składania ofert, zastrzec, że </w:t>
      </w:r>
    </w:p>
    <w:p w14:paraId="422D8661" w14:textId="77777777" w:rsidR="00496474" w:rsidRDefault="005B337A" w:rsidP="005B337A">
      <w:pPr>
        <w:spacing w:after="0" w:line="460" w:lineRule="exact"/>
        <w:ind w:left="586" w:right="24"/>
        <w:contextualSpacing/>
        <w:jc w:val="both"/>
      </w:pPr>
      <w:r>
        <w:rPr>
          <w:color w:val="auto"/>
        </w:rPr>
        <w:t xml:space="preserve">nie mogą one być udostępnione oraz wykazać, iż zastrzeżone informacje stanowią tajemnicę przedsiębiorstwa.  </w:t>
      </w:r>
    </w:p>
    <w:p w14:paraId="67891AF7" w14:textId="77777777" w:rsidR="00496474" w:rsidRDefault="005B337A" w:rsidP="005B337A">
      <w:pPr>
        <w:numPr>
          <w:ilvl w:val="0"/>
          <w:numId w:val="15"/>
        </w:numPr>
        <w:spacing w:after="0" w:line="460" w:lineRule="exact"/>
        <w:ind w:right="24" w:hanging="442"/>
        <w:contextualSpacing/>
        <w:jc w:val="both"/>
      </w:pPr>
      <w:r>
        <w:rPr>
          <w:color w:val="auto"/>
        </w:rPr>
        <w:t xml:space="preserve">W celu złożenia oferty należy wejść na Platformie i postępować zgodnie z instrukcjami dostępnymi u dostawcy rozwiązania informatycznego pod adresem </w:t>
      </w:r>
      <w:hyperlink r:id="rId22">
        <w:r w:rsidR="00496474">
          <w:rPr>
            <w:color w:val="auto"/>
            <w:u w:val="single" w:color="000000"/>
          </w:rPr>
          <w:t>https://platformazakupowa.pl/strona/45</w:t>
        </w:r>
      </w:hyperlink>
      <w:hyperlink r:id="rId23">
        <w:r w:rsidR="00496474">
          <w:rPr>
            <w:color w:val="auto"/>
            <w:u w:val="single" w:color="000000"/>
          </w:rPr>
          <w:t>-</w:t>
        </w:r>
      </w:hyperlink>
      <w:hyperlink r:id="rId24">
        <w:r w:rsidR="00496474">
          <w:rPr>
            <w:color w:val="auto"/>
            <w:u w:val="single" w:color="000000"/>
          </w:rPr>
          <w:t>instrukcje</w:t>
        </w:r>
      </w:hyperlink>
      <w:hyperlink r:id="rId25">
        <w:r w:rsidR="00496474">
          <w:rPr>
            <w:color w:val="auto"/>
          </w:rPr>
          <w:t xml:space="preserve"> </w:t>
        </w:r>
      </w:hyperlink>
      <w:r>
        <w:rPr>
          <w:color w:val="auto"/>
        </w:rPr>
        <w:t xml:space="preserve"> </w:t>
      </w:r>
    </w:p>
    <w:p w14:paraId="11DC6CDF" w14:textId="77777777" w:rsidR="00496474" w:rsidRDefault="005B337A" w:rsidP="005B337A">
      <w:pPr>
        <w:numPr>
          <w:ilvl w:val="0"/>
          <w:numId w:val="15"/>
        </w:numPr>
        <w:spacing w:after="0" w:line="460" w:lineRule="exact"/>
        <w:ind w:right="24" w:hanging="442"/>
        <w:contextualSpacing/>
        <w:jc w:val="both"/>
      </w:pPr>
      <w:r>
        <w:rPr>
          <w:color w:val="auto"/>
        </w:rPr>
        <w:t xml:space="preserve">Przed upływem terminu składania ofert, Wykonawca może wprowadzić zmiany do złożonej oferty lub wycofać ofertę. </w:t>
      </w:r>
    </w:p>
    <w:p w14:paraId="50495325" w14:textId="21276EF6" w:rsidR="00496474" w:rsidRDefault="005B337A" w:rsidP="005B337A">
      <w:pPr>
        <w:numPr>
          <w:ilvl w:val="0"/>
          <w:numId w:val="15"/>
        </w:numPr>
        <w:spacing w:after="0" w:line="460" w:lineRule="exact"/>
        <w:ind w:right="24" w:hanging="442"/>
        <w:contextualSpacing/>
        <w:jc w:val="both"/>
      </w:pPr>
      <w:r>
        <w:rPr>
          <w:color w:val="auto"/>
        </w:rPr>
        <w:t>Podmiotowe środki dowodowe lub inne dokumenty, w tym dokumenty potwierdzające umocowanie do reprezentowania, sporządzone w języku obcym przekazuje się wraz z</w:t>
      </w:r>
      <w:r w:rsidR="003660BD">
        <w:rPr>
          <w:color w:val="auto"/>
        </w:rPr>
        <w:t> </w:t>
      </w:r>
      <w:r>
        <w:rPr>
          <w:color w:val="auto"/>
        </w:rPr>
        <w:t xml:space="preserve">tłumaczeniem na język polski. </w:t>
      </w:r>
    </w:p>
    <w:p w14:paraId="28078BC2" w14:textId="214144D3" w:rsidR="00496474" w:rsidRDefault="005B337A" w:rsidP="005B337A">
      <w:pPr>
        <w:numPr>
          <w:ilvl w:val="0"/>
          <w:numId w:val="15"/>
        </w:numPr>
        <w:spacing w:after="0" w:line="460" w:lineRule="exact"/>
        <w:ind w:right="24" w:hanging="442"/>
        <w:contextualSpacing/>
        <w:jc w:val="both"/>
      </w:pPr>
      <w:r>
        <w:rPr>
          <w:color w:val="auto"/>
        </w:rPr>
        <w:t>Wszystkie koszty związane z uczestnictwem w postępowaniu, w szczególności z</w:t>
      </w:r>
      <w:r w:rsidR="003660BD">
        <w:rPr>
          <w:color w:val="auto"/>
        </w:rPr>
        <w:t> </w:t>
      </w:r>
      <w:r>
        <w:rPr>
          <w:color w:val="auto"/>
        </w:rPr>
        <w:t xml:space="preserve">przygotowaniem i złożeniem oferty ponosi Wykonawca składający ofertę.  </w:t>
      </w:r>
    </w:p>
    <w:p w14:paraId="448958BC" w14:textId="77777777" w:rsidR="00496474" w:rsidRDefault="005B337A" w:rsidP="005B337A">
      <w:pPr>
        <w:spacing w:after="0" w:line="460" w:lineRule="exact"/>
        <w:ind w:left="586" w:right="24"/>
        <w:contextualSpacing/>
        <w:jc w:val="both"/>
        <w:rPr>
          <w:color w:val="auto"/>
        </w:rPr>
      </w:pPr>
      <w:r>
        <w:rPr>
          <w:color w:val="auto"/>
        </w:rPr>
        <w:t xml:space="preserve">Zamawiający nie przewiduje zwrotu kosztów udziału w postępowaniu. </w:t>
      </w:r>
    </w:p>
    <w:p w14:paraId="2FA0E9FF" w14:textId="77777777" w:rsidR="00477B2B" w:rsidRDefault="00477B2B" w:rsidP="005B337A">
      <w:pPr>
        <w:spacing w:after="0" w:line="460" w:lineRule="exact"/>
        <w:ind w:left="0" w:right="24" w:firstLine="0"/>
        <w:contextualSpacing/>
        <w:jc w:val="both"/>
      </w:pPr>
    </w:p>
    <w:p w14:paraId="68E81195" w14:textId="77777777" w:rsidR="00FA6A6F" w:rsidRDefault="005B337A" w:rsidP="005B337A">
      <w:pPr>
        <w:pStyle w:val="Nagwek1"/>
        <w:numPr>
          <w:ilvl w:val="0"/>
          <w:numId w:val="31"/>
        </w:numPr>
        <w:spacing w:before="0" w:line="460" w:lineRule="exact"/>
        <w:contextualSpacing/>
      </w:pPr>
      <w:bookmarkStart w:id="19" w:name="_Toc179979262"/>
      <w:r>
        <w:lastRenderedPageBreak/>
        <w:t>Sposób obliczenia ceny oferty</w:t>
      </w:r>
      <w:bookmarkEnd w:id="19"/>
      <w:r>
        <w:t xml:space="preserve"> </w:t>
      </w:r>
    </w:p>
    <w:p w14:paraId="281587D6" w14:textId="77777777" w:rsidR="00DC5E1B" w:rsidRDefault="00FA6A6F" w:rsidP="005B337A">
      <w:pPr>
        <w:pStyle w:val="Akapitzlist3"/>
        <w:spacing w:line="460" w:lineRule="exact"/>
        <w:ind w:left="0"/>
        <w:contextualSpacing/>
        <w:jc w:val="both"/>
        <w:rPr>
          <w:rFonts w:asciiTheme="minorHAnsi" w:hAnsiTheme="minorHAnsi" w:cstheme="minorHAnsi"/>
        </w:rPr>
      </w:pPr>
      <w:r w:rsidRPr="00FA6A6F">
        <w:rPr>
          <w:rFonts w:asciiTheme="minorHAnsi" w:hAnsiTheme="minorHAnsi" w:cstheme="minorHAnsi"/>
        </w:rPr>
        <w:t xml:space="preserve">1. Wykonawca podaje w formularzu ofertowym cenę za realizację całego przedmiotu zamówienia wynikającą z zakresu wskazanego w Opisie przedmiotu zamówienia </w:t>
      </w:r>
      <w:r w:rsidR="00C11FEF">
        <w:rPr>
          <w:rFonts w:asciiTheme="minorHAnsi" w:hAnsiTheme="minorHAnsi" w:cstheme="minorHAnsi"/>
        </w:rPr>
        <w:t xml:space="preserve"> ( załącznik nr 8 OPZ) dla </w:t>
      </w:r>
      <w:r w:rsidRPr="00FA6A6F">
        <w:rPr>
          <w:rFonts w:asciiTheme="minorHAnsi" w:hAnsiTheme="minorHAnsi" w:cstheme="minorHAnsi"/>
        </w:rPr>
        <w:t xml:space="preserve">zadania, na które Wykonawca składa ofertę.  </w:t>
      </w:r>
    </w:p>
    <w:p w14:paraId="2ADABA30" w14:textId="7A4146C2" w:rsidR="00DC5E1B" w:rsidRPr="00DC5E1B" w:rsidRDefault="00DC5E1B" w:rsidP="005B337A">
      <w:pPr>
        <w:spacing w:after="0" w:line="460" w:lineRule="exact"/>
        <w:ind w:right="605"/>
        <w:contextualSpacing/>
        <w:jc w:val="both"/>
        <w:rPr>
          <w:color w:val="auto"/>
        </w:rPr>
      </w:pPr>
      <w:r w:rsidRPr="00DC5E1B">
        <w:rPr>
          <w:color w:val="auto"/>
        </w:rPr>
        <w:t>Informuje się, że roboty nie ujęte w załączonym do postępowania przedmiarze robót, a</w:t>
      </w:r>
      <w:r w:rsidR="003660BD">
        <w:rPr>
          <w:color w:val="auto"/>
        </w:rPr>
        <w:t> </w:t>
      </w:r>
      <w:r w:rsidRPr="00DC5E1B">
        <w:rPr>
          <w:color w:val="auto"/>
        </w:rPr>
        <w:t xml:space="preserve">ujęte w dokumentacji projektowej i STWIORB, a niezbędne do kompleksowego wykonania całego zadania dla poprawności użytkowania – Zamawiający uznaje za ujęte w cenie założonej oferty cenowej (art. 632 KC). </w:t>
      </w:r>
    </w:p>
    <w:p w14:paraId="4D032FD8" w14:textId="638C2B5A" w:rsidR="00FA6A6F" w:rsidRPr="00DF0D83" w:rsidRDefault="00DC5E1B" w:rsidP="005B337A">
      <w:pPr>
        <w:pStyle w:val="Akapitzlist3"/>
        <w:spacing w:line="460" w:lineRule="exact"/>
        <w:ind w:left="0"/>
        <w:contextualSpacing/>
        <w:jc w:val="both"/>
        <w:rPr>
          <w:rFonts w:asciiTheme="minorHAnsi" w:hAnsiTheme="minorHAnsi" w:cstheme="minorHAnsi"/>
        </w:rPr>
      </w:pPr>
      <w:r>
        <w:rPr>
          <w:rFonts w:asciiTheme="minorHAnsi" w:hAnsiTheme="minorHAnsi" w:cstheme="minorHAnsi"/>
        </w:rPr>
        <w:t xml:space="preserve">2. Od </w:t>
      </w:r>
      <w:r w:rsidR="00FA6A6F" w:rsidRPr="00FA6A6F">
        <w:rPr>
          <w:rFonts w:asciiTheme="minorHAnsi" w:hAnsiTheme="minorHAnsi" w:cstheme="minorHAnsi"/>
        </w:rPr>
        <w:t>wykonawc</w:t>
      </w:r>
      <w:r>
        <w:rPr>
          <w:rFonts w:asciiTheme="minorHAnsi" w:hAnsiTheme="minorHAnsi" w:cstheme="minorHAnsi"/>
        </w:rPr>
        <w:t>y</w:t>
      </w:r>
      <w:r w:rsidR="00DF0D83">
        <w:rPr>
          <w:rFonts w:asciiTheme="minorHAnsi" w:hAnsiTheme="minorHAnsi" w:cstheme="minorHAnsi"/>
        </w:rPr>
        <w:t>,</w:t>
      </w:r>
      <w:r>
        <w:rPr>
          <w:rFonts w:asciiTheme="minorHAnsi" w:hAnsiTheme="minorHAnsi" w:cstheme="minorHAnsi"/>
        </w:rPr>
        <w:t xml:space="preserve"> k</w:t>
      </w:r>
      <w:r w:rsidR="00DF0D83">
        <w:rPr>
          <w:rFonts w:asciiTheme="minorHAnsi" w:hAnsiTheme="minorHAnsi" w:cstheme="minorHAnsi"/>
        </w:rPr>
        <w:t xml:space="preserve">tórego oferta zostanie wybrana jako najkorzystniejsza, przed podpisaniem </w:t>
      </w:r>
      <w:r w:rsidR="00FA6A6F" w:rsidRPr="00FA6A6F">
        <w:rPr>
          <w:rFonts w:asciiTheme="minorHAnsi" w:hAnsiTheme="minorHAnsi" w:cstheme="minorHAnsi"/>
        </w:rPr>
        <w:t xml:space="preserve"> </w:t>
      </w:r>
      <w:r w:rsidR="00DF0D83">
        <w:rPr>
          <w:rFonts w:asciiTheme="minorHAnsi" w:hAnsiTheme="minorHAnsi" w:cstheme="minorHAnsi"/>
        </w:rPr>
        <w:t xml:space="preserve">Umowy wymagane będzie przedłożenie </w:t>
      </w:r>
      <w:r w:rsidR="00FA6A6F" w:rsidRPr="00FA6A6F">
        <w:rPr>
          <w:rFonts w:asciiTheme="minorHAnsi" w:hAnsiTheme="minorHAnsi" w:cstheme="minorHAnsi"/>
        </w:rPr>
        <w:t>kosztorys</w:t>
      </w:r>
      <w:r w:rsidR="00DF0D83">
        <w:rPr>
          <w:rFonts w:asciiTheme="minorHAnsi" w:hAnsiTheme="minorHAnsi" w:cstheme="minorHAnsi"/>
        </w:rPr>
        <w:t>u</w:t>
      </w:r>
      <w:r w:rsidR="00FA6A6F" w:rsidRPr="00FA6A6F">
        <w:rPr>
          <w:rFonts w:asciiTheme="minorHAnsi" w:hAnsiTheme="minorHAnsi" w:cstheme="minorHAnsi"/>
        </w:rPr>
        <w:t xml:space="preserve"> ofertow</w:t>
      </w:r>
      <w:r w:rsidR="00DF0D83">
        <w:rPr>
          <w:rFonts w:asciiTheme="minorHAnsi" w:hAnsiTheme="minorHAnsi" w:cstheme="minorHAnsi"/>
        </w:rPr>
        <w:t>ego opracowanego na podstawie przedmiaru robót</w:t>
      </w:r>
      <w:r w:rsidR="00DF0D83" w:rsidRPr="00DF0D83">
        <w:rPr>
          <w:rFonts w:asciiTheme="minorHAnsi" w:hAnsiTheme="minorHAnsi" w:cstheme="minorHAnsi"/>
        </w:rPr>
        <w:t xml:space="preserve">. </w:t>
      </w:r>
      <w:r w:rsidR="00FA6A6F" w:rsidRPr="00DF0D83">
        <w:rPr>
          <w:rFonts w:asciiTheme="minorHAnsi" w:hAnsiTheme="minorHAnsi" w:cstheme="minorHAnsi"/>
          <w:color w:val="000000"/>
        </w:rPr>
        <w:t xml:space="preserve">Wymagany jest od Wykonawcy   z uwagi na </w:t>
      </w:r>
      <w:r w:rsidR="00DF0D83" w:rsidRPr="00DF0D83">
        <w:rPr>
          <w:rFonts w:asciiTheme="minorHAnsi" w:hAnsiTheme="minorHAnsi" w:cstheme="minorHAnsi"/>
          <w:color w:val="000000"/>
        </w:rPr>
        <w:t xml:space="preserve">dofinansowanie projektu. </w:t>
      </w:r>
      <w:r w:rsidR="00FA6A6F" w:rsidRPr="00DF0D83">
        <w:rPr>
          <w:rFonts w:asciiTheme="minorHAnsi" w:hAnsiTheme="minorHAnsi" w:cstheme="minorHAnsi"/>
          <w:color w:val="000000"/>
        </w:rPr>
        <w:t xml:space="preserve"> </w:t>
      </w:r>
    </w:p>
    <w:p w14:paraId="3A0F28AF" w14:textId="168C9EE5" w:rsidR="00FA6A6F" w:rsidRPr="00FA6A6F" w:rsidRDefault="00FA6A6F" w:rsidP="005B337A">
      <w:pPr>
        <w:tabs>
          <w:tab w:val="left" w:pos="720"/>
        </w:tabs>
        <w:autoSpaceDN w:val="0"/>
        <w:spacing w:after="0" w:line="460" w:lineRule="exact"/>
        <w:ind w:left="0" w:right="0" w:firstLine="0"/>
        <w:contextualSpacing/>
        <w:rPr>
          <w:rFonts w:asciiTheme="minorHAnsi" w:hAnsiTheme="minorHAnsi" w:cstheme="minorHAnsi"/>
          <w:bCs/>
          <w:szCs w:val="24"/>
          <w:u w:val="single"/>
        </w:rPr>
      </w:pPr>
      <w:r w:rsidRPr="00FA6A6F">
        <w:rPr>
          <w:rFonts w:asciiTheme="minorHAnsi" w:hAnsiTheme="minorHAnsi" w:cstheme="minorHAnsi"/>
          <w:bCs/>
          <w:szCs w:val="24"/>
          <w:u w:val="single"/>
        </w:rPr>
        <w:t>2.Obowiązującym wynagrodzeniem jest wynagrodzenie ryczałtowe.</w:t>
      </w:r>
    </w:p>
    <w:p w14:paraId="729887DB" w14:textId="5EFA7B9C" w:rsidR="00FA6A6F" w:rsidRPr="00FA6A6F" w:rsidRDefault="00FA6A6F" w:rsidP="005B337A">
      <w:pPr>
        <w:tabs>
          <w:tab w:val="left" w:pos="720"/>
        </w:tabs>
        <w:autoSpaceDN w:val="0"/>
        <w:spacing w:after="0" w:line="460" w:lineRule="exact"/>
        <w:ind w:right="0"/>
        <w:contextualSpacing/>
        <w:rPr>
          <w:rFonts w:asciiTheme="minorHAnsi" w:hAnsiTheme="minorHAnsi" w:cstheme="minorHAnsi"/>
          <w:szCs w:val="24"/>
        </w:rPr>
      </w:pPr>
      <w:r w:rsidRPr="00FA6A6F">
        <w:rPr>
          <w:rFonts w:asciiTheme="minorHAnsi" w:hAnsiTheme="minorHAnsi" w:cstheme="minorHAnsi"/>
          <w:szCs w:val="24"/>
        </w:rPr>
        <w:t xml:space="preserve">3.Cena ofertowa brutto musi uwzględniać wszystkie koszty związane z realizacją przedmiotu zamówienia zgodnie z opisem przedmiotu zamówienia oraz istotnymi postanowieniami umowy określonymi w niniejszej SWZ. </w:t>
      </w:r>
    </w:p>
    <w:p w14:paraId="60A0C4EF" w14:textId="12E4D3E2" w:rsidR="00FA6A6F" w:rsidRPr="00FA6A6F" w:rsidRDefault="00FA6A6F" w:rsidP="005B337A">
      <w:pPr>
        <w:tabs>
          <w:tab w:val="left" w:pos="720"/>
        </w:tabs>
        <w:autoSpaceDN w:val="0"/>
        <w:spacing w:after="0" w:line="460" w:lineRule="exact"/>
        <w:ind w:right="0"/>
        <w:contextualSpacing/>
        <w:jc w:val="both"/>
        <w:rPr>
          <w:rFonts w:asciiTheme="minorHAnsi" w:hAnsiTheme="minorHAnsi" w:cstheme="minorHAnsi"/>
          <w:szCs w:val="24"/>
        </w:rPr>
      </w:pPr>
      <w:r w:rsidRPr="00FA6A6F">
        <w:rPr>
          <w:rFonts w:asciiTheme="minorHAnsi" w:hAnsiTheme="minorHAnsi" w:cstheme="minorHAnsi"/>
          <w:szCs w:val="24"/>
        </w:rPr>
        <w:t>4. Cena oferty powinna być wyrażona w złotych polskich (PLN) z dokładnością do dwóch miejsc po przecinku.</w:t>
      </w:r>
    </w:p>
    <w:p w14:paraId="12AFDFB7" w14:textId="3C34B7C6" w:rsidR="00FA6A6F" w:rsidRPr="00FA6A6F" w:rsidRDefault="00FA6A6F" w:rsidP="005B337A">
      <w:pPr>
        <w:tabs>
          <w:tab w:val="left" w:pos="720"/>
        </w:tabs>
        <w:autoSpaceDN w:val="0"/>
        <w:spacing w:after="0" w:line="460" w:lineRule="exact"/>
        <w:ind w:right="0"/>
        <w:contextualSpacing/>
        <w:jc w:val="both"/>
        <w:rPr>
          <w:rFonts w:asciiTheme="minorHAnsi" w:hAnsiTheme="minorHAnsi" w:cstheme="minorHAnsi"/>
          <w:szCs w:val="24"/>
        </w:rPr>
      </w:pPr>
      <w:r w:rsidRPr="00FA6A6F">
        <w:rPr>
          <w:rFonts w:asciiTheme="minorHAnsi" w:hAnsiTheme="minorHAnsi" w:cstheme="minorHAnsi"/>
          <w:szCs w:val="24"/>
        </w:rPr>
        <w:t>5.Zamawiający nie przewiduje rozliczeń w walucie obcej.</w:t>
      </w:r>
    </w:p>
    <w:p w14:paraId="00262FA0" w14:textId="7F69BECF" w:rsidR="00FA6A6F" w:rsidRPr="00FA6A6F" w:rsidRDefault="00FA6A6F" w:rsidP="005B337A">
      <w:pPr>
        <w:tabs>
          <w:tab w:val="left" w:pos="720"/>
        </w:tabs>
        <w:autoSpaceDN w:val="0"/>
        <w:spacing w:after="0" w:line="460" w:lineRule="exact"/>
        <w:ind w:right="0"/>
        <w:contextualSpacing/>
        <w:jc w:val="both"/>
        <w:rPr>
          <w:rFonts w:asciiTheme="minorHAnsi" w:hAnsiTheme="minorHAnsi" w:cstheme="minorHAnsi"/>
          <w:szCs w:val="24"/>
        </w:rPr>
      </w:pPr>
      <w:r w:rsidRPr="00FA6A6F">
        <w:rPr>
          <w:rFonts w:asciiTheme="minorHAnsi" w:hAnsiTheme="minorHAnsi" w:cstheme="minorHAnsi"/>
          <w:szCs w:val="24"/>
        </w:rPr>
        <w:t>6.Wyliczona cena oferty brutto będzie służyć do porównania złożonych ofert i do rozliczenia w trakcie realizacji zamówienia.</w:t>
      </w:r>
    </w:p>
    <w:p w14:paraId="1A60FA33" w14:textId="5F55497A" w:rsidR="00496474" w:rsidRDefault="00FA6A6F" w:rsidP="005B337A">
      <w:pPr>
        <w:spacing w:after="0" w:line="460" w:lineRule="exact"/>
        <w:ind w:right="24"/>
        <w:contextualSpacing/>
        <w:jc w:val="both"/>
      </w:pPr>
      <w:r>
        <w:rPr>
          <w:color w:val="auto"/>
        </w:rPr>
        <w:t xml:space="preserve">7.Cena oferty powinna być wyrażona w złotych polskich (PLN) z dokładnością do dwóch miejsc po przecinku. </w:t>
      </w:r>
    </w:p>
    <w:p w14:paraId="156B2CDA" w14:textId="5BBCC7E7" w:rsidR="00496474" w:rsidRDefault="00FA6A6F" w:rsidP="005B337A">
      <w:pPr>
        <w:spacing w:after="0" w:line="460" w:lineRule="exact"/>
        <w:ind w:right="24"/>
        <w:contextualSpacing/>
        <w:jc w:val="both"/>
      </w:pPr>
      <w:r>
        <w:rPr>
          <w:color w:val="auto"/>
        </w:rPr>
        <w:t xml:space="preserve">8.Zamawiający nie przewiduje rozliczeń w walucie obcej. </w:t>
      </w:r>
    </w:p>
    <w:p w14:paraId="4BA4751F" w14:textId="0258B3C8" w:rsidR="00496474" w:rsidRDefault="00FA6A6F" w:rsidP="005B337A">
      <w:pPr>
        <w:spacing w:after="0" w:line="460" w:lineRule="exact"/>
        <w:ind w:right="24"/>
        <w:contextualSpacing/>
        <w:jc w:val="both"/>
      </w:pPr>
      <w:r>
        <w:rPr>
          <w:color w:val="auto"/>
        </w:rPr>
        <w:t>9.Wyliczona cena oferty brutto będzie służyć do porównania złożonych ofert i do rozliczenia w</w:t>
      </w:r>
      <w:r w:rsidR="003660BD">
        <w:rPr>
          <w:color w:val="auto"/>
        </w:rPr>
        <w:t> </w:t>
      </w:r>
      <w:r>
        <w:rPr>
          <w:color w:val="auto"/>
        </w:rPr>
        <w:t xml:space="preserve">trakcie realizacji zamówienia. </w:t>
      </w:r>
    </w:p>
    <w:p w14:paraId="223CBD54" w14:textId="2CD25476" w:rsidR="00496474" w:rsidRDefault="00FA6A6F" w:rsidP="005B337A">
      <w:pPr>
        <w:spacing w:after="0" w:line="460" w:lineRule="exact"/>
        <w:ind w:right="24"/>
        <w:contextualSpacing/>
        <w:rPr>
          <w:color w:val="auto"/>
        </w:rPr>
      </w:pPr>
      <w:r>
        <w:rPr>
          <w:color w:val="auto"/>
        </w:rPr>
        <w:t>10.Jeżeli została złożona oferta, której wybór prowadziłby do powstania u zamawiającego obowiązku podatkowego zgodnie z ustawą z dnia 11 marca 2004 r. o podatku od towarów</w:t>
      </w:r>
      <w:r w:rsidR="003660BD">
        <w:rPr>
          <w:color w:val="auto"/>
        </w:rPr>
        <w:t xml:space="preserve"> </w:t>
      </w:r>
      <w:r>
        <w:rPr>
          <w:color w:val="auto"/>
        </w:rPr>
        <w:t>i</w:t>
      </w:r>
      <w:r w:rsidR="003660BD">
        <w:rPr>
          <w:color w:val="auto"/>
        </w:rPr>
        <w:t> </w:t>
      </w:r>
      <w:r>
        <w:rPr>
          <w:color w:val="auto"/>
        </w:rPr>
        <w:t xml:space="preserve">usług (Dz. U. z 2024 r. poz. 361, z późn. zm.), dla celów zastosowania kryterium ceny lub kosztu zamawiający dolicza do przedstawionej w tej ofercie ceny kwotę podatku od towarów </w:t>
      </w:r>
      <w:r w:rsidR="00425D7E">
        <w:rPr>
          <w:color w:val="auto"/>
        </w:rPr>
        <w:t xml:space="preserve">  </w:t>
      </w:r>
      <w:r>
        <w:rPr>
          <w:color w:val="auto"/>
        </w:rPr>
        <w:t xml:space="preserve">i usług, którą miałby obowiązek rozliczyć </w:t>
      </w:r>
    </w:p>
    <w:p w14:paraId="0F37F8B0" w14:textId="249C7C82" w:rsidR="00496474" w:rsidRDefault="00FA6A6F" w:rsidP="005B337A">
      <w:pPr>
        <w:spacing w:after="0" w:line="460" w:lineRule="exact"/>
        <w:ind w:right="24"/>
        <w:contextualSpacing/>
        <w:rPr>
          <w:color w:val="auto"/>
        </w:rPr>
      </w:pPr>
      <w:r>
        <w:rPr>
          <w:color w:val="auto"/>
        </w:rPr>
        <w:t xml:space="preserve">11.W ofercie, o której mowa w ust. 1, wykonawca ma obowiązek: </w:t>
      </w:r>
    </w:p>
    <w:p w14:paraId="714C421D" w14:textId="77777777" w:rsidR="00496474" w:rsidRDefault="005B337A" w:rsidP="005B337A">
      <w:pPr>
        <w:numPr>
          <w:ilvl w:val="1"/>
          <w:numId w:val="16"/>
        </w:numPr>
        <w:spacing w:after="0" w:line="460" w:lineRule="exact"/>
        <w:ind w:right="24" w:hanging="408"/>
        <w:contextualSpacing/>
        <w:rPr>
          <w:color w:val="auto"/>
        </w:rPr>
      </w:pPr>
      <w:r>
        <w:rPr>
          <w:color w:val="auto"/>
        </w:rPr>
        <w:lastRenderedPageBreak/>
        <w:t xml:space="preserve">poinformowania zamawiającego, że wybór jego oferty będzie prowadził do powstania u zamawiającego obowiązku podatkowego; </w:t>
      </w:r>
    </w:p>
    <w:p w14:paraId="15914BFF" w14:textId="77777777" w:rsidR="00496474" w:rsidRDefault="005B337A" w:rsidP="005B337A">
      <w:pPr>
        <w:numPr>
          <w:ilvl w:val="1"/>
          <w:numId w:val="16"/>
        </w:numPr>
        <w:spacing w:after="0" w:line="460" w:lineRule="exact"/>
        <w:ind w:right="24" w:hanging="408"/>
        <w:contextualSpacing/>
        <w:rPr>
          <w:color w:val="auto"/>
        </w:rPr>
      </w:pPr>
      <w:r>
        <w:rPr>
          <w:color w:val="auto"/>
        </w:rPr>
        <w:t xml:space="preserve">wskazania nazwy (rodzaju) towaru lub usługi, których dostawa lub świadczenie będą prowadziły do powstania obowiązku podatkowego; </w:t>
      </w:r>
    </w:p>
    <w:p w14:paraId="021D3A0D" w14:textId="77777777" w:rsidR="00496474" w:rsidRDefault="005B337A" w:rsidP="005B337A">
      <w:pPr>
        <w:numPr>
          <w:ilvl w:val="1"/>
          <w:numId w:val="16"/>
        </w:numPr>
        <w:spacing w:after="0" w:line="460" w:lineRule="exact"/>
        <w:ind w:right="24" w:hanging="408"/>
        <w:contextualSpacing/>
        <w:rPr>
          <w:color w:val="auto"/>
        </w:rPr>
      </w:pPr>
      <w:r>
        <w:rPr>
          <w:color w:val="auto"/>
        </w:rPr>
        <w:t xml:space="preserve">wskazania wartości towaru lub usługi objętego obowiązkiem podatkowym zamawiającego, bez kwoty podatku; </w:t>
      </w:r>
    </w:p>
    <w:p w14:paraId="3648B1FB" w14:textId="77777777" w:rsidR="00496474" w:rsidRDefault="005B337A" w:rsidP="005B337A">
      <w:pPr>
        <w:numPr>
          <w:ilvl w:val="1"/>
          <w:numId w:val="16"/>
        </w:numPr>
        <w:spacing w:after="0" w:line="460" w:lineRule="exact"/>
        <w:ind w:right="24" w:hanging="408"/>
        <w:contextualSpacing/>
        <w:rPr>
          <w:color w:val="auto"/>
        </w:rPr>
      </w:pPr>
      <w:r>
        <w:rPr>
          <w:color w:val="auto"/>
        </w:rPr>
        <w:t xml:space="preserve">wskazania stawki podatku od towarów i usług, która zgodnie z wiedzą wykonawcy, będzie miała zastosowanie. </w:t>
      </w:r>
    </w:p>
    <w:p w14:paraId="2583B04A" w14:textId="08714909" w:rsidR="00477B2B" w:rsidRDefault="00FA6A6F" w:rsidP="005B337A">
      <w:pPr>
        <w:spacing w:after="0" w:line="460" w:lineRule="exact"/>
        <w:ind w:right="24"/>
        <w:contextualSpacing/>
        <w:rPr>
          <w:color w:val="auto"/>
        </w:rPr>
      </w:pPr>
      <w:r>
        <w:rPr>
          <w:color w:val="auto"/>
        </w:rPr>
        <w:t xml:space="preserve">12.Wzór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2FDC3F0" w14:textId="77777777" w:rsidR="005B337A" w:rsidRDefault="005B337A" w:rsidP="005B337A">
      <w:pPr>
        <w:spacing w:after="0" w:line="460" w:lineRule="exact"/>
        <w:ind w:right="24"/>
        <w:contextualSpacing/>
        <w:rPr>
          <w:color w:val="auto"/>
        </w:rPr>
      </w:pPr>
    </w:p>
    <w:p w14:paraId="512395FE" w14:textId="1718CDC7" w:rsidR="00496474" w:rsidRDefault="00FA6A6F" w:rsidP="005B337A">
      <w:pPr>
        <w:pStyle w:val="Nagwek1"/>
        <w:spacing w:before="0" w:line="460" w:lineRule="exact"/>
        <w:contextualSpacing/>
      </w:pPr>
      <w:bookmarkStart w:id="20" w:name="_Toc179979263"/>
      <w:r>
        <w:t>XIV. Wymagania dotyczące wadium</w:t>
      </w:r>
      <w:bookmarkEnd w:id="20"/>
      <w:r>
        <w:t xml:space="preserve"> </w:t>
      </w:r>
    </w:p>
    <w:p w14:paraId="5D3E2410" w14:textId="64481FAF" w:rsidR="00496474" w:rsidRDefault="005B337A" w:rsidP="005B337A">
      <w:pPr>
        <w:numPr>
          <w:ilvl w:val="0"/>
          <w:numId w:val="17"/>
        </w:numPr>
        <w:spacing w:after="0" w:line="460" w:lineRule="exact"/>
        <w:ind w:right="24" w:hanging="427"/>
        <w:contextualSpacing/>
        <w:jc w:val="both"/>
        <w:rPr>
          <w:color w:val="auto"/>
        </w:rPr>
      </w:pPr>
      <w:r>
        <w:rPr>
          <w:color w:val="auto"/>
        </w:rPr>
        <w:t xml:space="preserve">Zamawiający wymaga wniesienia wadium w wysokości </w:t>
      </w:r>
      <w:r w:rsidR="00EA7406">
        <w:rPr>
          <w:color w:val="auto"/>
        </w:rPr>
        <w:t>5</w:t>
      </w:r>
      <w:r>
        <w:rPr>
          <w:color w:val="auto"/>
        </w:rPr>
        <w:t xml:space="preserve"> 000,00 zł (słownie: </w:t>
      </w:r>
      <w:r w:rsidR="00EA7406">
        <w:rPr>
          <w:color w:val="auto"/>
        </w:rPr>
        <w:t xml:space="preserve">pięć </w:t>
      </w:r>
      <w:r>
        <w:rPr>
          <w:color w:val="auto"/>
        </w:rPr>
        <w:t>tysięcy złotych, 00/100)</w:t>
      </w:r>
    </w:p>
    <w:p w14:paraId="33FA5E24" w14:textId="77777777" w:rsidR="00496474" w:rsidRDefault="005B337A" w:rsidP="005B337A">
      <w:pPr>
        <w:numPr>
          <w:ilvl w:val="0"/>
          <w:numId w:val="17"/>
        </w:numPr>
        <w:spacing w:after="0" w:line="460" w:lineRule="exact"/>
        <w:ind w:right="24" w:hanging="427"/>
        <w:contextualSpacing/>
        <w:jc w:val="both"/>
        <w:rPr>
          <w:color w:val="auto"/>
        </w:rPr>
      </w:pPr>
      <w:r>
        <w:rPr>
          <w:color w:val="auto"/>
        </w:rPr>
        <w:t xml:space="preserve">Wadium wnosi się przed upływem terminu składania ofert. </w:t>
      </w:r>
    </w:p>
    <w:p w14:paraId="26FA6D3C" w14:textId="77777777" w:rsidR="00496474" w:rsidRDefault="005B337A" w:rsidP="005B337A">
      <w:pPr>
        <w:numPr>
          <w:ilvl w:val="0"/>
          <w:numId w:val="17"/>
        </w:numPr>
        <w:spacing w:after="0" w:line="460" w:lineRule="exact"/>
        <w:ind w:right="24" w:hanging="427"/>
        <w:contextualSpacing/>
        <w:jc w:val="both"/>
        <w:rPr>
          <w:color w:val="auto"/>
        </w:rPr>
      </w:pPr>
      <w:r>
        <w:rPr>
          <w:color w:val="auto"/>
        </w:rPr>
        <w:t xml:space="preserve">Wadium może być wnoszone w jednej lub kilku następujących formach: </w:t>
      </w:r>
    </w:p>
    <w:p w14:paraId="42E595A3" w14:textId="77777777" w:rsidR="00EA7406" w:rsidRPr="00EA7406" w:rsidRDefault="00EA7406" w:rsidP="005B337A">
      <w:pPr>
        <w:spacing w:after="0" w:line="460" w:lineRule="exact"/>
        <w:ind w:left="139" w:right="24"/>
        <w:contextualSpacing/>
        <w:jc w:val="both"/>
        <w:rPr>
          <w:color w:val="auto"/>
        </w:rPr>
      </w:pPr>
      <w:r w:rsidRPr="00EA7406">
        <w:rPr>
          <w:color w:val="auto"/>
        </w:rPr>
        <w:t>1) pieniądzu;</w:t>
      </w:r>
    </w:p>
    <w:p w14:paraId="7CAA6C79" w14:textId="77777777" w:rsidR="00EA7406" w:rsidRPr="00EA7406" w:rsidRDefault="00EA7406" w:rsidP="005B337A">
      <w:pPr>
        <w:spacing w:after="0" w:line="460" w:lineRule="exact"/>
        <w:ind w:left="139" w:right="24"/>
        <w:contextualSpacing/>
        <w:jc w:val="both"/>
        <w:rPr>
          <w:color w:val="auto"/>
        </w:rPr>
      </w:pPr>
      <w:r w:rsidRPr="00EA7406">
        <w:rPr>
          <w:color w:val="auto"/>
        </w:rPr>
        <w:t>2) gwarancjach bankowych;</w:t>
      </w:r>
    </w:p>
    <w:p w14:paraId="31106222" w14:textId="77777777" w:rsidR="00EA7406" w:rsidRPr="00EA7406" w:rsidRDefault="00EA7406" w:rsidP="005B337A">
      <w:pPr>
        <w:spacing w:after="0" w:line="460" w:lineRule="exact"/>
        <w:ind w:left="139" w:right="24"/>
        <w:contextualSpacing/>
        <w:jc w:val="both"/>
        <w:rPr>
          <w:color w:val="auto"/>
        </w:rPr>
      </w:pPr>
      <w:r w:rsidRPr="00EA7406">
        <w:rPr>
          <w:color w:val="auto"/>
        </w:rPr>
        <w:t>3) gwarancjach ubezpieczeniowych;</w:t>
      </w:r>
    </w:p>
    <w:p w14:paraId="5C9175B6" w14:textId="41FB979F" w:rsidR="00EA7406" w:rsidRPr="00EA7406" w:rsidRDefault="00EA7406" w:rsidP="005B337A">
      <w:pPr>
        <w:spacing w:after="0" w:line="460" w:lineRule="exact"/>
        <w:ind w:left="139" w:right="24"/>
        <w:contextualSpacing/>
        <w:jc w:val="both"/>
        <w:rPr>
          <w:color w:val="auto"/>
        </w:rPr>
      </w:pPr>
      <w:r w:rsidRPr="00EA7406">
        <w:rPr>
          <w:color w:val="auto"/>
        </w:rPr>
        <w:t>4) poręczeniach udzielanych przez podmioty, o których mowa w art. 6b ust. 5 pkt 2 ustawy</w:t>
      </w:r>
      <w:r w:rsidR="003660BD">
        <w:rPr>
          <w:color w:val="auto"/>
        </w:rPr>
        <w:t xml:space="preserve"> </w:t>
      </w:r>
      <w:r w:rsidRPr="00EA7406">
        <w:rPr>
          <w:color w:val="auto"/>
        </w:rPr>
        <w:t>z</w:t>
      </w:r>
      <w:r w:rsidR="003660BD">
        <w:rPr>
          <w:color w:val="auto"/>
        </w:rPr>
        <w:t> </w:t>
      </w:r>
      <w:r w:rsidRPr="00EA7406">
        <w:rPr>
          <w:color w:val="auto"/>
        </w:rPr>
        <w:t>dnia 9 listopada 2000 r. o utworzeniu Polskiej Agencji Rozwoju Przedsiębiorczości (Dz. U.</w:t>
      </w:r>
      <w:r>
        <w:rPr>
          <w:color w:val="auto"/>
        </w:rPr>
        <w:t xml:space="preserve"> </w:t>
      </w:r>
      <w:r w:rsidRPr="00EA7406">
        <w:rPr>
          <w:color w:val="auto"/>
        </w:rPr>
        <w:t>z</w:t>
      </w:r>
      <w:r w:rsidR="003660BD">
        <w:rPr>
          <w:color w:val="auto"/>
        </w:rPr>
        <w:t> </w:t>
      </w:r>
      <w:r w:rsidRPr="00EA7406">
        <w:rPr>
          <w:color w:val="auto"/>
        </w:rPr>
        <w:t>2024 r. poz. 419).</w:t>
      </w:r>
    </w:p>
    <w:p w14:paraId="7FCC323F" w14:textId="7C6BE765" w:rsidR="00496474" w:rsidRDefault="00EA7406" w:rsidP="005B337A">
      <w:pPr>
        <w:spacing w:after="0" w:line="460" w:lineRule="exact"/>
        <w:ind w:left="0" w:right="24" w:firstLine="0"/>
        <w:contextualSpacing/>
        <w:jc w:val="both"/>
        <w:rPr>
          <w:color w:val="auto"/>
        </w:rPr>
      </w:pPr>
      <w:r>
        <w:rPr>
          <w:color w:val="auto"/>
        </w:rPr>
        <w:t xml:space="preserve">4. Wadium w formie pieniądza należy wnieść przelewem przelewem na konto w Banku  </w:t>
      </w:r>
    </w:p>
    <w:p w14:paraId="57B092B2" w14:textId="77777777" w:rsidR="00496474" w:rsidRDefault="005B337A" w:rsidP="005B337A">
      <w:pPr>
        <w:spacing w:after="0" w:line="460" w:lineRule="exact"/>
        <w:ind w:left="139" w:right="24"/>
        <w:contextualSpacing/>
        <w:jc w:val="both"/>
        <w:rPr>
          <w:color w:val="auto"/>
        </w:rPr>
      </w:pPr>
      <w:r>
        <w:rPr>
          <w:color w:val="auto"/>
        </w:rPr>
        <w:t xml:space="preserve">Krakowski Bank Spółdzielczy nr rachunku </w:t>
      </w:r>
      <w:r>
        <w:rPr>
          <w:b/>
          <w:color w:val="auto"/>
        </w:rPr>
        <w:t xml:space="preserve">87 85910007 0200 0792 2934 0005 </w:t>
      </w:r>
      <w:r>
        <w:rPr>
          <w:color w:val="auto"/>
        </w:rPr>
        <w:t xml:space="preserve"> </w:t>
      </w:r>
    </w:p>
    <w:p w14:paraId="2BF8A197" w14:textId="243D51EB" w:rsidR="00496474" w:rsidRDefault="00EA7406" w:rsidP="005B337A">
      <w:pPr>
        <w:spacing w:after="0" w:line="460" w:lineRule="exact"/>
        <w:ind w:right="24"/>
        <w:contextualSpacing/>
        <w:jc w:val="both"/>
        <w:rPr>
          <w:color w:val="auto"/>
        </w:rPr>
      </w:pPr>
      <w:r>
        <w:rPr>
          <w:color w:val="auto"/>
        </w:rPr>
        <w:t xml:space="preserve"> z dopiskiem </w:t>
      </w:r>
      <w:r>
        <w:rPr>
          <w:b/>
          <w:color w:val="auto"/>
        </w:rPr>
        <w:t>„Wadium – RGR-IPR.272.</w:t>
      </w:r>
      <w:r w:rsidR="00D74F2E">
        <w:rPr>
          <w:b/>
          <w:color w:val="auto"/>
        </w:rPr>
        <w:t>3</w:t>
      </w:r>
      <w:r>
        <w:rPr>
          <w:b/>
          <w:color w:val="auto"/>
        </w:rPr>
        <w:t>.2025”.</w:t>
      </w:r>
      <w:r>
        <w:rPr>
          <w:color w:val="auto"/>
        </w:rPr>
        <w:t xml:space="preserve"> </w:t>
      </w:r>
    </w:p>
    <w:p w14:paraId="7C5BD90C" w14:textId="36DFFC89" w:rsidR="00496474" w:rsidRDefault="005B337A" w:rsidP="005B337A">
      <w:pPr>
        <w:spacing w:after="0" w:line="460" w:lineRule="exact"/>
        <w:ind w:left="139" w:right="24"/>
        <w:contextualSpacing/>
        <w:jc w:val="both"/>
        <w:rPr>
          <w:color w:val="auto"/>
        </w:rPr>
      </w:pPr>
      <w:r>
        <w:rPr>
          <w:b/>
          <w:color w:val="auto"/>
        </w:rPr>
        <w:t xml:space="preserve">UWAGA: </w:t>
      </w:r>
      <w:r>
        <w:rPr>
          <w:color w:val="auto"/>
        </w:rPr>
        <w:t>Wadium musi być uznane na rachunku Zamawiającego przed upływem terminu składania ofert tj.</w:t>
      </w:r>
      <w:r>
        <w:rPr>
          <w:color w:val="auto"/>
          <w:u w:val="single"/>
        </w:rPr>
        <w:t xml:space="preserve"> </w:t>
      </w:r>
      <w:r w:rsidR="00D74F2E">
        <w:rPr>
          <w:color w:val="auto"/>
          <w:u w:val="single"/>
        </w:rPr>
        <w:t>09</w:t>
      </w:r>
      <w:r>
        <w:rPr>
          <w:color w:val="auto"/>
          <w:u w:val="single"/>
        </w:rPr>
        <w:t>.</w:t>
      </w:r>
      <w:r w:rsidR="00EA7406">
        <w:rPr>
          <w:color w:val="auto"/>
          <w:u w:val="single"/>
        </w:rPr>
        <w:t>0</w:t>
      </w:r>
      <w:r w:rsidR="00D74F2E">
        <w:rPr>
          <w:color w:val="auto"/>
          <w:u w:val="single"/>
        </w:rPr>
        <w:t>5</w:t>
      </w:r>
      <w:r>
        <w:rPr>
          <w:color w:val="auto"/>
          <w:u w:val="single"/>
        </w:rPr>
        <w:t>.202</w:t>
      </w:r>
      <w:r w:rsidR="00EA7406">
        <w:rPr>
          <w:color w:val="auto"/>
          <w:u w:val="single"/>
        </w:rPr>
        <w:t>5</w:t>
      </w:r>
      <w:r>
        <w:rPr>
          <w:color w:val="auto"/>
          <w:u w:val="single"/>
        </w:rPr>
        <w:t xml:space="preserve"> roku godz. </w:t>
      </w:r>
      <w:r w:rsidR="00D74F2E">
        <w:rPr>
          <w:color w:val="auto"/>
          <w:u w:val="single"/>
        </w:rPr>
        <w:t>10</w:t>
      </w:r>
      <w:r>
        <w:rPr>
          <w:color w:val="auto"/>
          <w:u w:val="single"/>
        </w:rPr>
        <w:t xml:space="preserve">:00  </w:t>
      </w:r>
    </w:p>
    <w:p w14:paraId="6AA28E3A" w14:textId="36828743" w:rsidR="00496474" w:rsidRDefault="00EA7406" w:rsidP="005B337A">
      <w:pPr>
        <w:spacing w:after="0" w:line="460" w:lineRule="exact"/>
        <w:ind w:right="24"/>
        <w:contextualSpacing/>
        <w:jc w:val="both"/>
        <w:rPr>
          <w:color w:val="auto"/>
        </w:rPr>
      </w:pPr>
      <w:r>
        <w:rPr>
          <w:color w:val="auto"/>
        </w:rPr>
        <w:lastRenderedPageBreak/>
        <w:t xml:space="preserve">5. Wadium wnoszone w formie poręczeń lub gwarancji musi być złożone jako oryginał gwarancji lub poręczenia w postaci elektronicznej i spełniać co najmniej poniższe wymagania: </w:t>
      </w:r>
    </w:p>
    <w:p w14:paraId="7937446C" w14:textId="77777777" w:rsidR="00496474" w:rsidRDefault="005B337A" w:rsidP="005B337A">
      <w:pPr>
        <w:numPr>
          <w:ilvl w:val="1"/>
          <w:numId w:val="17"/>
        </w:numPr>
        <w:spacing w:after="0" w:line="460" w:lineRule="exact"/>
        <w:ind w:left="1053" w:right="24" w:hanging="494"/>
        <w:contextualSpacing/>
        <w:jc w:val="both"/>
        <w:rPr>
          <w:color w:val="auto"/>
        </w:rPr>
      </w:pPr>
      <w:r>
        <w:rPr>
          <w:color w:val="auto"/>
        </w:rPr>
        <w:t xml:space="preserve">musi obejmować odpowiedzialność za wszystkie przypadki powodujące utratę wadium przez Wykonawcę określone w ustawie p.z.p.  </w:t>
      </w:r>
    </w:p>
    <w:p w14:paraId="5848DF04" w14:textId="77777777" w:rsidR="00496474" w:rsidRDefault="005B337A" w:rsidP="005B337A">
      <w:pPr>
        <w:numPr>
          <w:ilvl w:val="1"/>
          <w:numId w:val="17"/>
        </w:numPr>
        <w:spacing w:after="0" w:line="460" w:lineRule="exact"/>
        <w:ind w:left="1053" w:right="24" w:hanging="494"/>
        <w:contextualSpacing/>
        <w:jc w:val="both"/>
        <w:rPr>
          <w:color w:val="auto"/>
        </w:rPr>
      </w:pPr>
      <w:r>
        <w:rPr>
          <w:color w:val="auto"/>
        </w:rPr>
        <w:t xml:space="preserve">z jej treści powinno jednoznacznej wynikać zobowiązanie gwaranta do zapłaty całej kwoty wadium; </w:t>
      </w:r>
    </w:p>
    <w:p w14:paraId="7EA078FC" w14:textId="77777777" w:rsidR="00496474" w:rsidRDefault="005B337A" w:rsidP="005B337A">
      <w:pPr>
        <w:numPr>
          <w:ilvl w:val="1"/>
          <w:numId w:val="17"/>
        </w:numPr>
        <w:spacing w:after="0" w:line="460" w:lineRule="exact"/>
        <w:ind w:left="1053" w:right="24" w:hanging="494"/>
        <w:contextualSpacing/>
        <w:jc w:val="both"/>
        <w:rPr>
          <w:color w:val="auto"/>
        </w:rPr>
      </w:pPr>
      <w:r>
        <w:rPr>
          <w:color w:val="auto"/>
        </w:rPr>
        <w:t xml:space="preserve">powinno być nieodwołalne i bezwarunkowe oraz płatne na pierwsze żądanie; </w:t>
      </w:r>
    </w:p>
    <w:p w14:paraId="6D4E6843" w14:textId="77777777" w:rsidR="00496474" w:rsidRDefault="005B337A" w:rsidP="005B337A">
      <w:pPr>
        <w:numPr>
          <w:ilvl w:val="1"/>
          <w:numId w:val="17"/>
        </w:numPr>
        <w:spacing w:after="0" w:line="460" w:lineRule="exact"/>
        <w:ind w:left="1053" w:right="24" w:hanging="494"/>
        <w:contextualSpacing/>
        <w:jc w:val="both"/>
        <w:rPr>
          <w:color w:val="auto"/>
        </w:rPr>
      </w:pPr>
      <w:r>
        <w:rPr>
          <w:color w:val="auto"/>
        </w:rPr>
        <w:t xml:space="preserve">termin obowiązywania poręczenia lub gwarancji nie może być krótszy niż termin związania ofertą (z zastrzeżeniem, iż pierwszym dniem związania ofertą jest dzień składania ofert);  </w:t>
      </w:r>
    </w:p>
    <w:p w14:paraId="7402B0F9" w14:textId="77777777" w:rsidR="00496474" w:rsidRDefault="005B337A" w:rsidP="005B337A">
      <w:pPr>
        <w:numPr>
          <w:ilvl w:val="1"/>
          <w:numId w:val="17"/>
        </w:numPr>
        <w:spacing w:after="0" w:line="460" w:lineRule="exact"/>
        <w:ind w:left="1053" w:right="24" w:hanging="494"/>
        <w:contextualSpacing/>
        <w:jc w:val="both"/>
        <w:rPr>
          <w:color w:val="auto"/>
        </w:rPr>
      </w:pPr>
      <w:r>
        <w:rPr>
          <w:color w:val="auto"/>
        </w:rPr>
        <w:t xml:space="preserve">w treści poręczenia lub gwarancji powinna znaleźć się nazwa oraz numer przedmiotowego postępowania; </w:t>
      </w:r>
    </w:p>
    <w:p w14:paraId="264C2A2F" w14:textId="77777777" w:rsidR="00496474" w:rsidRDefault="005B337A" w:rsidP="005B337A">
      <w:pPr>
        <w:numPr>
          <w:ilvl w:val="1"/>
          <w:numId w:val="17"/>
        </w:numPr>
        <w:spacing w:after="0" w:line="460" w:lineRule="exact"/>
        <w:ind w:left="1053" w:right="24" w:hanging="494"/>
        <w:contextualSpacing/>
        <w:jc w:val="both"/>
        <w:rPr>
          <w:color w:val="auto"/>
        </w:rPr>
      </w:pPr>
      <w:r>
        <w:rPr>
          <w:color w:val="auto"/>
        </w:rPr>
        <w:t xml:space="preserve">beneficjentem poręczenia lub gwarancji jest: </w:t>
      </w:r>
      <w:r>
        <w:rPr>
          <w:b/>
          <w:color w:val="auto"/>
        </w:rPr>
        <w:t xml:space="preserve">Powiat Miechowski </w:t>
      </w:r>
      <w:r>
        <w:rPr>
          <w:color w:val="auto"/>
        </w:rPr>
        <w:t xml:space="preserve"> </w:t>
      </w:r>
    </w:p>
    <w:p w14:paraId="52FB0BF0" w14:textId="5669DAC8" w:rsidR="00496474" w:rsidRDefault="005B337A" w:rsidP="005B337A">
      <w:pPr>
        <w:numPr>
          <w:ilvl w:val="1"/>
          <w:numId w:val="17"/>
        </w:numPr>
        <w:spacing w:after="0" w:line="460" w:lineRule="exact"/>
        <w:ind w:left="1053" w:right="24" w:hanging="494"/>
        <w:contextualSpacing/>
        <w:jc w:val="both"/>
        <w:rPr>
          <w:color w:val="auto"/>
        </w:rPr>
      </w:pPr>
      <w:r>
        <w:rPr>
          <w:color w:val="auto"/>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w:t>
      </w:r>
      <w:r w:rsidR="003660BD">
        <w:rPr>
          <w:color w:val="auto"/>
        </w:rPr>
        <w:t> </w:t>
      </w:r>
      <w:r>
        <w:rPr>
          <w:color w:val="auto"/>
        </w:rPr>
        <w:t xml:space="preserve">udzielenie zamówienia (konsorcjum); </w:t>
      </w:r>
    </w:p>
    <w:p w14:paraId="0405DF3E" w14:textId="77777777" w:rsidR="00496474" w:rsidRDefault="005B337A" w:rsidP="005B337A">
      <w:pPr>
        <w:numPr>
          <w:ilvl w:val="0"/>
          <w:numId w:val="17"/>
        </w:numPr>
        <w:spacing w:after="0" w:line="460" w:lineRule="exact"/>
        <w:ind w:right="24" w:hanging="427"/>
        <w:contextualSpacing/>
        <w:jc w:val="both"/>
        <w:rPr>
          <w:color w:val="auto"/>
        </w:rPr>
      </w:pPr>
      <w:r>
        <w:rPr>
          <w:color w:val="auto"/>
        </w:rPr>
        <w:t xml:space="preserve">Oferta wykonawcy, który nie wniesie wadium, wniesie wadium w sposób nieprawidłowy lub nie utrzyma wadium nieprzerwanie do upływu terminu związania ofertą lub złoży wniosek o zwrot wadium w przypadku, o którym mowa w art. 98 ust. 2 pkt 3 p.z.p.  </w:t>
      </w:r>
    </w:p>
    <w:p w14:paraId="7051F3F6" w14:textId="77777777" w:rsidR="00496474" w:rsidRDefault="005B337A" w:rsidP="005B337A">
      <w:pPr>
        <w:spacing w:after="0" w:line="460" w:lineRule="exact"/>
        <w:ind w:left="569" w:right="0"/>
        <w:contextualSpacing/>
        <w:jc w:val="both"/>
        <w:rPr>
          <w:color w:val="auto"/>
        </w:rPr>
      </w:pPr>
      <w:r>
        <w:rPr>
          <w:color w:val="auto"/>
        </w:rPr>
        <w:t xml:space="preserve">zostanie odrzucona. </w:t>
      </w:r>
    </w:p>
    <w:p w14:paraId="7247DBCD" w14:textId="78239753" w:rsidR="00477B2B" w:rsidRPr="00477B2B" w:rsidRDefault="005B337A" w:rsidP="005B337A">
      <w:pPr>
        <w:numPr>
          <w:ilvl w:val="0"/>
          <w:numId w:val="17"/>
        </w:numPr>
        <w:spacing w:after="0" w:line="460" w:lineRule="exact"/>
        <w:ind w:right="24" w:hanging="427"/>
        <w:contextualSpacing/>
        <w:jc w:val="both"/>
        <w:rPr>
          <w:color w:val="auto"/>
        </w:rPr>
      </w:pPr>
      <w:r>
        <w:rPr>
          <w:color w:val="auto"/>
        </w:rPr>
        <w:t xml:space="preserve">Zasady zwrotu oraz okoliczności zatrzymania wadium określa art. 98 p.z.p. </w:t>
      </w:r>
    </w:p>
    <w:p w14:paraId="5C185CE6" w14:textId="3811327D" w:rsidR="00496474" w:rsidRDefault="005B337A" w:rsidP="005B337A">
      <w:pPr>
        <w:pStyle w:val="Nagwek1"/>
        <w:numPr>
          <w:ilvl w:val="0"/>
          <w:numId w:val="31"/>
        </w:numPr>
        <w:spacing w:before="0" w:line="460" w:lineRule="exact"/>
        <w:contextualSpacing/>
        <w:jc w:val="both"/>
      </w:pPr>
      <w:bookmarkStart w:id="21" w:name="_Toc179979264"/>
      <w:r>
        <w:t>Termin związania ofertą</w:t>
      </w:r>
      <w:bookmarkEnd w:id="21"/>
      <w:r>
        <w:t xml:space="preserve"> </w:t>
      </w:r>
    </w:p>
    <w:p w14:paraId="26F99106" w14:textId="77777777" w:rsidR="00EA7406" w:rsidRPr="00EA7406" w:rsidRDefault="005B337A" w:rsidP="005B337A">
      <w:pPr>
        <w:numPr>
          <w:ilvl w:val="0"/>
          <w:numId w:val="18"/>
        </w:numPr>
        <w:spacing w:after="0" w:line="460" w:lineRule="exact"/>
        <w:ind w:right="24" w:hanging="427"/>
        <w:contextualSpacing/>
        <w:jc w:val="both"/>
        <w:rPr>
          <w:color w:val="auto"/>
        </w:rPr>
      </w:pPr>
      <w:r>
        <w:rPr>
          <w:color w:val="auto"/>
        </w:rPr>
        <w:t xml:space="preserve">Wykonawca będzie związany ofertą od dnia upływu terminu składania ofert </w:t>
      </w:r>
      <w:r>
        <w:rPr>
          <w:b/>
          <w:color w:val="auto"/>
        </w:rPr>
        <w:t xml:space="preserve">do </w:t>
      </w:r>
    </w:p>
    <w:p w14:paraId="2DB0BD52" w14:textId="74710345" w:rsidR="00496474" w:rsidRDefault="00D74F2E" w:rsidP="005B337A">
      <w:pPr>
        <w:spacing w:after="0" w:line="460" w:lineRule="exact"/>
        <w:ind w:left="556" w:right="24" w:firstLine="0"/>
        <w:contextualSpacing/>
        <w:jc w:val="both"/>
        <w:rPr>
          <w:color w:val="auto"/>
        </w:rPr>
      </w:pPr>
      <w:r>
        <w:rPr>
          <w:b/>
          <w:color w:val="auto"/>
        </w:rPr>
        <w:t xml:space="preserve">07 czerwca </w:t>
      </w:r>
      <w:r w:rsidR="00EA7406">
        <w:rPr>
          <w:b/>
          <w:color w:val="auto"/>
        </w:rPr>
        <w:t xml:space="preserve"> 2025 r.</w:t>
      </w:r>
      <w:r w:rsidR="00EA7406">
        <w:rPr>
          <w:color w:val="auto"/>
        </w:rPr>
        <w:t xml:space="preserve"> </w:t>
      </w:r>
    </w:p>
    <w:p w14:paraId="705BBD7D" w14:textId="5576E3D1" w:rsidR="00496474" w:rsidRDefault="005B337A" w:rsidP="005B337A">
      <w:pPr>
        <w:numPr>
          <w:ilvl w:val="0"/>
          <w:numId w:val="18"/>
        </w:numPr>
        <w:spacing w:after="0" w:line="460" w:lineRule="exact"/>
        <w:ind w:right="24" w:hanging="427"/>
        <w:contextualSpacing/>
        <w:jc w:val="both"/>
        <w:rPr>
          <w:color w:val="auto"/>
        </w:rPr>
      </w:pPr>
      <w:r>
        <w:rPr>
          <w:color w:val="auto"/>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Pr>
          <w:color w:val="auto"/>
        </w:rPr>
        <w:lastRenderedPageBreak/>
        <w:t>związania ofertą wymaga złożenia przez wykonawcę pisemnego oświadczenia o</w:t>
      </w:r>
      <w:r w:rsidR="003660BD">
        <w:rPr>
          <w:color w:val="auto"/>
        </w:rPr>
        <w:t> </w:t>
      </w:r>
      <w:r>
        <w:rPr>
          <w:color w:val="auto"/>
        </w:rPr>
        <w:t xml:space="preserve">wyrażeniu zgody na przedłużenie terminu związania ofertą. </w:t>
      </w:r>
    </w:p>
    <w:p w14:paraId="0D0F7C22" w14:textId="5ADEAA9C" w:rsidR="00477B2B" w:rsidRDefault="005B337A" w:rsidP="005B337A">
      <w:pPr>
        <w:numPr>
          <w:ilvl w:val="0"/>
          <w:numId w:val="18"/>
        </w:numPr>
        <w:spacing w:after="0" w:line="460" w:lineRule="exact"/>
        <w:ind w:right="24" w:hanging="427"/>
        <w:contextualSpacing/>
        <w:jc w:val="both"/>
        <w:rPr>
          <w:color w:val="auto"/>
        </w:rPr>
      </w:pPr>
      <w:r>
        <w:rPr>
          <w:color w:val="auto"/>
        </w:rPr>
        <w:t xml:space="preserve">Odmowa wyrażenia zgody na przedłużenie terminu związania ofertą nie powoduje utraty wadium. </w:t>
      </w:r>
    </w:p>
    <w:p w14:paraId="40A481AE" w14:textId="77777777" w:rsidR="005B337A" w:rsidRPr="00477B2B" w:rsidRDefault="005B337A" w:rsidP="005B337A">
      <w:pPr>
        <w:numPr>
          <w:ilvl w:val="0"/>
          <w:numId w:val="18"/>
        </w:numPr>
        <w:spacing w:after="0" w:line="460" w:lineRule="exact"/>
        <w:ind w:right="24" w:hanging="427"/>
        <w:contextualSpacing/>
        <w:jc w:val="both"/>
        <w:rPr>
          <w:color w:val="auto"/>
        </w:rPr>
      </w:pPr>
    </w:p>
    <w:p w14:paraId="218A865F" w14:textId="2CE4EBFC" w:rsidR="00496474" w:rsidRDefault="005B337A" w:rsidP="005B337A">
      <w:pPr>
        <w:pStyle w:val="Nagwek1"/>
        <w:numPr>
          <w:ilvl w:val="0"/>
          <w:numId w:val="31"/>
        </w:numPr>
        <w:spacing w:before="0" w:line="460" w:lineRule="exact"/>
        <w:contextualSpacing/>
      </w:pPr>
      <w:bookmarkStart w:id="22" w:name="_Toc179979265"/>
      <w:r>
        <w:t>Sposób i termin składania i otwarcia ofert</w:t>
      </w:r>
      <w:bookmarkEnd w:id="22"/>
      <w:r>
        <w:t xml:space="preserve"> </w:t>
      </w:r>
    </w:p>
    <w:p w14:paraId="5A51B9C9" w14:textId="67E2464D" w:rsidR="00496474" w:rsidRDefault="005B337A" w:rsidP="005B337A">
      <w:pPr>
        <w:numPr>
          <w:ilvl w:val="0"/>
          <w:numId w:val="19"/>
        </w:numPr>
        <w:spacing w:after="0" w:line="460" w:lineRule="exact"/>
        <w:ind w:right="12" w:hanging="425"/>
        <w:contextualSpacing/>
        <w:jc w:val="both"/>
        <w:rPr>
          <w:color w:val="auto"/>
        </w:rPr>
      </w:pPr>
      <w:r>
        <w:rPr>
          <w:color w:val="auto"/>
        </w:rPr>
        <w:t xml:space="preserve">Ofertę należy złożyć poprzez </w:t>
      </w:r>
      <w:r>
        <w:rPr>
          <w:b/>
          <w:color w:val="auto"/>
        </w:rPr>
        <w:t xml:space="preserve">Platformę zakupową </w:t>
      </w:r>
      <w:hyperlink r:id="rId26">
        <w:r w:rsidR="00496474">
          <w:rPr>
            <w:rStyle w:val="Hipercze"/>
            <w:b/>
            <w:color w:val="auto"/>
          </w:rPr>
          <w:t>https://platformazakupowa.pl/pn/sp_miechow/proceedings</w:t>
        </w:r>
      </w:hyperlink>
      <w:r w:rsidR="00D74F2E">
        <w:t xml:space="preserve"> ,  ID : </w:t>
      </w:r>
      <w:hyperlink r:id="rId27" w:tgtFrame="_blank" w:history="1">
        <w:r w:rsidR="00D74F2E" w:rsidRPr="0090032D">
          <w:rPr>
            <w:rStyle w:val="Hipercze"/>
            <w:b/>
            <w:bCs/>
          </w:rPr>
          <w:t>1100033</w:t>
        </w:r>
      </w:hyperlink>
    </w:p>
    <w:p w14:paraId="0C51349B" w14:textId="3C0A4C33" w:rsidR="00496474" w:rsidRDefault="005B337A" w:rsidP="005B337A">
      <w:pPr>
        <w:spacing w:after="0" w:line="460" w:lineRule="exact"/>
        <w:ind w:left="549" w:right="12" w:firstLine="0"/>
        <w:contextualSpacing/>
        <w:jc w:val="both"/>
        <w:rPr>
          <w:color w:val="auto"/>
        </w:rPr>
      </w:pPr>
      <w:r>
        <w:rPr>
          <w:b/>
          <w:color w:val="auto"/>
        </w:rPr>
        <w:t xml:space="preserve">do dnia </w:t>
      </w:r>
      <w:r w:rsidR="00D74F2E">
        <w:rPr>
          <w:b/>
          <w:color w:val="auto"/>
        </w:rPr>
        <w:t>09</w:t>
      </w:r>
      <w:r w:rsidR="00EA7406">
        <w:rPr>
          <w:b/>
          <w:color w:val="auto"/>
        </w:rPr>
        <w:t>.0</w:t>
      </w:r>
      <w:r w:rsidR="00D74F2E">
        <w:rPr>
          <w:b/>
          <w:color w:val="auto"/>
        </w:rPr>
        <w:t>5</w:t>
      </w:r>
      <w:r w:rsidR="00EA7406">
        <w:rPr>
          <w:b/>
          <w:color w:val="auto"/>
        </w:rPr>
        <w:t>.2025r</w:t>
      </w:r>
      <w:r>
        <w:rPr>
          <w:b/>
          <w:color w:val="auto"/>
        </w:rPr>
        <w:t xml:space="preserve">. do godziny </w:t>
      </w:r>
      <w:r w:rsidR="00D74F2E">
        <w:rPr>
          <w:b/>
          <w:color w:val="auto"/>
        </w:rPr>
        <w:t>10</w:t>
      </w:r>
      <w:r>
        <w:rPr>
          <w:b/>
          <w:color w:val="auto"/>
        </w:rPr>
        <w:t>:00.</w:t>
      </w:r>
      <w:r>
        <w:rPr>
          <w:color w:val="auto"/>
        </w:rPr>
        <w:t xml:space="preserve"> </w:t>
      </w:r>
    </w:p>
    <w:p w14:paraId="225BD6F5" w14:textId="26FF1A0B" w:rsidR="00496474" w:rsidRDefault="005B337A" w:rsidP="005B337A">
      <w:pPr>
        <w:numPr>
          <w:ilvl w:val="0"/>
          <w:numId w:val="19"/>
        </w:numPr>
        <w:spacing w:after="0" w:line="460" w:lineRule="exact"/>
        <w:ind w:right="12" w:hanging="425"/>
        <w:contextualSpacing/>
        <w:jc w:val="both"/>
        <w:rPr>
          <w:color w:val="auto"/>
        </w:rPr>
      </w:pPr>
      <w:r>
        <w:rPr>
          <w:color w:val="auto"/>
        </w:rPr>
        <w:t xml:space="preserve">Otwarcie ofert </w:t>
      </w:r>
      <w:r>
        <w:rPr>
          <w:b/>
          <w:color w:val="auto"/>
        </w:rPr>
        <w:t xml:space="preserve">nastąpi w dniu </w:t>
      </w:r>
      <w:r w:rsidR="00D74F2E">
        <w:rPr>
          <w:b/>
          <w:color w:val="auto"/>
        </w:rPr>
        <w:t>09</w:t>
      </w:r>
      <w:r w:rsidR="00EA7406">
        <w:rPr>
          <w:b/>
          <w:color w:val="auto"/>
        </w:rPr>
        <w:t>.0</w:t>
      </w:r>
      <w:r w:rsidR="00D74F2E">
        <w:rPr>
          <w:b/>
          <w:color w:val="auto"/>
        </w:rPr>
        <w:t>5</w:t>
      </w:r>
      <w:r w:rsidR="00EA7406">
        <w:rPr>
          <w:b/>
          <w:color w:val="auto"/>
        </w:rPr>
        <w:t>.2025</w:t>
      </w:r>
      <w:r>
        <w:rPr>
          <w:b/>
          <w:color w:val="auto"/>
        </w:rPr>
        <w:t xml:space="preserve"> r.</w:t>
      </w:r>
      <w:r>
        <w:rPr>
          <w:color w:val="auto"/>
        </w:rPr>
        <w:t xml:space="preserve"> </w:t>
      </w:r>
      <w:r>
        <w:rPr>
          <w:b/>
          <w:color w:val="auto"/>
        </w:rPr>
        <w:t xml:space="preserve">o godzinie </w:t>
      </w:r>
      <w:r w:rsidR="00D74F2E">
        <w:rPr>
          <w:b/>
          <w:color w:val="auto"/>
        </w:rPr>
        <w:t>10</w:t>
      </w:r>
      <w:r>
        <w:rPr>
          <w:b/>
          <w:color w:val="auto"/>
        </w:rPr>
        <w:t>:05</w:t>
      </w:r>
      <w:r>
        <w:rPr>
          <w:color w:val="auto"/>
        </w:rPr>
        <w:t xml:space="preserve"> </w:t>
      </w:r>
    </w:p>
    <w:p w14:paraId="385234C5" w14:textId="77777777" w:rsidR="00496474" w:rsidRDefault="005B337A" w:rsidP="005B337A">
      <w:pPr>
        <w:numPr>
          <w:ilvl w:val="0"/>
          <w:numId w:val="19"/>
        </w:numPr>
        <w:spacing w:after="0" w:line="460" w:lineRule="exact"/>
        <w:ind w:right="12" w:hanging="425"/>
        <w:contextualSpacing/>
        <w:jc w:val="both"/>
        <w:rPr>
          <w:color w:val="auto"/>
        </w:rPr>
      </w:pPr>
      <w:r>
        <w:rPr>
          <w:color w:val="auto"/>
        </w:rPr>
        <w:t xml:space="preserve">Najpóźniej przed otwarciem ofert, udostępnia się na stronie internetowej prowadzonego postępowania informację o kwocie, jaką zamierza się przeznaczyć na sfinansowanie zamówienia.  </w:t>
      </w:r>
    </w:p>
    <w:p w14:paraId="44BF3325" w14:textId="77777777" w:rsidR="00496474" w:rsidRDefault="005B337A" w:rsidP="005B337A">
      <w:pPr>
        <w:numPr>
          <w:ilvl w:val="0"/>
          <w:numId w:val="19"/>
        </w:numPr>
        <w:spacing w:after="0" w:line="460" w:lineRule="exact"/>
        <w:ind w:right="12" w:hanging="425"/>
        <w:contextualSpacing/>
        <w:jc w:val="both"/>
        <w:rPr>
          <w:color w:val="auto"/>
        </w:rPr>
      </w:pPr>
      <w:r>
        <w:rPr>
          <w:color w:val="auto"/>
        </w:rPr>
        <w:t xml:space="preserve">Niezwłocznie po otwarciu ofert, udostępnia się na stronie internetowej prowadzonego postępowania informacje o:  </w:t>
      </w:r>
    </w:p>
    <w:p w14:paraId="7619FA84" w14:textId="77777777" w:rsidR="00496474" w:rsidRDefault="005B337A" w:rsidP="005B337A">
      <w:pPr>
        <w:numPr>
          <w:ilvl w:val="1"/>
          <w:numId w:val="19"/>
        </w:numPr>
        <w:spacing w:after="0" w:line="460" w:lineRule="exact"/>
        <w:ind w:right="-7" w:hanging="394"/>
        <w:contextualSpacing/>
        <w:jc w:val="both"/>
        <w:rPr>
          <w:color w:val="auto"/>
        </w:rPr>
      </w:pPr>
      <w:r>
        <w:rPr>
          <w:color w:val="auto"/>
        </w:rPr>
        <w:t xml:space="preserve">nazwach albo imionach i nazwiskach oraz siedzibach lub miejscach prowadzonej działalności gospodarczej albo miejscach zamieszkania wykonawców, których oferty zostały otwarte;  </w:t>
      </w:r>
    </w:p>
    <w:p w14:paraId="4B3A22A4" w14:textId="2D9F266B" w:rsidR="00477B2B" w:rsidRPr="00477B2B" w:rsidRDefault="005B337A" w:rsidP="005B337A">
      <w:pPr>
        <w:numPr>
          <w:ilvl w:val="1"/>
          <w:numId w:val="19"/>
        </w:numPr>
        <w:spacing w:after="0" w:line="460" w:lineRule="exact"/>
        <w:ind w:right="-7" w:hanging="394"/>
        <w:contextualSpacing/>
        <w:jc w:val="both"/>
        <w:rPr>
          <w:color w:val="auto"/>
        </w:rPr>
      </w:pPr>
      <w:r>
        <w:rPr>
          <w:color w:val="auto"/>
        </w:rPr>
        <w:t xml:space="preserve">cenach lub kosztach zawartych w ofertach. </w:t>
      </w:r>
    </w:p>
    <w:p w14:paraId="77429F87" w14:textId="49BA1A82" w:rsidR="00496474" w:rsidRDefault="005B337A" w:rsidP="005B337A">
      <w:pPr>
        <w:pStyle w:val="Nagwek1"/>
        <w:numPr>
          <w:ilvl w:val="0"/>
          <w:numId w:val="50"/>
        </w:numPr>
        <w:spacing w:before="0" w:line="460" w:lineRule="exact"/>
        <w:contextualSpacing/>
      </w:pPr>
      <w:bookmarkStart w:id="23" w:name="_Toc179979266"/>
      <w:r>
        <w:t>Opis kryteriów oceny ofert, wraz z podaniem wag tych kryteriów i</w:t>
      </w:r>
      <w:r w:rsidR="003660BD">
        <w:t> </w:t>
      </w:r>
      <w:r>
        <w:t>sposobu oceny ofert</w:t>
      </w:r>
      <w:bookmarkEnd w:id="23"/>
      <w:r>
        <w:t xml:space="preserve"> </w:t>
      </w:r>
    </w:p>
    <w:p w14:paraId="51EF0596" w14:textId="77777777" w:rsidR="00496474" w:rsidRDefault="005B337A" w:rsidP="005B337A">
      <w:pPr>
        <w:numPr>
          <w:ilvl w:val="0"/>
          <w:numId w:val="20"/>
        </w:numPr>
        <w:spacing w:after="0" w:line="460" w:lineRule="exact"/>
        <w:ind w:right="0" w:hanging="240"/>
        <w:contextualSpacing/>
      </w:pPr>
      <w:r>
        <w:rPr>
          <w:color w:val="auto"/>
        </w:rPr>
        <w:t xml:space="preserve">Przy wyborze najkorzystniejszej oferty Zamawiający będzie się kierował następującymi kryteriami oceny ofert: </w:t>
      </w:r>
    </w:p>
    <w:p w14:paraId="59B63BF5" w14:textId="77777777" w:rsidR="00496474" w:rsidRDefault="005B337A" w:rsidP="005B337A">
      <w:pPr>
        <w:spacing w:after="0" w:line="460" w:lineRule="exact"/>
        <w:ind w:left="359" w:right="0" w:firstLine="0"/>
        <w:contextualSpacing/>
      </w:pPr>
      <w:r>
        <w:rPr>
          <w:b/>
          <w:color w:val="auto"/>
        </w:rPr>
        <w:t>CENA (C)</w:t>
      </w:r>
      <w:r>
        <w:rPr>
          <w:color w:val="auto"/>
        </w:rPr>
        <w:t xml:space="preserve"> – waga kryterium 60 %; </w:t>
      </w:r>
    </w:p>
    <w:p w14:paraId="3F27187F" w14:textId="77777777" w:rsidR="00496474" w:rsidRDefault="005B337A" w:rsidP="005B337A">
      <w:pPr>
        <w:spacing w:after="0" w:line="460" w:lineRule="exact"/>
        <w:ind w:left="0" w:right="0" w:firstLine="0"/>
        <w:contextualSpacing/>
        <w:rPr>
          <w:color w:val="auto"/>
        </w:rPr>
      </w:pPr>
      <w:r>
        <w:rPr>
          <w:b/>
          <w:color w:val="auto"/>
        </w:rPr>
        <w:t xml:space="preserve">      WYDŁUŻENIE OKRESU GWARANCJI NA PRZEDMIOT ZAMÓWIENIA (T) </w:t>
      </w:r>
      <w:r>
        <w:rPr>
          <w:color w:val="auto"/>
        </w:rPr>
        <w:t>–</w:t>
      </w:r>
    </w:p>
    <w:p w14:paraId="08FBFB80" w14:textId="0F6821EC" w:rsidR="00496474" w:rsidRDefault="005B337A" w:rsidP="005B337A">
      <w:pPr>
        <w:spacing w:after="0" w:line="460" w:lineRule="exact"/>
        <w:ind w:left="0" w:right="0" w:firstLine="0"/>
        <w:contextualSpacing/>
        <w:rPr>
          <w:color w:val="auto"/>
        </w:rPr>
      </w:pPr>
      <w:r>
        <w:rPr>
          <w:color w:val="auto"/>
        </w:rPr>
        <w:t xml:space="preserve">         waga kryterium 40 %. </w:t>
      </w:r>
    </w:p>
    <w:p w14:paraId="45EC0D87" w14:textId="77777777" w:rsidR="00496474" w:rsidRDefault="005B337A" w:rsidP="005B337A">
      <w:pPr>
        <w:spacing w:after="0" w:line="460" w:lineRule="exact"/>
        <w:ind w:left="502" w:right="0" w:hanging="3"/>
        <w:contextualSpacing/>
        <w:rPr>
          <w:color w:val="auto"/>
        </w:rPr>
      </w:pPr>
      <w:r>
        <w:rPr>
          <w:color w:val="auto"/>
        </w:rPr>
        <w:t xml:space="preserve">1% = 1pkt </w:t>
      </w:r>
    </w:p>
    <w:p w14:paraId="53A47491" w14:textId="28EA23DE" w:rsidR="00EA7406" w:rsidRDefault="005B337A" w:rsidP="005B337A">
      <w:pPr>
        <w:spacing w:after="0" w:line="460" w:lineRule="exact"/>
        <w:ind w:left="509" w:right="24"/>
        <w:contextualSpacing/>
        <w:rPr>
          <w:color w:val="auto"/>
        </w:rPr>
      </w:pPr>
      <w:r>
        <w:rPr>
          <w:color w:val="auto"/>
        </w:rPr>
        <w:t xml:space="preserve">Zasady oceny ofert w poszczególnych kryteriach: </w:t>
      </w:r>
    </w:p>
    <w:p w14:paraId="40956C31" w14:textId="77777777" w:rsidR="00496474" w:rsidRDefault="005B337A" w:rsidP="005B337A">
      <w:pPr>
        <w:numPr>
          <w:ilvl w:val="1"/>
          <w:numId w:val="20"/>
        </w:numPr>
        <w:spacing w:after="0" w:line="460" w:lineRule="exact"/>
        <w:ind w:right="0" w:hanging="425"/>
        <w:contextualSpacing/>
        <w:rPr>
          <w:color w:val="auto"/>
        </w:rPr>
      </w:pPr>
      <w:r>
        <w:rPr>
          <w:b/>
          <w:color w:val="auto"/>
        </w:rPr>
        <w:t>Cena (C) – waga 60 %</w:t>
      </w:r>
      <w:r>
        <w:rPr>
          <w:color w:val="auto"/>
        </w:rPr>
        <w:t xml:space="preserve"> </w:t>
      </w:r>
    </w:p>
    <w:p w14:paraId="3F647728" w14:textId="77777777" w:rsidR="00496474" w:rsidRDefault="005B337A" w:rsidP="005B337A">
      <w:pPr>
        <w:spacing w:after="0" w:line="460" w:lineRule="exact"/>
        <w:ind w:left="509" w:right="0" w:hanging="3"/>
        <w:contextualSpacing/>
        <w:rPr>
          <w:color w:val="auto"/>
        </w:rPr>
      </w:pPr>
      <w:r>
        <w:rPr>
          <w:b/>
          <w:color w:val="auto"/>
        </w:rPr>
        <w:t xml:space="preserve">              cena najniższa brutto*</w:t>
      </w:r>
      <w:r>
        <w:rPr>
          <w:color w:val="auto"/>
        </w:rPr>
        <w:t xml:space="preserve"> </w:t>
      </w:r>
    </w:p>
    <w:p w14:paraId="76EB3EC0" w14:textId="060A7F99" w:rsidR="00496474" w:rsidRDefault="005B337A" w:rsidP="005B337A">
      <w:pPr>
        <w:tabs>
          <w:tab w:val="left" w:pos="900"/>
        </w:tabs>
        <w:spacing w:after="0" w:line="460" w:lineRule="exact"/>
        <w:ind w:left="340" w:right="3345" w:firstLine="0"/>
        <w:contextualSpacing/>
        <w:rPr>
          <w:color w:val="auto"/>
        </w:rPr>
      </w:pPr>
      <w:r>
        <w:rPr>
          <w:b/>
          <w:color w:val="auto"/>
        </w:rPr>
        <w:lastRenderedPageBreak/>
        <w:t>C =</w:t>
      </w:r>
      <w:r>
        <w:rPr>
          <w:color w:val="auto"/>
        </w:rPr>
        <w:t xml:space="preserve"> </w:t>
      </w:r>
      <w:r>
        <w:rPr>
          <w:strike/>
          <w:color w:val="auto"/>
        </w:rPr>
        <w:t xml:space="preserve">------------------------------------------------ </w:t>
      </w:r>
      <w:r>
        <w:rPr>
          <w:color w:val="auto"/>
        </w:rPr>
        <w:t xml:space="preserve">  </w:t>
      </w:r>
      <w:r>
        <w:rPr>
          <w:b/>
          <w:color w:val="auto"/>
        </w:rPr>
        <w:t>x 60 pkt                              cena oferty ocenianej brutto</w:t>
      </w:r>
      <w:r>
        <w:rPr>
          <w:color w:val="auto"/>
        </w:rPr>
        <w:t xml:space="preserve"> </w:t>
      </w:r>
    </w:p>
    <w:p w14:paraId="39D3498E" w14:textId="77777777" w:rsidR="00496474" w:rsidRDefault="005B337A" w:rsidP="005B337A">
      <w:pPr>
        <w:spacing w:after="0" w:line="460" w:lineRule="exact"/>
        <w:ind w:left="509" w:right="0" w:hanging="3"/>
        <w:contextualSpacing/>
        <w:rPr>
          <w:color w:val="auto"/>
        </w:rPr>
      </w:pPr>
      <w:r>
        <w:rPr>
          <w:b/>
          <w:color w:val="auto"/>
        </w:rPr>
        <w:t>* spośród wszystkich złożonych ofert niepodlegających odrzuceniu</w:t>
      </w:r>
      <w:r>
        <w:rPr>
          <w:color w:val="auto"/>
        </w:rPr>
        <w:t xml:space="preserve"> </w:t>
      </w:r>
    </w:p>
    <w:p w14:paraId="79B9A586" w14:textId="77777777" w:rsidR="00496474" w:rsidRDefault="005B337A" w:rsidP="005B337A">
      <w:pPr>
        <w:spacing w:after="0" w:line="460" w:lineRule="exact"/>
        <w:ind w:left="509" w:right="24"/>
        <w:contextualSpacing/>
        <w:jc w:val="both"/>
      </w:pPr>
      <w:r>
        <w:rPr>
          <w:color w:val="auto"/>
        </w:rPr>
        <w:t xml:space="preserve">Podstawą przyznania punktów w kryterium „cena” będzie cena ofertowa brutto podana przez Wykonawcę w Formularzu Ofertowym. </w:t>
      </w:r>
    </w:p>
    <w:p w14:paraId="620FF6D2" w14:textId="1E0E538B" w:rsidR="00496474" w:rsidRDefault="005B337A" w:rsidP="005B337A">
      <w:pPr>
        <w:spacing w:after="0" w:line="460" w:lineRule="exact"/>
        <w:ind w:left="509" w:right="24"/>
        <w:contextualSpacing/>
        <w:jc w:val="both"/>
      </w:pPr>
      <w:r>
        <w:rPr>
          <w:color w:val="auto"/>
        </w:rPr>
        <w:t>Cena ofertowa brutto musi uwzględniać wszelkie koszty jakie Wykonawca poniesie w</w:t>
      </w:r>
      <w:r w:rsidR="003660BD">
        <w:rPr>
          <w:color w:val="auto"/>
        </w:rPr>
        <w:t> </w:t>
      </w:r>
      <w:r>
        <w:rPr>
          <w:color w:val="auto"/>
        </w:rPr>
        <w:t xml:space="preserve">związku z realizacją przedmiotu zamówienia. </w:t>
      </w:r>
    </w:p>
    <w:p w14:paraId="197CBAEC" w14:textId="77777777" w:rsidR="00496474" w:rsidRDefault="005B337A" w:rsidP="005B337A">
      <w:pPr>
        <w:numPr>
          <w:ilvl w:val="1"/>
          <w:numId w:val="20"/>
        </w:numPr>
        <w:spacing w:after="0" w:line="460" w:lineRule="exact"/>
        <w:ind w:right="0"/>
        <w:contextualSpacing/>
        <w:jc w:val="both"/>
      </w:pPr>
      <w:r>
        <w:rPr>
          <w:b/>
          <w:color w:val="auto"/>
        </w:rPr>
        <w:t>Wydłużenie okresu gwarancji na przedmiot zamówienia – waga 40 % -</w:t>
      </w:r>
      <w:r>
        <w:rPr>
          <w:color w:val="auto"/>
        </w:rPr>
        <w:t xml:space="preserve"> przy dokonywaniu oceny w tym kryterium </w:t>
      </w:r>
      <w:r>
        <w:rPr>
          <w:b/>
          <w:color w:val="auto"/>
        </w:rPr>
        <w:t>„T”</w:t>
      </w:r>
      <w:r>
        <w:rPr>
          <w:color w:val="auto"/>
        </w:rPr>
        <w:t xml:space="preserve"> Zamawiający zastosuje następującą punktację: </w:t>
      </w:r>
    </w:p>
    <w:p w14:paraId="611BA109" w14:textId="77777777" w:rsidR="00496474" w:rsidRDefault="005B337A" w:rsidP="005B337A">
      <w:pPr>
        <w:numPr>
          <w:ilvl w:val="2"/>
          <w:numId w:val="20"/>
        </w:numPr>
        <w:spacing w:after="0" w:line="460" w:lineRule="exact"/>
        <w:ind w:right="24" w:hanging="293"/>
        <w:contextualSpacing/>
        <w:jc w:val="both"/>
      </w:pPr>
      <w:r>
        <w:rPr>
          <w:color w:val="auto"/>
        </w:rPr>
        <w:t xml:space="preserve">Za wydłużenie okresu gwarancji o dodatkowe </w:t>
      </w:r>
      <w:r>
        <w:rPr>
          <w:color w:val="auto"/>
          <w:u w:val="single" w:color="000000"/>
        </w:rPr>
        <w:t>6 miesięcy</w:t>
      </w:r>
      <w:r>
        <w:rPr>
          <w:color w:val="auto"/>
        </w:rPr>
        <w:t xml:space="preserve"> (ponad wymagane minimum 60 miesięcy) Zamawiający przyzna ofercie Wykonawcy 10 punktów.  </w:t>
      </w:r>
    </w:p>
    <w:p w14:paraId="7BFDC409" w14:textId="77777777" w:rsidR="00496474" w:rsidRDefault="005B337A" w:rsidP="005B337A">
      <w:pPr>
        <w:numPr>
          <w:ilvl w:val="2"/>
          <w:numId w:val="20"/>
        </w:numPr>
        <w:spacing w:after="0" w:line="460" w:lineRule="exact"/>
        <w:ind w:right="24" w:hanging="293"/>
        <w:contextualSpacing/>
        <w:jc w:val="both"/>
      </w:pPr>
      <w:r>
        <w:rPr>
          <w:color w:val="auto"/>
        </w:rPr>
        <w:t xml:space="preserve">Za wydłużenie okresu gwarancji o dodatkowe </w:t>
      </w:r>
      <w:r>
        <w:rPr>
          <w:color w:val="auto"/>
          <w:u w:val="single" w:color="000000"/>
        </w:rPr>
        <w:t>12 miesięcy</w:t>
      </w:r>
      <w:r>
        <w:rPr>
          <w:color w:val="auto"/>
        </w:rPr>
        <w:t xml:space="preserve"> (ponad wymagane minimum 60 miesięcy) Zamawiający przyzna ofercie Wykonawcy 20 punktów. </w:t>
      </w:r>
    </w:p>
    <w:p w14:paraId="51569171" w14:textId="77777777" w:rsidR="00496474" w:rsidRDefault="005B337A" w:rsidP="005B337A">
      <w:pPr>
        <w:numPr>
          <w:ilvl w:val="2"/>
          <w:numId w:val="20"/>
        </w:numPr>
        <w:spacing w:after="0" w:line="460" w:lineRule="exact"/>
        <w:ind w:right="24" w:hanging="293"/>
        <w:contextualSpacing/>
        <w:jc w:val="both"/>
      </w:pPr>
      <w:r>
        <w:rPr>
          <w:color w:val="auto"/>
        </w:rPr>
        <w:t xml:space="preserve"> Za wydłużenie okresu gwarancji o dodatkowe </w:t>
      </w:r>
      <w:r>
        <w:rPr>
          <w:color w:val="auto"/>
          <w:u w:val="single" w:color="000000"/>
        </w:rPr>
        <w:t>18 miesięcy</w:t>
      </w:r>
      <w:r>
        <w:rPr>
          <w:color w:val="auto"/>
        </w:rPr>
        <w:t xml:space="preserve"> (ponad wymagane minimum 60 miesięcy) Zamawiający przyzna ofercie Wykonawcy 40 punktów.  </w:t>
      </w:r>
    </w:p>
    <w:p w14:paraId="011685C7" w14:textId="77777777" w:rsidR="00496474" w:rsidRDefault="005B337A" w:rsidP="005B337A">
      <w:pPr>
        <w:numPr>
          <w:ilvl w:val="2"/>
          <w:numId w:val="21"/>
        </w:numPr>
        <w:spacing w:after="0" w:line="460" w:lineRule="exact"/>
        <w:ind w:right="24" w:hanging="235"/>
        <w:contextualSpacing/>
        <w:jc w:val="both"/>
      </w:pPr>
      <w:r>
        <w:rPr>
          <w:color w:val="auto"/>
        </w:rPr>
        <w:t xml:space="preserve">Maksymalny czas wydłużenia gwarancji wynosi 18 miesięcy. </w:t>
      </w:r>
    </w:p>
    <w:p w14:paraId="5816E215" w14:textId="77777777" w:rsidR="00496474" w:rsidRDefault="005B337A" w:rsidP="005B337A">
      <w:pPr>
        <w:numPr>
          <w:ilvl w:val="2"/>
          <w:numId w:val="21"/>
        </w:numPr>
        <w:spacing w:after="0" w:line="460" w:lineRule="exact"/>
        <w:ind w:right="24" w:hanging="235"/>
        <w:contextualSpacing/>
        <w:jc w:val="both"/>
      </w:pPr>
      <w:r>
        <w:rPr>
          <w:color w:val="auto"/>
        </w:rPr>
        <w:t xml:space="preserve">Za niewskazanie „wydłużonego okresu gwarancji” w formularzu oferty ,oferta wykonawcy nie otrzyma dodatkowych punktów w tym kryterium oceny ofert.  </w:t>
      </w:r>
    </w:p>
    <w:p w14:paraId="00EC21B7" w14:textId="77777777" w:rsidR="00496474" w:rsidRDefault="005B337A" w:rsidP="005B337A">
      <w:pPr>
        <w:numPr>
          <w:ilvl w:val="2"/>
          <w:numId w:val="21"/>
        </w:numPr>
        <w:spacing w:after="0" w:line="460" w:lineRule="exact"/>
        <w:ind w:right="24" w:hanging="235"/>
        <w:contextualSpacing/>
        <w:jc w:val="both"/>
      </w:pPr>
      <w:r>
        <w:rPr>
          <w:color w:val="auto"/>
        </w:rPr>
        <w:t xml:space="preserve">W przypadku podania okresu gwarancji krótszego niż wymagany tj. 60 m-cy oferta podlegać będzie odrzuceniu. </w:t>
      </w:r>
    </w:p>
    <w:p w14:paraId="7DD61F80" w14:textId="77777777" w:rsidR="00496474" w:rsidRDefault="005B337A" w:rsidP="005B337A">
      <w:pPr>
        <w:numPr>
          <w:ilvl w:val="2"/>
          <w:numId w:val="21"/>
        </w:numPr>
        <w:spacing w:after="0" w:line="460" w:lineRule="exact"/>
        <w:ind w:right="24" w:hanging="235"/>
        <w:contextualSpacing/>
        <w:jc w:val="both"/>
      </w:pPr>
      <w:r>
        <w:rPr>
          <w:b/>
          <w:color w:val="auto"/>
        </w:rPr>
        <w:t>Za wydłużenie okresu gwarancji o więcej niż 18 miesięcy ocenie podlegać będzie okres 18 m-cy.</w:t>
      </w:r>
      <w:r>
        <w:rPr>
          <w:color w:val="auto"/>
        </w:rPr>
        <w:t xml:space="preserve"> </w:t>
      </w:r>
    </w:p>
    <w:p w14:paraId="1A837048" w14:textId="77777777" w:rsidR="00496474" w:rsidRDefault="005B337A" w:rsidP="005B337A">
      <w:pPr>
        <w:numPr>
          <w:ilvl w:val="2"/>
          <w:numId w:val="20"/>
        </w:numPr>
        <w:spacing w:after="0" w:line="460" w:lineRule="exact"/>
        <w:ind w:right="24" w:hanging="293"/>
        <w:contextualSpacing/>
        <w:jc w:val="both"/>
      </w:pPr>
      <w:r>
        <w:rPr>
          <w:b/>
          <w:color w:val="auto"/>
        </w:rPr>
        <w:t xml:space="preserve">Sposób obliczenia ostatecznej oceny ofert: </w:t>
      </w:r>
    </w:p>
    <w:p w14:paraId="3F77460F" w14:textId="77777777" w:rsidR="00496474" w:rsidRDefault="005B337A" w:rsidP="005B337A">
      <w:pPr>
        <w:spacing w:after="0" w:line="460" w:lineRule="exact"/>
        <w:ind w:left="485" w:right="0" w:hanging="3"/>
        <w:contextualSpacing/>
        <w:jc w:val="both"/>
      </w:pPr>
      <w:r>
        <w:rPr>
          <w:b/>
          <w:color w:val="auto"/>
        </w:rPr>
        <w:t xml:space="preserve">Q = C obliczona + T obliczona, </w:t>
      </w:r>
      <w:r>
        <w:rPr>
          <w:color w:val="auto"/>
        </w:rPr>
        <w:t xml:space="preserve">gdzie:  </w:t>
      </w:r>
    </w:p>
    <w:p w14:paraId="5DC7875D" w14:textId="77777777" w:rsidR="00496474" w:rsidRDefault="005B337A" w:rsidP="005B337A">
      <w:pPr>
        <w:spacing w:after="0" w:line="460" w:lineRule="exact"/>
        <w:ind w:left="509" w:right="24"/>
        <w:contextualSpacing/>
        <w:jc w:val="both"/>
      </w:pPr>
      <w:r>
        <w:rPr>
          <w:color w:val="auto"/>
        </w:rPr>
        <w:t xml:space="preserve">Q – suma przyznanych punktów ze składowych będących cząstkowymi kryteriami oceny ofert  </w:t>
      </w:r>
    </w:p>
    <w:p w14:paraId="4AA0D36D" w14:textId="77777777" w:rsidR="00496474" w:rsidRDefault="005B337A" w:rsidP="005B337A">
      <w:pPr>
        <w:spacing w:after="0" w:line="460" w:lineRule="exact"/>
        <w:ind w:left="509" w:right="24"/>
        <w:contextualSpacing/>
        <w:jc w:val="both"/>
      </w:pPr>
      <w:r>
        <w:rPr>
          <w:color w:val="auto"/>
        </w:rPr>
        <w:t xml:space="preserve">C obliczana - liczba punktów oferty badanej w kryterium „cena” </w:t>
      </w:r>
    </w:p>
    <w:p w14:paraId="16DBD1DE" w14:textId="77777777" w:rsidR="00496474" w:rsidRDefault="005B337A" w:rsidP="005B337A">
      <w:pPr>
        <w:spacing w:after="0" w:line="460" w:lineRule="exact"/>
        <w:ind w:left="509" w:right="24"/>
        <w:contextualSpacing/>
        <w:jc w:val="both"/>
      </w:pPr>
      <w:r>
        <w:rPr>
          <w:color w:val="auto"/>
        </w:rPr>
        <w:t xml:space="preserve">T obliczana - liczba punktów oferty badanej w kryterium „wydłużenie okresu gwarancji na przedmiot umowy” </w:t>
      </w:r>
    </w:p>
    <w:p w14:paraId="0A0F0040" w14:textId="77777777" w:rsidR="00496474" w:rsidRDefault="005B337A" w:rsidP="005B337A">
      <w:pPr>
        <w:numPr>
          <w:ilvl w:val="2"/>
          <w:numId w:val="20"/>
        </w:numPr>
        <w:spacing w:after="0" w:line="460" w:lineRule="exact"/>
        <w:ind w:right="24" w:hanging="293"/>
        <w:contextualSpacing/>
        <w:jc w:val="both"/>
      </w:pPr>
      <w:r>
        <w:rPr>
          <w:color w:val="auto"/>
        </w:rPr>
        <w:t xml:space="preserve">Łącznie oferta najkorzystniejsza może uzyskać maksymalnie 100 pkt. </w:t>
      </w:r>
    </w:p>
    <w:p w14:paraId="7C895F7A" w14:textId="77777777" w:rsidR="00496474" w:rsidRDefault="005B337A" w:rsidP="005B337A">
      <w:pPr>
        <w:numPr>
          <w:ilvl w:val="2"/>
          <w:numId w:val="20"/>
        </w:numPr>
        <w:spacing w:after="0" w:line="460" w:lineRule="exact"/>
        <w:ind w:right="24" w:hanging="293"/>
        <w:contextualSpacing/>
        <w:jc w:val="both"/>
      </w:pPr>
      <w:r>
        <w:rPr>
          <w:color w:val="auto"/>
        </w:rPr>
        <w:lastRenderedPageBreak/>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3D20CF6B" w14:textId="77777777" w:rsidR="00496474" w:rsidRDefault="005B337A" w:rsidP="005B337A">
      <w:pPr>
        <w:numPr>
          <w:ilvl w:val="2"/>
          <w:numId w:val="20"/>
        </w:numPr>
        <w:spacing w:after="0" w:line="460" w:lineRule="exact"/>
        <w:ind w:right="24" w:hanging="293"/>
        <w:contextualSpacing/>
        <w:jc w:val="both"/>
      </w:pPr>
      <w:r>
        <w:rPr>
          <w:color w:val="auto"/>
        </w:rPr>
        <w:t xml:space="preserve">W toku badania i oceny ofert Zamawiający może żądać od Wykonawcy wyjaśnień dotyczących treści złożonej oferty, w tym zaoferowanej ceny. </w:t>
      </w:r>
    </w:p>
    <w:p w14:paraId="2EC21EB4" w14:textId="77777777" w:rsidR="00496474" w:rsidRDefault="005B337A" w:rsidP="005B337A">
      <w:pPr>
        <w:numPr>
          <w:ilvl w:val="2"/>
          <w:numId w:val="20"/>
        </w:numPr>
        <w:spacing w:after="0" w:line="460" w:lineRule="exact"/>
        <w:ind w:right="24" w:hanging="293"/>
        <w:contextualSpacing/>
        <w:jc w:val="both"/>
      </w:pPr>
      <w:r>
        <w:rPr>
          <w:color w:val="auto"/>
        </w:rPr>
        <w:t xml:space="preserve">Zamawiający udzieli zamówienia Wykonawcy, którego oferta zostanie uznana za najkorzystniejszą. </w:t>
      </w:r>
    </w:p>
    <w:p w14:paraId="6820A945" w14:textId="01C5668E" w:rsidR="00496474" w:rsidRPr="00FF109D" w:rsidRDefault="005B337A" w:rsidP="005B337A">
      <w:pPr>
        <w:pStyle w:val="Nagwek1"/>
        <w:numPr>
          <w:ilvl w:val="0"/>
          <w:numId w:val="50"/>
        </w:numPr>
        <w:spacing w:before="0" w:line="460" w:lineRule="exact"/>
        <w:contextualSpacing/>
        <w:jc w:val="both"/>
        <w:rPr>
          <w:szCs w:val="28"/>
        </w:rPr>
      </w:pPr>
      <w:bookmarkStart w:id="24" w:name="_Toc179979267"/>
      <w:r w:rsidRPr="00FF109D">
        <w:rPr>
          <w:szCs w:val="28"/>
        </w:rPr>
        <w:t>Wymagania dotyczące zabezpieczenia należytego wykonania umowy oraz informacje o formalnościach, jakie powinny być dopełnione po wyborze oferty w celu zawarcia umowy w sprawie zamówienia publicznego</w:t>
      </w:r>
      <w:bookmarkEnd w:id="24"/>
      <w:r w:rsidRPr="00FF109D">
        <w:rPr>
          <w:szCs w:val="28"/>
        </w:rPr>
        <w:t xml:space="preserve"> </w:t>
      </w:r>
    </w:p>
    <w:p w14:paraId="480A99A7" w14:textId="58BF6024" w:rsidR="00496474" w:rsidRDefault="005B337A" w:rsidP="005B337A">
      <w:pPr>
        <w:numPr>
          <w:ilvl w:val="0"/>
          <w:numId w:val="22"/>
        </w:numPr>
        <w:spacing w:after="0" w:line="460" w:lineRule="exact"/>
        <w:ind w:right="24" w:hanging="355"/>
        <w:contextualSpacing/>
        <w:jc w:val="both"/>
      </w:pPr>
      <w:r>
        <w:rPr>
          <w:color w:val="auto"/>
          <w:u w:val="single" w:color="000000"/>
        </w:rPr>
        <w:t>Zamawiający wymaga wniesienia zabezpieczenia należytego wykonania umowy</w:t>
      </w:r>
      <w:r>
        <w:rPr>
          <w:color w:val="auto"/>
        </w:rPr>
        <w:t xml:space="preserve"> </w:t>
      </w:r>
      <w:r>
        <w:rPr>
          <w:color w:val="auto"/>
          <w:u w:val="single" w:color="000000"/>
        </w:rPr>
        <w:t>w</w:t>
      </w:r>
      <w:r>
        <w:rPr>
          <w:color w:val="auto"/>
        </w:rPr>
        <w:t> </w:t>
      </w:r>
      <w:r>
        <w:rPr>
          <w:color w:val="auto"/>
          <w:u w:val="single" w:color="000000"/>
        </w:rPr>
        <w:t xml:space="preserve">wysokości </w:t>
      </w:r>
      <w:r w:rsidR="00EA7406">
        <w:rPr>
          <w:color w:val="auto"/>
          <w:u w:val="single" w:color="000000"/>
        </w:rPr>
        <w:t>5</w:t>
      </w:r>
      <w:r>
        <w:rPr>
          <w:color w:val="auto"/>
          <w:u w:val="single" w:color="000000"/>
        </w:rPr>
        <w:t xml:space="preserve"> % ceny całkowitej brutto podanej w ofercie</w:t>
      </w:r>
      <w:r w:rsidR="00EA7406">
        <w:rPr>
          <w:color w:val="auto"/>
          <w:u w:val="single" w:color="000000"/>
        </w:rPr>
        <w:t xml:space="preserve"> w jednej z form określonych w</w:t>
      </w:r>
      <w:r w:rsidR="003660BD">
        <w:rPr>
          <w:color w:val="auto"/>
          <w:u w:val="single" w:color="000000"/>
        </w:rPr>
        <w:t> </w:t>
      </w:r>
      <w:r w:rsidR="00EA7406">
        <w:rPr>
          <w:color w:val="auto"/>
          <w:u w:val="single" w:color="000000"/>
        </w:rPr>
        <w:t>art. 450 pzp</w:t>
      </w:r>
      <w:r>
        <w:rPr>
          <w:color w:val="auto"/>
          <w:u w:val="single" w:color="000000"/>
        </w:rPr>
        <w:t>.</w:t>
      </w:r>
      <w:r>
        <w:rPr>
          <w:color w:val="auto"/>
        </w:rPr>
        <w:t xml:space="preserve">  </w:t>
      </w:r>
    </w:p>
    <w:p w14:paraId="59B5707C" w14:textId="77777777" w:rsidR="00496474" w:rsidRDefault="005B337A" w:rsidP="005B337A">
      <w:pPr>
        <w:numPr>
          <w:ilvl w:val="0"/>
          <w:numId w:val="22"/>
        </w:numPr>
        <w:spacing w:after="0" w:line="460" w:lineRule="exact"/>
        <w:ind w:right="24" w:hanging="355"/>
        <w:contextualSpacing/>
        <w:rPr>
          <w:color w:val="auto"/>
        </w:rPr>
      </w:pPr>
      <w:r>
        <w:rPr>
          <w:color w:val="auto"/>
        </w:rPr>
        <w:t xml:space="preserve">Zamawiający zawiera umowę w sprawie zamówienia publicznego w terminie nie krótszym niż 5 dni od dnia przesłania zawiadomienia o wyborze najkorzystniejszej oferty. </w:t>
      </w:r>
    </w:p>
    <w:p w14:paraId="20A93691" w14:textId="2AAED515" w:rsidR="00496474" w:rsidRDefault="005B337A" w:rsidP="005B337A">
      <w:pPr>
        <w:numPr>
          <w:ilvl w:val="0"/>
          <w:numId w:val="22"/>
        </w:numPr>
        <w:spacing w:after="0" w:line="460" w:lineRule="exact"/>
        <w:ind w:right="24" w:hanging="355"/>
        <w:contextualSpacing/>
        <w:jc w:val="both"/>
      </w:pPr>
      <w:r>
        <w:rPr>
          <w:color w:val="auto"/>
        </w:rPr>
        <w:t xml:space="preserve">Zamawiający może zawrzeć umowę w sprawie zamówienia publicznego przed upływem terminu, o którym mowa w ust. </w:t>
      </w:r>
      <w:r w:rsidR="00EA7406">
        <w:rPr>
          <w:color w:val="auto"/>
        </w:rPr>
        <w:t>2</w:t>
      </w:r>
      <w:r>
        <w:rPr>
          <w:color w:val="auto"/>
        </w:rPr>
        <w:t xml:space="preserve">, jeżeli w postępowaniu o udzielenie zamówienia prowadzonym w trybie podstawowym złożono tylko jedną ofertę. </w:t>
      </w:r>
    </w:p>
    <w:p w14:paraId="169F1346" w14:textId="6CBB04EF" w:rsidR="00496474" w:rsidRDefault="005B337A" w:rsidP="005B337A">
      <w:pPr>
        <w:numPr>
          <w:ilvl w:val="0"/>
          <w:numId w:val="22"/>
        </w:numPr>
        <w:spacing w:after="0" w:line="460" w:lineRule="exact"/>
        <w:ind w:right="24" w:hanging="355"/>
        <w:contextualSpacing/>
        <w:jc w:val="both"/>
      </w:pPr>
      <w:r>
        <w:rPr>
          <w:color w:val="auto"/>
        </w:rPr>
        <w:t>Wykonawca, którego oferta zostanie uznana za najkorzystniejszą, będzie zobowiązany przed podpisaniem umowy do wniesienia zabezpieczenia należytego wykonania umowy w wysokości i formie określonej w</w:t>
      </w:r>
      <w:r w:rsidR="00EA7406">
        <w:rPr>
          <w:color w:val="auto"/>
        </w:rPr>
        <w:t xml:space="preserve"> ust. 1</w:t>
      </w:r>
      <w:r>
        <w:rPr>
          <w:color w:val="auto"/>
        </w:rPr>
        <w:t xml:space="preserve">. </w:t>
      </w:r>
    </w:p>
    <w:p w14:paraId="6FB3198D" w14:textId="77777777" w:rsidR="00496474" w:rsidRDefault="005B337A" w:rsidP="005B337A">
      <w:pPr>
        <w:numPr>
          <w:ilvl w:val="0"/>
          <w:numId w:val="22"/>
        </w:numPr>
        <w:spacing w:after="0" w:line="460" w:lineRule="exact"/>
        <w:ind w:right="24" w:hanging="355"/>
        <w:contextualSpacing/>
        <w:jc w:val="both"/>
      </w:pPr>
      <w:r>
        <w:rPr>
          <w:color w:val="auto"/>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5DA5184" w14:textId="221DA362" w:rsidR="00FF109D" w:rsidRPr="005B337A" w:rsidRDefault="005B337A" w:rsidP="005B337A">
      <w:pPr>
        <w:numPr>
          <w:ilvl w:val="0"/>
          <w:numId w:val="22"/>
        </w:numPr>
        <w:spacing w:after="0" w:line="460" w:lineRule="exact"/>
        <w:ind w:right="24" w:hanging="355"/>
        <w:contextualSpacing/>
        <w:jc w:val="both"/>
      </w:pPr>
      <w:r>
        <w:rPr>
          <w:color w:val="auto"/>
        </w:rPr>
        <w:t xml:space="preserve">Wykonawca będzie zobowiązany do podpisania umowy w miejscu i terminie wskazanym przez Zamawiającego. </w:t>
      </w:r>
    </w:p>
    <w:p w14:paraId="32C5539C" w14:textId="77777777" w:rsidR="005B337A" w:rsidRDefault="005B337A" w:rsidP="005B337A">
      <w:pPr>
        <w:spacing w:after="0" w:line="480" w:lineRule="exact"/>
        <w:ind w:left="0" w:right="24" w:firstLine="0"/>
        <w:jc w:val="both"/>
      </w:pPr>
    </w:p>
    <w:p w14:paraId="1A3DB3A1" w14:textId="48C2CA09" w:rsidR="00496474" w:rsidRDefault="000E1B7B" w:rsidP="00477B2B">
      <w:pPr>
        <w:pStyle w:val="Nagwek1"/>
        <w:numPr>
          <w:ilvl w:val="0"/>
          <w:numId w:val="50"/>
        </w:numPr>
        <w:spacing w:before="0" w:line="480" w:lineRule="exact"/>
      </w:pPr>
      <w:bookmarkStart w:id="25" w:name="_Toc179979268"/>
      <w:r>
        <w:lastRenderedPageBreak/>
        <w:t>in</w:t>
      </w:r>
      <w:r w:rsidR="005B337A">
        <w:t>formacje o treści zawieranej umowy oraz możliwości jej zmiany</w:t>
      </w:r>
      <w:bookmarkEnd w:id="25"/>
      <w:r w:rsidR="005B337A">
        <w:t xml:space="preserve"> </w:t>
      </w:r>
    </w:p>
    <w:p w14:paraId="4C20D798" w14:textId="4E3DF092" w:rsidR="00496474" w:rsidRDefault="005B337A" w:rsidP="00477B2B">
      <w:pPr>
        <w:numPr>
          <w:ilvl w:val="0"/>
          <w:numId w:val="23"/>
        </w:numPr>
        <w:spacing w:after="0" w:line="480" w:lineRule="exact"/>
        <w:ind w:right="24" w:hanging="360"/>
        <w:jc w:val="both"/>
      </w:pPr>
      <w:r>
        <w:rPr>
          <w:color w:val="auto"/>
        </w:rPr>
        <w:t xml:space="preserve">Wybrany Wykonawca jest zobowiązany do zawarcia umowy w sprawie zamówienia publicznego na warunkach określonych we Wzorze Umowy, stanowiącym </w:t>
      </w:r>
      <w:r>
        <w:rPr>
          <w:b/>
          <w:color w:val="auto"/>
        </w:rPr>
        <w:t xml:space="preserve">Załącznik nr </w:t>
      </w:r>
      <w:r w:rsidR="00EA7406">
        <w:rPr>
          <w:b/>
          <w:color w:val="auto"/>
        </w:rPr>
        <w:t>3</w:t>
      </w:r>
      <w:r>
        <w:rPr>
          <w:b/>
          <w:color w:val="auto"/>
        </w:rPr>
        <w:t xml:space="preserve"> do SWZ</w:t>
      </w:r>
      <w:r>
        <w:rPr>
          <w:color w:val="auto"/>
        </w:rPr>
        <w:t xml:space="preserve">. </w:t>
      </w:r>
    </w:p>
    <w:p w14:paraId="22FBAD39" w14:textId="77777777" w:rsidR="00496474" w:rsidRDefault="005B337A" w:rsidP="00477B2B">
      <w:pPr>
        <w:numPr>
          <w:ilvl w:val="0"/>
          <w:numId w:val="23"/>
        </w:numPr>
        <w:spacing w:after="0" w:line="480" w:lineRule="exact"/>
        <w:ind w:right="24" w:hanging="360"/>
        <w:jc w:val="both"/>
      </w:pPr>
      <w:r>
        <w:rPr>
          <w:color w:val="auto"/>
        </w:rPr>
        <w:t xml:space="preserve">Zakres świadczenia Wykonawcy wynikający z umowy jest tożsamy z jego zobowiązaniem zawartym w ofercie. </w:t>
      </w:r>
    </w:p>
    <w:p w14:paraId="2C3136BB" w14:textId="77777777" w:rsidR="00496474" w:rsidRDefault="005B337A" w:rsidP="00477B2B">
      <w:pPr>
        <w:numPr>
          <w:ilvl w:val="0"/>
          <w:numId w:val="23"/>
        </w:numPr>
        <w:spacing w:after="0" w:line="480" w:lineRule="exact"/>
        <w:ind w:right="24" w:hanging="360"/>
        <w:jc w:val="both"/>
      </w:pPr>
      <w:r>
        <w:rPr>
          <w:color w:val="auto"/>
        </w:rPr>
        <w:t xml:space="preserve">Zamawiający przewiduje możliwość zmiany zawartej umowy w stosunku do treści wybranej oferty w zakresie uregulowanym w art. 455 p.z.p. </w:t>
      </w:r>
    </w:p>
    <w:p w14:paraId="770D614C" w14:textId="77777777" w:rsidR="00496474" w:rsidRDefault="005B337A" w:rsidP="00477B2B">
      <w:pPr>
        <w:numPr>
          <w:ilvl w:val="0"/>
          <w:numId w:val="23"/>
        </w:numPr>
        <w:spacing w:after="0" w:line="480" w:lineRule="exact"/>
        <w:ind w:right="24" w:hanging="360"/>
        <w:jc w:val="both"/>
      </w:pPr>
      <w:r>
        <w:rPr>
          <w:color w:val="auto"/>
        </w:rPr>
        <w:t xml:space="preserve">Zmiana umowy wymaga dla swej ważności, pod rygorem nieważności, zachowania formy pisemnej. </w:t>
      </w:r>
    </w:p>
    <w:p w14:paraId="575A97BF" w14:textId="77777777" w:rsidR="00496474" w:rsidRDefault="005B337A" w:rsidP="00477B2B">
      <w:pPr>
        <w:pStyle w:val="Nagwek1"/>
        <w:numPr>
          <w:ilvl w:val="0"/>
          <w:numId w:val="50"/>
        </w:numPr>
        <w:spacing w:before="0" w:line="480" w:lineRule="exact"/>
      </w:pPr>
      <w:bookmarkStart w:id="26" w:name="_Toc179979269"/>
      <w:r>
        <w:t>Pouczenie o środkach ochrony prawnej przysługujących wykonawcy</w:t>
      </w:r>
      <w:bookmarkEnd w:id="26"/>
      <w:r>
        <w:t xml:space="preserve"> </w:t>
      </w:r>
    </w:p>
    <w:p w14:paraId="497C4D08" w14:textId="77777777" w:rsidR="00496474" w:rsidRDefault="005B337A" w:rsidP="00477B2B">
      <w:pPr>
        <w:numPr>
          <w:ilvl w:val="0"/>
          <w:numId w:val="24"/>
        </w:numPr>
        <w:spacing w:after="0" w:line="480" w:lineRule="exact"/>
        <w:ind w:right="24" w:hanging="449"/>
        <w:jc w:val="both"/>
      </w:pPr>
      <w:r>
        <w:rPr>
          <w:color w:val="auto"/>
        </w:rPr>
        <w:t xml:space="preserve">Środki ochrony prawnej określone w niniejszym dziale przysługują wykonawcy, jeżeli ma lub miał interes w uzyskaniu zamówienia oraz poniósł lub może ponieść szkodę w wyniku naruszenia przez zamawiającego przepisów ustawy p.z.p.  </w:t>
      </w:r>
    </w:p>
    <w:p w14:paraId="40A41328" w14:textId="795B69D8" w:rsidR="00496474" w:rsidRDefault="005B337A" w:rsidP="00477B2B">
      <w:pPr>
        <w:numPr>
          <w:ilvl w:val="0"/>
          <w:numId w:val="24"/>
        </w:numPr>
        <w:spacing w:after="0" w:line="480" w:lineRule="exact"/>
        <w:ind w:right="24" w:hanging="449"/>
        <w:jc w:val="both"/>
      </w:pPr>
      <w:r>
        <w:rPr>
          <w:color w:val="auto"/>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717FCAE8" w14:textId="77777777" w:rsidR="00496474" w:rsidRDefault="005B337A" w:rsidP="00477B2B">
      <w:pPr>
        <w:numPr>
          <w:ilvl w:val="0"/>
          <w:numId w:val="24"/>
        </w:numPr>
        <w:spacing w:after="0" w:line="480" w:lineRule="exact"/>
        <w:ind w:right="24" w:hanging="449"/>
        <w:jc w:val="both"/>
      </w:pPr>
      <w:r>
        <w:rPr>
          <w:color w:val="auto"/>
        </w:rPr>
        <w:t xml:space="preserve">Odwołanie przysługuje na: </w:t>
      </w:r>
    </w:p>
    <w:p w14:paraId="4E981D44" w14:textId="52B2314D" w:rsidR="00496474" w:rsidRDefault="005B337A" w:rsidP="00477B2B">
      <w:pPr>
        <w:numPr>
          <w:ilvl w:val="1"/>
          <w:numId w:val="24"/>
        </w:numPr>
        <w:spacing w:after="0" w:line="480" w:lineRule="exact"/>
        <w:ind w:right="24" w:hanging="425"/>
        <w:jc w:val="both"/>
      </w:pPr>
      <w:r>
        <w:rPr>
          <w:color w:val="auto"/>
        </w:rPr>
        <w:t>niezgodną z przepisami ustawy czynność Zamawiającego, podjętą w postępowaniu o</w:t>
      </w:r>
      <w:r w:rsidR="003660BD">
        <w:rPr>
          <w:color w:val="auto"/>
        </w:rPr>
        <w:t> </w:t>
      </w:r>
      <w:r>
        <w:rPr>
          <w:color w:val="auto"/>
        </w:rPr>
        <w:t xml:space="preserve">udzielenie zamówienia, w tym na projektowane postanowienie umowy; </w:t>
      </w:r>
    </w:p>
    <w:p w14:paraId="3CA7A4A0" w14:textId="77777777" w:rsidR="00496474" w:rsidRDefault="005B337A" w:rsidP="00477B2B">
      <w:pPr>
        <w:numPr>
          <w:ilvl w:val="1"/>
          <w:numId w:val="24"/>
        </w:numPr>
        <w:spacing w:after="0" w:line="480" w:lineRule="exact"/>
        <w:ind w:right="24" w:hanging="425"/>
        <w:jc w:val="both"/>
      </w:pPr>
      <w:r>
        <w:rPr>
          <w:color w:val="auto"/>
        </w:rPr>
        <w:t xml:space="preserve">zaniechanie czynności w postępowaniu o udzielenie zamówienia do której zamawiający był obowiązany na podstawie ustawy; </w:t>
      </w:r>
    </w:p>
    <w:p w14:paraId="06636FAF" w14:textId="77777777" w:rsidR="00496474" w:rsidRDefault="005B337A" w:rsidP="00477B2B">
      <w:pPr>
        <w:numPr>
          <w:ilvl w:val="0"/>
          <w:numId w:val="24"/>
        </w:numPr>
        <w:spacing w:after="0" w:line="480" w:lineRule="exact"/>
        <w:ind w:right="24" w:hanging="449"/>
        <w:jc w:val="both"/>
      </w:pPr>
      <w:r>
        <w:rPr>
          <w:color w:val="auto"/>
        </w:rPr>
        <w:t xml:space="preserve">Odwołanie wnosi się do Prezesa Izby. Odwołujący przekazuje kopię odwołania zamawiającemu przed upływem terminu do wniesienia odwołania w taki sposób, aby mógł on zapoznać się z jego treścią przed upływem tego terminu. </w:t>
      </w:r>
    </w:p>
    <w:p w14:paraId="2FC05315" w14:textId="77777777" w:rsidR="00496474" w:rsidRDefault="005B337A" w:rsidP="00477B2B">
      <w:pPr>
        <w:numPr>
          <w:ilvl w:val="0"/>
          <w:numId w:val="24"/>
        </w:numPr>
        <w:spacing w:after="0" w:line="480" w:lineRule="exact"/>
        <w:ind w:right="24" w:hanging="449"/>
        <w:jc w:val="both"/>
      </w:pPr>
      <w:r>
        <w:rPr>
          <w:color w:val="auto"/>
        </w:rPr>
        <w:t xml:space="preserve">Odwołanie wobec treści ogłoszenia lub treści SWZ wnosi się w terminie 5 dni od dnia zamieszczenia ogłoszenia w Biuletynie Zamówień Publicznych lub treści SWZ na stronie internetowej. </w:t>
      </w:r>
    </w:p>
    <w:p w14:paraId="0040238D" w14:textId="77777777" w:rsidR="00496474" w:rsidRDefault="005B337A" w:rsidP="00477B2B">
      <w:pPr>
        <w:numPr>
          <w:ilvl w:val="0"/>
          <w:numId w:val="24"/>
        </w:numPr>
        <w:spacing w:after="0" w:line="480" w:lineRule="exact"/>
        <w:ind w:right="24" w:hanging="449"/>
        <w:jc w:val="both"/>
      </w:pPr>
      <w:r>
        <w:rPr>
          <w:color w:val="auto"/>
        </w:rPr>
        <w:lastRenderedPageBreak/>
        <w:t xml:space="preserve">Odwołanie wnosi się w terminie: </w:t>
      </w:r>
    </w:p>
    <w:p w14:paraId="37A0804F" w14:textId="77777777" w:rsidR="00496474" w:rsidRDefault="005B337A" w:rsidP="00477B2B">
      <w:pPr>
        <w:numPr>
          <w:ilvl w:val="1"/>
          <w:numId w:val="24"/>
        </w:numPr>
        <w:spacing w:after="0" w:line="480" w:lineRule="exact"/>
        <w:ind w:right="24" w:hanging="425"/>
        <w:jc w:val="both"/>
      </w:pPr>
      <w:r>
        <w:rPr>
          <w:color w:val="auto"/>
        </w:rPr>
        <w:t xml:space="preserve">5 dni od dnia przekazania informacji o czynności zamawiającego stanowiącej podstawę jego wniesienia, jeżeli informacja została przekazana przy użyciu środków komunikacji elektronicznej, </w:t>
      </w:r>
    </w:p>
    <w:p w14:paraId="2367375C" w14:textId="77777777" w:rsidR="00496474" w:rsidRDefault="005B337A" w:rsidP="00477B2B">
      <w:pPr>
        <w:numPr>
          <w:ilvl w:val="1"/>
          <w:numId w:val="24"/>
        </w:numPr>
        <w:spacing w:after="0" w:line="480" w:lineRule="exact"/>
        <w:ind w:right="24" w:hanging="425"/>
        <w:jc w:val="both"/>
      </w:pPr>
      <w:r>
        <w:rPr>
          <w:color w:val="auto"/>
        </w:rPr>
        <w:t xml:space="preserve">10 dni od dnia przekazania informacji o czynności zamawiającego stanowiącej podstawę jego wniesienia, jeżeli informacja została przekazana w sposób inny niż określony w pkt 1). </w:t>
      </w:r>
    </w:p>
    <w:p w14:paraId="49C3926C" w14:textId="77777777" w:rsidR="00496474" w:rsidRDefault="005B337A" w:rsidP="00477B2B">
      <w:pPr>
        <w:numPr>
          <w:ilvl w:val="0"/>
          <w:numId w:val="24"/>
        </w:numPr>
        <w:spacing w:after="0" w:line="480" w:lineRule="exact"/>
        <w:ind w:right="24" w:hanging="449"/>
        <w:jc w:val="both"/>
      </w:pPr>
      <w:r>
        <w:rPr>
          <w:color w:val="auto"/>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6ED51671" w14:textId="77777777" w:rsidR="00496474" w:rsidRDefault="005B337A" w:rsidP="00477B2B">
      <w:pPr>
        <w:pStyle w:val="Nagwek1"/>
        <w:numPr>
          <w:ilvl w:val="0"/>
          <w:numId w:val="50"/>
        </w:numPr>
        <w:spacing w:before="0" w:line="480" w:lineRule="exact"/>
      </w:pPr>
      <w:bookmarkStart w:id="27" w:name="_Toc179979270"/>
      <w:r>
        <w:t>Wykaz załączników do swz:</w:t>
      </w:r>
      <w:bookmarkEnd w:id="27"/>
      <w:r>
        <w:t xml:space="preserve"> </w:t>
      </w:r>
    </w:p>
    <w:p w14:paraId="7FCAEBC0" w14:textId="77777777" w:rsidR="00496474" w:rsidRDefault="005B337A" w:rsidP="00477B2B">
      <w:pPr>
        <w:numPr>
          <w:ilvl w:val="0"/>
          <w:numId w:val="25"/>
        </w:numPr>
        <w:spacing w:after="0" w:line="480" w:lineRule="exact"/>
        <w:ind w:right="24" w:hanging="425"/>
        <w:rPr>
          <w:color w:val="auto"/>
        </w:rPr>
      </w:pPr>
      <w:r>
        <w:rPr>
          <w:color w:val="auto"/>
        </w:rPr>
        <w:t xml:space="preserve">Załącznik nr 1 Formularz oferty </w:t>
      </w:r>
    </w:p>
    <w:p w14:paraId="26C32AF3" w14:textId="7C25D1DF" w:rsidR="00496474" w:rsidRPr="00EA7406" w:rsidRDefault="005B337A" w:rsidP="00477B2B">
      <w:pPr>
        <w:numPr>
          <w:ilvl w:val="0"/>
          <w:numId w:val="25"/>
        </w:numPr>
        <w:spacing w:after="0" w:line="480" w:lineRule="exact"/>
        <w:ind w:right="24" w:hanging="425"/>
        <w:rPr>
          <w:color w:val="auto"/>
        </w:rPr>
      </w:pPr>
      <w:r>
        <w:rPr>
          <w:color w:val="auto"/>
        </w:rPr>
        <w:t xml:space="preserve">Załącznik nr 2 </w:t>
      </w:r>
      <w:r w:rsidR="00EA7406">
        <w:rPr>
          <w:color w:val="auto"/>
        </w:rPr>
        <w:t xml:space="preserve">Oświadczenie o spełnianiu warunków udziału w postępowaniu oraz o braku podstaw do wykluczenia z postępowania </w:t>
      </w:r>
    </w:p>
    <w:p w14:paraId="28536C0B" w14:textId="62095803" w:rsidR="00496474" w:rsidRDefault="005B337A" w:rsidP="00477B2B">
      <w:pPr>
        <w:numPr>
          <w:ilvl w:val="0"/>
          <w:numId w:val="25"/>
        </w:numPr>
        <w:spacing w:after="0" w:line="480" w:lineRule="exact"/>
        <w:ind w:right="24" w:hanging="425"/>
        <w:rPr>
          <w:color w:val="auto"/>
        </w:rPr>
      </w:pPr>
      <w:r>
        <w:rPr>
          <w:color w:val="auto"/>
        </w:rPr>
        <w:t xml:space="preserve">Załącznik nr 3 </w:t>
      </w:r>
      <w:r w:rsidR="00EA7406">
        <w:rPr>
          <w:color w:val="auto"/>
        </w:rPr>
        <w:t xml:space="preserve">Wzór istotnych postanowień umowy </w:t>
      </w:r>
    </w:p>
    <w:p w14:paraId="2364AB94" w14:textId="1CDFC96F" w:rsidR="00496474" w:rsidRDefault="005B337A" w:rsidP="00477B2B">
      <w:pPr>
        <w:numPr>
          <w:ilvl w:val="0"/>
          <w:numId w:val="25"/>
        </w:numPr>
        <w:spacing w:after="0" w:line="480" w:lineRule="exact"/>
        <w:ind w:right="24" w:hanging="425"/>
        <w:rPr>
          <w:color w:val="auto"/>
        </w:rPr>
      </w:pPr>
      <w:r>
        <w:rPr>
          <w:color w:val="auto"/>
        </w:rPr>
        <w:t>Załącznik nr</w:t>
      </w:r>
      <w:r w:rsidR="00EA7406">
        <w:rPr>
          <w:color w:val="auto"/>
        </w:rPr>
        <w:t xml:space="preserve"> </w:t>
      </w:r>
      <w:r>
        <w:rPr>
          <w:color w:val="auto"/>
        </w:rPr>
        <w:t xml:space="preserve">4 </w:t>
      </w:r>
      <w:r w:rsidR="00EA7406">
        <w:rPr>
          <w:color w:val="auto"/>
        </w:rPr>
        <w:t>Wykaz wykonanych robót budowlanych</w:t>
      </w:r>
    </w:p>
    <w:p w14:paraId="399D52A6" w14:textId="77777777" w:rsidR="00EA7406" w:rsidRDefault="005B337A" w:rsidP="00477B2B">
      <w:pPr>
        <w:numPr>
          <w:ilvl w:val="0"/>
          <w:numId w:val="25"/>
        </w:numPr>
        <w:spacing w:after="0" w:line="480" w:lineRule="exact"/>
        <w:ind w:right="24" w:hanging="425"/>
        <w:rPr>
          <w:color w:val="auto"/>
        </w:rPr>
      </w:pPr>
      <w:r>
        <w:rPr>
          <w:color w:val="auto"/>
        </w:rPr>
        <w:t xml:space="preserve">Załącznik nr 5 </w:t>
      </w:r>
      <w:r w:rsidR="00EA7406">
        <w:rPr>
          <w:color w:val="auto"/>
        </w:rPr>
        <w:t xml:space="preserve">Wykaz osób  </w:t>
      </w:r>
    </w:p>
    <w:p w14:paraId="0F5CD0B3" w14:textId="15CAB528" w:rsidR="00FF6003" w:rsidRDefault="00FF6003" w:rsidP="00477B2B">
      <w:pPr>
        <w:numPr>
          <w:ilvl w:val="0"/>
          <w:numId w:val="25"/>
        </w:numPr>
        <w:spacing w:after="0" w:line="480" w:lineRule="exact"/>
        <w:ind w:right="24" w:hanging="425"/>
        <w:rPr>
          <w:color w:val="auto"/>
        </w:rPr>
      </w:pPr>
      <w:r>
        <w:rPr>
          <w:color w:val="auto"/>
        </w:rPr>
        <w:t xml:space="preserve">Załącznik nr </w:t>
      </w:r>
      <w:r w:rsidR="00B633BD">
        <w:rPr>
          <w:color w:val="auto"/>
        </w:rPr>
        <w:t>6</w:t>
      </w:r>
      <w:r>
        <w:rPr>
          <w:color w:val="auto"/>
        </w:rPr>
        <w:t xml:space="preserve"> </w:t>
      </w:r>
      <w:r>
        <w:rPr>
          <w:rFonts w:asciiTheme="minorHAnsi" w:hAnsiTheme="minorHAnsi" w:cstheme="minorHAnsi"/>
          <w:szCs w:val="24"/>
        </w:rPr>
        <w:t>O</w:t>
      </w:r>
      <w:r w:rsidRPr="005C59D0">
        <w:rPr>
          <w:rFonts w:asciiTheme="minorHAnsi" w:hAnsiTheme="minorHAnsi" w:cstheme="minorHAnsi"/>
          <w:szCs w:val="24"/>
        </w:rPr>
        <w:t>świadczenia Wykonawcy, w zakresie art. 108 ust. 1 pkt 5 ustawy</w:t>
      </w:r>
    </w:p>
    <w:p w14:paraId="5793439F" w14:textId="1DFFC295" w:rsidR="00496474" w:rsidRDefault="005B337A" w:rsidP="00477B2B">
      <w:pPr>
        <w:numPr>
          <w:ilvl w:val="0"/>
          <w:numId w:val="25"/>
        </w:numPr>
        <w:spacing w:after="0" w:line="480" w:lineRule="exact"/>
        <w:ind w:right="24" w:hanging="425"/>
        <w:rPr>
          <w:color w:val="auto"/>
        </w:rPr>
      </w:pPr>
      <w:r>
        <w:rPr>
          <w:color w:val="auto"/>
        </w:rPr>
        <w:t xml:space="preserve">Załącznik nr </w:t>
      </w:r>
      <w:r w:rsidR="00FF6003">
        <w:rPr>
          <w:color w:val="auto"/>
        </w:rPr>
        <w:t>7</w:t>
      </w:r>
      <w:r>
        <w:rPr>
          <w:color w:val="auto"/>
        </w:rPr>
        <w:t xml:space="preserve"> Oświadczenie o zobowiązani</w:t>
      </w:r>
      <w:r w:rsidR="00FF6003">
        <w:rPr>
          <w:color w:val="auto"/>
        </w:rPr>
        <w:t>u</w:t>
      </w:r>
      <w:r>
        <w:rPr>
          <w:color w:val="auto"/>
        </w:rPr>
        <w:t xml:space="preserve"> innego podmiotu  </w:t>
      </w:r>
    </w:p>
    <w:p w14:paraId="648E3356" w14:textId="2268DDE2" w:rsidR="00496474" w:rsidRDefault="005B337A" w:rsidP="00477B2B">
      <w:pPr>
        <w:numPr>
          <w:ilvl w:val="0"/>
          <w:numId w:val="25"/>
        </w:numPr>
        <w:spacing w:after="0" w:line="480" w:lineRule="exact"/>
        <w:ind w:right="24" w:hanging="425"/>
        <w:rPr>
          <w:color w:val="auto"/>
        </w:rPr>
      </w:pPr>
      <w:r>
        <w:rPr>
          <w:color w:val="auto"/>
        </w:rPr>
        <w:t xml:space="preserve">Załącznik nr 8 </w:t>
      </w:r>
      <w:r w:rsidR="00FF6003">
        <w:rPr>
          <w:color w:val="auto"/>
        </w:rPr>
        <w:t xml:space="preserve"> OPZ ( przedmiar robót, STWIOR, </w:t>
      </w:r>
      <w:r w:rsidR="00E41059">
        <w:rPr>
          <w:color w:val="auto"/>
        </w:rPr>
        <w:t>Dokumentacja projektowa , Decyzja Nr 348/2023</w:t>
      </w:r>
      <w:r w:rsidR="00FF6003">
        <w:rPr>
          <w:color w:val="auto"/>
        </w:rPr>
        <w:t xml:space="preserve">) </w:t>
      </w:r>
    </w:p>
    <w:p w14:paraId="6045EBDC" w14:textId="7A22A91F" w:rsidR="00E41059" w:rsidRDefault="00E41059" w:rsidP="00477B2B">
      <w:pPr>
        <w:numPr>
          <w:ilvl w:val="0"/>
          <w:numId w:val="25"/>
        </w:numPr>
        <w:spacing w:after="0" w:line="480" w:lineRule="exact"/>
        <w:ind w:right="24" w:hanging="425"/>
        <w:rPr>
          <w:color w:val="auto"/>
        </w:rPr>
      </w:pPr>
      <w:r>
        <w:rPr>
          <w:color w:val="auto"/>
        </w:rPr>
        <w:t xml:space="preserve">Załącznik nr 9 Oświadczenie o zatrudnianiu </w:t>
      </w:r>
    </w:p>
    <w:p w14:paraId="1F58D1BD" w14:textId="77777777" w:rsidR="00FF6003" w:rsidRDefault="00FF6003" w:rsidP="00477B2B">
      <w:pPr>
        <w:spacing w:after="0" w:line="480" w:lineRule="exact"/>
        <w:ind w:left="0" w:right="24" w:firstLine="0"/>
        <w:rPr>
          <w:color w:val="auto"/>
        </w:rPr>
      </w:pPr>
    </w:p>
    <w:p w14:paraId="67E10BA5" w14:textId="77777777" w:rsidR="00496474" w:rsidRDefault="005B337A" w:rsidP="00477B2B">
      <w:pPr>
        <w:spacing w:after="0" w:line="480" w:lineRule="exact"/>
        <w:ind w:left="142" w:right="0" w:firstLine="0"/>
        <w:rPr>
          <w:color w:val="auto"/>
        </w:rPr>
      </w:pPr>
      <w:r>
        <w:rPr>
          <w:color w:val="auto"/>
        </w:rPr>
        <w:t xml:space="preserve">   </w:t>
      </w:r>
    </w:p>
    <w:p w14:paraId="3F88ABE2" w14:textId="77777777" w:rsidR="00496474" w:rsidRDefault="005B337A" w:rsidP="00477B2B">
      <w:pPr>
        <w:spacing w:after="0" w:line="480" w:lineRule="exact"/>
        <w:ind w:left="708" w:right="24"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t xml:space="preserve">Zatwierdzam  </w:t>
      </w:r>
    </w:p>
    <w:p w14:paraId="7936C900" w14:textId="77777777" w:rsidR="00496474" w:rsidRDefault="00496474" w:rsidP="00477B2B">
      <w:pPr>
        <w:spacing w:after="0" w:line="480" w:lineRule="exact"/>
        <w:ind w:left="708" w:right="24" w:firstLine="0"/>
        <w:rPr>
          <w:color w:val="auto"/>
        </w:rPr>
      </w:pPr>
    </w:p>
    <w:p w14:paraId="45CA0547" w14:textId="77777777" w:rsidR="00496474" w:rsidRDefault="00496474" w:rsidP="00477B2B">
      <w:pPr>
        <w:spacing w:after="0" w:line="480" w:lineRule="exact"/>
        <w:ind w:left="708" w:right="24" w:firstLine="0"/>
        <w:rPr>
          <w:color w:val="auto"/>
        </w:rPr>
      </w:pPr>
    </w:p>
    <w:p w14:paraId="72394D6E" w14:textId="7B9B7563" w:rsidR="00496474" w:rsidRDefault="005B337A" w:rsidP="00477B2B">
      <w:pPr>
        <w:spacing w:after="0" w:line="480" w:lineRule="exact"/>
        <w:ind w:left="708" w:right="24" w:firstLine="0"/>
        <w:rPr>
          <w:color w:val="auto"/>
        </w:rPr>
      </w:pPr>
      <w:r>
        <w:rPr>
          <w:color w:val="auto"/>
        </w:rPr>
        <w:tab/>
      </w:r>
      <w:r>
        <w:rPr>
          <w:color w:val="auto"/>
        </w:rPr>
        <w:tab/>
      </w:r>
      <w:r>
        <w:rPr>
          <w:color w:val="auto"/>
        </w:rPr>
        <w:tab/>
      </w:r>
      <w:r>
        <w:rPr>
          <w:color w:val="auto"/>
        </w:rPr>
        <w:tab/>
      </w:r>
      <w:r>
        <w:rPr>
          <w:color w:val="auto"/>
        </w:rPr>
        <w:tab/>
      </w:r>
      <w:r>
        <w:rPr>
          <w:color w:val="auto"/>
        </w:rPr>
        <w:tab/>
        <w:t xml:space="preserve">Miechów, </w:t>
      </w:r>
      <w:r w:rsidR="00E41059">
        <w:rPr>
          <w:color w:val="auto"/>
        </w:rPr>
        <w:t>24</w:t>
      </w:r>
      <w:r>
        <w:rPr>
          <w:color w:val="auto"/>
        </w:rPr>
        <w:t>.</w:t>
      </w:r>
      <w:r w:rsidR="00FF6003">
        <w:rPr>
          <w:color w:val="auto"/>
        </w:rPr>
        <w:t>04</w:t>
      </w:r>
      <w:r>
        <w:rPr>
          <w:color w:val="auto"/>
        </w:rPr>
        <w:t>.202</w:t>
      </w:r>
      <w:r w:rsidR="00FF6003">
        <w:rPr>
          <w:color w:val="auto"/>
        </w:rPr>
        <w:t>5</w:t>
      </w:r>
      <w:r>
        <w:rPr>
          <w:color w:val="auto"/>
        </w:rPr>
        <w:t xml:space="preserve">r. </w:t>
      </w:r>
    </w:p>
    <w:p w14:paraId="1B5C7098" w14:textId="77777777" w:rsidR="00496474" w:rsidRDefault="005B337A" w:rsidP="00477B2B">
      <w:pPr>
        <w:spacing w:after="0" w:line="480" w:lineRule="exact"/>
        <w:ind w:left="718" w:right="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p>
    <w:p w14:paraId="4EE8C510" w14:textId="77777777" w:rsidR="00477B2B" w:rsidRDefault="00477B2B" w:rsidP="00477B2B">
      <w:pPr>
        <w:spacing w:after="0" w:line="480" w:lineRule="exact"/>
        <w:ind w:left="718" w:right="0"/>
        <w:rPr>
          <w:color w:val="auto"/>
        </w:rPr>
      </w:pPr>
    </w:p>
    <w:p w14:paraId="0691283E" w14:textId="77777777" w:rsidR="005B337A" w:rsidRDefault="005B337A" w:rsidP="00477B2B">
      <w:pPr>
        <w:spacing w:after="0" w:line="480" w:lineRule="exact"/>
        <w:ind w:left="718" w:right="0"/>
        <w:rPr>
          <w:color w:val="auto"/>
        </w:rPr>
      </w:pPr>
    </w:p>
    <w:p w14:paraId="181A1EA3" w14:textId="77777777" w:rsidR="005B337A" w:rsidRDefault="005B337A" w:rsidP="00477B2B">
      <w:pPr>
        <w:spacing w:after="0" w:line="480" w:lineRule="exact"/>
        <w:ind w:left="718" w:right="0"/>
        <w:rPr>
          <w:color w:val="auto"/>
        </w:rPr>
      </w:pPr>
    </w:p>
    <w:p w14:paraId="1383E986" w14:textId="77777777" w:rsidR="005B337A" w:rsidRDefault="005B337A" w:rsidP="00477B2B">
      <w:pPr>
        <w:spacing w:after="0" w:line="480" w:lineRule="exact"/>
        <w:ind w:left="718" w:right="0"/>
        <w:rPr>
          <w:color w:val="auto"/>
        </w:rPr>
      </w:pPr>
    </w:p>
    <w:p w14:paraId="624D91AA" w14:textId="77777777" w:rsidR="005B337A" w:rsidRDefault="005B337A" w:rsidP="00477B2B">
      <w:pPr>
        <w:spacing w:after="0" w:line="480" w:lineRule="exact"/>
        <w:ind w:left="718" w:right="0"/>
        <w:rPr>
          <w:color w:val="auto"/>
        </w:rPr>
      </w:pPr>
    </w:p>
    <w:p w14:paraId="4CD9A249" w14:textId="77777777" w:rsidR="005B337A" w:rsidRDefault="005B337A" w:rsidP="00477B2B">
      <w:pPr>
        <w:spacing w:after="0" w:line="480" w:lineRule="exact"/>
        <w:ind w:left="718" w:right="0"/>
        <w:rPr>
          <w:color w:val="auto"/>
        </w:rPr>
      </w:pPr>
    </w:p>
    <w:p w14:paraId="5BC7F402" w14:textId="77777777" w:rsidR="005B337A" w:rsidRDefault="005B337A" w:rsidP="00477B2B">
      <w:pPr>
        <w:spacing w:after="0" w:line="480" w:lineRule="exact"/>
        <w:ind w:left="718" w:right="0"/>
        <w:rPr>
          <w:color w:val="auto"/>
        </w:rPr>
      </w:pPr>
    </w:p>
    <w:p w14:paraId="1138BFBC" w14:textId="77777777" w:rsidR="005B337A" w:rsidRDefault="005B337A" w:rsidP="00477B2B">
      <w:pPr>
        <w:spacing w:after="0" w:line="480" w:lineRule="exact"/>
        <w:ind w:left="718" w:right="0"/>
        <w:rPr>
          <w:color w:val="auto"/>
        </w:rPr>
      </w:pPr>
    </w:p>
    <w:p w14:paraId="779178E0" w14:textId="77777777" w:rsidR="005B337A" w:rsidRDefault="005B337A" w:rsidP="00477B2B">
      <w:pPr>
        <w:spacing w:after="0" w:line="480" w:lineRule="exact"/>
        <w:ind w:left="718" w:right="0"/>
        <w:rPr>
          <w:color w:val="auto"/>
        </w:rPr>
      </w:pPr>
    </w:p>
    <w:sectPr w:rsidR="005B337A" w:rsidSect="00FF109D">
      <w:headerReference w:type="even" r:id="rId28"/>
      <w:headerReference w:type="default" r:id="rId29"/>
      <w:footerReference w:type="even" r:id="rId30"/>
      <w:footerReference w:type="default" r:id="rId31"/>
      <w:headerReference w:type="first" r:id="rId32"/>
      <w:footerReference w:type="first" r:id="rId33"/>
      <w:pgSz w:w="11906" w:h="16838"/>
      <w:pgMar w:top="1276" w:right="1420" w:bottom="1276" w:left="1277" w:header="708" w:footer="363"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2396" w14:textId="77777777" w:rsidR="009C3E3F" w:rsidRDefault="009C3E3F">
      <w:pPr>
        <w:spacing w:after="0" w:line="240" w:lineRule="auto"/>
      </w:pPr>
      <w:r>
        <w:separator/>
      </w:r>
    </w:p>
  </w:endnote>
  <w:endnote w:type="continuationSeparator" w:id="0">
    <w:p w14:paraId="5F133ED0" w14:textId="77777777" w:rsidR="009C3E3F" w:rsidRDefault="009C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BE1E" w14:textId="77777777" w:rsidR="00496474" w:rsidRDefault="005B337A">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0</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6149" w14:textId="77777777" w:rsidR="00496474" w:rsidRDefault="005B337A">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24</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65E1" w14:textId="77777777" w:rsidR="00496474" w:rsidRDefault="005B337A">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24</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60FC" w14:textId="77777777" w:rsidR="009C3E3F" w:rsidRDefault="009C3E3F">
      <w:pPr>
        <w:spacing w:after="0" w:line="240" w:lineRule="auto"/>
      </w:pPr>
      <w:r>
        <w:separator/>
      </w:r>
    </w:p>
  </w:footnote>
  <w:footnote w:type="continuationSeparator" w:id="0">
    <w:p w14:paraId="3FF04FBF" w14:textId="77777777" w:rsidR="009C3E3F" w:rsidRDefault="009C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CA4C" w14:textId="77777777" w:rsidR="00496474" w:rsidRDefault="005B337A">
    <w:pPr>
      <w:spacing w:after="0" w:line="259" w:lineRule="auto"/>
      <w:ind w:left="144" w:right="0" w:firstLine="0"/>
    </w:pPr>
    <w:r>
      <w:rPr>
        <w:noProof/>
      </w:rPr>
      <w:drawing>
        <wp:anchor distT="0" distB="0" distL="114300" distR="114300" simplePos="0" relativeHeight="251658752" behindDoc="1" locked="0" layoutInCell="1" allowOverlap="0" wp14:anchorId="518440E6" wp14:editId="59BAA074">
          <wp:simplePos x="0" y="0"/>
          <wp:positionH relativeFrom="page">
            <wp:posOffset>900430</wp:posOffset>
          </wp:positionH>
          <wp:positionV relativeFrom="page">
            <wp:posOffset>0</wp:posOffset>
          </wp:positionV>
          <wp:extent cx="5657850" cy="647700"/>
          <wp:effectExtent l="0" t="0" r="0" b="0"/>
          <wp:wrapSquare wrapText="bothSides"/>
          <wp:docPr id="7648069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anchor>
      </w:drawing>
    </w:r>
    <w:r>
      <w:t xml:space="preserve">Nr postępowania: RGR-IPR.272.11.2024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404D" w14:textId="0D28A5F9" w:rsidR="00496474" w:rsidRDefault="005B337A">
    <w:pPr>
      <w:spacing w:after="0" w:line="259" w:lineRule="auto"/>
      <w:ind w:left="144" w:right="0" w:firstLine="0"/>
    </w:pPr>
    <w:r>
      <w:t>Nr postępowania: RGR-IPR.272.</w:t>
    </w:r>
    <w:r w:rsidR="0090032D">
      <w:t>3</w:t>
    </w:r>
    <w:r>
      <w:t>.202</w:t>
    </w:r>
    <w:r w:rsidR="003B6FE0">
      <w:t>5</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A789" w14:textId="77777777" w:rsidR="00496474" w:rsidRDefault="005B337A">
    <w:pPr>
      <w:spacing w:after="0" w:line="259" w:lineRule="auto"/>
      <w:ind w:left="144" w:right="0" w:firstLine="0"/>
    </w:pPr>
    <w:r>
      <w:rPr>
        <w:noProof/>
      </w:rPr>
      <w:drawing>
        <wp:anchor distT="0" distB="0" distL="114300" distR="114300" simplePos="0" relativeHeight="251657728" behindDoc="1" locked="0" layoutInCell="0" allowOverlap="0" wp14:anchorId="0192F355" wp14:editId="7D8DBE52">
          <wp:simplePos x="0" y="0"/>
          <wp:positionH relativeFrom="column">
            <wp:posOffset>89535</wp:posOffset>
          </wp:positionH>
          <wp:positionV relativeFrom="paragraph">
            <wp:posOffset>197485</wp:posOffset>
          </wp:positionV>
          <wp:extent cx="5657850" cy="647700"/>
          <wp:effectExtent l="0" t="0" r="0" b="0"/>
          <wp:wrapSquare wrapText="bothSides"/>
          <wp:docPr id="46573184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anchor>
      </w:drawing>
    </w:r>
    <w:r>
      <w:t xml:space="preserve">Nr postępowania: RGR-IPR.272.18.2024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5F5"/>
    <w:multiLevelType w:val="multilevel"/>
    <w:tmpl w:val="A4FC0176"/>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67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99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31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
      <w:lvlJc w:val="left"/>
      <w:pPr>
        <w:tabs>
          <w:tab w:val="num" w:pos="0"/>
        </w:tabs>
        <w:ind w:left="1277" w:firstLine="0"/>
      </w:pPr>
      <w:rPr>
        <w:rFonts w:ascii="Symbol" w:hAnsi="Symbol" w:cs="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235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07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379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4517"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3297C4C"/>
    <w:multiLevelType w:val="hybridMultilevel"/>
    <w:tmpl w:val="75580F08"/>
    <w:lvl w:ilvl="0" w:tplc="566A8F0E">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650AB"/>
    <w:multiLevelType w:val="multilevel"/>
    <w:tmpl w:val="E70A222E"/>
    <w:lvl w:ilvl="0">
      <w:start w:val="1"/>
      <w:numFmt w:val="decimal"/>
      <w:lvlText w:val="%1."/>
      <w:lvlJc w:val="left"/>
      <w:pPr>
        <w:tabs>
          <w:tab w:val="num" w:pos="0"/>
        </w:tabs>
        <w:ind w:left="4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3" w15:restartNumberingAfterBreak="0">
    <w:nsid w:val="04A71E67"/>
    <w:multiLevelType w:val="multilevel"/>
    <w:tmpl w:val="2854675A"/>
    <w:lvl w:ilvl="0">
      <w:start w:val="1"/>
      <w:numFmt w:val="decimal"/>
      <w:lvlText w:val="%1."/>
      <w:lvlJc w:val="left"/>
      <w:pPr>
        <w:tabs>
          <w:tab w:val="num" w:pos="0"/>
        </w:tabs>
        <w:ind w:left="556"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abstractNum w:abstractNumId="4" w15:restartNumberingAfterBreak="0">
    <w:nsid w:val="051F157F"/>
    <w:multiLevelType w:val="multilevel"/>
    <w:tmpl w:val="9B4420F6"/>
    <w:lvl w:ilvl="0">
      <w:start w:val="1"/>
      <w:numFmt w:val="lowerLetter"/>
      <w:lvlText w:val="%1)"/>
      <w:lvlJc w:val="left"/>
      <w:pPr>
        <w:tabs>
          <w:tab w:val="num" w:pos="0"/>
        </w:tabs>
        <w:ind w:left="1714" w:hanging="360"/>
      </w:pPr>
    </w:lvl>
    <w:lvl w:ilvl="1">
      <w:start w:val="1"/>
      <w:numFmt w:val="lowerLetter"/>
      <w:lvlText w:val="%2)"/>
      <w:lvlJc w:val="left"/>
      <w:pPr>
        <w:tabs>
          <w:tab w:val="num" w:pos="0"/>
        </w:tabs>
        <w:ind w:left="2434" w:hanging="360"/>
      </w:pPr>
    </w:lvl>
    <w:lvl w:ilvl="2">
      <w:start w:val="1"/>
      <w:numFmt w:val="lowerRoman"/>
      <w:lvlText w:val="%3."/>
      <w:lvlJc w:val="right"/>
      <w:pPr>
        <w:tabs>
          <w:tab w:val="num" w:pos="0"/>
        </w:tabs>
        <w:ind w:left="3154" w:hanging="180"/>
      </w:pPr>
    </w:lvl>
    <w:lvl w:ilvl="3">
      <w:start w:val="1"/>
      <w:numFmt w:val="decimal"/>
      <w:lvlText w:val="%4."/>
      <w:lvlJc w:val="left"/>
      <w:pPr>
        <w:tabs>
          <w:tab w:val="num" w:pos="0"/>
        </w:tabs>
        <w:ind w:left="3874" w:hanging="360"/>
      </w:pPr>
    </w:lvl>
    <w:lvl w:ilvl="4">
      <w:start w:val="1"/>
      <w:numFmt w:val="lowerLetter"/>
      <w:lvlText w:val="%5."/>
      <w:lvlJc w:val="left"/>
      <w:pPr>
        <w:tabs>
          <w:tab w:val="num" w:pos="0"/>
        </w:tabs>
        <w:ind w:left="4594" w:hanging="360"/>
      </w:pPr>
    </w:lvl>
    <w:lvl w:ilvl="5">
      <w:start w:val="1"/>
      <w:numFmt w:val="lowerRoman"/>
      <w:lvlText w:val="%6."/>
      <w:lvlJc w:val="right"/>
      <w:pPr>
        <w:tabs>
          <w:tab w:val="num" w:pos="0"/>
        </w:tabs>
        <w:ind w:left="5314" w:hanging="180"/>
      </w:pPr>
    </w:lvl>
    <w:lvl w:ilvl="6">
      <w:start w:val="1"/>
      <w:numFmt w:val="decimal"/>
      <w:lvlText w:val="%7."/>
      <w:lvlJc w:val="left"/>
      <w:pPr>
        <w:tabs>
          <w:tab w:val="num" w:pos="0"/>
        </w:tabs>
        <w:ind w:left="6034" w:hanging="360"/>
      </w:pPr>
    </w:lvl>
    <w:lvl w:ilvl="7">
      <w:start w:val="1"/>
      <w:numFmt w:val="lowerLetter"/>
      <w:lvlText w:val="%8."/>
      <w:lvlJc w:val="left"/>
      <w:pPr>
        <w:tabs>
          <w:tab w:val="num" w:pos="0"/>
        </w:tabs>
        <w:ind w:left="6754" w:hanging="360"/>
      </w:pPr>
    </w:lvl>
    <w:lvl w:ilvl="8">
      <w:start w:val="1"/>
      <w:numFmt w:val="lowerRoman"/>
      <w:lvlText w:val="%9."/>
      <w:lvlJc w:val="right"/>
      <w:pPr>
        <w:tabs>
          <w:tab w:val="num" w:pos="0"/>
        </w:tabs>
        <w:ind w:left="7474" w:hanging="180"/>
      </w:pPr>
    </w:lvl>
  </w:abstractNum>
  <w:abstractNum w:abstractNumId="5" w15:restartNumberingAfterBreak="0">
    <w:nsid w:val="053C0013"/>
    <w:multiLevelType w:val="hybridMultilevel"/>
    <w:tmpl w:val="208861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5C57A16"/>
    <w:multiLevelType w:val="multilevel"/>
    <w:tmpl w:val="E52097C4"/>
    <w:lvl w:ilvl="0">
      <w:start w:val="1"/>
      <w:numFmt w:val="decimal"/>
      <w:lvlText w:val="%1)"/>
      <w:lvlJc w:val="left"/>
      <w:pPr>
        <w:tabs>
          <w:tab w:val="num" w:pos="0"/>
        </w:tabs>
        <w:ind w:left="489"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7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4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3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07224AEC"/>
    <w:multiLevelType w:val="multilevel"/>
    <w:tmpl w:val="EF5425C2"/>
    <w:styleLink w:val="WW8Num5"/>
    <w:lvl w:ilvl="0">
      <w:start w:val="1"/>
      <w:numFmt w:val="decimal"/>
      <w:lvlText w:val="%1."/>
      <w:lvlJc w:val="left"/>
      <w:pPr>
        <w:ind w:left="1146" w:hanging="360"/>
      </w:pPr>
      <w:rPr>
        <w:rFonts w:ascii="Arial" w:eastAsia="Arial" w:hAnsi="Arial" w:cs="Arial"/>
        <w:b/>
        <w:sz w:val="20"/>
        <w:szCs w:val="20"/>
      </w:rPr>
    </w:lvl>
    <w:lvl w:ilvl="1">
      <w:start w:val="1"/>
      <w:numFmt w:val="lowerLetter"/>
      <w:lvlText w:val="%1.%2."/>
      <w:lvlJc w:val="left"/>
      <w:pPr>
        <w:ind w:left="1866" w:hanging="360"/>
      </w:pPr>
      <w:rPr>
        <w:rFonts w:eastAsia="Times New Roman"/>
      </w:rPr>
    </w:lvl>
    <w:lvl w:ilvl="2">
      <w:start w:val="1"/>
      <w:numFmt w:val="lowerRoman"/>
      <w:lvlText w:val="%1.%2.%3."/>
      <w:lvlJc w:val="right"/>
      <w:pPr>
        <w:ind w:left="2586" w:hanging="180"/>
      </w:pPr>
      <w:rPr>
        <w:rFonts w:eastAsia="Times New Roman"/>
      </w:rPr>
    </w:lvl>
    <w:lvl w:ilvl="3">
      <w:start w:val="1"/>
      <w:numFmt w:val="decimal"/>
      <w:lvlText w:val="%1.%2.%3.%4."/>
      <w:lvlJc w:val="left"/>
      <w:pPr>
        <w:ind w:left="3306" w:hanging="360"/>
      </w:pPr>
      <w:rPr>
        <w:rFonts w:eastAsia="Times New Roman"/>
      </w:rPr>
    </w:lvl>
    <w:lvl w:ilvl="4">
      <w:start w:val="1"/>
      <w:numFmt w:val="lowerLetter"/>
      <w:lvlText w:val="%1.%2.%3.%4.%5."/>
      <w:lvlJc w:val="left"/>
      <w:pPr>
        <w:ind w:left="4026" w:hanging="360"/>
      </w:pPr>
      <w:rPr>
        <w:rFonts w:eastAsia="Times New Roman"/>
      </w:rPr>
    </w:lvl>
    <w:lvl w:ilvl="5">
      <w:start w:val="1"/>
      <w:numFmt w:val="lowerRoman"/>
      <w:lvlText w:val="%1.%2.%3.%4.%5.%6."/>
      <w:lvlJc w:val="right"/>
      <w:pPr>
        <w:ind w:left="4746" w:hanging="180"/>
      </w:pPr>
      <w:rPr>
        <w:rFonts w:eastAsia="Times New Roman"/>
      </w:rPr>
    </w:lvl>
    <w:lvl w:ilvl="6">
      <w:start w:val="1"/>
      <w:numFmt w:val="decimal"/>
      <w:lvlText w:val="%1.%2.%3.%4.%5.%6.%7."/>
      <w:lvlJc w:val="left"/>
      <w:pPr>
        <w:ind w:left="5466" w:hanging="360"/>
      </w:pPr>
      <w:rPr>
        <w:rFonts w:eastAsia="Times New Roman"/>
      </w:rPr>
    </w:lvl>
    <w:lvl w:ilvl="7">
      <w:start w:val="1"/>
      <w:numFmt w:val="lowerLetter"/>
      <w:lvlText w:val="%1.%2.%3.%4.%5.%6.%7.%8."/>
      <w:lvlJc w:val="left"/>
      <w:pPr>
        <w:ind w:left="6186" w:hanging="360"/>
      </w:pPr>
      <w:rPr>
        <w:rFonts w:eastAsia="Times New Roman"/>
      </w:rPr>
    </w:lvl>
    <w:lvl w:ilvl="8">
      <w:start w:val="1"/>
      <w:numFmt w:val="lowerRoman"/>
      <w:lvlText w:val="%1.%2.%3.%4.%5.%6.%7.%8.%9."/>
      <w:lvlJc w:val="right"/>
      <w:pPr>
        <w:ind w:left="6906" w:hanging="180"/>
      </w:pPr>
      <w:rPr>
        <w:rFonts w:eastAsia="Times New Roman"/>
      </w:rPr>
    </w:lvl>
  </w:abstractNum>
  <w:abstractNum w:abstractNumId="8" w15:restartNumberingAfterBreak="0">
    <w:nsid w:val="0A1153A8"/>
    <w:multiLevelType w:val="multilevel"/>
    <w:tmpl w:val="326A5A66"/>
    <w:lvl w:ilvl="0">
      <w:start w:val="1"/>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5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7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79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1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5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0E806E36"/>
    <w:multiLevelType w:val="multilevel"/>
    <w:tmpl w:val="936899C2"/>
    <w:lvl w:ilvl="0">
      <w:start w:val="1"/>
      <w:numFmt w:val="lowerLetter"/>
      <w:lvlText w:val="%1)"/>
      <w:lvlJc w:val="left"/>
      <w:pPr>
        <w:tabs>
          <w:tab w:val="num" w:pos="0"/>
        </w:tabs>
        <w:ind w:left="1289" w:hanging="360"/>
      </w:pPr>
    </w:lvl>
    <w:lvl w:ilvl="1">
      <w:start w:val="1"/>
      <w:numFmt w:val="lowerLetter"/>
      <w:lvlText w:val="%2."/>
      <w:lvlJc w:val="left"/>
      <w:pPr>
        <w:tabs>
          <w:tab w:val="num" w:pos="0"/>
        </w:tabs>
        <w:ind w:left="2009" w:hanging="360"/>
      </w:pPr>
    </w:lvl>
    <w:lvl w:ilvl="2">
      <w:start w:val="1"/>
      <w:numFmt w:val="lowerRoman"/>
      <w:lvlText w:val="%3."/>
      <w:lvlJc w:val="right"/>
      <w:pPr>
        <w:tabs>
          <w:tab w:val="num" w:pos="0"/>
        </w:tabs>
        <w:ind w:left="2729" w:hanging="180"/>
      </w:pPr>
    </w:lvl>
    <w:lvl w:ilvl="3">
      <w:start w:val="1"/>
      <w:numFmt w:val="decimal"/>
      <w:lvlText w:val="%4."/>
      <w:lvlJc w:val="left"/>
      <w:pPr>
        <w:tabs>
          <w:tab w:val="num" w:pos="0"/>
        </w:tabs>
        <w:ind w:left="3449" w:hanging="360"/>
      </w:pPr>
    </w:lvl>
    <w:lvl w:ilvl="4">
      <w:start w:val="1"/>
      <w:numFmt w:val="lowerLetter"/>
      <w:lvlText w:val="%5."/>
      <w:lvlJc w:val="left"/>
      <w:pPr>
        <w:tabs>
          <w:tab w:val="num" w:pos="0"/>
        </w:tabs>
        <w:ind w:left="4169" w:hanging="360"/>
      </w:pPr>
    </w:lvl>
    <w:lvl w:ilvl="5">
      <w:start w:val="1"/>
      <w:numFmt w:val="lowerRoman"/>
      <w:lvlText w:val="%6."/>
      <w:lvlJc w:val="right"/>
      <w:pPr>
        <w:tabs>
          <w:tab w:val="num" w:pos="0"/>
        </w:tabs>
        <w:ind w:left="4889" w:hanging="180"/>
      </w:pPr>
    </w:lvl>
    <w:lvl w:ilvl="6">
      <w:start w:val="1"/>
      <w:numFmt w:val="decimal"/>
      <w:lvlText w:val="%7."/>
      <w:lvlJc w:val="left"/>
      <w:pPr>
        <w:tabs>
          <w:tab w:val="num" w:pos="0"/>
        </w:tabs>
        <w:ind w:left="5609" w:hanging="360"/>
      </w:pPr>
    </w:lvl>
    <w:lvl w:ilvl="7">
      <w:start w:val="1"/>
      <w:numFmt w:val="lowerLetter"/>
      <w:lvlText w:val="%8."/>
      <w:lvlJc w:val="left"/>
      <w:pPr>
        <w:tabs>
          <w:tab w:val="num" w:pos="0"/>
        </w:tabs>
        <w:ind w:left="6329" w:hanging="360"/>
      </w:pPr>
    </w:lvl>
    <w:lvl w:ilvl="8">
      <w:start w:val="1"/>
      <w:numFmt w:val="lowerRoman"/>
      <w:lvlText w:val="%9."/>
      <w:lvlJc w:val="right"/>
      <w:pPr>
        <w:tabs>
          <w:tab w:val="num" w:pos="0"/>
        </w:tabs>
        <w:ind w:left="7049" w:hanging="180"/>
      </w:pPr>
    </w:lvl>
  </w:abstractNum>
  <w:abstractNum w:abstractNumId="10" w15:restartNumberingAfterBreak="0">
    <w:nsid w:val="0FA84925"/>
    <w:multiLevelType w:val="hybridMultilevel"/>
    <w:tmpl w:val="423454C6"/>
    <w:lvl w:ilvl="0" w:tplc="443872DE">
      <w:start w:val="1"/>
      <w:numFmt w:val="lowerLetter"/>
      <w:lvlText w:val="%1)"/>
      <w:lvlJc w:val="left"/>
      <w:pPr>
        <w:ind w:left="816" w:hanging="360"/>
      </w:pPr>
      <w:rPr>
        <w:rFonts w:ascii="Arial" w:eastAsia="Calibri" w:hAnsi="Arial" w:cs="Times New Roman" w:hint="default"/>
        <w:sz w:val="20"/>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1" w15:restartNumberingAfterBreak="0">
    <w:nsid w:val="12962F2F"/>
    <w:multiLevelType w:val="multilevel"/>
    <w:tmpl w:val="C64CC7E8"/>
    <w:lvl w:ilvl="0">
      <w:start w:val="1"/>
      <w:numFmt w:val="decimal"/>
      <w:lvlText w:val="%1."/>
      <w:lvlJc w:val="left"/>
      <w:pPr>
        <w:ind w:left="720" w:hanging="720"/>
      </w:pPr>
      <w:rPr>
        <w:rFonts w:eastAsia="Times New Roman" w:cs="Calibri"/>
        <w:b/>
        <w:color w:val="auto"/>
      </w:rPr>
    </w:lvl>
    <w:lvl w:ilvl="1">
      <w:start w:val="1"/>
      <w:numFmt w:val="decimal"/>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eastAsia="Times New Roman" w:cs="A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30C0E"/>
    <w:multiLevelType w:val="multilevel"/>
    <w:tmpl w:val="721AF060"/>
    <w:lvl w:ilvl="0">
      <w:start w:val="1"/>
      <w:numFmt w:val="upperRoman"/>
      <w:lvlText w:val="%1."/>
      <w:lvlJc w:val="right"/>
      <w:pPr>
        <w:tabs>
          <w:tab w:val="num" w:pos="66"/>
        </w:tabs>
        <w:ind w:left="786" w:hanging="360"/>
      </w:pPr>
      <w:rPr>
        <w:b/>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52D1487"/>
    <w:multiLevelType w:val="multilevel"/>
    <w:tmpl w:val="837A4704"/>
    <w:lvl w:ilvl="0">
      <w:start w:val="1"/>
      <w:numFmt w:val="decimal"/>
      <w:lvlText w:val="%1."/>
      <w:lvlJc w:val="left"/>
      <w:pPr>
        <w:tabs>
          <w:tab w:val="num" w:pos="0"/>
        </w:tabs>
        <w:ind w:left="4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4" w15:restartNumberingAfterBreak="0">
    <w:nsid w:val="17FA78AB"/>
    <w:multiLevelType w:val="multilevel"/>
    <w:tmpl w:val="0B74CD82"/>
    <w:lvl w:ilvl="0">
      <w:start w:val="2"/>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5" w15:restartNumberingAfterBreak="0">
    <w:nsid w:val="17FB1DCE"/>
    <w:multiLevelType w:val="multilevel"/>
    <w:tmpl w:val="238C2CFC"/>
    <w:lvl w:ilvl="0">
      <w:start w:val="1"/>
      <w:numFmt w:val="bullet"/>
      <w:lvlText w:val=""/>
      <w:lvlJc w:val="left"/>
      <w:pPr>
        <w:tabs>
          <w:tab w:val="num" w:pos="0"/>
        </w:tabs>
        <w:ind w:left="1785" w:hanging="360"/>
      </w:pPr>
      <w:rPr>
        <w:rFonts w:ascii="Symbol" w:hAnsi="Symbol" w:cs="Symbol" w:hint="default"/>
      </w:rPr>
    </w:lvl>
    <w:lvl w:ilvl="1">
      <w:start w:val="1"/>
      <w:numFmt w:val="bullet"/>
      <w:lvlText w:val="o"/>
      <w:lvlJc w:val="left"/>
      <w:pPr>
        <w:tabs>
          <w:tab w:val="num" w:pos="0"/>
        </w:tabs>
        <w:ind w:left="2505" w:hanging="360"/>
      </w:pPr>
      <w:rPr>
        <w:rFonts w:ascii="Courier New" w:hAnsi="Courier New" w:cs="Courier New" w:hint="default"/>
      </w:rPr>
    </w:lvl>
    <w:lvl w:ilvl="2">
      <w:start w:val="1"/>
      <w:numFmt w:val="bullet"/>
      <w:lvlText w:val=""/>
      <w:lvlJc w:val="left"/>
      <w:pPr>
        <w:tabs>
          <w:tab w:val="num" w:pos="0"/>
        </w:tabs>
        <w:ind w:left="3225" w:hanging="360"/>
      </w:pPr>
      <w:rPr>
        <w:rFonts w:ascii="Wingdings" w:hAnsi="Wingdings" w:cs="Wingdings" w:hint="default"/>
      </w:rPr>
    </w:lvl>
    <w:lvl w:ilvl="3">
      <w:start w:val="1"/>
      <w:numFmt w:val="bullet"/>
      <w:lvlText w:val=""/>
      <w:lvlJc w:val="left"/>
      <w:pPr>
        <w:tabs>
          <w:tab w:val="num" w:pos="0"/>
        </w:tabs>
        <w:ind w:left="3945" w:hanging="360"/>
      </w:pPr>
      <w:rPr>
        <w:rFonts w:ascii="Symbol" w:hAnsi="Symbol" w:cs="Symbol" w:hint="default"/>
      </w:rPr>
    </w:lvl>
    <w:lvl w:ilvl="4">
      <w:start w:val="1"/>
      <w:numFmt w:val="bullet"/>
      <w:lvlText w:val="o"/>
      <w:lvlJc w:val="left"/>
      <w:pPr>
        <w:tabs>
          <w:tab w:val="num" w:pos="0"/>
        </w:tabs>
        <w:ind w:left="4665" w:hanging="360"/>
      </w:pPr>
      <w:rPr>
        <w:rFonts w:ascii="Courier New" w:hAnsi="Courier New" w:cs="Courier New" w:hint="default"/>
      </w:rPr>
    </w:lvl>
    <w:lvl w:ilvl="5">
      <w:start w:val="1"/>
      <w:numFmt w:val="bullet"/>
      <w:lvlText w:val=""/>
      <w:lvlJc w:val="left"/>
      <w:pPr>
        <w:tabs>
          <w:tab w:val="num" w:pos="0"/>
        </w:tabs>
        <w:ind w:left="5385" w:hanging="360"/>
      </w:pPr>
      <w:rPr>
        <w:rFonts w:ascii="Wingdings" w:hAnsi="Wingdings" w:cs="Wingdings" w:hint="default"/>
      </w:rPr>
    </w:lvl>
    <w:lvl w:ilvl="6">
      <w:start w:val="1"/>
      <w:numFmt w:val="bullet"/>
      <w:lvlText w:val=""/>
      <w:lvlJc w:val="left"/>
      <w:pPr>
        <w:tabs>
          <w:tab w:val="num" w:pos="0"/>
        </w:tabs>
        <w:ind w:left="6105" w:hanging="360"/>
      </w:pPr>
      <w:rPr>
        <w:rFonts w:ascii="Symbol" w:hAnsi="Symbol" w:cs="Symbol" w:hint="default"/>
      </w:rPr>
    </w:lvl>
    <w:lvl w:ilvl="7">
      <w:start w:val="1"/>
      <w:numFmt w:val="bullet"/>
      <w:lvlText w:val="o"/>
      <w:lvlJc w:val="left"/>
      <w:pPr>
        <w:tabs>
          <w:tab w:val="num" w:pos="0"/>
        </w:tabs>
        <w:ind w:left="6825" w:hanging="360"/>
      </w:pPr>
      <w:rPr>
        <w:rFonts w:ascii="Courier New" w:hAnsi="Courier New" w:cs="Courier New" w:hint="default"/>
      </w:rPr>
    </w:lvl>
    <w:lvl w:ilvl="8">
      <w:start w:val="1"/>
      <w:numFmt w:val="bullet"/>
      <w:lvlText w:val=""/>
      <w:lvlJc w:val="left"/>
      <w:pPr>
        <w:tabs>
          <w:tab w:val="num" w:pos="0"/>
        </w:tabs>
        <w:ind w:left="7545" w:hanging="360"/>
      </w:pPr>
      <w:rPr>
        <w:rFonts w:ascii="Wingdings" w:hAnsi="Wingdings" w:cs="Wingdings" w:hint="default"/>
      </w:rPr>
    </w:lvl>
  </w:abstractNum>
  <w:abstractNum w:abstractNumId="16" w15:restartNumberingAfterBreak="0">
    <w:nsid w:val="1CCF6BFD"/>
    <w:multiLevelType w:val="multilevel"/>
    <w:tmpl w:val="42424F72"/>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5"/>
      <w:numFmt w:val="decimal"/>
      <w:lvlText w:val="%3."/>
      <w:lvlJc w:val="left"/>
      <w:pPr>
        <w:tabs>
          <w:tab w:val="num" w:pos="0"/>
        </w:tabs>
        <w:ind w:left="7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6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8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0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2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1FF825BD"/>
    <w:multiLevelType w:val="multilevel"/>
    <w:tmpl w:val="11A4230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14C26CD"/>
    <w:multiLevelType w:val="multilevel"/>
    <w:tmpl w:val="892287FA"/>
    <w:lvl w:ilvl="0">
      <w:start w:val="1"/>
      <w:numFmt w:val="lowerLetter"/>
      <w:lvlText w:val="%1)"/>
      <w:lvlJc w:val="left"/>
      <w:pPr>
        <w:ind w:left="1080" w:hanging="360"/>
      </w:pPr>
      <w:rPr>
        <w:rFonts w:eastAsia="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4A74902"/>
    <w:multiLevelType w:val="multilevel"/>
    <w:tmpl w:val="231AEED0"/>
    <w:lvl w:ilvl="0">
      <w:start w:val="1"/>
      <w:numFmt w:val="decimal"/>
      <w:lvlText w:val="%1."/>
      <w:lvlJc w:val="left"/>
      <w:pPr>
        <w:tabs>
          <w:tab w:val="num" w:pos="0"/>
        </w:tabs>
        <w:ind w:left="578" w:firstLine="0"/>
      </w:pPr>
      <w:rPr>
        <w:rFonts w:ascii="Arial" w:eastAsia="Arial" w:hAnsi="Arial" w:cs="Arial"/>
        <w:b/>
        <w:bCs/>
        <w:i w:val="0"/>
        <w:strike w:val="0"/>
        <w:dstrike w:val="0"/>
        <w:color w:val="000000"/>
        <w:position w:val="0"/>
        <w:sz w:val="19"/>
        <w:szCs w:val="19"/>
        <w:u w:val="none" w:color="000000"/>
        <w:shd w:val="clear" w:color="auto" w:fill="auto"/>
        <w:vertAlign w:val="baseline"/>
      </w:rPr>
    </w:lvl>
    <w:lvl w:ilvl="1">
      <w:start w:val="1"/>
      <w:numFmt w:val="lowerLetter"/>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0" w15:restartNumberingAfterBreak="0">
    <w:nsid w:val="27C56D15"/>
    <w:multiLevelType w:val="multilevel"/>
    <w:tmpl w:val="F72E3E2A"/>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1" w15:restartNumberingAfterBreak="0">
    <w:nsid w:val="2B9E0D5B"/>
    <w:multiLevelType w:val="multilevel"/>
    <w:tmpl w:val="28D28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35B77979"/>
    <w:multiLevelType w:val="multilevel"/>
    <w:tmpl w:val="EA18387C"/>
    <w:lvl w:ilvl="0">
      <w:start w:val="9"/>
      <w:numFmt w:val="upperRoman"/>
      <w:lvlText w:val="%1."/>
      <w:lvlJc w:val="left"/>
      <w:pPr>
        <w:tabs>
          <w:tab w:val="num" w:pos="0"/>
        </w:tabs>
        <w:ind w:left="47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16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28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3" w15:restartNumberingAfterBreak="0">
    <w:nsid w:val="37114E75"/>
    <w:multiLevelType w:val="multilevel"/>
    <w:tmpl w:val="42C2729C"/>
    <w:styleLink w:val="WW8Num1"/>
    <w:lvl w:ilvl="0">
      <w:start w:val="1"/>
      <w:numFmt w:val="decimal"/>
      <w:lvlText w:val="%1."/>
      <w:lvlJc w:val="left"/>
      <w:pPr>
        <w:ind w:left="454" w:hanging="454"/>
      </w:pPr>
      <w:rPr>
        <w:rFonts w:ascii="Arial" w:eastAsia="Times New Roman" w:hAnsi="Arial" w:cs="Arial"/>
        <w:b/>
        <w:bCs/>
        <w:color w:val="000000"/>
        <w:sz w:val="20"/>
        <w:szCs w:val="20"/>
        <w:lang w:val="pl-PL"/>
      </w:rPr>
    </w:lvl>
    <w:lvl w:ilvl="1">
      <w:start w:val="1"/>
      <w:numFmt w:val="lowerLetter"/>
      <w:lvlText w:val="%1.%2."/>
      <w:lvlJc w:val="left"/>
      <w:pPr>
        <w:ind w:left="884" w:hanging="360"/>
      </w:pPr>
      <w:rPr>
        <w:rFonts w:eastAsia="Times New Roman"/>
      </w:rPr>
    </w:lvl>
    <w:lvl w:ilvl="2">
      <w:start w:val="1"/>
      <w:numFmt w:val="decimal"/>
      <w:lvlText w:val="%1.%2.%3."/>
      <w:lvlJc w:val="left"/>
      <w:pPr>
        <w:ind w:left="1784" w:hanging="360"/>
      </w:pPr>
      <w:rPr>
        <w:rFonts w:ascii="Arial" w:eastAsia="Times New Roman" w:hAnsi="Arial" w:cs="Arial"/>
        <w:b/>
        <w:bCs/>
        <w:color w:val="000000"/>
        <w:sz w:val="20"/>
        <w:szCs w:val="20"/>
        <w:lang w:val="pl-PL"/>
      </w:rPr>
    </w:lvl>
    <w:lvl w:ilvl="3">
      <w:start w:val="1"/>
      <w:numFmt w:val="decimal"/>
      <w:lvlText w:val="%1.%2.%3.%4."/>
      <w:lvlJc w:val="left"/>
      <w:pPr>
        <w:ind w:left="2324" w:hanging="360"/>
      </w:pPr>
      <w:rPr>
        <w:rFonts w:eastAsia="Times New Roman"/>
      </w:rPr>
    </w:lvl>
    <w:lvl w:ilvl="4">
      <w:start w:val="1"/>
      <w:numFmt w:val="lowerLetter"/>
      <w:lvlText w:val="%1.%2.%3.%4.%5."/>
      <w:lvlJc w:val="left"/>
      <w:pPr>
        <w:ind w:left="3044" w:hanging="360"/>
      </w:pPr>
      <w:rPr>
        <w:rFonts w:eastAsia="Times New Roman"/>
      </w:rPr>
    </w:lvl>
    <w:lvl w:ilvl="5">
      <w:start w:val="1"/>
      <w:numFmt w:val="lowerRoman"/>
      <w:lvlText w:val="%1.%2.%3.%4.%5.%6."/>
      <w:lvlJc w:val="right"/>
      <w:pPr>
        <w:ind w:left="3764" w:hanging="180"/>
      </w:pPr>
      <w:rPr>
        <w:rFonts w:eastAsia="Times New Roman"/>
      </w:rPr>
    </w:lvl>
    <w:lvl w:ilvl="6">
      <w:start w:val="1"/>
      <w:numFmt w:val="decimal"/>
      <w:lvlText w:val="%1.%2.%3.%4.%5.%6.%7."/>
      <w:lvlJc w:val="left"/>
      <w:pPr>
        <w:ind w:left="4484" w:hanging="360"/>
      </w:pPr>
      <w:rPr>
        <w:rFonts w:eastAsia="Times New Roman"/>
      </w:rPr>
    </w:lvl>
    <w:lvl w:ilvl="7">
      <w:start w:val="1"/>
      <w:numFmt w:val="lowerLetter"/>
      <w:lvlText w:val="%1.%2.%3.%4.%5.%6.%7.%8."/>
      <w:lvlJc w:val="left"/>
      <w:pPr>
        <w:ind w:left="5204" w:hanging="360"/>
      </w:pPr>
      <w:rPr>
        <w:rFonts w:eastAsia="Times New Roman"/>
      </w:rPr>
    </w:lvl>
    <w:lvl w:ilvl="8">
      <w:start w:val="1"/>
      <w:numFmt w:val="lowerRoman"/>
      <w:lvlText w:val="%1.%2.%3.%4.%5.%6.%7.%8.%9."/>
      <w:lvlJc w:val="right"/>
      <w:pPr>
        <w:ind w:left="5924" w:hanging="180"/>
      </w:pPr>
      <w:rPr>
        <w:rFonts w:eastAsia="Times New Roman"/>
      </w:rPr>
    </w:lvl>
  </w:abstractNum>
  <w:abstractNum w:abstractNumId="24" w15:restartNumberingAfterBreak="0">
    <w:nsid w:val="38B81C98"/>
    <w:multiLevelType w:val="multilevel"/>
    <w:tmpl w:val="4D5A0C26"/>
    <w:lvl w:ilvl="0">
      <w:start w:val="1"/>
      <w:numFmt w:val="decimal"/>
      <w:lvlText w:val="%1."/>
      <w:lvlJc w:val="left"/>
      <w:pPr>
        <w:tabs>
          <w:tab w:val="num" w:pos="0"/>
        </w:tabs>
        <w:ind w:left="449" w:firstLine="0"/>
      </w:pPr>
      <w:rPr>
        <w:rFonts w:ascii="Verdana" w:eastAsia="Verdana" w:hAnsi="Verdana" w:cs="Verdana"/>
        <w:b/>
        <w:bCs/>
        <w:i w:val="0"/>
        <w:strike w:val="0"/>
        <w:dstrike w:val="0"/>
        <w:color w:val="000000"/>
        <w:position w:val="0"/>
        <w:sz w:val="19"/>
        <w:szCs w:val="19"/>
        <w:u w:val="none" w:color="000000"/>
        <w:shd w:val="clear" w:color="auto" w:fill="auto"/>
        <w:vertAlign w:val="baseline"/>
      </w:rPr>
    </w:lvl>
    <w:lvl w:ilvl="1">
      <w:start w:val="1"/>
      <w:numFmt w:val="decimal"/>
      <w:lvlText w:val="%2)"/>
      <w:lvlJc w:val="left"/>
      <w:pPr>
        <w:tabs>
          <w:tab w:val="num" w:pos="0"/>
        </w:tabs>
        <w:ind w:left="61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0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6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8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5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2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3FFD0D33"/>
    <w:multiLevelType w:val="multilevel"/>
    <w:tmpl w:val="4588F928"/>
    <w:lvl w:ilvl="0">
      <w:start w:val="1"/>
      <w:numFmt w:val="decimal"/>
      <w:lvlText w:val="%1."/>
      <w:lvlJc w:val="left"/>
      <w:pPr>
        <w:tabs>
          <w:tab w:val="num" w:pos="0"/>
        </w:tabs>
        <w:ind w:left="4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6" w15:restartNumberingAfterBreak="0">
    <w:nsid w:val="40B53478"/>
    <w:multiLevelType w:val="multilevel"/>
    <w:tmpl w:val="2AE030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434D283F"/>
    <w:multiLevelType w:val="multilevel"/>
    <w:tmpl w:val="5F4C4C82"/>
    <w:lvl w:ilvl="0">
      <w:start w:val="1"/>
      <w:numFmt w:val="decimal"/>
      <w:lvlText w:val="%1)"/>
      <w:lvlJc w:val="left"/>
      <w:pPr>
        <w:tabs>
          <w:tab w:val="num" w:pos="0"/>
        </w:tabs>
        <w:ind w:left="456" w:firstLine="0"/>
      </w:pPr>
      <w:rPr>
        <w:b w:val="0"/>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0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2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8" w15:restartNumberingAfterBreak="0">
    <w:nsid w:val="47136EF9"/>
    <w:multiLevelType w:val="multilevel"/>
    <w:tmpl w:val="2B3AA1A4"/>
    <w:lvl w:ilvl="0">
      <w:start w:val="1"/>
      <w:numFmt w:val="decimal"/>
      <w:lvlText w:val="%1."/>
      <w:lvlJc w:val="left"/>
      <w:pPr>
        <w:tabs>
          <w:tab w:val="num" w:pos="0"/>
        </w:tabs>
        <w:ind w:left="60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49C1445B"/>
    <w:multiLevelType w:val="multilevel"/>
    <w:tmpl w:val="4E00C8C0"/>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5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abstractNum w:abstractNumId="30" w15:restartNumberingAfterBreak="0">
    <w:nsid w:val="4A6D0B58"/>
    <w:multiLevelType w:val="hybridMultilevel"/>
    <w:tmpl w:val="BD0CF54A"/>
    <w:lvl w:ilvl="0" w:tplc="2C6C96C6">
      <w:start w:val="7"/>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1" w15:restartNumberingAfterBreak="0">
    <w:nsid w:val="54311570"/>
    <w:multiLevelType w:val="multilevel"/>
    <w:tmpl w:val="19C62CF4"/>
    <w:lvl w:ilvl="0">
      <w:start w:val="1"/>
      <w:numFmt w:val="decimal"/>
      <w:lvlText w:val="%1."/>
      <w:lvlJc w:val="left"/>
      <w:pPr>
        <w:tabs>
          <w:tab w:val="num" w:pos="0"/>
        </w:tabs>
        <w:ind w:left="57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554E616A"/>
    <w:multiLevelType w:val="multilevel"/>
    <w:tmpl w:val="DE0634B2"/>
    <w:lvl w:ilvl="0">
      <w:start w:val="1"/>
      <w:numFmt w:val="decimal"/>
      <w:lvlText w:val="%1."/>
      <w:lvlJc w:val="left"/>
      <w:pPr>
        <w:tabs>
          <w:tab w:val="num" w:pos="0"/>
        </w:tabs>
        <w:ind w:left="7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upperRoman"/>
      <w:lvlText w:val="%2."/>
      <w:lvlJc w:val="left"/>
      <w:pPr>
        <w:tabs>
          <w:tab w:val="num" w:pos="0"/>
        </w:tabs>
        <w:ind w:left="158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55FB3688"/>
    <w:multiLevelType w:val="multilevel"/>
    <w:tmpl w:val="8BAE2412"/>
    <w:lvl w:ilvl="0">
      <w:start w:val="1"/>
      <w:numFmt w:val="decimal"/>
      <w:lvlText w:val="%1."/>
      <w:lvlJc w:val="left"/>
      <w:pPr>
        <w:ind w:left="384" w:hanging="384"/>
      </w:pPr>
      <w:rPr>
        <w:rFonts w:eastAsia="Arial"/>
      </w:rPr>
    </w:lvl>
    <w:lvl w:ilvl="1">
      <w:start w:val="1"/>
      <w:numFmt w:val="decimal"/>
      <w:lvlText w:val="%1.%2)"/>
      <w:lvlJc w:val="left"/>
      <w:pPr>
        <w:ind w:left="720" w:hanging="72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1080" w:hanging="108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440" w:hanging="144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800" w:hanging="1800"/>
      </w:pPr>
      <w:rPr>
        <w:rFonts w:eastAsia="Arial"/>
      </w:rPr>
    </w:lvl>
    <w:lvl w:ilvl="8">
      <w:start w:val="1"/>
      <w:numFmt w:val="decimal"/>
      <w:lvlText w:val="%1.%2.%3.%4.%5.%6.%7.%8.%9."/>
      <w:lvlJc w:val="left"/>
      <w:pPr>
        <w:ind w:left="1800" w:hanging="1800"/>
      </w:pPr>
      <w:rPr>
        <w:rFonts w:eastAsia="Arial"/>
      </w:rPr>
    </w:lvl>
  </w:abstractNum>
  <w:abstractNum w:abstractNumId="34" w15:restartNumberingAfterBreak="0">
    <w:nsid w:val="573253E1"/>
    <w:multiLevelType w:val="multilevel"/>
    <w:tmpl w:val="708664F6"/>
    <w:lvl w:ilvl="0">
      <w:start w:val="1"/>
      <w:numFmt w:val="decimal"/>
      <w:lvlText w:val="%1."/>
      <w:lvlJc w:val="left"/>
      <w:pPr>
        <w:tabs>
          <w:tab w:val="num" w:pos="0"/>
        </w:tabs>
        <w:ind w:left="571"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2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4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6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8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0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2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4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35" w15:restartNumberingAfterBreak="0">
    <w:nsid w:val="579363E3"/>
    <w:multiLevelType w:val="multilevel"/>
    <w:tmpl w:val="7EA0662E"/>
    <w:lvl w:ilvl="0">
      <w:start w:val="1"/>
      <w:numFmt w:val="decimal"/>
      <w:lvlText w:val="%1"/>
      <w:lvlJc w:val="left"/>
      <w:pPr>
        <w:tabs>
          <w:tab w:val="num" w:pos="0"/>
        </w:tabs>
        <w:ind w:left="3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9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1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3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5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7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9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1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36" w15:restartNumberingAfterBreak="0">
    <w:nsid w:val="5CE34BCF"/>
    <w:multiLevelType w:val="multilevel"/>
    <w:tmpl w:val="1DD60F14"/>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37" w15:restartNumberingAfterBreak="0">
    <w:nsid w:val="5D8B6624"/>
    <w:multiLevelType w:val="multilevel"/>
    <w:tmpl w:val="5B4CEC04"/>
    <w:styleLink w:val="WW8Num12"/>
    <w:lvl w:ilvl="0">
      <w:start w:val="1"/>
      <w:numFmt w:val="decimal"/>
      <w:lvlText w:val="%1."/>
      <w:lvlJc w:val="left"/>
      <w:pPr>
        <w:ind w:left="1004" w:hanging="360"/>
      </w:pPr>
      <w:rPr>
        <w:rFonts w:ascii="Arial" w:eastAsia="Times New Roman" w:hAnsi="Arial" w:cs="Arial"/>
        <w:sz w:val="20"/>
      </w:rPr>
    </w:lvl>
    <w:lvl w:ilvl="1">
      <w:start w:val="1"/>
      <w:numFmt w:val="lowerLetter"/>
      <w:lvlText w:val="%1.%2."/>
      <w:lvlJc w:val="left"/>
      <w:pPr>
        <w:ind w:left="1724" w:hanging="360"/>
      </w:pPr>
      <w:rPr>
        <w:rFonts w:eastAsia="Times New Roman"/>
      </w:rPr>
    </w:lvl>
    <w:lvl w:ilvl="2">
      <w:start w:val="1"/>
      <w:numFmt w:val="lowerRoman"/>
      <w:lvlText w:val="%1.%2.%3."/>
      <w:lvlJc w:val="right"/>
      <w:pPr>
        <w:ind w:left="2444" w:hanging="180"/>
      </w:pPr>
      <w:rPr>
        <w:rFonts w:eastAsia="Times New Roman"/>
      </w:rPr>
    </w:lvl>
    <w:lvl w:ilvl="3">
      <w:start w:val="1"/>
      <w:numFmt w:val="decimal"/>
      <w:lvlText w:val="%1.%2.%3.%4."/>
      <w:lvlJc w:val="left"/>
      <w:pPr>
        <w:ind w:left="3164" w:hanging="360"/>
      </w:pPr>
      <w:rPr>
        <w:rFonts w:eastAsia="Times New Roman"/>
      </w:rPr>
    </w:lvl>
    <w:lvl w:ilvl="4">
      <w:start w:val="1"/>
      <w:numFmt w:val="lowerLetter"/>
      <w:lvlText w:val="%1.%2.%3.%4.%5."/>
      <w:lvlJc w:val="left"/>
      <w:pPr>
        <w:ind w:left="3884" w:hanging="360"/>
      </w:pPr>
      <w:rPr>
        <w:rFonts w:eastAsia="Times New Roman"/>
      </w:rPr>
    </w:lvl>
    <w:lvl w:ilvl="5">
      <w:start w:val="1"/>
      <w:numFmt w:val="lowerRoman"/>
      <w:lvlText w:val="%1.%2.%3.%4.%5.%6."/>
      <w:lvlJc w:val="right"/>
      <w:pPr>
        <w:ind w:left="4604" w:hanging="180"/>
      </w:pPr>
      <w:rPr>
        <w:rFonts w:eastAsia="Times New Roman"/>
      </w:rPr>
    </w:lvl>
    <w:lvl w:ilvl="6">
      <w:start w:val="1"/>
      <w:numFmt w:val="decimal"/>
      <w:lvlText w:val="%1.%2.%3.%4.%5.%6.%7."/>
      <w:lvlJc w:val="left"/>
      <w:pPr>
        <w:ind w:left="5324" w:hanging="360"/>
      </w:pPr>
      <w:rPr>
        <w:rFonts w:eastAsia="Times New Roman"/>
      </w:rPr>
    </w:lvl>
    <w:lvl w:ilvl="7">
      <w:start w:val="1"/>
      <w:numFmt w:val="lowerLetter"/>
      <w:lvlText w:val="%1.%2.%3.%4.%5.%6.%7.%8."/>
      <w:lvlJc w:val="left"/>
      <w:pPr>
        <w:ind w:left="6044" w:hanging="360"/>
      </w:pPr>
      <w:rPr>
        <w:rFonts w:eastAsia="Times New Roman"/>
      </w:rPr>
    </w:lvl>
    <w:lvl w:ilvl="8">
      <w:start w:val="1"/>
      <w:numFmt w:val="lowerRoman"/>
      <w:lvlText w:val="%1.%2.%3.%4.%5.%6.%7.%8.%9."/>
      <w:lvlJc w:val="right"/>
      <w:pPr>
        <w:ind w:left="6764" w:hanging="180"/>
      </w:pPr>
      <w:rPr>
        <w:rFonts w:eastAsia="Times New Roman"/>
      </w:rPr>
    </w:lvl>
  </w:abstractNum>
  <w:abstractNum w:abstractNumId="38" w15:restartNumberingAfterBreak="0">
    <w:nsid w:val="5E146E93"/>
    <w:multiLevelType w:val="multilevel"/>
    <w:tmpl w:val="A2F66530"/>
    <w:styleLink w:val="WW8Num17"/>
    <w:lvl w:ilvl="0">
      <w:start w:val="1"/>
      <w:numFmt w:val="decimal"/>
      <w:lvlText w:val="%1)"/>
      <w:lvlJc w:val="left"/>
      <w:pPr>
        <w:ind w:left="1004" w:hanging="360"/>
      </w:pPr>
      <w:rPr>
        <w:b/>
        <w:sz w:val="20"/>
        <w:szCs w:val="20"/>
        <w:lang w:val="pl-PL"/>
      </w:rPr>
    </w:lvl>
    <w:lvl w:ilvl="1">
      <w:start w:val="1"/>
      <w:numFmt w:val="lowerLetter"/>
      <w:lvlText w:val="%1.%2."/>
      <w:lvlJc w:val="left"/>
      <w:pPr>
        <w:ind w:left="1724" w:hanging="360"/>
      </w:pPr>
      <w:rPr>
        <w:rFonts w:eastAsia="Times New Roman"/>
      </w:rPr>
    </w:lvl>
    <w:lvl w:ilvl="2">
      <w:start w:val="1"/>
      <w:numFmt w:val="lowerRoman"/>
      <w:lvlText w:val="%1.%2.%3."/>
      <w:lvlJc w:val="right"/>
      <w:pPr>
        <w:ind w:left="2444" w:hanging="180"/>
      </w:pPr>
      <w:rPr>
        <w:rFonts w:eastAsia="Times New Roman"/>
      </w:rPr>
    </w:lvl>
    <w:lvl w:ilvl="3">
      <w:start w:val="1"/>
      <w:numFmt w:val="decimal"/>
      <w:lvlText w:val="%1.%2.%3.%4."/>
      <w:lvlJc w:val="left"/>
      <w:pPr>
        <w:ind w:left="3164" w:hanging="360"/>
      </w:pPr>
      <w:rPr>
        <w:rFonts w:eastAsia="Times New Roman"/>
      </w:rPr>
    </w:lvl>
    <w:lvl w:ilvl="4">
      <w:start w:val="1"/>
      <w:numFmt w:val="lowerLetter"/>
      <w:lvlText w:val="%1.%2.%3.%4.%5."/>
      <w:lvlJc w:val="left"/>
      <w:pPr>
        <w:ind w:left="3884" w:hanging="360"/>
      </w:pPr>
      <w:rPr>
        <w:rFonts w:eastAsia="Times New Roman"/>
      </w:rPr>
    </w:lvl>
    <w:lvl w:ilvl="5">
      <w:start w:val="1"/>
      <w:numFmt w:val="lowerRoman"/>
      <w:lvlText w:val="%1.%2.%3.%4.%5.%6."/>
      <w:lvlJc w:val="right"/>
      <w:pPr>
        <w:ind w:left="4604" w:hanging="180"/>
      </w:pPr>
      <w:rPr>
        <w:rFonts w:eastAsia="Times New Roman"/>
      </w:rPr>
    </w:lvl>
    <w:lvl w:ilvl="6">
      <w:start w:val="1"/>
      <w:numFmt w:val="decimal"/>
      <w:lvlText w:val="%1.%2.%3.%4.%5.%6.%7."/>
      <w:lvlJc w:val="left"/>
      <w:pPr>
        <w:ind w:left="5324" w:hanging="360"/>
      </w:pPr>
      <w:rPr>
        <w:rFonts w:eastAsia="Times New Roman"/>
      </w:rPr>
    </w:lvl>
    <w:lvl w:ilvl="7">
      <w:start w:val="1"/>
      <w:numFmt w:val="lowerLetter"/>
      <w:lvlText w:val="%1.%2.%3.%4.%5.%6.%7.%8."/>
      <w:lvlJc w:val="left"/>
      <w:pPr>
        <w:ind w:left="6044" w:hanging="360"/>
      </w:pPr>
      <w:rPr>
        <w:rFonts w:eastAsia="Times New Roman"/>
      </w:rPr>
    </w:lvl>
    <w:lvl w:ilvl="8">
      <w:start w:val="1"/>
      <w:numFmt w:val="lowerRoman"/>
      <w:lvlText w:val="%1.%2.%3.%4.%5.%6.%7.%8.%9."/>
      <w:lvlJc w:val="right"/>
      <w:pPr>
        <w:ind w:left="6764" w:hanging="180"/>
      </w:pPr>
      <w:rPr>
        <w:rFonts w:eastAsia="Times New Roman"/>
      </w:rPr>
    </w:lvl>
  </w:abstractNum>
  <w:abstractNum w:abstractNumId="39" w15:restartNumberingAfterBreak="0">
    <w:nsid w:val="654B3974"/>
    <w:multiLevelType w:val="multilevel"/>
    <w:tmpl w:val="B15E0764"/>
    <w:lvl w:ilvl="0">
      <w:start w:val="1"/>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0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2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40" w15:restartNumberingAfterBreak="0">
    <w:nsid w:val="6B1F61EE"/>
    <w:multiLevelType w:val="hybridMultilevel"/>
    <w:tmpl w:val="B5EC9AD0"/>
    <w:lvl w:ilvl="0" w:tplc="94E6DD74">
      <w:start w:val="2"/>
      <w:numFmt w:val="lowerLetter"/>
      <w:lvlText w:val="%1)"/>
      <w:lvlJc w:val="left"/>
      <w:pPr>
        <w:ind w:left="916" w:hanging="360"/>
      </w:pPr>
      <w:rPr>
        <w:rFonts w:hint="default"/>
        <w:b/>
        <w:bCs w:val="0"/>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1" w15:restartNumberingAfterBreak="0">
    <w:nsid w:val="6F596E79"/>
    <w:multiLevelType w:val="multilevel"/>
    <w:tmpl w:val="CA022910"/>
    <w:lvl w:ilvl="0">
      <w:start w:val="1"/>
      <w:numFmt w:val="decimal"/>
      <w:lvlText w:val="%1."/>
      <w:lvlJc w:val="left"/>
      <w:pPr>
        <w:tabs>
          <w:tab w:val="num" w:pos="0"/>
        </w:tabs>
        <w:ind w:left="54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4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6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8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0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4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2" w15:restartNumberingAfterBreak="0">
    <w:nsid w:val="766722F4"/>
    <w:multiLevelType w:val="multilevel"/>
    <w:tmpl w:val="5AE2E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AC65A1"/>
    <w:multiLevelType w:val="hybridMultilevel"/>
    <w:tmpl w:val="7AC2F964"/>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4" w15:restartNumberingAfterBreak="0">
    <w:nsid w:val="791E39D8"/>
    <w:multiLevelType w:val="multilevel"/>
    <w:tmpl w:val="B512E180"/>
    <w:lvl w:ilvl="0">
      <w:start w:val="1"/>
      <w:numFmt w:val="decimal"/>
      <w:lvlText w:val="%1)"/>
      <w:lvlJc w:val="left"/>
      <w:pPr>
        <w:tabs>
          <w:tab w:val="num" w:pos="0"/>
        </w:tabs>
        <w:ind w:left="595"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5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6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8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0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2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4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6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8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45" w15:restartNumberingAfterBreak="0">
    <w:nsid w:val="7A6E12E9"/>
    <w:multiLevelType w:val="multilevel"/>
    <w:tmpl w:val="4524F7FA"/>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46" w15:restartNumberingAfterBreak="0">
    <w:nsid w:val="7B3607E6"/>
    <w:multiLevelType w:val="multilevel"/>
    <w:tmpl w:val="651687DC"/>
    <w:lvl w:ilvl="0">
      <w:start w:val="1"/>
      <w:numFmt w:val="decimal"/>
      <w:lvlText w:val="%1."/>
      <w:lvlJc w:val="left"/>
      <w:pPr>
        <w:tabs>
          <w:tab w:val="num" w:pos="0"/>
        </w:tabs>
        <w:ind w:left="48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7" w15:restartNumberingAfterBreak="0">
    <w:nsid w:val="7F57111E"/>
    <w:multiLevelType w:val="multilevel"/>
    <w:tmpl w:val="9B604742"/>
    <w:lvl w:ilvl="0">
      <w:start w:val="1"/>
      <w:numFmt w:val="decimal"/>
      <w:lvlText w:val="%1."/>
      <w:lvlJc w:val="left"/>
      <w:pPr>
        <w:tabs>
          <w:tab w:val="num" w:pos="0"/>
        </w:tabs>
        <w:ind w:left="35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3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7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num w:numId="1" w16cid:durableId="670791068">
    <w:abstractNumId w:val="44"/>
  </w:num>
  <w:num w:numId="2" w16cid:durableId="1982613235">
    <w:abstractNumId w:val="35"/>
  </w:num>
  <w:num w:numId="3" w16cid:durableId="1869640310">
    <w:abstractNumId w:val="8"/>
  </w:num>
  <w:num w:numId="4" w16cid:durableId="311566140">
    <w:abstractNumId w:val="6"/>
  </w:num>
  <w:num w:numId="5" w16cid:durableId="644315116">
    <w:abstractNumId w:val="14"/>
  </w:num>
  <w:num w:numId="6" w16cid:durableId="1690643702">
    <w:abstractNumId w:val="13"/>
  </w:num>
  <w:num w:numId="7" w16cid:durableId="717318625">
    <w:abstractNumId w:val="39"/>
  </w:num>
  <w:num w:numId="8" w16cid:durableId="1202207338">
    <w:abstractNumId w:val="24"/>
  </w:num>
  <w:num w:numId="9" w16cid:durableId="1534658273">
    <w:abstractNumId w:val="0"/>
  </w:num>
  <w:num w:numId="10" w16cid:durableId="373893625">
    <w:abstractNumId w:val="22"/>
  </w:num>
  <w:num w:numId="11" w16cid:durableId="1899323756">
    <w:abstractNumId w:val="2"/>
  </w:num>
  <w:num w:numId="12" w16cid:durableId="115607609">
    <w:abstractNumId w:val="45"/>
  </w:num>
  <w:num w:numId="13" w16cid:durableId="1533226801">
    <w:abstractNumId w:val="3"/>
  </w:num>
  <w:num w:numId="14" w16cid:durableId="262996572">
    <w:abstractNumId w:val="19"/>
  </w:num>
  <w:num w:numId="15" w16cid:durableId="711004522">
    <w:abstractNumId w:val="34"/>
  </w:num>
  <w:num w:numId="16" w16cid:durableId="351151798">
    <w:abstractNumId w:val="28"/>
  </w:num>
  <w:num w:numId="17" w16cid:durableId="112989504">
    <w:abstractNumId w:val="29"/>
  </w:num>
  <w:num w:numId="18" w16cid:durableId="1943806291">
    <w:abstractNumId w:val="36"/>
  </w:num>
  <w:num w:numId="19" w16cid:durableId="806314235">
    <w:abstractNumId w:val="41"/>
  </w:num>
  <w:num w:numId="20" w16cid:durableId="725421220">
    <w:abstractNumId w:val="47"/>
  </w:num>
  <w:num w:numId="21" w16cid:durableId="393745706">
    <w:abstractNumId w:val="16"/>
  </w:num>
  <w:num w:numId="22" w16cid:durableId="1280185823">
    <w:abstractNumId w:val="46"/>
  </w:num>
  <w:num w:numId="23" w16cid:durableId="276261709">
    <w:abstractNumId w:val="25"/>
  </w:num>
  <w:num w:numId="24" w16cid:durableId="1244493746">
    <w:abstractNumId w:val="31"/>
  </w:num>
  <w:num w:numId="25" w16cid:durableId="2049797976">
    <w:abstractNumId w:val="32"/>
  </w:num>
  <w:num w:numId="26" w16cid:durableId="396630341">
    <w:abstractNumId w:val="9"/>
  </w:num>
  <w:num w:numId="27" w16cid:durableId="1296839950">
    <w:abstractNumId w:val="17"/>
  </w:num>
  <w:num w:numId="28" w16cid:durableId="1563758189">
    <w:abstractNumId w:val="27"/>
  </w:num>
  <w:num w:numId="29" w16cid:durableId="546574238">
    <w:abstractNumId w:val="15"/>
  </w:num>
  <w:num w:numId="30" w16cid:durableId="1531456025">
    <w:abstractNumId w:val="4"/>
  </w:num>
  <w:num w:numId="31" w16cid:durableId="1326470149">
    <w:abstractNumId w:val="12"/>
  </w:num>
  <w:num w:numId="32" w16cid:durableId="118036752">
    <w:abstractNumId w:val="26"/>
  </w:num>
  <w:num w:numId="33" w16cid:durableId="362295022">
    <w:abstractNumId w:val="21"/>
  </w:num>
  <w:num w:numId="34" w16cid:durableId="1921984675">
    <w:abstractNumId w:val="37"/>
  </w:num>
  <w:num w:numId="35" w16cid:durableId="641152999">
    <w:abstractNumId w:val="20"/>
  </w:num>
  <w:num w:numId="36" w16cid:durableId="1214850030">
    <w:abstractNumId w:val="30"/>
  </w:num>
  <w:num w:numId="37" w16cid:durableId="1084228260">
    <w:abstractNumId w:val="40"/>
  </w:num>
  <w:num w:numId="38" w16cid:durableId="1604023870">
    <w:abstractNumId w:val="42"/>
  </w:num>
  <w:num w:numId="39" w16cid:durableId="1771122584">
    <w:abstractNumId w:val="10"/>
  </w:num>
  <w:num w:numId="40" w16cid:durableId="576090584">
    <w:abstractNumId w:val="23"/>
  </w:num>
  <w:num w:numId="41" w16cid:durableId="520557933">
    <w:abstractNumId w:val="38"/>
  </w:num>
  <w:num w:numId="42" w16cid:durableId="1749688973">
    <w:abstractNumId w:val="23"/>
    <w:lvlOverride w:ilvl="0">
      <w:startOverride w:val="1"/>
    </w:lvlOverride>
  </w:num>
  <w:num w:numId="43" w16cid:durableId="1351685293">
    <w:abstractNumId w:val="43"/>
  </w:num>
  <w:num w:numId="44" w16cid:durableId="467166238">
    <w:abstractNumId w:val="33"/>
  </w:num>
  <w:num w:numId="45" w16cid:durableId="1920943838">
    <w:abstractNumId w:val="18"/>
  </w:num>
  <w:num w:numId="46" w16cid:durableId="1677028744">
    <w:abstractNumId w:val="7"/>
  </w:num>
  <w:num w:numId="47" w16cid:durableId="592011795">
    <w:abstractNumId w:val="7"/>
    <w:lvlOverride w:ilvl="0">
      <w:startOverride w:val="1"/>
    </w:lvlOverride>
  </w:num>
  <w:num w:numId="48" w16cid:durableId="1570534163">
    <w:abstractNumId w:val="11"/>
  </w:num>
  <w:num w:numId="49" w16cid:durableId="772088590">
    <w:abstractNumId w:val="5"/>
  </w:num>
  <w:num w:numId="50" w16cid:durableId="3978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74"/>
    <w:rsid w:val="000645A3"/>
    <w:rsid w:val="000957C9"/>
    <w:rsid w:val="000E0B99"/>
    <w:rsid w:val="000E1AB6"/>
    <w:rsid w:val="000E1B7B"/>
    <w:rsid w:val="00133D2F"/>
    <w:rsid w:val="0013493D"/>
    <w:rsid w:val="00134A21"/>
    <w:rsid w:val="00135244"/>
    <w:rsid w:val="001826E0"/>
    <w:rsid w:val="001C04D6"/>
    <w:rsid w:val="001D4811"/>
    <w:rsid w:val="001D712A"/>
    <w:rsid w:val="002D5DBD"/>
    <w:rsid w:val="002F1479"/>
    <w:rsid w:val="002F27F6"/>
    <w:rsid w:val="003146D8"/>
    <w:rsid w:val="003660BD"/>
    <w:rsid w:val="003B6FE0"/>
    <w:rsid w:val="00425D7E"/>
    <w:rsid w:val="004668DD"/>
    <w:rsid w:val="00477B2B"/>
    <w:rsid w:val="00496474"/>
    <w:rsid w:val="004C0903"/>
    <w:rsid w:val="004D3FD5"/>
    <w:rsid w:val="004F1CD6"/>
    <w:rsid w:val="00557252"/>
    <w:rsid w:val="005628D9"/>
    <w:rsid w:val="005809E4"/>
    <w:rsid w:val="005B337A"/>
    <w:rsid w:val="005C59D0"/>
    <w:rsid w:val="005E6E17"/>
    <w:rsid w:val="005F047E"/>
    <w:rsid w:val="00611F28"/>
    <w:rsid w:val="00692813"/>
    <w:rsid w:val="006B2DFA"/>
    <w:rsid w:val="006B36E0"/>
    <w:rsid w:val="00712C31"/>
    <w:rsid w:val="007A32A4"/>
    <w:rsid w:val="007C4287"/>
    <w:rsid w:val="008A71BD"/>
    <w:rsid w:val="008C64A4"/>
    <w:rsid w:val="008D5259"/>
    <w:rsid w:val="008F2249"/>
    <w:rsid w:val="0090032D"/>
    <w:rsid w:val="00930338"/>
    <w:rsid w:val="009C2B0E"/>
    <w:rsid w:val="009C3E3F"/>
    <w:rsid w:val="009F5329"/>
    <w:rsid w:val="00A36545"/>
    <w:rsid w:val="00A451D4"/>
    <w:rsid w:val="00A459BE"/>
    <w:rsid w:val="00A97B12"/>
    <w:rsid w:val="00AD1DBF"/>
    <w:rsid w:val="00AF4836"/>
    <w:rsid w:val="00B05211"/>
    <w:rsid w:val="00B20827"/>
    <w:rsid w:val="00B615EB"/>
    <w:rsid w:val="00B633BD"/>
    <w:rsid w:val="00BC16BD"/>
    <w:rsid w:val="00BD2F29"/>
    <w:rsid w:val="00BE5E7B"/>
    <w:rsid w:val="00C11FEF"/>
    <w:rsid w:val="00C14239"/>
    <w:rsid w:val="00C547BA"/>
    <w:rsid w:val="00C573AC"/>
    <w:rsid w:val="00C73664"/>
    <w:rsid w:val="00CA571C"/>
    <w:rsid w:val="00CD1E55"/>
    <w:rsid w:val="00CE4E69"/>
    <w:rsid w:val="00D74F2E"/>
    <w:rsid w:val="00DC5E1B"/>
    <w:rsid w:val="00DF0D83"/>
    <w:rsid w:val="00E41059"/>
    <w:rsid w:val="00E61F27"/>
    <w:rsid w:val="00EA7406"/>
    <w:rsid w:val="00EB5B35"/>
    <w:rsid w:val="00EB7904"/>
    <w:rsid w:val="00F260B7"/>
    <w:rsid w:val="00F50533"/>
    <w:rsid w:val="00F65B6D"/>
    <w:rsid w:val="00F821B8"/>
    <w:rsid w:val="00F82AC6"/>
    <w:rsid w:val="00F9124E"/>
    <w:rsid w:val="00F92EF6"/>
    <w:rsid w:val="00F9610F"/>
    <w:rsid w:val="00FA6A6F"/>
    <w:rsid w:val="00FF109D"/>
    <w:rsid w:val="00FF600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135C5"/>
  <w15:docId w15:val="{4ABE7F9C-18B0-4294-AC6E-E50F80CD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490A"/>
    <w:pPr>
      <w:spacing w:after="43" w:line="362" w:lineRule="auto"/>
      <w:ind w:left="10" w:right="5" w:hanging="10"/>
    </w:pPr>
    <w:rPr>
      <w:rFonts w:ascii="Calibri" w:eastAsia="Calibri" w:hAnsi="Calibri" w:cs="Calibri"/>
      <w:color w:val="000000"/>
      <w:sz w:val="24"/>
      <w:lang w:eastAsia="pl-PL"/>
    </w:rPr>
  </w:style>
  <w:style w:type="paragraph" w:styleId="Nagwek1">
    <w:name w:val="heading 1"/>
    <w:basedOn w:val="Normalny"/>
    <w:next w:val="Normalny"/>
    <w:link w:val="Nagwek1Znak"/>
    <w:uiPriority w:val="9"/>
    <w:qFormat/>
    <w:rsid w:val="005114C8"/>
    <w:pPr>
      <w:keepNext/>
      <w:keepLines/>
      <w:spacing w:before="240" w:after="0"/>
      <w:outlineLvl w:val="0"/>
    </w:pPr>
    <w:rPr>
      <w:rFonts w:eastAsiaTheme="majorEastAsia" w:cstheme="majorBidi"/>
      <w:b/>
      <w:color w:val="auto"/>
      <w:sz w:val="28"/>
      <w:szCs w:val="32"/>
    </w:rPr>
  </w:style>
  <w:style w:type="paragraph" w:styleId="Nagwek3">
    <w:name w:val="heading 3"/>
    <w:basedOn w:val="Normalny"/>
    <w:next w:val="Normalny"/>
    <w:link w:val="Nagwek3Znak"/>
    <w:uiPriority w:val="9"/>
    <w:semiHidden/>
    <w:unhideWhenUsed/>
    <w:qFormat/>
    <w:rsid w:val="00E61F2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basedOn w:val="Domylnaczcionkaakapitu"/>
    <w:uiPriority w:val="99"/>
    <w:unhideWhenUsed/>
    <w:qFormat/>
    <w:rsid w:val="004E71C2"/>
    <w:rPr>
      <w:color w:val="0563C1" w:themeColor="hyperlink"/>
      <w:u w:val="single"/>
    </w:rPr>
  </w:style>
  <w:style w:type="character" w:customStyle="1" w:styleId="Nagwek1Znak">
    <w:name w:val="Nagłówek 1 Znak"/>
    <w:basedOn w:val="Domylnaczcionkaakapitu"/>
    <w:link w:val="Nagwek1"/>
    <w:uiPriority w:val="9"/>
    <w:qFormat/>
    <w:rsid w:val="005114C8"/>
    <w:rPr>
      <w:rFonts w:ascii="Calibri" w:eastAsiaTheme="majorEastAsia" w:hAnsi="Calibri" w:cstheme="majorBidi"/>
      <w:b/>
      <w:sz w:val="28"/>
      <w:szCs w:val="32"/>
      <w:lang w:eastAsia="pl-PL"/>
    </w:rPr>
  </w:style>
  <w:style w:type="character" w:customStyle="1" w:styleId="InternetLink1">
    <w:name w:val="Internet Link1"/>
    <w:qFormat/>
    <w:rPr>
      <w:color w:val="000080"/>
      <w:u w:val="single"/>
    </w:rPr>
  </w:style>
  <w:style w:type="character" w:customStyle="1" w:styleId="czeindeksu">
    <w:name w:val="Łącze indeksu"/>
    <w:qFormat/>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Hipercze">
    <w:name w:val="Hyperlink"/>
    <w:rPr>
      <w:color w:val="000080"/>
      <w:u w:val="single"/>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rsid w:val="004E71C2"/>
    <w:pPr>
      <w:ind w:left="720"/>
      <w:contextualSpacing/>
    </w:pPr>
  </w:style>
  <w:style w:type="paragraph" w:styleId="Nagwekindeksu">
    <w:name w:val="index heading"/>
    <w:basedOn w:val="Nagwek"/>
  </w:style>
  <w:style w:type="paragraph" w:styleId="Nagwekspisutreci">
    <w:name w:val="TOC Heading"/>
    <w:basedOn w:val="Nagwek1"/>
    <w:next w:val="Normalny"/>
    <w:uiPriority w:val="39"/>
    <w:unhideWhenUsed/>
    <w:qFormat/>
    <w:rsid w:val="00527F37"/>
    <w:pPr>
      <w:spacing w:line="259" w:lineRule="auto"/>
      <w:ind w:left="0" w:right="0" w:firstLine="0"/>
      <w:outlineLvl w:val="9"/>
    </w:pPr>
    <w:rPr>
      <w:rFonts w:asciiTheme="majorHAnsi" w:hAnsiTheme="majorHAnsi"/>
      <w:b w:val="0"/>
      <w:color w:val="2F5496" w:themeColor="accent1" w:themeShade="BF"/>
      <w:sz w:val="32"/>
    </w:rPr>
  </w:style>
  <w:style w:type="paragraph" w:styleId="Spistreci1">
    <w:name w:val="toc 1"/>
    <w:basedOn w:val="Normalny"/>
    <w:next w:val="Normalny"/>
    <w:autoRedefine/>
    <w:uiPriority w:val="39"/>
    <w:unhideWhenUsed/>
    <w:rsid w:val="00527F37"/>
    <w:pPr>
      <w:spacing w:after="100"/>
      <w:ind w:left="0"/>
    </w:pPr>
  </w:style>
  <w:style w:type="paragraph" w:customStyle="1" w:styleId="Gwkaistopka">
    <w:name w:val="Główka i stopka"/>
    <w:basedOn w:val="Normalny"/>
    <w:qFormat/>
  </w:style>
  <w:style w:type="paragraph" w:styleId="Stopka">
    <w:name w:val="footer"/>
    <w:basedOn w:val="Gwkaistopka"/>
  </w:style>
  <w:style w:type="character" w:styleId="Nierozpoznanawzmianka">
    <w:name w:val="Unresolved Mention"/>
    <w:basedOn w:val="Domylnaczcionkaakapitu"/>
    <w:uiPriority w:val="99"/>
    <w:semiHidden/>
    <w:unhideWhenUsed/>
    <w:rsid w:val="005628D9"/>
    <w:rPr>
      <w:color w:val="605E5C"/>
      <w:shd w:val="clear" w:color="auto" w:fill="E1DFDD"/>
    </w:rPr>
  </w:style>
  <w:style w:type="paragraph" w:customStyle="1" w:styleId="pkt">
    <w:name w:val="pkt"/>
    <w:basedOn w:val="Normalny"/>
    <w:rsid w:val="00E61F27"/>
    <w:pPr>
      <w:autoSpaceDN w:val="0"/>
      <w:spacing w:before="60" w:after="60" w:line="240" w:lineRule="auto"/>
      <w:ind w:left="851" w:right="0" w:hanging="295"/>
      <w:jc w:val="both"/>
      <w:textAlignment w:val="baseline"/>
    </w:pPr>
    <w:rPr>
      <w:rFonts w:ascii="Times New Roman" w:hAnsi="Times New Roman" w:cs="Times New Roman"/>
      <w:color w:val="auto"/>
      <w:kern w:val="3"/>
      <w:szCs w:val="24"/>
    </w:rPr>
  </w:style>
  <w:style w:type="character" w:customStyle="1" w:styleId="Domylnaczcionkaakapitu4">
    <w:name w:val="Domyślna czcionka akapitu4"/>
    <w:rsid w:val="00E61F27"/>
  </w:style>
  <w:style w:type="paragraph" w:customStyle="1" w:styleId="Styl3">
    <w:name w:val="Styl3"/>
    <w:basedOn w:val="Nagwek3"/>
    <w:rsid w:val="00E61F27"/>
    <w:pPr>
      <w:widowControl w:val="0"/>
      <w:autoSpaceDN w:val="0"/>
      <w:spacing w:line="240" w:lineRule="auto"/>
      <w:ind w:left="0" w:right="0" w:firstLine="0"/>
    </w:pPr>
    <w:rPr>
      <w:rFonts w:ascii="Times New Roman" w:eastAsia="Times New Roman" w:hAnsi="Times New Roman" w:cs="Times New Roman"/>
      <w:color w:val="auto"/>
      <w:lang w:eastAsia="zh-CN" w:bidi="hi-IN"/>
    </w:rPr>
  </w:style>
  <w:style w:type="numbering" w:customStyle="1" w:styleId="WW8Num12">
    <w:name w:val="WW8Num12"/>
    <w:basedOn w:val="Bezlisty"/>
    <w:rsid w:val="00E61F27"/>
    <w:pPr>
      <w:numPr>
        <w:numId w:val="34"/>
      </w:numPr>
    </w:pPr>
  </w:style>
  <w:style w:type="character" w:customStyle="1" w:styleId="Nagwek3Znak">
    <w:name w:val="Nagłówek 3 Znak"/>
    <w:basedOn w:val="Domylnaczcionkaakapitu"/>
    <w:link w:val="Nagwek3"/>
    <w:uiPriority w:val="9"/>
    <w:semiHidden/>
    <w:rsid w:val="00E61F27"/>
    <w:rPr>
      <w:rFonts w:asciiTheme="majorHAnsi" w:eastAsiaTheme="majorEastAsia" w:hAnsiTheme="majorHAnsi" w:cstheme="majorBidi"/>
      <w:color w:val="1F3763" w:themeColor="accent1" w:themeShade="7F"/>
      <w:sz w:val="24"/>
      <w:szCs w:val="24"/>
      <w:lang w:eastAsia="pl-PL"/>
    </w:rPr>
  </w:style>
  <w:style w:type="paragraph" w:customStyle="1" w:styleId="Teksttreci">
    <w:name w:val="Tekst treści"/>
    <w:basedOn w:val="Normalny"/>
    <w:rsid w:val="000645A3"/>
    <w:pPr>
      <w:widowControl w:val="0"/>
      <w:shd w:val="clear" w:color="auto" w:fill="FFFFFF"/>
      <w:autoSpaceDN w:val="0"/>
      <w:spacing w:after="0" w:line="274" w:lineRule="exact"/>
      <w:ind w:left="0" w:right="0" w:hanging="1460"/>
      <w:jc w:val="both"/>
      <w:textAlignment w:val="baseline"/>
    </w:pPr>
    <w:rPr>
      <w:rFonts w:ascii="Times New Roman" w:eastAsia="Times New Roman" w:hAnsi="Times New Roman" w:cs="Times New Roman"/>
      <w:color w:val="auto"/>
      <w:kern w:val="3"/>
      <w:sz w:val="21"/>
      <w:szCs w:val="21"/>
    </w:rPr>
  </w:style>
  <w:style w:type="character" w:customStyle="1" w:styleId="TeksttreciPogrubienie">
    <w:name w:val="Tekst treści + Pogrubienie"/>
    <w:rsid w:val="000645A3"/>
    <w:rPr>
      <w:rFonts w:ascii="Verdana" w:eastAsia="Verdana" w:hAnsi="Verdana" w:cs="Verdana"/>
      <w:b/>
      <w:spacing w:val="0"/>
      <w:sz w:val="19"/>
    </w:rPr>
  </w:style>
  <w:style w:type="numbering" w:customStyle="1" w:styleId="WW8Num1">
    <w:name w:val="WW8Num1"/>
    <w:basedOn w:val="Bezlisty"/>
    <w:rsid w:val="000645A3"/>
    <w:pPr>
      <w:numPr>
        <w:numId w:val="40"/>
      </w:numPr>
    </w:pPr>
  </w:style>
  <w:style w:type="numbering" w:customStyle="1" w:styleId="WW8Num17">
    <w:name w:val="WW8Num17"/>
    <w:basedOn w:val="Bezlisty"/>
    <w:rsid w:val="000645A3"/>
    <w:pPr>
      <w:numPr>
        <w:numId w:val="41"/>
      </w:numPr>
    </w:pPr>
  </w:style>
  <w:style w:type="paragraph" w:customStyle="1" w:styleId="Akapitzlist1">
    <w:name w:val="Akapit z listą1"/>
    <w:basedOn w:val="Normalny"/>
    <w:rsid w:val="005C59D0"/>
    <w:pPr>
      <w:autoSpaceDN w:val="0"/>
      <w:spacing w:after="0" w:line="240" w:lineRule="auto"/>
      <w:ind w:left="708" w:right="0" w:firstLine="0"/>
      <w:textAlignment w:val="baseline"/>
    </w:pPr>
    <w:rPr>
      <w:rFonts w:ascii="Times New Roman" w:eastAsia="Times New Roman" w:hAnsi="Times New Roman" w:cs="Liberation Serif"/>
      <w:color w:val="auto"/>
      <w:kern w:val="3"/>
      <w:szCs w:val="24"/>
      <w:lang w:eastAsia="zh-CN" w:bidi="hi-IN"/>
    </w:rPr>
  </w:style>
  <w:style w:type="numbering" w:customStyle="1" w:styleId="WW8Num5">
    <w:name w:val="WW8Num5"/>
    <w:basedOn w:val="Bezlisty"/>
    <w:rsid w:val="005C59D0"/>
    <w:pPr>
      <w:numPr>
        <w:numId w:val="46"/>
      </w:numPr>
    </w:pPr>
  </w:style>
  <w:style w:type="paragraph" w:customStyle="1" w:styleId="Akapitzlist3">
    <w:name w:val="Akapit z listą3"/>
    <w:basedOn w:val="Normalny"/>
    <w:rsid w:val="00FA6A6F"/>
    <w:pPr>
      <w:autoSpaceDN w:val="0"/>
      <w:spacing w:after="0" w:line="240" w:lineRule="auto"/>
      <w:ind w:left="708" w:right="0" w:firstLine="0"/>
      <w:textAlignment w:val="baseline"/>
    </w:pPr>
    <w:rPr>
      <w:rFonts w:ascii="Times New Roman" w:eastAsia="Times New Roman" w:hAnsi="Times New Roman" w:cs="Liberation Serif"/>
      <w:color w:val="auto"/>
      <w:kern w:val="3"/>
      <w:szCs w:val="24"/>
      <w:lang w:eastAsia="zh-CN" w:bidi="hi-IN"/>
    </w:rPr>
  </w:style>
  <w:style w:type="character" w:styleId="UyteHipercze">
    <w:name w:val="FollowedHyperlink"/>
    <w:basedOn w:val="Domylnaczcionkaakapitu"/>
    <w:uiPriority w:val="99"/>
    <w:semiHidden/>
    <w:unhideWhenUsed/>
    <w:rsid w:val="006928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04370">
      <w:bodyDiv w:val="1"/>
      <w:marLeft w:val="0"/>
      <w:marRight w:val="0"/>
      <w:marTop w:val="0"/>
      <w:marBottom w:val="0"/>
      <w:divBdr>
        <w:top w:val="none" w:sz="0" w:space="0" w:color="auto"/>
        <w:left w:val="none" w:sz="0" w:space="0" w:color="auto"/>
        <w:bottom w:val="none" w:sz="0" w:space="0" w:color="auto"/>
        <w:right w:val="none" w:sz="0" w:space="0" w:color="auto"/>
      </w:divBdr>
    </w:div>
    <w:div w:id="813446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p_miechow"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sp_miechow/proceedings"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89547"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_miechow/proceedings"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https://platformazakupowa.pl/redirect-to-step-1/1100033"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redirect-to-step-1/1100033"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platformazakupowa.pl/sp_miech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89D1-BAB0-4A1D-9BB8-1F19ACED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27</Pages>
  <Words>6803</Words>
  <Characters>40819</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Rak</dc:creator>
  <dc:description/>
  <cp:lastModifiedBy>Michał Rak</cp:lastModifiedBy>
  <cp:revision>11</cp:revision>
  <cp:lastPrinted>2025-04-24T07:30:00Z</cp:lastPrinted>
  <dcterms:created xsi:type="dcterms:W3CDTF">2025-04-04T10:22:00Z</dcterms:created>
  <dcterms:modified xsi:type="dcterms:W3CDTF">2025-04-24T10:33:00Z</dcterms:modified>
  <dc:language>pl-PL</dc:language>
</cp:coreProperties>
</file>