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410BA4">
        <w:rPr>
          <w:rFonts w:ascii="Arial" w:hAnsi="Arial" w:cs="Arial"/>
          <w:color w:val="000000" w:themeColor="text1"/>
        </w:rPr>
        <w:t>Wykonanie instalacji klimatyzacji w budynku nr 4 Komendy Głównej Państwowej Straży Pożarnej</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nr sprawy: BF-IV-2370/</w:t>
      </w:r>
      <w:r w:rsidR="009F449D">
        <w:rPr>
          <w:rFonts w:ascii="Arial" w:eastAsia="Times New Roman" w:hAnsi="Arial" w:cs="Arial"/>
          <w:lang w:eastAsia="pl-PL"/>
        </w:rPr>
        <w:t>10</w:t>
      </w:r>
      <w:r w:rsidRPr="00C04A5E">
        <w:rPr>
          <w:rFonts w:ascii="Arial" w:eastAsia="Times New Roman" w:hAnsi="Arial" w:cs="Arial"/>
          <w:lang w:eastAsia="pl-PL"/>
        </w:rPr>
        <w:t>/21, oferujemy realizację zamówienia zgodnie z zasadami określonymi w specyfikacji warunków zamówienia (SWZ) oraz oświadczamy, 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C04A5E" w:rsidRDefault="00C04A5E" w:rsidP="00410BA4">
      <w:pPr>
        <w:spacing w:before="120" w:after="12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r w:rsidR="00410BA4">
        <w:rPr>
          <w:rFonts w:ascii="Arial" w:eastAsia="Times New Roman" w:hAnsi="Arial" w:cs="Arial"/>
          <w:b/>
          <w:iCs/>
          <w:color w:val="000000"/>
          <w:lang w:eastAsia="x-none"/>
        </w:rPr>
        <w:br/>
        <w:t>składającej się z</w:t>
      </w:r>
      <w:r w:rsidR="00782C30">
        <w:rPr>
          <w:rFonts w:ascii="Arial" w:eastAsia="Times New Roman" w:hAnsi="Arial" w:cs="Arial"/>
          <w:b/>
          <w:iCs/>
          <w:color w:val="000000"/>
          <w:lang w:eastAsia="x-none"/>
        </w:rPr>
        <w:t>:</w:t>
      </w:r>
    </w:p>
    <w:tbl>
      <w:tblPr>
        <w:tblStyle w:val="Tabela-Siatka"/>
        <w:tblW w:w="0" w:type="auto"/>
        <w:tblLayout w:type="fixed"/>
        <w:tblLook w:val="04A0" w:firstRow="1" w:lastRow="0" w:firstColumn="1" w:lastColumn="0" w:noHBand="0" w:noVBand="1"/>
      </w:tblPr>
      <w:tblGrid>
        <w:gridCol w:w="2518"/>
        <w:gridCol w:w="1701"/>
        <w:gridCol w:w="1559"/>
        <w:gridCol w:w="1631"/>
        <w:gridCol w:w="1879"/>
      </w:tblGrid>
      <w:tr w:rsidR="00107603" w:rsidTr="00410BA4">
        <w:tc>
          <w:tcPr>
            <w:tcW w:w="2518"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Cena netto</w:t>
            </w:r>
            <w:r w:rsidRPr="00FA3511">
              <w:rPr>
                <w:rFonts w:ascii="Arial" w:eastAsia="Times New Roman" w:hAnsi="Arial" w:cs="Arial"/>
                <w:iCs/>
                <w:color w:val="000000"/>
                <w:sz w:val="20"/>
                <w:szCs w:val="20"/>
                <w:lang w:eastAsia="x-none"/>
              </w:rPr>
              <w:br/>
              <w:t>(zł)</w:t>
            </w: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Stawka podatku VAT</w:t>
            </w: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Kwota podatku VAT</w:t>
            </w: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Cena brutto</w:t>
            </w:r>
            <w:r w:rsidRPr="00FA3511">
              <w:rPr>
                <w:rFonts w:ascii="Arial" w:eastAsia="Times New Roman" w:hAnsi="Arial" w:cs="Arial"/>
                <w:iCs/>
                <w:color w:val="000000"/>
                <w:sz w:val="20"/>
                <w:szCs w:val="20"/>
                <w:lang w:eastAsia="x-none"/>
              </w:rPr>
              <w:br/>
              <w:t>(zł)</w:t>
            </w:r>
          </w:p>
        </w:tc>
      </w:tr>
      <w:tr w:rsidR="00107603" w:rsidTr="00410BA4">
        <w:tc>
          <w:tcPr>
            <w:tcW w:w="2518"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1</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2</w:t>
            </w: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3</w:t>
            </w: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4</w:t>
            </w: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5</w:t>
            </w:r>
          </w:p>
        </w:tc>
      </w:tr>
      <w:tr w:rsidR="00107603" w:rsidTr="00410BA4">
        <w:tc>
          <w:tcPr>
            <w:tcW w:w="2518" w:type="dxa"/>
          </w:tcPr>
          <w:p w:rsidR="000A0FBE"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 xml:space="preserve"> wydatki inwestycyjne</w:t>
            </w:r>
          </w:p>
          <w:p w:rsidR="00107603" w:rsidRPr="00FA3511" w:rsidRDefault="000A0FBE"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(Część zadaniowa A</w:t>
            </w:r>
            <w:r w:rsidR="00107603" w:rsidRPr="00FA3511">
              <w:rPr>
                <w:rFonts w:ascii="Arial" w:eastAsia="Times New Roman" w:hAnsi="Arial" w:cs="Arial"/>
                <w:iCs/>
                <w:color w:val="000000"/>
                <w:sz w:val="20"/>
                <w:szCs w:val="20"/>
                <w:lang w:eastAsia="x-none"/>
              </w:rPr>
              <w:t>)</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r>
      <w:tr w:rsidR="00107603" w:rsidTr="00410BA4">
        <w:tc>
          <w:tcPr>
            <w:tcW w:w="2518" w:type="dxa"/>
          </w:tcPr>
          <w:p w:rsidR="0076462C" w:rsidRPr="00FA3511" w:rsidRDefault="0076462C"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wydatki remontowe</w:t>
            </w:r>
          </w:p>
          <w:p w:rsidR="00107603" w:rsidRPr="00FA3511" w:rsidRDefault="0076462C"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r w:rsidR="00107603" w:rsidRPr="00FA3511">
              <w:rPr>
                <w:rFonts w:ascii="Arial" w:eastAsia="Times New Roman" w:hAnsi="Arial" w:cs="Arial"/>
                <w:iCs/>
                <w:color w:val="000000"/>
                <w:sz w:val="20"/>
                <w:szCs w:val="20"/>
                <w:lang w:eastAsia="x-none"/>
              </w:rPr>
              <w:t>Część zadaniowa B</w:t>
            </w:r>
            <w:r w:rsidRPr="00FA3511">
              <w:rPr>
                <w:rFonts w:ascii="Arial" w:eastAsia="Times New Roman" w:hAnsi="Arial" w:cs="Arial"/>
                <w:iCs/>
                <w:color w:val="000000"/>
                <w:sz w:val="20"/>
                <w:szCs w:val="20"/>
                <w:lang w:eastAsia="x-none"/>
              </w:rPr>
              <w:t>)</w:t>
            </w:r>
            <w:r w:rsidR="00107603" w:rsidRPr="00FA3511">
              <w:rPr>
                <w:rFonts w:ascii="Arial" w:eastAsia="Times New Roman" w:hAnsi="Arial" w:cs="Arial"/>
                <w:iCs/>
                <w:color w:val="000000"/>
                <w:sz w:val="20"/>
                <w:szCs w:val="20"/>
                <w:lang w:eastAsia="x-none"/>
              </w:rPr>
              <w:t xml:space="preserve"> </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r>
      <w:tr w:rsidR="00107603" w:rsidTr="00410BA4">
        <w:tc>
          <w:tcPr>
            <w:tcW w:w="2518" w:type="dxa"/>
          </w:tcPr>
          <w:p w:rsidR="00107603" w:rsidRPr="00FA3511" w:rsidRDefault="00107603" w:rsidP="00107603">
            <w:pPr>
              <w:spacing w:after="120"/>
              <w:jc w:val="center"/>
              <w:rPr>
                <w:rFonts w:ascii="Arial" w:eastAsia="Times New Roman" w:hAnsi="Arial" w:cs="Arial"/>
                <w:b/>
                <w:iCs/>
                <w:color w:val="000000"/>
                <w:sz w:val="20"/>
                <w:szCs w:val="20"/>
                <w:lang w:eastAsia="x-none"/>
              </w:rPr>
            </w:pPr>
            <w:r w:rsidRPr="00FA3511">
              <w:rPr>
                <w:rFonts w:ascii="Arial" w:eastAsia="Times New Roman" w:hAnsi="Arial" w:cs="Arial"/>
                <w:b/>
                <w:iCs/>
                <w:color w:val="000000"/>
                <w:sz w:val="20"/>
                <w:szCs w:val="20"/>
                <w:lang w:eastAsia="x-none"/>
              </w:rPr>
              <w:t>Razem:</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r w:rsidR="00410BA4" w:rsidRPr="00FA3511">
              <w:rPr>
                <w:rFonts w:ascii="Arial" w:eastAsia="Times New Roman" w:hAnsi="Arial" w:cs="Arial"/>
                <w:iCs/>
                <w:color w:val="000000"/>
                <w:sz w:val="20"/>
                <w:szCs w:val="20"/>
                <w:lang w:eastAsia="x-none"/>
              </w:rPr>
              <w:t>….</w:t>
            </w:r>
            <w:r w:rsidRPr="00FA3511">
              <w:rPr>
                <w:rFonts w:ascii="Arial" w:eastAsia="Times New Roman" w:hAnsi="Arial" w:cs="Arial"/>
                <w:iCs/>
                <w:color w:val="000000"/>
                <w:sz w:val="20"/>
                <w:szCs w:val="20"/>
                <w:lang w:eastAsia="x-none"/>
              </w:rPr>
              <w:t>….</w:t>
            </w:r>
          </w:p>
        </w:tc>
        <w:tc>
          <w:tcPr>
            <w:tcW w:w="1559" w:type="dxa"/>
          </w:tcPr>
          <w:p w:rsidR="00107603" w:rsidRPr="00FA3511" w:rsidRDefault="0076462C"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r w:rsidRPr="00FA3511">
              <w:rPr>
                <w:rFonts w:ascii="Arial" w:eastAsia="Times New Roman" w:hAnsi="Arial" w:cs="Arial"/>
                <w:b/>
                <w:iCs/>
                <w:color w:val="000000"/>
                <w:sz w:val="20"/>
                <w:szCs w:val="20"/>
                <w:lang w:eastAsia="x-none"/>
              </w:rPr>
              <w:t>*</w:t>
            </w:r>
          </w:p>
        </w:tc>
      </w:tr>
    </w:tbl>
    <w:p w:rsidR="00782C30" w:rsidRDefault="00782C30" w:rsidP="006B01BB">
      <w:pPr>
        <w:spacing w:after="120" w:line="240" w:lineRule="auto"/>
        <w:rPr>
          <w:rFonts w:ascii="Arial" w:eastAsia="Times New Roman" w:hAnsi="Arial" w:cs="Arial"/>
          <w:b/>
          <w:iCs/>
          <w:color w:val="000000"/>
          <w:lang w:eastAsia="x-none"/>
        </w:rPr>
      </w:pPr>
    </w:p>
    <w:p w:rsidR="009E650F" w:rsidRPr="009E650F" w:rsidRDefault="009E650F" w:rsidP="00451D28">
      <w:pPr>
        <w:spacing w:after="240"/>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lastRenderedPageBreak/>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m-cy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9F449D">
        <w:rPr>
          <w:rFonts w:ascii="Arial" w:eastAsia="Times New Roman" w:hAnsi="Arial" w:cs="Arial"/>
          <w:b/>
          <w:bCs/>
          <w:color w:val="000000"/>
          <w:lang w:eastAsia="x-none"/>
        </w:rPr>
        <w:t>161</w:t>
      </w:r>
      <w:bookmarkStart w:id="0" w:name="_GoBack"/>
      <w:bookmarkEnd w:id="0"/>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9334F2" w:rsidRP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2D7D14" w:rsidRPr="00B31BBD" w:rsidRDefault="00252344"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Pr>
          <w:rFonts w:ascii="Arial" w:eastAsia="Times New Roman" w:hAnsi="Arial" w:cs="Arial"/>
          <w:lang w:eastAsia="pl-PL"/>
        </w:rPr>
        <w:t xml:space="preserve">c) </w:t>
      </w:r>
      <w:r w:rsidR="006B01BB">
        <w:rPr>
          <w:rFonts w:ascii="Arial" w:eastAsia="Times New Roman" w:hAnsi="Arial" w:cs="Arial"/>
          <w:lang w:eastAsia="pl-PL"/>
        </w:rPr>
        <w:t xml:space="preserve">     </w:t>
      </w:r>
      <w:r w:rsidRPr="00B31BBD">
        <w:rPr>
          <w:rFonts w:ascii="Arial" w:eastAsia="Times New Roman" w:hAnsi="Arial" w:cs="Arial"/>
          <w:color w:val="000000" w:themeColor="text1"/>
          <w:lang w:eastAsia="pl-PL"/>
        </w:rPr>
        <w:t>Osobą pełniącą funkcję kierownika budowy posiadającego właściwe uprawnienia budowlane w specjalności konstrukcyjno-budowlanej****/</w:t>
      </w:r>
      <w:r w:rsidRPr="00B31BBD">
        <w:rPr>
          <w:color w:val="000000" w:themeColor="text1"/>
        </w:rPr>
        <w:t xml:space="preserve"> </w:t>
      </w:r>
      <w:r w:rsidR="00CC5B97" w:rsidRPr="00B31BBD">
        <w:rPr>
          <w:rFonts w:ascii="Arial" w:hAnsi="Arial" w:cs="Arial"/>
          <w:color w:val="000000" w:themeColor="text1"/>
        </w:rPr>
        <w:t>specjalności</w:t>
      </w:r>
      <w:r w:rsidR="00CC5B97" w:rsidRPr="00B31BBD">
        <w:rPr>
          <w:color w:val="000000" w:themeColor="text1"/>
          <w:sz w:val="24"/>
          <w:szCs w:val="24"/>
        </w:rPr>
        <w:t xml:space="preserve"> </w:t>
      </w:r>
      <w:r w:rsidRPr="00B31BBD">
        <w:rPr>
          <w:rFonts w:ascii="Arial" w:eastAsia="Times New Roman" w:hAnsi="Arial" w:cs="Arial"/>
          <w:color w:val="000000" w:themeColor="text1"/>
          <w:lang w:eastAsia="pl-PL"/>
        </w:rPr>
        <w:t>instalacyjnej</w:t>
      </w:r>
      <w:r w:rsidR="00CC5B97" w:rsidRPr="00B31BBD">
        <w:rPr>
          <w:rFonts w:ascii="Arial" w:eastAsia="Times New Roman" w:hAnsi="Arial" w:cs="Arial"/>
          <w:color w:val="000000" w:themeColor="text1"/>
          <w:lang w:eastAsia="pl-PL"/>
        </w:rPr>
        <w:br/>
      </w:r>
      <w:r w:rsidRPr="00B31BBD">
        <w:rPr>
          <w:rFonts w:ascii="Arial" w:eastAsia="Times New Roman" w:hAnsi="Arial" w:cs="Arial"/>
          <w:color w:val="000000" w:themeColor="text1"/>
          <w:lang w:eastAsia="pl-PL"/>
        </w:rPr>
        <w:t>w zakresie sieci, instalacji i urządzeń cieplnych, wentylacyjnych, gazowych, wodociągowych i kanalizacyjnych****/w specjalności instalacyjnej w zakresie sieci, instalacji i urządzeń elektrycznych i elektroenergetycznych oraz wpisaną na listę członków właściwej izby samorządu zawodowego będzie pełnił ………………………</w:t>
      </w:r>
      <w:r w:rsidR="00B31BBD" w:rsidRPr="00B31BBD">
        <w:rPr>
          <w:rFonts w:ascii="Arial" w:eastAsia="Times New Roman" w:hAnsi="Arial" w:cs="Arial"/>
          <w:color w:val="000000" w:themeColor="text1"/>
          <w:lang w:eastAsia="pl-PL"/>
        </w:rPr>
        <w:t>….</w:t>
      </w:r>
      <w:r w:rsidRPr="00B31BBD">
        <w:rPr>
          <w:rFonts w:ascii="Arial" w:eastAsia="Times New Roman" w:hAnsi="Arial" w:cs="Arial"/>
          <w:color w:val="000000" w:themeColor="text1"/>
          <w:lang w:eastAsia="pl-PL"/>
        </w:rPr>
        <w:t>………***** .</w:t>
      </w:r>
      <w:r w:rsidR="006B01BB" w:rsidRPr="00B31BBD">
        <w:rPr>
          <w:rFonts w:ascii="Arial" w:eastAsia="Times New Roman" w:hAnsi="Arial" w:cs="Arial"/>
          <w:color w:val="000000" w:themeColor="text1"/>
          <w:lang w:eastAsia="pl-PL"/>
        </w:rPr>
        <w:t xml:space="preserve"> </w:t>
      </w:r>
    </w:p>
    <w:p w:rsidR="00451D28" w:rsidRDefault="00451D28" w:rsidP="006B01BB">
      <w:pPr>
        <w:tabs>
          <w:tab w:val="left" w:pos="3210"/>
        </w:tabs>
        <w:spacing w:after="0" w:line="240" w:lineRule="auto"/>
        <w:jc w:val="right"/>
        <w:rPr>
          <w:rFonts w:ascii="Arial" w:eastAsia="Times New Roman" w:hAnsi="Arial" w:cs="Arial"/>
          <w:lang w:eastAsia="pl-PL"/>
        </w:rPr>
      </w:pPr>
    </w:p>
    <w:p w:rsidR="00451D28" w:rsidRPr="00B31BBD" w:rsidRDefault="00451D28" w:rsidP="00FE1EF0">
      <w:pPr>
        <w:spacing w:after="0"/>
        <w:jc w:val="both"/>
        <w:rPr>
          <w:rFonts w:ascii="Arial" w:eastAsia="Calibri" w:hAnsi="Arial" w:cs="Arial"/>
          <w:color w:val="000000" w:themeColor="text1"/>
          <w:lang w:eastAsia="zh-CN"/>
        </w:rPr>
      </w:pPr>
      <w:r w:rsidRPr="00B31BBD">
        <w:rPr>
          <w:rFonts w:ascii="Arial" w:eastAsia="Calibri" w:hAnsi="Arial" w:cs="Arial"/>
          <w:color w:val="000000" w:themeColor="text1"/>
          <w:lang w:eastAsia="zh-CN"/>
        </w:rPr>
        <w:t>Osoba działająca w imieniu Wykonawcy jest umocowana do Jego reprezentowania na podstawie</w:t>
      </w:r>
      <w:r w:rsidR="00CC5B97" w:rsidRPr="00B31BBD">
        <w:rPr>
          <w:rFonts w:ascii="Arial" w:eastAsia="Calibri" w:hAnsi="Arial" w:cs="Arial"/>
          <w:color w:val="000000" w:themeColor="text1"/>
          <w:lang w:eastAsia="zh-CN"/>
        </w:rPr>
        <w:t xml:space="preserve"> (zaznaczyć odpowiednio)</w:t>
      </w:r>
      <w:r w:rsidRPr="00B31BBD">
        <w:rPr>
          <w:rFonts w:ascii="Arial" w:eastAsia="Calibri" w:hAnsi="Arial" w:cs="Arial"/>
          <w:color w:val="000000" w:themeColor="text1"/>
          <w:lang w:eastAsia="zh-CN"/>
        </w:rPr>
        <w:t>:</w:t>
      </w:r>
    </w:p>
    <w:p w:rsidR="00451D28" w:rsidRPr="00B31BBD" w:rsidRDefault="00451D28" w:rsidP="00451D28">
      <w:pPr>
        <w:numPr>
          <w:ilvl w:val="0"/>
          <w:numId w:val="7"/>
        </w:numPr>
        <w:spacing w:after="0" w:line="360" w:lineRule="auto"/>
        <w:ind w:left="0" w:firstLine="0"/>
        <w:contextualSpacing/>
        <w:rPr>
          <w:rFonts w:ascii="Arial" w:eastAsia="Calibri" w:hAnsi="Arial" w:cs="Arial"/>
          <w:color w:val="000000" w:themeColor="text1"/>
          <w:lang w:eastAsia="zh-CN"/>
        </w:rPr>
      </w:pPr>
      <w:r w:rsidRPr="00B31BBD">
        <w:rPr>
          <w:rFonts w:ascii="Arial" w:eastAsia="Calibri" w:hAnsi="Arial" w:cs="Arial"/>
          <w:color w:val="000000" w:themeColor="text1"/>
          <w:lang w:eastAsia="zh-CN"/>
        </w:rPr>
        <w:t>wpisu do:</w:t>
      </w:r>
    </w:p>
    <w:p w:rsid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Krajowego Rejestru Sądowego, </w:t>
      </w:r>
    </w:p>
    <w:p w:rsid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t>Centralnej Ewidencji i Informacji o Działalności Gospodarczej,</w:t>
      </w:r>
    </w:p>
    <w:p w:rsidR="00451D28" w:rsidRP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lastRenderedPageBreak/>
        <w:t xml:space="preserve">innego rejestru – jeżeli tak, należy wskazać właściwy: </w:t>
      </w:r>
      <w:sdt>
        <w:sdtPr>
          <w:rPr>
            <w:rFonts w:ascii="Arial" w:eastAsia="Calibri" w:hAnsi="Arial" w:cs="Arial"/>
            <w:color w:val="000000" w:themeColor="text1"/>
            <w:lang w:eastAsia="zh-CN"/>
          </w:rPr>
          <w:id w:val="1781074259"/>
          <w:placeholder>
            <w:docPart w:val="B45FE759DCE948AFBA4A2B021DEF2774"/>
          </w:placeholder>
          <w:showingPlcHdr/>
          <w:text/>
        </w:sdtPr>
        <w:sdtEndPr/>
        <w:sdtContent>
          <w:r w:rsidRPr="00440502">
            <w:rPr>
              <w:rFonts w:ascii="Arial" w:eastAsia="Calibri" w:hAnsi="Arial" w:cs="Arial"/>
              <w:color w:val="000000" w:themeColor="text1"/>
            </w:rPr>
            <w:t>Kliknij tutaj, aby wprowadzić tekst.</w:t>
          </w:r>
        </w:sdtContent>
      </w:sdt>
    </w:p>
    <w:p w:rsidR="00451D28" w:rsidRPr="00B31BBD" w:rsidRDefault="00451D28" w:rsidP="00451D28">
      <w:pPr>
        <w:numPr>
          <w:ilvl w:val="0"/>
          <w:numId w:val="7"/>
        </w:numPr>
        <w:spacing w:after="0" w:line="360" w:lineRule="auto"/>
        <w:ind w:left="0" w:firstLine="0"/>
        <w:rPr>
          <w:rFonts w:ascii="Arial" w:eastAsia="Calibri" w:hAnsi="Arial" w:cs="Arial"/>
          <w:color w:val="000000" w:themeColor="text1"/>
          <w:lang w:eastAsia="zh-CN"/>
        </w:rPr>
      </w:pPr>
      <w:r w:rsidRPr="00B31BBD">
        <w:rPr>
          <w:rFonts w:ascii="Arial" w:eastAsia="Calibri" w:hAnsi="Arial" w:cs="Arial"/>
          <w:color w:val="000000" w:themeColor="text1"/>
          <w:lang w:eastAsia="zh-CN"/>
        </w:rPr>
        <w:t>innego dokumentu:</w:t>
      </w:r>
    </w:p>
    <w:p w:rsidR="00451D28" w:rsidRPr="00440502" w:rsidRDefault="00451D28" w:rsidP="00440502">
      <w:pPr>
        <w:pStyle w:val="Akapitzlist"/>
        <w:numPr>
          <w:ilvl w:val="0"/>
          <w:numId w:val="9"/>
        </w:numPr>
        <w:spacing w:after="0" w:line="360" w:lineRule="auto"/>
        <w:jc w:val="both"/>
        <w:rPr>
          <w:rFonts w:ascii="Arial" w:eastAsia="Calibri" w:hAnsi="Arial" w:cs="Arial"/>
          <w:color w:val="000000" w:themeColor="text1"/>
          <w:lang w:eastAsia="zh-CN"/>
        </w:rPr>
      </w:pPr>
      <w:r w:rsidRPr="00440502">
        <w:rPr>
          <w:rFonts w:ascii="Arial" w:eastAsia="Calibri" w:hAnsi="Arial" w:cs="Arial"/>
          <w:color w:val="000000" w:themeColor="text1"/>
          <w:lang w:eastAsia="zh-CN"/>
        </w:rPr>
        <w:t>pełnomocnictwa lub innego dokumentu potwierdzającego umocowanie o reprezentowania Wykonawcy w przypadku, gdy prawo to nie wynika z ww. ogólnodostępnych dokumentów.</w:t>
      </w:r>
    </w:p>
    <w:p w:rsidR="00451D28" w:rsidRDefault="00451D28"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4063EA" w:rsidRPr="00451D28" w:rsidRDefault="004063EA" w:rsidP="00C04A5E">
      <w:pPr>
        <w:spacing w:after="0" w:line="240" w:lineRule="auto"/>
        <w:ind w:left="720" w:hanging="720"/>
        <w:jc w:val="both"/>
        <w:rPr>
          <w:rFonts w:ascii="Arial" w:eastAsia="Calibri" w:hAnsi="Arial" w:cs="Arial"/>
          <w:sz w:val="18"/>
          <w:szCs w:val="18"/>
          <w:lang w:eastAsia="en-GB"/>
        </w:rPr>
      </w:pPr>
    </w:p>
    <w:p w:rsidR="004063EA" w:rsidRDefault="004063EA" w:rsidP="00C04A5E">
      <w:pPr>
        <w:spacing w:after="0" w:line="240" w:lineRule="auto"/>
        <w:ind w:left="720" w:hanging="720"/>
        <w:jc w:val="both"/>
        <w:rPr>
          <w:rFonts w:ascii="Arial" w:eastAsia="Calibri" w:hAnsi="Arial" w:cs="Arial"/>
          <w:sz w:val="16"/>
          <w:szCs w:val="16"/>
          <w:lang w:eastAsia="en-GB"/>
        </w:rPr>
      </w:pPr>
    </w:p>
    <w:p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4A" w:rsidRDefault="0024554A" w:rsidP="00C04A5E">
      <w:pPr>
        <w:spacing w:after="0" w:line="240" w:lineRule="auto"/>
      </w:pPr>
      <w:r>
        <w:separator/>
      </w:r>
    </w:p>
  </w:endnote>
  <w:endnote w:type="continuationSeparator" w:id="0">
    <w:p w:rsidR="0024554A" w:rsidRDefault="0024554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9F449D">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4A" w:rsidRDefault="0024554A" w:rsidP="00C04A5E">
      <w:pPr>
        <w:spacing w:after="0" w:line="240" w:lineRule="auto"/>
      </w:pPr>
      <w:r>
        <w:separator/>
      </w:r>
    </w:p>
  </w:footnote>
  <w:footnote w:type="continuationSeparator" w:id="0">
    <w:p w:rsidR="0024554A" w:rsidRDefault="0024554A"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9F449D">
      <w:rPr>
        <w:rFonts w:ascii="Arial" w:hAnsi="Arial" w:cs="Arial"/>
        <w:sz w:val="20"/>
        <w:szCs w:val="20"/>
      </w:rPr>
      <w:t>10</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84BD4"/>
    <w:rsid w:val="000A0FBE"/>
    <w:rsid w:val="00107603"/>
    <w:rsid w:val="00137549"/>
    <w:rsid w:val="0016246C"/>
    <w:rsid w:val="00166B87"/>
    <w:rsid w:val="0024554A"/>
    <w:rsid w:val="00252344"/>
    <w:rsid w:val="002621FD"/>
    <w:rsid w:val="002D7D14"/>
    <w:rsid w:val="00346505"/>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82C30"/>
    <w:rsid w:val="007E6D7E"/>
    <w:rsid w:val="00875F33"/>
    <w:rsid w:val="008C079A"/>
    <w:rsid w:val="008D0382"/>
    <w:rsid w:val="008D5881"/>
    <w:rsid w:val="009071C5"/>
    <w:rsid w:val="009334F2"/>
    <w:rsid w:val="009E650F"/>
    <w:rsid w:val="009F449D"/>
    <w:rsid w:val="00A34C95"/>
    <w:rsid w:val="00AB7F55"/>
    <w:rsid w:val="00B27EE6"/>
    <w:rsid w:val="00B31BBD"/>
    <w:rsid w:val="00B94A75"/>
    <w:rsid w:val="00C04A5E"/>
    <w:rsid w:val="00C2785A"/>
    <w:rsid w:val="00CC5B97"/>
    <w:rsid w:val="00CE1013"/>
    <w:rsid w:val="00D25521"/>
    <w:rsid w:val="00D53BC2"/>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CE4"/>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FE759DCE948AFBA4A2B021DEF2774"/>
        <w:category>
          <w:name w:val="Ogólne"/>
          <w:gallery w:val="placeholder"/>
        </w:category>
        <w:types>
          <w:type w:val="bbPlcHdr"/>
        </w:types>
        <w:behaviors>
          <w:behavior w:val="content"/>
        </w:behaviors>
        <w:guid w:val="{79A989E0-6EBC-44F1-B13C-AC4E26E863AD}"/>
      </w:docPartPr>
      <w:docPartBody>
        <w:p w:rsidR="002A4C13" w:rsidRDefault="001714A8" w:rsidP="001714A8">
          <w:pPr>
            <w:pStyle w:val="B45FE759DCE948AFBA4A2B021DEF2774"/>
          </w:pPr>
          <w:r w:rsidRPr="00D9639C">
            <w:rPr>
              <w:rStyle w:val="Tekstzastpczy"/>
              <w:rFonts w:ascii="Arial" w:hAnsi="Arial" w:cs="Arial"/>
              <w:sz w:val="24"/>
              <w:szCs w:val="2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A8"/>
    <w:rsid w:val="0000449F"/>
    <w:rsid w:val="001714A8"/>
    <w:rsid w:val="002A4C13"/>
    <w:rsid w:val="003856AB"/>
    <w:rsid w:val="006756D8"/>
    <w:rsid w:val="007D6D72"/>
    <w:rsid w:val="00923CE5"/>
    <w:rsid w:val="00A5234F"/>
    <w:rsid w:val="00A72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14A8"/>
    <w:rPr>
      <w:color w:val="808080"/>
    </w:rPr>
  </w:style>
  <w:style w:type="paragraph" w:customStyle="1" w:styleId="B45FE759DCE948AFBA4A2B021DEF2774">
    <w:name w:val="B45FE759DCE948AFBA4A2B021DEF2774"/>
    <w:rsid w:val="0017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3F84-FE83-45AE-8812-CE1EAAD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720</Words>
  <Characters>4323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Stańkowska Katarzyna</cp:lastModifiedBy>
  <cp:revision>32</cp:revision>
  <cp:lastPrinted>2021-02-23T09:18:00Z</cp:lastPrinted>
  <dcterms:created xsi:type="dcterms:W3CDTF">2021-02-23T08:36:00Z</dcterms:created>
  <dcterms:modified xsi:type="dcterms:W3CDTF">2021-08-20T06:47:00Z</dcterms:modified>
</cp:coreProperties>
</file>