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43EF" w14:textId="77777777" w:rsidR="009D2A3B" w:rsidRPr="006A4311" w:rsidRDefault="00E8311B" w:rsidP="005946E0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O</w:t>
      </w:r>
      <w:r w:rsidR="009D2A3B" w:rsidRPr="006A4311">
        <w:rPr>
          <w:rFonts w:cstheme="minorHAnsi"/>
          <w:b/>
          <w:sz w:val="36"/>
          <w:szCs w:val="36"/>
        </w:rPr>
        <w:t>pis przedmiotu zamówienia</w:t>
      </w:r>
    </w:p>
    <w:p w14:paraId="6246F4D9" w14:textId="266650CF" w:rsidR="009D2A3B" w:rsidRPr="0027350A" w:rsidRDefault="009D2A3B" w:rsidP="00736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350A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27350A">
        <w:rPr>
          <w:rFonts w:asciiTheme="minorHAnsi" w:hAnsiTheme="minorHAnsi" w:cstheme="minorHAnsi"/>
          <w:bCs/>
          <w:sz w:val="22"/>
          <w:szCs w:val="22"/>
        </w:rPr>
        <w:t>modernizacja</w:t>
      </w:r>
      <w:r w:rsidRPr="00273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50A">
        <w:rPr>
          <w:rFonts w:asciiTheme="minorHAnsi" w:hAnsiTheme="minorHAnsi" w:cstheme="minorHAnsi"/>
          <w:sz w:val="22"/>
          <w:szCs w:val="22"/>
        </w:rPr>
        <w:t xml:space="preserve">siłowni </w:t>
      </w:r>
      <w:proofErr w:type="spellStart"/>
      <w:r w:rsidRPr="0027350A">
        <w:rPr>
          <w:rFonts w:asciiTheme="minorHAnsi" w:hAnsiTheme="minorHAnsi" w:cstheme="minorHAnsi"/>
          <w:sz w:val="22"/>
          <w:szCs w:val="22"/>
        </w:rPr>
        <w:t>inwertorowej</w:t>
      </w:r>
      <w:proofErr w:type="spellEnd"/>
      <w:r w:rsidRPr="002735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350A">
        <w:rPr>
          <w:rFonts w:asciiTheme="minorHAnsi" w:hAnsiTheme="minorHAnsi" w:cstheme="minorHAnsi"/>
          <w:sz w:val="22"/>
          <w:szCs w:val="22"/>
        </w:rPr>
        <w:t>Inverpack</w:t>
      </w:r>
      <w:proofErr w:type="spellEnd"/>
      <w:r w:rsidR="00225462" w:rsidRPr="0027350A">
        <w:rPr>
          <w:rFonts w:asciiTheme="minorHAnsi" w:hAnsiTheme="minorHAnsi" w:cstheme="minorHAnsi"/>
          <w:sz w:val="22"/>
          <w:szCs w:val="22"/>
        </w:rPr>
        <w:t xml:space="preserve"> 230 V AC</w:t>
      </w:r>
      <w:r w:rsidR="006A4311" w:rsidRPr="0027350A">
        <w:rPr>
          <w:rFonts w:asciiTheme="minorHAnsi" w:hAnsiTheme="minorHAnsi" w:cstheme="minorHAnsi"/>
          <w:sz w:val="22"/>
          <w:szCs w:val="22"/>
        </w:rPr>
        <w:t xml:space="preserve"> 8 kVA</w:t>
      </w:r>
      <w:r w:rsidRPr="0027350A">
        <w:rPr>
          <w:rFonts w:asciiTheme="minorHAnsi" w:hAnsiTheme="minorHAnsi" w:cstheme="minorHAnsi"/>
          <w:sz w:val="22"/>
          <w:szCs w:val="22"/>
        </w:rPr>
        <w:t xml:space="preserve"> </w:t>
      </w:r>
      <w:r w:rsidR="00225462" w:rsidRPr="0027350A">
        <w:rPr>
          <w:rFonts w:asciiTheme="minorHAnsi" w:hAnsiTheme="minorHAnsi" w:cstheme="minorHAnsi"/>
          <w:sz w:val="22"/>
          <w:szCs w:val="22"/>
        </w:rPr>
        <w:br/>
      </w:r>
      <w:r w:rsidRPr="0027350A">
        <w:rPr>
          <w:rFonts w:asciiTheme="minorHAnsi" w:hAnsiTheme="minorHAnsi" w:cstheme="minorHAnsi"/>
          <w:sz w:val="22"/>
          <w:szCs w:val="22"/>
        </w:rPr>
        <w:t>w formule „</w:t>
      </w:r>
      <w:proofErr w:type="spellStart"/>
      <w:r w:rsidRPr="0027350A">
        <w:rPr>
          <w:rFonts w:asciiTheme="minorHAnsi" w:hAnsiTheme="minorHAnsi" w:cstheme="minorHAnsi"/>
          <w:sz w:val="22"/>
          <w:szCs w:val="22"/>
        </w:rPr>
        <w:t>retrofit</w:t>
      </w:r>
      <w:proofErr w:type="spellEnd"/>
      <w:r w:rsidRPr="0027350A">
        <w:rPr>
          <w:rFonts w:asciiTheme="minorHAnsi" w:hAnsiTheme="minorHAnsi" w:cstheme="minorHAnsi"/>
          <w:sz w:val="22"/>
          <w:szCs w:val="22"/>
        </w:rPr>
        <w:t>” - bez wymiany szafy, siłowni prostownikowej, zabezpieczeń</w:t>
      </w:r>
      <w:r w:rsidR="00256248">
        <w:rPr>
          <w:rFonts w:asciiTheme="minorHAnsi" w:hAnsiTheme="minorHAnsi" w:cstheme="minorHAnsi"/>
          <w:sz w:val="22"/>
          <w:szCs w:val="22"/>
        </w:rPr>
        <w:t>,</w:t>
      </w:r>
      <w:r w:rsidRPr="0027350A">
        <w:rPr>
          <w:rFonts w:asciiTheme="minorHAnsi" w:hAnsiTheme="minorHAnsi" w:cstheme="minorHAnsi"/>
          <w:sz w:val="22"/>
          <w:szCs w:val="22"/>
        </w:rPr>
        <w:t xml:space="preserve"> przewodów zasilających i odbiorczych w budynku  KPP w Grajewie  przy ul. </w:t>
      </w:r>
      <w:r w:rsidR="006A4311" w:rsidRPr="0027350A">
        <w:rPr>
          <w:rFonts w:asciiTheme="minorHAnsi" w:hAnsiTheme="minorHAnsi" w:cstheme="minorHAnsi"/>
          <w:sz w:val="22"/>
          <w:szCs w:val="22"/>
        </w:rPr>
        <w:t>Wojska Polskiego 74</w:t>
      </w:r>
      <w:r w:rsidR="00E855C4">
        <w:rPr>
          <w:rFonts w:asciiTheme="minorHAnsi" w:hAnsiTheme="minorHAnsi" w:cstheme="minorHAnsi"/>
          <w:sz w:val="22"/>
          <w:szCs w:val="22"/>
        </w:rPr>
        <w:t xml:space="preserve"> </w:t>
      </w:r>
      <w:r w:rsidR="006A4311" w:rsidRPr="0027350A">
        <w:rPr>
          <w:rFonts w:asciiTheme="minorHAnsi" w:hAnsiTheme="minorHAnsi" w:cstheme="minorHAnsi"/>
          <w:sz w:val="22"/>
          <w:szCs w:val="22"/>
        </w:rPr>
        <w:t>a</w:t>
      </w:r>
      <w:r w:rsidRPr="0027350A">
        <w:rPr>
          <w:rFonts w:asciiTheme="minorHAnsi" w:hAnsiTheme="minorHAnsi" w:cstheme="minorHAnsi"/>
          <w:sz w:val="22"/>
          <w:szCs w:val="22"/>
        </w:rPr>
        <w:t xml:space="preserve"> obejmująca: </w:t>
      </w:r>
    </w:p>
    <w:p w14:paraId="572C1E8B" w14:textId="77777777" w:rsidR="009D2A3B" w:rsidRPr="006A4311" w:rsidRDefault="009D2A3B" w:rsidP="009B7C6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 xml:space="preserve">dostawę, montaż i uruchomienie siłowni </w:t>
      </w:r>
      <w:proofErr w:type="spellStart"/>
      <w:r w:rsidRPr="006A4311">
        <w:rPr>
          <w:rFonts w:cstheme="minorHAnsi"/>
        </w:rPr>
        <w:t>inwertorowej</w:t>
      </w:r>
      <w:proofErr w:type="spellEnd"/>
      <w:r w:rsidRPr="006A4311">
        <w:rPr>
          <w:rFonts w:cstheme="minorHAnsi"/>
        </w:rPr>
        <w:t xml:space="preserve"> </w:t>
      </w:r>
      <w:r w:rsidR="009B7C60" w:rsidRPr="009B7C60">
        <w:rPr>
          <w:rFonts w:cstheme="minorHAnsi"/>
        </w:rPr>
        <w:t xml:space="preserve">o mocy &gt;= 8 kVA </w:t>
      </w:r>
      <w:r w:rsidRPr="006A4311">
        <w:rPr>
          <w:rFonts w:cstheme="minorHAnsi"/>
        </w:rPr>
        <w:t>wraz ze sterownikiem,</w:t>
      </w:r>
    </w:p>
    <w:p w14:paraId="529CA20C" w14:textId="77777777" w:rsidR="009D2A3B" w:rsidRPr="006A4311" w:rsidRDefault="009D2A3B" w:rsidP="007360CE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cstheme="minorHAnsi"/>
        </w:rPr>
      </w:pPr>
      <w:r w:rsidRPr="006A4311">
        <w:rPr>
          <w:rFonts w:cstheme="minorHAnsi"/>
        </w:rPr>
        <w:t xml:space="preserve">wyłączenie, demontaż i utylizacja siłowni </w:t>
      </w:r>
      <w:proofErr w:type="spellStart"/>
      <w:r w:rsidRPr="006A4311">
        <w:rPr>
          <w:rFonts w:cstheme="minorHAnsi"/>
        </w:rPr>
        <w:t>inwertorowej</w:t>
      </w:r>
      <w:proofErr w:type="spellEnd"/>
      <w:r w:rsidRPr="006A4311">
        <w:rPr>
          <w:rFonts w:cstheme="minorHAnsi"/>
        </w:rPr>
        <w:t xml:space="preserve"> </w:t>
      </w:r>
      <w:proofErr w:type="spellStart"/>
      <w:r w:rsidR="00225462" w:rsidRPr="006A4311">
        <w:rPr>
          <w:rFonts w:cstheme="minorHAnsi"/>
        </w:rPr>
        <w:t>Inverpack</w:t>
      </w:r>
      <w:proofErr w:type="spellEnd"/>
      <w:r w:rsidR="00225462" w:rsidRPr="006A4311">
        <w:rPr>
          <w:rFonts w:cstheme="minorHAnsi"/>
        </w:rPr>
        <w:t xml:space="preserve"> 8 kVA</w:t>
      </w:r>
      <w:r w:rsidR="00225462">
        <w:rPr>
          <w:rFonts w:cstheme="minorHAnsi"/>
        </w:rPr>
        <w:t xml:space="preserve"> AC 230 V</w:t>
      </w:r>
      <w:r w:rsidRPr="006A4311">
        <w:rPr>
          <w:rFonts w:cstheme="minorHAnsi"/>
        </w:rPr>
        <w:t xml:space="preserve">, </w:t>
      </w:r>
    </w:p>
    <w:p w14:paraId="5E01813F" w14:textId="77777777" w:rsidR="009D2A3B" w:rsidRPr="006A4311" w:rsidRDefault="009D2A3B" w:rsidP="007360CE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cstheme="minorHAnsi"/>
        </w:rPr>
      </w:pPr>
      <w:r w:rsidRPr="006A4311">
        <w:rPr>
          <w:rFonts w:cstheme="minorHAnsi"/>
        </w:rPr>
        <w:t>przeprowadzenie szkoleń,</w:t>
      </w:r>
    </w:p>
    <w:p w14:paraId="7AC83463" w14:textId="77777777" w:rsidR="009D2A3B" w:rsidRDefault="009D2A3B" w:rsidP="007360CE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cstheme="minorHAnsi"/>
        </w:rPr>
      </w:pPr>
      <w:r w:rsidRPr="006A4311">
        <w:rPr>
          <w:rFonts w:cstheme="minorHAnsi"/>
        </w:rPr>
        <w:t>udzielenie Zamawiającemu gwarancji na przedmiot zamówienia.</w:t>
      </w:r>
    </w:p>
    <w:p w14:paraId="6D8EA662" w14:textId="77777777" w:rsidR="00A43F33" w:rsidRDefault="00A43F33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491F783" w14:textId="77777777" w:rsidR="00F223E8" w:rsidRPr="00F223E8" w:rsidRDefault="00F223E8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bookmarkStart w:id="1" w:name="_Hlk147216407"/>
      <w:r w:rsidRPr="00F223E8">
        <w:rPr>
          <w:rFonts w:cstheme="minorHAnsi"/>
        </w:rPr>
        <w:t xml:space="preserve">Zamawiający umożliwi Wykonawcom przeprowadzenie wizji lokalnej w celu przygotowania oferty cenowej przedmiotu zamówienia. </w:t>
      </w:r>
    </w:p>
    <w:p w14:paraId="3ED12472" w14:textId="3628580A" w:rsidR="00F223E8" w:rsidRPr="00F223E8" w:rsidRDefault="00F223E8" w:rsidP="007360CE">
      <w:pPr>
        <w:pStyle w:val="Akapitzlist"/>
        <w:spacing w:after="0" w:line="240" w:lineRule="auto"/>
        <w:ind w:left="0"/>
        <w:rPr>
          <w:rFonts w:cstheme="minorHAnsi"/>
        </w:rPr>
      </w:pPr>
      <w:r w:rsidRPr="00F223E8">
        <w:rPr>
          <w:rFonts w:cstheme="minorHAnsi"/>
        </w:rPr>
        <w:t xml:space="preserve">Termin wizji lokalnej </w:t>
      </w:r>
      <w:r w:rsidR="00E855C4">
        <w:rPr>
          <w:rFonts w:cstheme="minorHAnsi"/>
        </w:rPr>
        <w:t>06</w:t>
      </w:r>
      <w:r w:rsidRPr="00F223E8">
        <w:rPr>
          <w:rFonts w:cstheme="minorHAnsi"/>
        </w:rPr>
        <w:t>.</w:t>
      </w:r>
      <w:r>
        <w:rPr>
          <w:rFonts w:cstheme="minorHAnsi"/>
        </w:rPr>
        <w:t>10</w:t>
      </w:r>
      <w:r w:rsidRPr="00F223E8">
        <w:rPr>
          <w:rFonts w:cstheme="minorHAnsi"/>
        </w:rPr>
        <w:t xml:space="preserve">.2023 r. </w:t>
      </w:r>
    </w:p>
    <w:p w14:paraId="78700AAB" w14:textId="77777777" w:rsidR="00F223E8" w:rsidRPr="00F223E8" w:rsidRDefault="00F223E8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F223E8">
        <w:rPr>
          <w:rFonts w:cstheme="minorHAnsi"/>
        </w:rPr>
        <w:t xml:space="preserve">Wykonawca musi zgłosić chęć uczestnictwa w wizji lokalnej najpóźniej na 2 dni robocze przed jej terminem przy użyciu poczty elektronicznej na adres e-mail: naczelnik.wlii.kwp@bk.policja.gov.pl. </w:t>
      </w:r>
    </w:p>
    <w:p w14:paraId="7D56397A" w14:textId="6BC602CD" w:rsidR="00F223E8" w:rsidRPr="00F223E8" w:rsidRDefault="00F223E8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F223E8">
        <w:rPr>
          <w:rFonts w:cstheme="minorHAnsi"/>
        </w:rPr>
        <w:t>Miejsce zbiórki pomieszczenie recepcji w budynku  K</w:t>
      </w:r>
      <w:r>
        <w:rPr>
          <w:rFonts w:cstheme="minorHAnsi"/>
        </w:rPr>
        <w:t xml:space="preserve">omendy </w:t>
      </w:r>
      <w:r w:rsidRPr="00F223E8">
        <w:rPr>
          <w:rFonts w:cstheme="minorHAnsi"/>
        </w:rPr>
        <w:t>P</w:t>
      </w:r>
      <w:r>
        <w:rPr>
          <w:rFonts w:cstheme="minorHAnsi"/>
        </w:rPr>
        <w:t>owiatowej Policji w Grajewie</w:t>
      </w:r>
      <w:r w:rsidRPr="00F223E8">
        <w:rPr>
          <w:rFonts w:cstheme="minorHAnsi"/>
        </w:rPr>
        <w:t xml:space="preserve"> ul. Wojska Polskiego 74</w:t>
      </w:r>
      <w:r w:rsidR="00E855C4">
        <w:rPr>
          <w:rFonts w:cstheme="minorHAnsi"/>
        </w:rPr>
        <w:t xml:space="preserve"> </w:t>
      </w:r>
      <w:r w:rsidRPr="00F223E8">
        <w:rPr>
          <w:rFonts w:cstheme="minorHAnsi"/>
        </w:rPr>
        <w:t>a godz. 11:00.</w:t>
      </w:r>
    </w:p>
    <w:p w14:paraId="6FE80B28" w14:textId="77777777" w:rsidR="00F223E8" w:rsidRDefault="00F223E8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F223E8">
        <w:rPr>
          <w:rFonts w:cstheme="minorHAnsi"/>
        </w:rPr>
        <w:t>Brak przeprowadzenia takiej wizji nie zwalnia Wykonawcy z obowiązku prawidłowego wykonania przedmiotu zamówienia.</w:t>
      </w:r>
    </w:p>
    <w:bookmarkEnd w:id="1"/>
    <w:p w14:paraId="3400F7E4" w14:textId="77777777" w:rsidR="007360CE" w:rsidRPr="006A4311" w:rsidRDefault="007360CE" w:rsidP="007360CE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2432B122" w14:textId="77777777" w:rsidR="009D2A3B" w:rsidRPr="006A4311" w:rsidRDefault="009D2A3B" w:rsidP="007360CE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1.</w:t>
      </w:r>
      <w:r w:rsidRPr="006A4311">
        <w:rPr>
          <w:rFonts w:cstheme="minorHAnsi"/>
          <w:b/>
        </w:rPr>
        <w:tab/>
        <w:t>Zakres prac :</w:t>
      </w:r>
    </w:p>
    <w:p w14:paraId="47C22DE2" w14:textId="77777777" w:rsidR="009D2A3B" w:rsidRPr="0027350A" w:rsidRDefault="009D2A3B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</w:rPr>
      </w:pPr>
      <w:r w:rsidRPr="0027350A">
        <w:rPr>
          <w:rFonts w:cstheme="minorHAnsi"/>
        </w:rPr>
        <w:t xml:space="preserve">Dostawa, montaż i uruchomienie siłowni </w:t>
      </w:r>
      <w:proofErr w:type="spellStart"/>
      <w:r w:rsidRPr="0027350A">
        <w:rPr>
          <w:rFonts w:cstheme="minorHAnsi"/>
        </w:rPr>
        <w:t>inwertorowej</w:t>
      </w:r>
      <w:proofErr w:type="spellEnd"/>
      <w:r w:rsidR="00F223E8">
        <w:rPr>
          <w:rFonts w:cstheme="minorHAnsi"/>
        </w:rPr>
        <w:t>.</w:t>
      </w:r>
    </w:p>
    <w:p w14:paraId="7F670A58" w14:textId="77777777" w:rsidR="009D2A3B" w:rsidRPr="0027350A" w:rsidRDefault="009D2A3B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7350A">
        <w:rPr>
          <w:rFonts w:cstheme="minorHAnsi"/>
        </w:rPr>
        <w:t>Wykonanie niezbędnych pomiarów elektrycznych (pomiary ochrony przeciwporażeniowej, pomiary izolacji przewodów zasilających, przewodów bateryjnych), sporządzenie protokołów pomiarowych przez uprawnione osoby.</w:t>
      </w:r>
    </w:p>
    <w:p w14:paraId="2F04CA9B" w14:textId="77777777" w:rsidR="009D2A3B" w:rsidRPr="0027350A" w:rsidRDefault="009D2A3B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</w:rPr>
      </w:pPr>
      <w:r w:rsidRPr="0027350A">
        <w:rPr>
          <w:rFonts w:cstheme="minorHAnsi"/>
        </w:rPr>
        <w:t xml:space="preserve">Podłączenie istniejących obwodów odbiorczych do </w:t>
      </w:r>
      <w:r w:rsidR="00122E14" w:rsidRPr="0027350A">
        <w:rPr>
          <w:rFonts w:cstheme="minorHAnsi"/>
        </w:rPr>
        <w:t>zmodernizowanej</w:t>
      </w:r>
      <w:r w:rsidRPr="0027350A">
        <w:rPr>
          <w:rFonts w:cstheme="minorHAnsi"/>
        </w:rPr>
        <w:t xml:space="preserve"> siłowni </w:t>
      </w:r>
      <w:proofErr w:type="spellStart"/>
      <w:r w:rsidRPr="0027350A">
        <w:rPr>
          <w:rFonts w:cstheme="minorHAnsi"/>
        </w:rPr>
        <w:t>inwertorowej</w:t>
      </w:r>
      <w:proofErr w:type="spellEnd"/>
      <w:r w:rsidRPr="0027350A">
        <w:rPr>
          <w:rFonts w:cstheme="minorHAnsi"/>
        </w:rPr>
        <w:t>.</w:t>
      </w:r>
    </w:p>
    <w:p w14:paraId="65DD60DE" w14:textId="77777777" w:rsidR="001B6AF2" w:rsidRPr="006A4311" w:rsidRDefault="00122E14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 xml:space="preserve">Rekonfiguracja systemu nadzoru </w:t>
      </w:r>
      <w:proofErr w:type="spellStart"/>
      <w:r w:rsidRPr="006A4311">
        <w:rPr>
          <w:rFonts w:cstheme="minorHAnsi"/>
        </w:rPr>
        <w:t>TelWin</w:t>
      </w:r>
      <w:proofErr w:type="spellEnd"/>
      <w:r w:rsidRPr="006A4311">
        <w:rPr>
          <w:rFonts w:cstheme="minorHAnsi"/>
        </w:rPr>
        <w:t xml:space="preserve"> SCADA w KWP Białystok, podłączenie nowego sterownika i inwerterów do systemu nadzoru.</w:t>
      </w:r>
    </w:p>
    <w:p w14:paraId="78DA0634" w14:textId="77777777" w:rsidR="001B6AF2" w:rsidRPr="0027350A" w:rsidRDefault="001B6AF2" w:rsidP="007360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27350A">
        <w:rPr>
          <w:rFonts w:cstheme="minorHAnsi"/>
          <w:color w:val="000000"/>
        </w:rPr>
        <w:t>Uruchomienie, testowanie</w:t>
      </w:r>
      <w:r w:rsidRPr="0027350A">
        <w:rPr>
          <w:rFonts w:cstheme="minorHAnsi"/>
          <w:color w:val="000000"/>
          <w:sz w:val="24"/>
          <w:szCs w:val="24"/>
        </w:rPr>
        <w:t xml:space="preserve">. </w:t>
      </w:r>
    </w:p>
    <w:p w14:paraId="5F2CE5C3" w14:textId="77777777" w:rsidR="009D2A3B" w:rsidRPr="0027350A" w:rsidRDefault="009D2A3B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</w:rPr>
      </w:pPr>
      <w:r w:rsidRPr="0027350A">
        <w:rPr>
          <w:rFonts w:cstheme="minorHAnsi"/>
        </w:rPr>
        <w:t xml:space="preserve">Demontaż i utylizacja zdemontowanej siłowni prostownikowej </w:t>
      </w:r>
      <w:proofErr w:type="spellStart"/>
      <w:r w:rsidR="00225462" w:rsidRPr="0027350A">
        <w:rPr>
          <w:rFonts w:cstheme="minorHAnsi"/>
        </w:rPr>
        <w:t>Inverpack</w:t>
      </w:r>
      <w:proofErr w:type="spellEnd"/>
      <w:r w:rsidR="00225462" w:rsidRPr="0027350A">
        <w:rPr>
          <w:rFonts w:cstheme="minorHAnsi"/>
        </w:rPr>
        <w:t xml:space="preserve"> 8 kVA AC 230 V</w:t>
      </w:r>
      <w:r w:rsidRPr="0027350A">
        <w:rPr>
          <w:rFonts w:cstheme="minorHAnsi"/>
        </w:rPr>
        <w:t>.</w:t>
      </w:r>
    </w:p>
    <w:p w14:paraId="587740D5" w14:textId="77777777" w:rsidR="009D2A3B" w:rsidRPr="0027350A" w:rsidRDefault="009D2A3B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7350A">
        <w:rPr>
          <w:rFonts w:cstheme="minorHAnsi"/>
        </w:rPr>
        <w:t xml:space="preserve">Wykonanie dokumentacji powykonawczej oraz techniczno-ruchowej w 2 egz. wersji drukowanej oraz w wersji elektronicznej w formacie PDF na nośniku CD/DVD lub pamięci przenośnej oraz </w:t>
      </w:r>
      <w:r w:rsidR="00B72E2A">
        <w:rPr>
          <w:rFonts w:cstheme="minorHAnsi"/>
        </w:rPr>
        <w:br/>
      </w:r>
      <w:r w:rsidRPr="0027350A">
        <w:rPr>
          <w:rFonts w:cstheme="minorHAnsi"/>
        </w:rPr>
        <w:t>w wersji edytowalnej (pliki w formatach środowiska MS Office *.</w:t>
      </w:r>
      <w:proofErr w:type="spellStart"/>
      <w:r w:rsidRPr="0027350A">
        <w:rPr>
          <w:rFonts w:cstheme="minorHAnsi"/>
        </w:rPr>
        <w:t>doc</w:t>
      </w:r>
      <w:proofErr w:type="spellEnd"/>
      <w:r w:rsidRPr="0027350A">
        <w:rPr>
          <w:rFonts w:cstheme="minorHAnsi"/>
        </w:rPr>
        <w:t>, *.xls). Dostarczyć należy również deklaracje zgodności, licencje oraz nośniki z oprogramowaniem. Dokumentacja musi być sporządzona w języku polskim. Dopuszcza się załączanie kart katalogowych w języku angielskim, jednakże nie mogą one stanowić jedynej formy dokumentacji i muszą być uzupełniane o instrukcje w języku polskim.</w:t>
      </w:r>
    </w:p>
    <w:p w14:paraId="71FF00CB" w14:textId="77777777" w:rsidR="00122E14" w:rsidRDefault="00122E14" w:rsidP="007360C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7350A">
        <w:rPr>
          <w:rFonts w:cstheme="minorHAnsi"/>
        </w:rPr>
        <w:t xml:space="preserve">Modernizacja siłowni </w:t>
      </w:r>
      <w:proofErr w:type="spellStart"/>
      <w:r w:rsidRPr="0027350A">
        <w:rPr>
          <w:rFonts w:cstheme="minorHAnsi"/>
        </w:rPr>
        <w:t>inwertorowej</w:t>
      </w:r>
      <w:proofErr w:type="spellEnd"/>
      <w:r w:rsidRPr="0027350A">
        <w:rPr>
          <w:rFonts w:cstheme="minorHAnsi"/>
        </w:rPr>
        <w:t xml:space="preserve"> może zostać wykonana po uprzednim przełączeniu odbiorów </w:t>
      </w:r>
      <w:r w:rsidR="00A40099" w:rsidRPr="0027350A">
        <w:rPr>
          <w:rFonts w:cstheme="minorHAnsi"/>
        </w:rPr>
        <w:t xml:space="preserve">AC </w:t>
      </w:r>
      <w:r w:rsidRPr="0027350A">
        <w:rPr>
          <w:rFonts w:cstheme="minorHAnsi"/>
        </w:rPr>
        <w:t>na zasilanie z sieci energetycznej budynku.</w:t>
      </w:r>
    </w:p>
    <w:p w14:paraId="5ECE6EA5" w14:textId="77777777" w:rsidR="007360CE" w:rsidRPr="0027350A" w:rsidRDefault="007360CE" w:rsidP="007360CE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3077965F" w14:textId="77777777" w:rsidR="009D2A3B" w:rsidRPr="006A4311" w:rsidRDefault="009D2A3B" w:rsidP="007360CE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2.</w:t>
      </w:r>
      <w:r w:rsidRPr="006A4311">
        <w:rPr>
          <w:rFonts w:cstheme="minorHAnsi"/>
          <w:b/>
        </w:rPr>
        <w:tab/>
        <w:t>Podstawowe wymagania dotyczące siłowni telekomunikacyjn</w:t>
      </w:r>
      <w:r w:rsidR="001B6AF2" w:rsidRPr="006A4311">
        <w:rPr>
          <w:rFonts w:cstheme="minorHAnsi"/>
          <w:b/>
        </w:rPr>
        <w:t>ej</w:t>
      </w:r>
      <w:r w:rsidRPr="006A4311">
        <w:rPr>
          <w:rFonts w:cstheme="minorHAnsi"/>
          <w:b/>
        </w:rPr>
        <w:t>.</w:t>
      </w:r>
    </w:p>
    <w:p w14:paraId="76D07999" w14:textId="77777777" w:rsidR="009D2A3B" w:rsidRPr="006A4311" w:rsidRDefault="009D2A3B" w:rsidP="007360CE">
      <w:pPr>
        <w:spacing w:after="0" w:line="240" w:lineRule="auto"/>
        <w:jc w:val="both"/>
        <w:rPr>
          <w:rFonts w:cstheme="minorHAnsi"/>
        </w:rPr>
      </w:pPr>
      <w:r w:rsidRPr="006A4311">
        <w:rPr>
          <w:rFonts w:cstheme="minorHAnsi"/>
        </w:rPr>
        <w:t xml:space="preserve">Instalowana siłownia musi posiadać deklarację zgodności z dyrektywami Unii Europejskiej CE i EMC (kompatybilności elektromagnetycznej) oraz powinna spełniać normy: PN-T-83102, PN-T-83103, </w:t>
      </w:r>
      <w:r w:rsidR="00A43F33">
        <w:rPr>
          <w:rFonts w:cstheme="minorHAnsi"/>
        </w:rPr>
        <w:br/>
      </w:r>
      <w:r w:rsidRPr="006A4311">
        <w:rPr>
          <w:rFonts w:cstheme="minorHAnsi"/>
        </w:rPr>
        <w:t xml:space="preserve">PN-T-83104. </w:t>
      </w:r>
    </w:p>
    <w:p w14:paraId="36D5E08A" w14:textId="77777777" w:rsidR="007360CE" w:rsidRDefault="007360CE" w:rsidP="007360CE">
      <w:pPr>
        <w:spacing w:after="0" w:line="240" w:lineRule="auto"/>
        <w:rPr>
          <w:rFonts w:cstheme="minorHAnsi"/>
        </w:rPr>
      </w:pPr>
    </w:p>
    <w:p w14:paraId="4613CEA5" w14:textId="77777777" w:rsidR="00147AD3" w:rsidRPr="006A4311" w:rsidRDefault="00147AD3" w:rsidP="007360CE">
      <w:p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 xml:space="preserve">2.1 </w:t>
      </w:r>
      <w:r w:rsidR="00225462">
        <w:rPr>
          <w:rFonts w:cstheme="minorHAnsi"/>
        </w:rPr>
        <w:t>W</w:t>
      </w:r>
      <w:r w:rsidRPr="006A4311">
        <w:rPr>
          <w:rFonts w:cstheme="minorHAnsi"/>
        </w:rPr>
        <w:t xml:space="preserve">ymagania dotyczące siłowni </w:t>
      </w:r>
      <w:proofErr w:type="spellStart"/>
      <w:r w:rsidRPr="006A4311">
        <w:rPr>
          <w:rFonts w:cstheme="minorHAnsi"/>
        </w:rPr>
        <w:t>inwertorow</w:t>
      </w:r>
      <w:r w:rsidR="0027350A">
        <w:rPr>
          <w:rFonts w:cstheme="minorHAnsi"/>
        </w:rPr>
        <w:t>ej</w:t>
      </w:r>
      <w:proofErr w:type="spellEnd"/>
      <w:r w:rsidRPr="006A4311">
        <w:rPr>
          <w:rFonts w:cstheme="minorHAnsi"/>
        </w:rPr>
        <w:t xml:space="preserve"> 230V AC</w:t>
      </w:r>
      <w:r w:rsidR="00225462">
        <w:rPr>
          <w:rFonts w:cstheme="minorHAnsi"/>
        </w:rPr>
        <w:t>:</w:t>
      </w:r>
    </w:p>
    <w:p w14:paraId="00EB78D8" w14:textId="77777777" w:rsidR="00B72E2A" w:rsidRP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t>znamionowe napięcie wejściowe DC 48 V</w:t>
      </w:r>
      <w:r w:rsidR="00B72E2A">
        <w:rPr>
          <w:rFonts w:cstheme="minorHAnsi"/>
        </w:rPr>
        <w:t>,</w:t>
      </w:r>
    </w:p>
    <w:p w14:paraId="6487B555" w14:textId="77777777" w:rsidR="00B72E2A" w:rsidRP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t>znamionowe napięcie wyjściowe AC 230 V</w:t>
      </w:r>
      <w:r w:rsidR="00B72E2A">
        <w:rPr>
          <w:rFonts w:cstheme="minorHAnsi"/>
        </w:rPr>
        <w:t>,</w:t>
      </w:r>
    </w:p>
    <w:p w14:paraId="454466EE" w14:textId="77777777" w:rsidR="00B72E2A" w:rsidRP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t xml:space="preserve">równoległa praca modułów </w:t>
      </w:r>
      <w:proofErr w:type="spellStart"/>
      <w:r w:rsidRPr="00B72E2A">
        <w:rPr>
          <w:rFonts w:cstheme="minorHAnsi"/>
        </w:rPr>
        <w:t>inwertorowych</w:t>
      </w:r>
      <w:proofErr w:type="spellEnd"/>
      <w:r w:rsidR="00B72E2A">
        <w:rPr>
          <w:rFonts w:cstheme="minorHAnsi"/>
        </w:rPr>
        <w:t>,</w:t>
      </w:r>
    </w:p>
    <w:p w14:paraId="6C2D90B9" w14:textId="77777777" w:rsidR="00B72E2A" w:rsidRP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t>przeciążalność ciągła 110%</w:t>
      </w:r>
      <w:r w:rsidR="00B72E2A">
        <w:rPr>
          <w:rFonts w:cstheme="minorHAnsi"/>
        </w:rPr>
        <w:t>,</w:t>
      </w:r>
    </w:p>
    <w:p w14:paraId="2B16085D" w14:textId="77777777" w:rsidR="00B72E2A" w:rsidRP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lastRenderedPageBreak/>
        <w:t>możliwość rozbudowy o dodatkowe moduły zwiększające obciążalność siłowni o min. 50 % (przy uwzględnieniu nadmiarowości n+1)</w:t>
      </w:r>
      <w:r w:rsidR="00B72E2A">
        <w:rPr>
          <w:rFonts w:cstheme="minorHAnsi"/>
        </w:rPr>
        <w:t>,</w:t>
      </w:r>
    </w:p>
    <w:p w14:paraId="074B94B5" w14:textId="77777777" w:rsidR="00B72E2A" w:rsidRDefault="00147AD3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cstheme="minorHAnsi"/>
        </w:rPr>
        <w:t xml:space="preserve">sprawność siłowni </w:t>
      </w:r>
      <m:oMath>
        <m:r>
          <w:rPr>
            <w:rFonts w:ascii="Cambria Math" w:hAnsi="Cambria Math" w:cstheme="minorHAnsi"/>
          </w:rPr>
          <m:t>≥</m:t>
        </m:r>
      </m:oMath>
      <w:r w:rsidRPr="00B72E2A">
        <w:rPr>
          <w:rFonts w:eastAsiaTheme="minorEastAsia" w:cstheme="minorHAnsi"/>
        </w:rPr>
        <w:t xml:space="preserve"> 91 %</w:t>
      </w:r>
      <w:r w:rsidR="00B72E2A">
        <w:rPr>
          <w:rFonts w:eastAsiaTheme="minorEastAsia" w:cstheme="minorHAnsi"/>
        </w:rPr>
        <w:t>,</w:t>
      </w:r>
    </w:p>
    <w:p w14:paraId="79948AB7" w14:textId="77777777" w:rsidR="00147AD3" w:rsidRDefault="00391CE7" w:rsidP="007360CE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eastAsiaTheme="minorEastAsia" w:cstheme="minorHAnsi"/>
        </w:rPr>
      </w:pPr>
      <w:r w:rsidRPr="00B72E2A">
        <w:rPr>
          <w:rFonts w:eastAsiaTheme="minorEastAsia" w:cstheme="minorHAnsi"/>
        </w:rPr>
        <w:t>stabilizacja napięcia wyjściowego dla trybu podstawowego &lt; 5%</w:t>
      </w:r>
      <w:r w:rsidR="00B72E2A">
        <w:rPr>
          <w:rFonts w:eastAsiaTheme="minorEastAsia" w:cstheme="minorHAnsi"/>
        </w:rPr>
        <w:t>.</w:t>
      </w:r>
    </w:p>
    <w:p w14:paraId="529A79B4" w14:textId="77777777" w:rsidR="007360CE" w:rsidRPr="00B72E2A" w:rsidRDefault="007360CE" w:rsidP="007360CE">
      <w:pPr>
        <w:pStyle w:val="Akapitzlist"/>
        <w:spacing w:after="0" w:line="240" w:lineRule="auto"/>
        <w:ind w:left="284"/>
        <w:rPr>
          <w:rFonts w:eastAsiaTheme="minorEastAsia" w:cstheme="minorHAnsi"/>
        </w:rPr>
      </w:pPr>
    </w:p>
    <w:p w14:paraId="0B3BC589" w14:textId="77777777" w:rsidR="00391CE7" w:rsidRPr="006A4311" w:rsidRDefault="00391CE7" w:rsidP="007360CE">
      <w:pPr>
        <w:spacing w:after="0" w:line="240" w:lineRule="auto"/>
        <w:rPr>
          <w:rFonts w:eastAsiaTheme="minorEastAsia" w:cstheme="minorHAnsi"/>
        </w:rPr>
      </w:pPr>
      <w:r w:rsidRPr="006A4311">
        <w:rPr>
          <w:rFonts w:eastAsiaTheme="minorEastAsia" w:cstheme="minorHAnsi"/>
        </w:rPr>
        <w:t>2.2 Podstawowe wymagania dotyczące sterow</w:t>
      </w:r>
      <w:r w:rsidR="00225462">
        <w:rPr>
          <w:rFonts w:eastAsiaTheme="minorEastAsia" w:cstheme="minorHAnsi"/>
        </w:rPr>
        <w:t>nika mikroprocesorowego siłowni:</w:t>
      </w:r>
    </w:p>
    <w:p w14:paraId="0F15D5C4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sterowanie pracą i konfigurowanie parametrów siłowni lokalne i zdalne, kontrolowanie stanów alarmowych systemu zasilania</w:t>
      </w:r>
      <w:r w:rsidR="00B72E2A">
        <w:rPr>
          <w:rFonts w:eastAsiaTheme="minorEastAsia" w:cstheme="minorHAnsi"/>
        </w:rPr>
        <w:t>,</w:t>
      </w:r>
    </w:p>
    <w:p w14:paraId="53B66E22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pomiar napięcia i prądów wyjściowych poszczególnych prostowników</w:t>
      </w:r>
      <w:r w:rsidR="00B72E2A">
        <w:rPr>
          <w:rFonts w:eastAsiaTheme="minorEastAsia" w:cstheme="minorHAnsi"/>
        </w:rPr>
        <w:t>,</w:t>
      </w:r>
    </w:p>
    <w:p w14:paraId="18ABF575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pomiar napięć i prądów baterii z archiwizacją wyników w sterowniku</w:t>
      </w:r>
      <w:r w:rsidR="00B72E2A">
        <w:rPr>
          <w:rFonts w:eastAsiaTheme="minorEastAsia" w:cstheme="minorHAnsi"/>
        </w:rPr>
        <w:t>,</w:t>
      </w:r>
    </w:p>
    <w:p w14:paraId="17F43A96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temperaturowa kompensacja napięcia wyjściowego prostowników</w:t>
      </w:r>
      <w:r w:rsidR="00B72E2A">
        <w:rPr>
          <w:rFonts w:eastAsiaTheme="minorEastAsia" w:cstheme="minorHAnsi"/>
        </w:rPr>
        <w:t>,</w:t>
      </w:r>
    </w:p>
    <w:p w14:paraId="0F783EFF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zarządzanie mocą zespołów prostownikowych</w:t>
      </w:r>
      <w:r w:rsidR="00B72E2A">
        <w:rPr>
          <w:rFonts w:eastAsiaTheme="minorEastAsia" w:cstheme="minorHAnsi"/>
        </w:rPr>
        <w:t>,</w:t>
      </w:r>
    </w:p>
    <w:p w14:paraId="13158073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ograniczanie prądu ładowania baterii akumulatorów</w:t>
      </w:r>
      <w:r w:rsidR="00B72E2A">
        <w:rPr>
          <w:rFonts w:eastAsiaTheme="minorEastAsia" w:cstheme="minorHAnsi"/>
        </w:rPr>
        <w:t>,</w:t>
      </w:r>
    </w:p>
    <w:p w14:paraId="3AED7E04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automatyczne przekazywanie informacji o parametrach i stanach alarmowych siłowni do istniejących systemów nadzoru bez dodatkowych, pośrednich modułów sterownikowych,</w:t>
      </w:r>
    </w:p>
    <w:p w14:paraId="440828CF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automatyczny odczyt stanu obiektu o zadanej porze,</w:t>
      </w:r>
    </w:p>
    <w:p w14:paraId="08126060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komunikacja ze stanowiskiem zarządzania i administracji poprzez sieć LAN wykorzystując protokół IP w standardzie Ethernet (SNMP)</w:t>
      </w:r>
      <w:r w:rsidR="00B72E2A">
        <w:rPr>
          <w:rFonts w:eastAsiaTheme="minorEastAsia" w:cstheme="minorHAnsi"/>
        </w:rPr>
        <w:t>,</w:t>
      </w:r>
    </w:p>
    <w:p w14:paraId="4407E7D1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pomiar temperatury baterii oraz w pomieszczeniu technicznym,</w:t>
      </w:r>
    </w:p>
    <w:p w14:paraId="7E550574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lokalny zapis i odczyt zdarzeń z własnej pamięci,</w:t>
      </w:r>
    </w:p>
    <w:p w14:paraId="1EBF2CC0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dostęp do menu sterownika chroniony hasłem (z wyjątkiem dostępu do odczytu parametrów bieżących pracy siłowni i historii zdarzeń),</w:t>
      </w:r>
    </w:p>
    <w:p w14:paraId="27249419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wymuszanie samoczynnego ładowania baterii,</w:t>
      </w:r>
    </w:p>
    <w:p w14:paraId="41524E76" w14:textId="77777777" w:rsidR="00B72E2A" w:rsidRPr="00B72E2A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kontrola przepalenia zabezpieczeń bateryjnych oraz odbiorczych,</w:t>
      </w:r>
    </w:p>
    <w:p w14:paraId="0D98D45F" w14:textId="77777777" w:rsidR="005946E0" w:rsidRPr="007360CE" w:rsidRDefault="00391CE7" w:rsidP="007360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</w:rPr>
      </w:pPr>
      <w:r w:rsidRPr="00B72E2A">
        <w:rPr>
          <w:rFonts w:eastAsiaTheme="minorEastAsia" w:cstheme="minorHAnsi"/>
        </w:rPr>
        <w:t>wszystkie komunikaty wyświetlane lokalnie w języku polskim.</w:t>
      </w:r>
    </w:p>
    <w:p w14:paraId="3B17E946" w14:textId="77777777" w:rsidR="007360CE" w:rsidRPr="00B72E2A" w:rsidRDefault="007360CE" w:rsidP="007360CE">
      <w:pPr>
        <w:pStyle w:val="Akapitzlist"/>
        <w:spacing w:after="0" w:line="240" w:lineRule="auto"/>
        <w:ind w:left="284"/>
        <w:rPr>
          <w:rFonts w:cstheme="minorHAnsi"/>
        </w:rPr>
      </w:pPr>
    </w:p>
    <w:p w14:paraId="1F5CF514" w14:textId="77777777" w:rsidR="009D2A3B" w:rsidRPr="006A4311" w:rsidRDefault="00391CE7" w:rsidP="007360CE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3</w:t>
      </w:r>
      <w:r w:rsidR="009D2A3B" w:rsidRPr="006A4311">
        <w:rPr>
          <w:rFonts w:cstheme="minorHAnsi"/>
          <w:b/>
        </w:rPr>
        <w:t>.</w:t>
      </w:r>
      <w:r w:rsidR="009D2A3B" w:rsidRPr="006A4311">
        <w:rPr>
          <w:rFonts w:cstheme="minorHAnsi"/>
          <w:b/>
        </w:rPr>
        <w:tab/>
        <w:t>Wymagania dotyczące szkolenia.</w:t>
      </w:r>
    </w:p>
    <w:p w14:paraId="4C32C127" w14:textId="77777777" w:rsidR="009D2A3B" w:rsidRPr="006A4311" w:rsidRDefault="009D2A3B" w:rsidP="007360CE">
      <w:pPr>
        <w:spacing w:after="0" w:line="240" w:lineRule="auto"/>
        <w:jc w:val="both"/>
        <w:rPr>
          <w:rFonts w:cstheme="minorHAnsi"/>
        </w:rPr>
      </w:pPr>
      <w:r w:rsidRPr="006A4311">
        <w:rPr>
          <w:rFonts w:cstheme="minorHAnsi"/>
        </w:rPr>
        <w:t>Po zakończeniu prac instalacyjnych Wykonawca przeprowadzi w siedzibie KWP</w:t>
      </w:r>
      <w:r w:rsidR="0027350A">
        <w:rPr>
          <w:rFonts w:cstheme="minorHAnsi"/>
        </w:rPr>
        <w:t xml:space="preserve"> </w:t>
      </w:r>
      <w:r w:rsidRPr="006A4311">
        <w:rPr>
          <w:rFonts w:cstheme="minorHAnsi"/>
        </w:rPr>
        <w:t xml:space="preserve">w Białymstoku </w:t>
      </w:r>
      <w:r w:rsidR="007360CE">
        <w:rPr>
          <w:rFonts w:cstheme="minorHAnsi"/>
        </w:rPr>
        <w:t xml:space="preserve">ul. Sienkiewicza 65 </w:t>
      </w:r>
      <w:r w:rsidRPr="006A4311">
        <w:rPr>
          <w:rFonts w:cstheme="minorHAnsi"/>
        </w:rPr>
        <w:t xml:space="preserve">szkolenie 8 pracownikom </w:t>
      </w:r>
      <w:r w:rsidR="007360CE">
        <w:rPr>
          <w:rFonts w:cstheme="minorHAnsi"/>
        </w:rPr>
        <w:t>Zamawiającego</w:t>
      </w:r>
      <w:r w:rsidRPr="006A4311">
        <w:rPr>
          <w:rFonts w:cstheme="minorHAnsi"/>
        </w:rPr>
        <w:t xml:space="preserve"> z zakresu:</w:t>
      </w:r>
    </w:p>
    <w:p w14:paraId="5228DA8C" w14:textId="77777777" w:rsidR="009D2A3B" w:rsidRPr="006A4311" w:rsidRDefault="009D2A3B" w:rsidP="007360C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>budowy urządzenia,</w:t>
      </w:r>
    </w:p>
    <w:p w14:paraId="0454FD7C" w14:textId="77777777" w:rsidR="009D2A3B" w:rsidRPr="006A4311" w:rsidRDefault="009D2A3B" w:rsidP="007360C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>pełnej obsługi urządzenia,</w:t>
      </w:r>
    </w:p>
    <w:p w14:paraId="4B8D429B" w14:textId="77777777" w:rsidR="009D2A3B" w:rsidRPr="006A4311" w:rsidRDefault="009D2A3B" w:rsidP="007360C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>lokalizacji, usuwania uszkodzeń sprzętu,</w:t>
      </w:r>
    </w:p>
    <w:p w14:paraId="054115DE" w14:textId="77777777" w:rsidR="009D2A3B" w:rsidRPr="006A4311" w:rsidRDefault="009D2A3B" w:rsidP="007360CE">
      <w:pPr>
        <w:spacing w:after="0" w:line="240" w:lineRule="auto"/>
        <w:jc w:val="both"/>
        <w:rPr>
          <w:rFonts w:cstheme="minorHAnsi"/>
        </w:rPr>
      </w:pPr>
      <w:r w:rsidRPr="006A4311">
        <w:rPr>
          <w:rFonts w:cstheme="minorHAnsi"/>
        </w:rPr>
        <w:t xml:space="preserve">Wykonawca przedstawi w terminie 7 dni od zawarcia umowy program szkolenia do akceptacji Naczelnikowi Wydziału Łączności i Informatyki KWP w Białymstoku. </w:t>
      </w:r>
    </w:p>
    <w:p w14:paraId="2CF0AC28" w14:textId="77777777" w:rsidR="009D2A3B" w:rsidRPr="006A4311" w:rsidRDefault="009D2A3B" w:rsidP="007360CE">
      <w:pPr>
        <w:spacing w:after="0" w:line="240" w:lineRule="auto"/>
        <w:jc w:val="both"/>
        <w:rPr>
          <w:rFonts w:cstheme="minorHAnsi"/>
        </w:rPr>
      </w:pPr>
      <w:r w:rsidRPr="006A4311">
        <w:rPr>
          <w:rFonts w:cstheme="minorHAnsi"/>
        </w:rPr>
        <w:t>Wykonawca dostarczy Zamawiającemu listę obecności uczestników oraz ankiety ewaluacyjne.</w:t>
      </w:r>
    </w:p>
    <w:p w14:paraId="28095173" w14:textId="77777777" w:rsidR="009D2A3B" w:rsidRDefault="009D2A3B" w:rsidP="007360CE">
      <w:pPr>
        <w:spacing w:after="0" w:line="240" w:lineRule="auto"/>
        <w:jc w:val="both"/>
        <w:rPr>
          <w:rFonts w:cstheme="minorHAnsi"/>
        </w:rPr>
      </w:pPr>
      <w:r w:rsidRPr="006A4311">
        <w:rPr>
          <w:rFonts w:cstheme="minorHAnsi"/>
        </w:rPr>
        <w:t xml:space="preserve">Szkolenie zostanie zakończone wydaniem zaświadczeń uprawniających personel techniczny Zamawiającego do serwisowania i rozbudowy urządzeń bez utraty gwarancji. </w:t>
      </w:r>
    </w:p>
    <w:p w14:paraId="0886773B" w14:textId="77777777" w:rsidR="000D37F3" w:rsidRPr="006A4311" w:rsidRDefault="000D37F3" w:rsidP="007360CE">
      <w:pPr>
        <w:spacing w:after="0" w:line="240" w:lineRule="auto"/>
        <w:jc w:val="both"/>
        <w:rPr>
          <w:rFonts w:cstheme="minorHAnsi"/>
        </w:rPr>
      </w:pPr>
    </w:p>
    <w:p w14:paraId="2998CCBB" w14:textId="77777777" w:rsidR="009D2A3B" w:rsidRPr="006A4311" w:rsidRDefault="00391CE7" w:rsidP="007360CE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4</w:t>
      </w:r>
      <w:r w:rsidR="009D2A3B" w:rsidRPr="006A4311">
        <w:rPr>
          <w:rFonts w:cstheme="minorHAnsi"/>
          <w:b/>
        </w:rPr>
        <w:t>.</w:t>
      </w:r>
      <w:r w:rsidR="009D2A3B" w:rsidRPr="006A4311">
        <w:rPr>
          <w:rFonts w:cstheme="minorHAnsi"/>
          <w:b/>
        </w:rPr>
        <w:tab/>
        <w:t>Ogólne wymagania.</w:t>
      </w:r>
    </w:p>
    <w:p w14:paraId="65F2E18C" w14:textId="77777777" w:rsidR="000D37F3" w:rsidRPr="000D37F3" w:rsidRDefault="000D37F3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37F3">
        <w:rPr>
          <w:rFonts w:cstheme="minorHAnsi"/>
        </w:rPr>
        <w:t xml:space="preserve">Wykonawca skieruje do wykonania w/w zadań zespół składający się z co najmniej 2 osób posiadających aktualne świadectwa kwalifikacji z uprawnieniami na stanowisku Eksploatacji  </w:t>
      </w:r>
      <w:r>
        <w:rPr>
          <w:rFonts w:cstheme="minorHAnsi"/>
        </w:rPr>
        <w:br/>
      </w:r>
      <w:r w:rsidRPr="000D37F3">
        <w:rPr>
          <w:rFonts w:cstheme="minorHAnsi"/>
        </w:rPr>
        <w:t xml:space="preserve">w zakresie obsługi, konserwacji, remontów, montażu: urządzeń, instalacji i sieci elektroenergetycznych o napięciu znamionowym do 1kV, w tym jedną osobę posiadającą aktualne świadectwo kwalifikacji z uprawnieniami na stanowisku Dozoru w zakresie obsługi, konserwacji, remontów, montażu, kontrolno-pomiarowym: urządzeń, instalacji i sieci elektroenergetycznych </w:t>
      </w:r>
      <w:r>
        <w:rPr>
          <w:rFonts w:cstheme="minorHAnsi"/>
        </w:rPr>
        <w:br/>
      </w:r>
      <w:r w:rsidRPr="000D37F3">
        <w:rPr>
          <w:rFonts w:cstheme="minorHAnsi"/>
        </w:rPr>
        <w:t>o napięciu znamionowym do 1kV. W/w świadectwa muszą być ważne co najmniej do terminu podpisania protokołu odbioru Personel Wykonawcy uruchamiający system musi posiadać aktualną autoryzację producenta oferowanego sprzętu w zakresie obsługi i eksploatacji dostarczanych urządzeń.</w:t>
      </w:r>
    </w:p>
    <w:p w14:paraId="31C399DE" w14:textId="77777777" w:rsidR="00A43F33" w:rsidRPr="000D37F3" w:rsidRDefault="00A43F33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37F3">
        <w:rPr>
          <w:rFonts w:cstheme="minorHAnsi"/>
        </w:rPr>
        <w:t>Przed przystąpieniem do prac zostanie sporządzony protokół przekazania miejsca pracy.</w:t>
      </w:r>
    </w:p>
    <w:p w14:paraId="37F2A39A" w14:textId="77777777" w:rsidR="009D2A3B" w:rsidRPr="00A43F33" w:rsidRDefault="009D2A3B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2" w:name="_Hlk147135191"/>
      <w:r w:rsidRPr="00A43F33">
        <w:rPr>
          <w:rFonts w:cstheme="minorHAnsi"/>
        </w:rPr>
        <w:lastRenderedPageBreak/>
        <w:t xml:space="preserve">Wykonawca ponosi odpowiedzialność za BHP i ppoż. w miejscu realizacji przedmiotu umowy, </w:t>
      </w:r>
      <w:r w:rsidR="00B72E2A" w:rsidRPr="00A43F33">
        <w:rPr>
          <w:rFonts w:cstheme="minorHAnsi"/>
        </w:rPr>
        <w:br/>
      </w:r>
      <w:r w:rsidRPr="00A43F33">
        <w:rPr>
          <w:rFonts w:cstheme="minorHAnsi"/>
        </w:rPr>
        <w:t>w tym za bezpieczeństwo i ochronę zdrowia, a także za następstwa i wyniki swojej działalności lub zaniechania, w szczególności w zakresie:</w:t>
      </w:r>
    </w:p>
    <w:p w14:paraId="727B2F7F" w14:textId="77777777" w:rsidR="006A4311" w:rsidRPr="006A4311" w:rsidRDefault="009D2A3B" w:rsidP="007360CE">
      <w:pPr>
        <w:spacing w:after="0" w:line="240" w:lineRule="auto"/>
        <w:ind w:left="284"/>
        <w:rPr>
          <w:rFonts w:cstheme="minorHAnsi"/>
        </w:rPr>
      </w:pPr>
      <w:r w:rsidRPr="006A4311">
        <w:rPr>
          <w:rFonts w:cstheme="minorHAnsi"/>
        </w:rPr>
        <w:t>a)</w:t>
      </w:r>
      <w:r w:rsidRPr="006A4311">
        <w:rPr>
          <w:rFonts w:cstheme="minorHAnsi"/>
        </w:rPr>
        <w:tab/>
        <w:t>organizacji prac,</w:t>
      </w:r>
      <w:r w:rsidR="006A4311" w:rsidRPr="006A4311">
        <w:rPr>
          <w:rFonts w:cstheme="minorHAnsi"/>
        </w:rPr>
        <w:br/>
      </w:r>
      <w:r w:rsidRPr="006A4311">
        <w:rPr>
          <w:rFonts w:cstheme="minorHAnsi"/>
        </w:rPr>
        <w:t>b)</w:t>
      </w:r>
      <w:r w:rsidRPr="006A4311">
        <w:rPr>
          <w:rFonts w:cstheme="minorHAnsi"/>
        </w:rPr>
        <w:tab/>
        <w:t>ochrony mienia Zamawiającego,</w:t>
      </w:r>
      <w:r w:rsidR="006A4311" w:rsidRPr="006A4311">
        <w:rPr>
          <w:rFonts w:cstheme="minorHAnsi"/>
        </w:rPr>
        <w:br/>
      </w:r>
      <w:r w:rsidRPr="006A4311">
        <w:rPr>
          <w:rFonts w:cstheme="minorHAnsi"/>
        </w:rPr>
        <w:t>c)</w:t>
      </w:r>
      <w:r w:rsidRPr="006A4311">
        <w:rPr>
          <w:rFonts w:cstheme="minorHAnsi"/>
        </w:rPr>
        <w:tab/>
        <w:t>warunków bezpieczeństwa pracy.</w:t>
      </w:r>
    </w:p>
    <w:bookmarkEnd w:id="2"/>
    <w:p w14:paraId="7ADA1232" w14:textId="77777777" w:rsidR="00A43F33" w:rsidRDefault="009D2A3B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cstheme="minorHAnsi"/>
        </w:rPr>
      </w:pPr>
      <w:r w:rsidRPr="00A43F33">
        <w:rPr>
          <w:rFonts w:cstheme="minorHAnsi"/>
        </w:rPr>
        <w:t>Wykonawca posiada serwis certyfikowany przez producenta oferowanego systemu.</w:t>
      </w:r>
    </w:p>
    <w:p w14:paraId="1AF8FA22" w14:textId="77777777" w:rsidR="00A43F33" w:rsidRDefault="009D2A3B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43F33">
        <w:rPr>
          <w:rFonts w:cstheme="minorHAnsi"/>
        </w:rPr>
        <w:t xml:space="preserve">Wykonawca przeprowadzi </w:t>
      </w:r>
      <w:proofErr w:type="spellStart"/>
      <w:r w:rsidRPr="00A43F33">
        <w:rPr>
          <w:rFonts w:cstheme="minorHAnsi"/>
        </w:rPr>
        <w:t>upgrade’y</w:t>
      </w:r>
      <w:proofErr w:type="spellEnd"/>
      <w:r w:rsidRPr="00A43F33">
        <w:rPr>
          <w:rFonts w:cstheme="minorHAnsi"/>
        </w:rPr>
        <w:t xml:space="preserve"> oprogramowania siłowni w okresie trwania gwarancji (koszty </w:t>
      </w:r>
      <w:proofErr w:type="spellStart"/>
      <w:r w:rsidRPr="00A43F33">
        <w:rPr>
          <w:rFonts w:cstheme="minorHAnsi"/>
        </w:rPr>
        <w:t>upgrade</w:t>
      </w:r>
      <w:proofErr w:type="spellEnd"/>
      <w:r w:rsidRPr="00A43F33">
        <w:rPr>
          <w:rFonts w:cstheme="minorHAnsi"/>
        </w:rPr>
        <w:t xml:space="preserve"> wkalkuluje w wartość oferty) .</w:t>
      </w:r>
    </w:p>
    <w:p w14:paraId="5CA0A877" w14:textId="77777777" w:rsidR="00A43F33" w:rsidRDefault="009D2A3B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43F33">
        <w:rPr>
          <w:rFonts w:cstheme="minorHAnsi"/>
        </w:rPr>
        <w:t>Harmonogram i sposób przełączenia odbiorów siłowni musi być akceptowany przez Naczelnika Wydziału Łączności i Informatyki KWP w Białymstoku.</w:t>
      </w:r>
    </w:p>
    <w:p w14:paraId="1A6BCD53" w14:textId="091030A3" w:rsidR="003B1F29" w:rsidRDefault="009D2A3B" w:rsidP="000D37F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43F33">
        <w:rPr>
          <w:rFonts w:cstheme="minorHAnsi"/>
        </w:rPr>
        <w:t xml:space="preserve">Wykonawca w okresie gwarancji przeprowadzi  co najmniej  jeden przegląd </w:t>
      </w:r>
      <w:r w:rsidR="009B7C60">
        <w:rPr>
          <w:rFonts w:cstheme="minorHAnsi"/>
        </w:rPr>
        <w:t>gwarancyjny</w:t>
      </w:r>
      <w:r w:rsidR="009B7C60" w:rsidRPr="00A43F33">
        <w:rPr>
          <w:rFonts w:cstheme="minorHAnsi"/>
        </w:rPr>
        <w:t xml:space="preserve"> </w:t>
      </w:r>
      <w:r w:rsidRPr="00A43F33">
        <w:rPr>
          <w:rFonts w:cstheme="minorHAnsi"/>
        </w:rPr>
        <w:t>siłowni (</w:t>
      </w:r>
      <w:r w:rsidR="00A43F33" w:rsidRPr="00A43F33">
        <w:rPr>
          <w:rFonts w:cstheme="minorHAnsi"/>
        </w:rPr>
        <w:t>koszt przeglądu Wykonawca wkalkuluje w wartość oferty</w:t>
      </w:r>
      <w:r w:rsidRPr="00A43F33">
        <w:rPr>
          <w:rFonts w:cstheme="minorHAnsi"/>
        </w:rPr>
        <w:t>).</w:t>
      </w:r>
      <w:r w:rsidR="00A43F33" w:rsidRPr="00A43F33">
        <w:rPr>
          <w:rFonts w:cstheme="minorHAnsi"/>
        </w:rPr>
        <w:t xml:space="preserve"> </w:t>
      </w:r>
      <w:r w:rsidR="00A43F33">
        <w:rPr>
          <w:rFonts w:cstheme="minorHAnsi"/>
        </w:rPr>
        <w:t>Termin wykonania przeglądu zostanie uzgodniony z Zamawiającym.</w:t>
      </w:r>
    </w:p>
    <w:p w14:paraId="510A2A0E" w14:textId="3BD4B5DD" w:rsidR="002C1EED" w:rsidRDefault="002C1EED" w:rsidP="006312C1">
      <w:pPr>
        <w:pStyle w:val="Akapitzlist"/>
        <w:ind w:left="0"/>
        <w:jc w:val="both"/>
        <w:rPr>
          <w:rFonts w:cstheme="minorHAnsi"/>
        </w:rPr>
      </w:pPr>
      <w:r w:rsidRPr="002C1EED">
        <w:rPr>
          <w:rFonts w:cstheme="minorHAnsi"/>
        </w:rPr>
        <w:t xml:space="preserve">Po wykonaniu przeglądu </w:t>
      </w:r>
      <w:r w:rsidR="009B7C60">
        <w:rPr>
          <w:rFonts w:cstheme="minorHAnsi"/>
        </w:rPr>
        <w:t>gwarancyjnego</w:t>
      </w:r>
      <w:r w:rsidR="009B7C60" w:rsidRPr="002C1EED">
        <w:rPr>
          <w:rFonts w:cstheme="minorHAnsi"/>
        </w:rPr>
        <w:t xml:space="preserve"> </w:t>
      </w:r>
      <w:r w:rsidRPr="002C1EED">
        <w:rPr>
          <w:rFonts w:cstheme="minorHAnsi"/>
        </w:rPr>
        <w:t>Wykonawca sporządzi i dostarczy</w:t>
      </w:r>
      <w:r>
        <w:rPr>
          <w:rFonts w:cstheme="minorHAnsi"/>
        </w:rPr>
        <w:t xml:space="preserve"> </w:t>
      </w:r>
      <w:r w:rsidRPr="002C1EED">
        <w:rPr>
          <w:rFonts w:cstheme="minorHAnsi"/>
        </w:rPr>
        <w:t xml:space="preserve">protokół przeglądu </w:t>
      </w:r>
      <w:r w:rsidR="009B7C60">
        <w:rPr>
          <w:rFonts w:cstheme="minorHAnsi"/>
        </w:rPr>
        <w:t>gwarancyjnego</w:t>
      </w:r>
      <w:r w:rsidRPr="002C1EED">
        <w:rPr>
          <w:rFonts w:cstheme="minorHAnsi"/>
        </w:rPr>
        <w:t>, zawierającego potwierdzenie wykonania wszystkich czynności przeglądowych. Stosowany będzie obowiązujący wzór protokołów Wykonawcy.</w:t>
      </w:r>
    </w:p>
    <w:p w14:paraId="0DFC4E1B" w14:textId="77777777" w:rsidR="000D37F3" w:rsidRPr="00A43F33" w:rsidRDefault="000D37F3" w:rsidP="000D37F3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234D0E51" w14:textId="77777777" w:rsidR="009D2A3B" w:rsidRPr="006A4311" w:rsidRDefault="009D2A3B" w:rsidP="007360CE">
      <w:pPr>
        <w:spacing w:after="0" w:line="240" w:lineRule="auto"/>
        <w:rPr>
          <w:rFonts w:cstheme="minorHAnsi"/>
          <w:b/>
        </w:rPr>
      </w:pPr>
      <w:r w:rsidRPr="006A4311">
        <w:rPr>
          <w:rFonts w:cstheme="minorHAnsi"/>
          <w:b/>
        </w:rPr>
        <w:t>7.</w:t>
      </w:r>
      <w:r w:rsidRPr="006A4311">
        <w:rPr>
          <w:rFonts w:cstheme="minorHAnsi"/>
          <w:b/>
        </w:rPr>
        <w:tab/>
        <w:t>Gwarancja</w:t>
      </w:r>
      <w:r w:rsidR="00A40099">
        <w:rPr>
          <w:rFonts w:cstheme="minorHAnsi"/>
          <w:b/>
        </w:rPr>
        <w:t>.</w:t>
      </w:r>
    </w:p>
    <w:p w14:paraId="5E2B0F38" w14:textId="77777777" w:rsidR="009D2A3B" w:rsidRPr="006A4311" w:rsidRDefault="009D2A3B" w:rsidP="00FF7CEF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1.</w:t>
      </w:r>
      <w:r w:rsidRPr="006A4311">
        <w:rPr>
          <w:rFonts w:cstheme="minorHAnsi"/>
        </w:rPr>
        <w:tab/>
      </w:r>
      <w:r w:rsidR="000D37F3">
        <w:rPr>
          <w:rFonts w:cstheme="minorHAnsi"/>
        </w:rPr>
        <w:t xml:space="preserve">Wykonawca udzieli </w:t>
      </w:r>
      <w:r w:rsidRPr="006A4311">
        <w:rPr>
          <w:rFonts w:cstheme="minorHAnsi"/>
        </w:rPr>
        <w:t xml:space="preserve">gwarancji nie krótszy niż 36 miesięcy, licząc od daty podpisania bez uwag protokołu odbioru przedmiotu </w:t>
      </w:r>
      <w:r w:rsidR="000D37F3">
        <w:rPr>
          <w:rFonts w:cstheme="minorHAnsi"/>
        </w:rPr>
        <w:t>u</w:t>
      </w:r>
      <w:r w:rsidRPr="006A4311">
        <w:rPr>
          <w:rFonts w:cstheme="minorHAnsi"/>
        </w:rPr>
        <w:t>mowy.</w:t>
      </w:r>
    </w:p>
    <w:p w14:paraId="34F3B05C" w14:textId="77777777" w:rsidR="009D2A3B" w:rsidRPr="006A4311" w:rsidRDefault="009D2A3B" w:rsidP="00FF7CEF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2.</w:t>
      </w:r>
      <w:r w:rsidRPr="006A4311">
        <w:rPr>
          <w:rFonts w:cstheme="minorHAnsi"/>
        </w:rPr>
        <w:tab/>
        <w:t xml:space="preserve">W okresie gwarancji, Wykonawca zapewni usługi serwisowe autoryzowanego przez producenta urządzenia punktu serwisowego lub jego oficjalnego przedstawiciela w Polsce. Bezpłatny serwis gwarancyjny obejmuje naprawy urządzeń, zapewnienie poprawnego </w:t>
      </w:r>
      <w:r w:rsidR="00FF7CEF">
        <w:rPr>
          <w:rFonts w:cstheme="minorHAnsi"/>
        </w:rPr>
        <w:t xml:space="preserve">bezusterkowego </w:t>
      </w:r>
      <w:r w:rsidRPr="006A4311">
        <w:rPr>
          <w:rFonts w:cstheme="minorHAnsi"/>
        </w:rPr>
        <w:t>działania</w:t>
      </w:r>
      <w:r w:rsidR="00FF7CEF">
        <w:rPr>
          <w:rFonts w:cstheme="minorHAnsi"/>
        </w:rPr>
        <w:t xml:space="preserve">. </w:t>
      </w:r>
    </w:p>
    <w:p w14:paraId="03C18B2C" w14:textId="77777777" w:rsidR="009D2A3B" w:rsidRPr="006A4311" w:rsidRDefault="009D2A3B" w:rsidP="00FF7CEF">
      <w:pPr>
        <w:spacing w:after="0" w:line="240" w:lineRule="auto"/>
        <w:ind w:left="284" w:hanging="284"/>
        <w:rPr>
          <w:rFonts w:cstheme="minorHAnsi"/>
        </w:rPr>
      </w:pPr>
      <w:r w:rsidRPr="006A4311">
        <w:rPr>
          <w:rFonts w:cstheme="minorHAnsi"/>
        </w:rPr>
        <w:t>3.</w:t>
      </w:r>
      <w:r w:rsidRPr="006A4311">
        <w:rPr>
          <w:rFonts w:cstheme="minorHAnsi"/>
        </w:rPr>
        <w:tab/>
        <w:t>Wykonawca zobowiązuje się do wykonania naprawy gwarancyjnej w czasie:</w:t>
      </w:r>
    </w:p>
    <w:p w14:paraId="3304D0FB" w14:textId="77777777" w:rsidR="009D2A3B" w:rsidRPr="006A4311" w:rsidRDefault="009D2A3B" w:rsidP="006312C1">
      <w:pPr>
        <w:spacing w:after="0" w:line="240" w:lineRule="auto"/>
        <w:ind w:left="567" w:hanging="283"/>
        <w:jc w:val="both"/>
        <w:rPr>
          <w:rFonts w:cstheme="minorHAnsi"/>
        </w:rPr>
      </w:pPr>
      <w:r w:rsidRPr="006A4311">
        <w:rPr>
          <w:rFonts w:cstheme="minorHAnsi"/>
        </w:rPr>
        <w:t>a)</w:t>
      </w:r>
      <w:r w:rsidRPr="006A4311">
        <w:rPr>
          <w:rFonts w:cstheme="minorHAnsi"/>
        </w:rPr>
        <w:tab/>
        <w:t>max. 48 godz. od momentu zgłoszenia naprawy dla wszelkich uszkodzeń, które spowodowały całkowitą niesprawność urządzenia,</w:t>
      </w:r>
    </w:p>
    <w:p w14:paraId="5AD1F749" w14:textId="77777777" w:rsidR="009D2A3B" w:rsidRPr="006A4311" w:rsidRDefault="009D2A3B" w:rsidP="006312C1">
      <w:pPr>
        <w:spacing w:after="0" w:line="240" w:lineRule="auto"/>
        <w:ind w:left="567" w:hanging="283"/>
        <w:jc w:val="both"/>
        <w:rPr>
          <w:rFonts w:cstheme="minorHAnsi"/>
        </w:rPr>
      </w:pPr>
      <w:r w:rsidRPr="006A4311">
        <w:rPr>
          <w:rFonts w:cstheme="minorHAnsi"/>
        </w:rPr>
        <w:t>b)</w:t>
      </w:r>
      <w:r w:rsidRPr="006A4311">
        <w:rPr>
          <w:rFonts w:cstheme="minorHAnsi"/>
        </w:rPr>
        <w:tab/>
        <w:t>max. 120 godz. od momentu zgłoszenia naprawy dla wszelkich uszkodzeń powodujących obniżenie funkcjonalności urządzenia.</w:t>
      </w:r>
    </w:p>
    <w:p w14:paraId="44089E03" w14:textId="20D94866" w:rsidR="009D2A3B" w:rsidRPr="006A4311" w:rsidRDefault="009D2A3B" w:rsidP="00FF7CEF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3.</w:t>
      </w:r>
      <w:r w:rsidRPr="006A4311">
        <w:rPr>
          <w:rFonts w:cstheme="minorHAnsi"/>
        </w:rPr>
        <w:tab/>
        <w:t>Czas wykonania naprawy gwarancyjnej liczony jest od chwili dokonania zgłoszenia przez Zamawiającego</w:t>
      </w:r>
      <w:r w:rsidR="00150BA1">
        <w:rPr>
          <w:rFonts w:cstheme="minorHAnsi"/>
        </w:rPr>
        <w:t xml:space="preserve">, </w:t>
      </w:r>
      <w:r w:rsidR="00FF7CEF">
        <w:rPr>
          <w:rFonts w:cstheme="minorHAnsi"/>
        </w:rPr>
        <w:t>zgłoszenia będą przyjmowane całodobowo przez 7 dni w tygodniu</w:t>
      </w:r>
      <w:r w:rsidRPr="006A4311">
        <w:rPr>
          <w:rFonts w:cstheme="minorHAnsi"/>
        </w:rPr>
        <w:t>.</w:t>
      </w:r>
    </w:p>
    <w:p w14:paraId="19A2A18C" w14:textId="77777777" w:rsidR="009D2A3B" w:rsidRPr="006A4311" w:rsidRDefault="009D2A3B" w:rsidP="00FF7CEF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4.</w:t>
      </w:r>
      <w:r w:rsidRPr="006A4311">
        <w:rPr>
          <w:rFonts w:cstheme="minorHAnsi"/>
        </w:rPr>
        <w:tab/>
        <w:t>Trzykrotne uszkodzenie tego samego modułu w okresie gwarancji obliguje Wykonawcę do jego wymiany na nowy, spełniający te same parametry w terminie 14 dni od chwili ostatniego zgłoszenia awarii .</w:t>
      </w:r>
    </w:p>
    <w:p w14:paraId="0F1C4424" w14:textId="77777777" w:rsidR="009D2A3B" w:rsidRPr="006A4311" w:rsidRDefault="009D2A3B" w:rsidP="00FF7CEF">
      <w:pPr>
        <w:spacing w:after="0" w:line="240" w:lineRule="auto"/>
        <w:ind w:left="284" w:hanging="284"/>
        <w:rPr>
          <w:rFonts w:cstheme="minorHAnsi"/>
        </w:rPr>
      </w:pPr>
      <w:r w:rsidRPr="006A4311">
        <w:rPr>
          <w:rFonts w:cstheme="minorHAnsi"/>
        </w:rPr>
        <w:t>5.</w:t>
      </w:r>
      <w:r w:rsidRPr="006A4311">
        <w:rPr>
          <w:rFonts w:cstheme="minorHAnsi"/>
        </w:rPr>
        <w:tab/>
        <w:t>Wszystkie naprawy odbywać się będą w miejscu instalacji urządzenia.</w:t>
      </w:r>
    </w:p>
    <w:p w14:paraId="4A6EC91B" w14:textId="77777777" w:rsidR="009D2A3B" w:rsidRPr="006A4311" w:rsidRDefault="009D2A3B" w:rsidP="00FF7CEF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6.</w:t>
      </w:r>
      <w:r w:rsidRPr="006A4311">
        <w:rPr>
          <w:rFonts w:cstheme="minorHAnsi"/>
        </w:rPr>
        <w:tab/>
        <w:t xml:space="preserve">Wszelkie koszty związane ze świadczeniem zobowiązań gwarancyjnych, w </w:t>
      </w:r>
      <w:r w:rsidR="00FF7CEF">
        <w:rPr>
          <w:rFonts w:cstheme="minorHAnsi"/>
        </w:rPr>
        <w:t>tym m.in.</w:t>
      </w:r>
      <w:r w:rsidRPr="006A4311">
        <w:rPr>
          <w:rFonts w:cstheme="minorHAnsi"/>
        </w:rPr>
        <w:t xml:space="preserve"> koszty dojazdów, transportu w okresie gwarancji ponosi Wykonawca. </w:t>
      </w:r>
    </w:p>
    <w:p w14:paraId="1725FB36" w14:textId="77777777" w:rsidR="009D2A3B" w:rsidRPr="006A4311" w:rsidRDefault="009D2A3B" w:rsidP="006312C1">
      <w:pPr>
        <w:spacing w:after="0" w:line="240" w:lineRule="auto"/>
        <w:ind w:left="284" w:hanging="284"/>
        <w:jc w:val="both"/>
        <w:rPr>
          <w:rFonts w:cstheme="minorHAnsi"/>
        </w:rPr>
      </w:pPr>
      <w:r w:rsidRPr="006A4311">
        <w:rPr>
          <w:rFonts w:cstheme="minorHAnsi"/>
        </w:rPr>
        <w:t>7.</w:t>
      </w:r>
      <w:r w:rsidRPr="006A4311">
        <w:rPr>
          <w:rFonts w:cstheme="minorHAnsi"/>
        </w:rPr>
        <w:tab/>
        <w:t xml:space="preserve">W okresie gwarancyjnym Wykonawca zobowiązuje się do udzielania Zamawiającemu konsultacji </w:t>
      </w:r>
      <w:r w:rsidR="00B72E2A">
        <w:rPr>
          <w:rFonts w:cstheme="minorHAnsi"/>
        </w:rPr>
        <w:br/>
      </w:r>
      <w:r w:rsidRPr="006A4311">
        <w:rPr>
          <w:rFonts w:cstheme="minorHAnsi"/>
        </w:rPr>
        <w:t>z zakresu funkcji użytkowych urządzenia oraz współdziałania z eksploatowaną siecią zasilania w dni robocze w godzinach pomiędzy 8:00- 16:00.</w:t>
      </w:r>
    </w:p>
    <w:p w14:paraId="2722F766" w14:textId="77777777" w:rsidR="009D2A3B" w:rsidRDefault="009D2A3B" w:rsidP="00FF7CEF">
      <w:pPr>
        <w:spacing w:after="0" w:line="240" w:lineRule="auto"/>
        <w:ind w:left="284" w:hanging="284"/>
        <w:rPr>
          <w:rFonts w:cstheme="minorHAnsi"/>
        </w:rPr>
      </w:pPr>
      <w:r w:rsidRPr="006A4311">
        <w:rPr>
          <w:rFonts w:cstheme="minorHAnsi"/>
        </w:rPr>
        <w:t>9.</w:t>
      </w:r>
      <w:r w:rsidRPr="006A4311">
        <w:rPr>
          <w:rFonts w:cstheme="minorHAnsi"/>
        </w:rPr>
        <w:tab/>
        <w:t>Rozbudowa siłowni przez użytkownika o dodatkowe moduły nie powoduje utraty gwarancji użytkownika.</w:t>
      </w:r>
    </w:p>
    <w:p w14:paraId="0379C10D" w14:textId="77777777" w:rsidR="00FF7CEF" w:rsidRPr="006A4311" w:rsidRDefault="00FF7CEF" w:rsidP="00FF7CEF">
      <w:pPr>
        <w:spacing w:after="0" w:line="240" w:lineRule="auto"/>
        <w:ind w:left="284" w:hanging="284"/>
        <w:rPr>
          <w:rFonts w:cstheme="minorHAnsi"/>
        </w:rPr>
      </w:pPr>
    </w:p>
    <w:p w14:paraId="70EFBDA7" w14:textId="77777777" w:rsidR="009D2A3B" w:rsidRPr="006A4311" w:rsidRDefault="00A40099" w:rsidP="007360C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  <w:t>Termin</w:t>
      </w:r>
      <w:r w:rsidR="00085F61">
        <w:rPr>
          <w:rFonts w:cstheme="minorHAnsi"/>
          <w:b/>
        </w:rPr>
        <w:t xml:space="preserve"> realizacji</w:t>
      </w:r>
      <w:r>
        <w:rPr>
          <w:rFonts w:cstheme="minorHAnsi"/>
          <w:b/>
        </w:rPr>
        <w:t>.</w:t>
      </w:r>
    </w:p>
    <w:p w14:paraId="384B96C5" w14:textId="77777777" w:rsidR="009D2A3B" w:rsidRPr="006A4311" w:rsidRDefault="009D2A3B" w:rsidP="007360CE">
      <w:pPr>
        <w:spacing w:after="0" w:line="240" w:lineRule="auto"/>
        <w:rPr>
          <w:rFonts w:cstheme="minorHAnsi"/>
        </w:rPr>
      </w:pPr>
      <w:r w:rsidRPr="006A4311">
        <w:rPr>
          <w:rFonts w:cstheme="minorHAnsi"/>
        </w:rPr>
        <w:t xml:space="preserve">Termin realizacji przedmiotu umowy do </w:t>
      </w:r>
      <w:r w:rsidR="005946E0" w:rsidRPr="006A4311">
        <w:rPr>
          <w:rFonts w:cstheme="minorHAnsi"/>
        </w:rPr>
        <w:t>6</w:t>
      </w:r>
      <w:r w:rsidRPr="006A4311">
        <w:rPr>
          <w:rFonts w:cstheme="minorHAnsi"/>
        </w:rPr>
        <w:t>0 dni od daty podpisania umowy.</w:t>
      </w:r>
    </w:p>
    <w:p w14:paraId="46E3DB02" w14:textId="77777777" w:rsidR="00085F61" w:rsidRDefault="00085F61" w:rsidP="007360C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sectPr w:rsidR="0008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BF1"/>
    <w:multiLevelType w:val="hybridMultilevel"/>
    <w:tmpl w:val="B3FA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2F1"/>
    <w:multiLevelType w:val="hybridMultilevel"/>
    <w:tmpl w:val="D236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A3"/>
    <w:multiLevelType w:val="hybridMultilevel"/>
    <w:tmpl w:val="7C16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7A27"/>
    <w:multiLevelType w:val="hybridMultilevel"/>
    <w:tmpl w:val="0F601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A2"/>
    <w:multiLevelType w:val="hybridMultilevel"/>
    <w:tmpl w:val="50DC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54F"/>
    <w:multiLevelType w:val="hybridMultilevel"/>
    <w:tmpl w:val="0906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73E1"/>
    <w:multiLevelType w:val="hybridMultilevel"/>
    <w:tmpl w:val="B93CCD1C"/>
    <w:lvl w:ilvl="0" w:tplc="663C8750">
      <w:start w:val="5"/>
      <w:numFmt w:val="decimal"/>
      <w:lvlText w:val="%1."/>
      <w:lvlJc w:val="left"/>
      <w:pPr>
        <w:ind w:left="71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2F94A60"/>
    <w:multiLevelType w:val="hybridMultilevel"/>
    <w:tmpl w:val="DCDC8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0ACC"/>
    <w:multiLevelType w:val="hybridMultilevel"/>
    <w:tmpl w:val="B3E618C0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DF2F75"/>
    <w:multiLevelType w:val="hybridMultilevel"/>
    <w:tmpl w:val="B1E0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E67F0"/>
    <w:multiLevelType w:val="hybridMultilevel"/>
    <w:tmpl w:val="AF1AF2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2EED"/>
    <w:multiLevelType w:val="hybridMultilevel"/>
    <w:tmpl w:val="57607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2247"/>
    <w:multiLevelType w:val="hybridMultilevel"/>
    <w:tmpl w:val="8746FB6C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AA4B30"/>
    <w:multiLevelType w:val="hybridMultilevel"/>
    <w:tmpl w:val="DB7E3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FF6E9B"/>
    <w:multiLevelType w:val="hybridMultilevel"/>
    <w:tmpl w:val="030A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727F"/>
    <w:multiLevelType w:val="hybridMultilevel"/>
    <w:tmpl w:val="9E28E590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B93A6A"/>
    <w:multiLevelType w:val="hybridMultilevel"/>
    <w:tmpl w:val="41D8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C2A"/>
    <w:multiLevelType w:val="hybridMultilevel"/>
    <w:tmpl w:val="66B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44F9"/>
    <w:multiLevelType w:val="hybridMultilevel"/>
    <w:tmpl w:val="9C527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0889"/>
    <w:multiLevelType w:val="hybridMultilevel"/>
    <w:tmpl w:val="2234703C"/>
    <w:lvl w:ilvl="0" w:tplc="34AAAE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03BA7"/>
    <w:multiLevelType w:val="hybridMultilevel"/>
    <w:tmpl w:val="6F06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3781"/>
    <w:multiLevelType w:val="hybridMultilevel"/>
    <w:tmpl w:val="1A38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56747"/>
    <w:multiLevelType w:val="hybridMultilevel"/>
    <w:tmpl w:val="95E62FE2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445B1E"/>
    <w:multiLevelType w:val="hybridMultilevel"/>
    <w:tmpl w:val="1F52EEB8"/>
    <w:lvl w:ilvl="0" w:tplc="E322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150FA"/>
    <w:multiLevelType w:val="hybridMultilevel"/>
    <w:tmpl w:val="3F2874EC"/>
    <w:lvl w:ilvl="0" w:tplc="4FBEB1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3A59"/>
    <w:multiLevelType w:val="hybridMultilevel"/>
    <w:tmpl w:val="62A0F274"/>
    <w:lvl w:ilvl="0" w:tplc="6A583B8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23"/>
  </w:num>
  <w:num w:numId="8">
    <w:abstractNumId w:val="16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8"/>
  </w:num>
  <w:num w:numId="15">
    <w:abstractNumId w:val="15"/>
  </w:num>
  <w:num w:numId="16">
    <w:abstractNumId w:val="12"/>
  </w:num>
  <w:num w:numId="17">
    <w:abstractNumId w:val="22"/>
  </w:num>
  <w:num w:numId="18">
    <w:abstractNumId w:val="25"/>
  </w:num>
  <w:num w:numId="19">
    <w:abstractNumId w:val="8"/>
  </w:num>
  <w:num w:numId="20">
    <w:abstractNumId w:val="21"/>
  </w:num>
  <w:num w:numId="21">
    <w:abstractNumId w:val="1"/>
  </w:num>
  <w:num w:numId="22">
    <w:abstractNumId w:val="0"/>
  </w:num>
  <w:num w:numId="23">
    <w:abstractNumId w:val="19"/>
  </w:num>
  <w:num w:numId="24">
    <w:abstractNumId w:val="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3B"/>
    <w:rsid w:val="000758C4"/>
    <w:rsid w:val="00085F61"/>
    <w:rsid w:val="000D3097"/>
    <w:rsid w:val="000D37F3"/>
    <w:rsid w:val="000E18A8"/>
    <w:rsid w:val="00122E14"/>
    <w:rsid w:val="00147AD3"/>
    <w:rsid w:val="00150BA1"/>
    <w:rsid w:val="001B6AF2"/>
    <w:rsid w:val="001F7E85"/>
    <w:rsid w:val="00225462"/>
    <w:rsid w:val="0025217A"/>
    <w:rsid w:val="00256248"/>
    <w:rsid w:val="0027350A"/>
    <w:rsid w:val="002C1EED"/>
    <w:rsid w:val="00391CE7"/>
    <w:rsid w:val="003B1F29"/>
    <w:rsid w:val="005946E0"/>
    <w:rsid w:val="006312C1"/>
    <w:rsid w:val="006A4311"/>
    <w:rsid w:val="007360CE"/>
    <w:rsid w:val="0086132D"/>
    <w:rsid w:val="009B7C60"/>
    <w:rsid w:val="009D2A3B"/>
    <w:rsid w:val="00A40099"/>
    <w:rsid w:val="00A43F33"/>
    <w:rsid w:val="00AC6DCC"/>
    <w:rsid w:val="00B72E2A"/>
    <w:rsid w:val="00BC2FAF"/>
    <w:rsid w:val="00BC57A4"/>
    <w:rsid w:val="00C96F3A"/>
    <w:rsid w:val="00CE2930"/>
    <w:rsid w:val="00E07F31"/>
    <w:rsid w:val="00E8311B"/>
    <w:rsid w:val="00E855C4"/>
    <w:rsid w:val="00F223E8"/>
    <w:rsid w:val="00F564C1"/>
    <w:rsid w:val="00FB5BE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F20"/>
  <w15:chartTrackingRefBased/>
  <w15:docId w15:val="{ADF4EE41-AC54-4ADF-AF47-E8D6B71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A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A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7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E53E-8C6C-4336-87E0-8CE5F60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marekdąbrowski</dc:creator>
  <cp:keywords/>
  <dc:description/>
  <cp:lastModifiedBy>658522</cp:lastModifiedBy>
  <cp:revision>6</cp:revision>
  <dcterms:created xsi:type="dcterms:W3CDTF">2023-10-02T12:22:00Z</dcterms:created>
  <dcterms:modified xsi:type="dcterms:W3CDTF">2023-10-03T12:33:00Z</dcterms:modified>
</cp:coreProperties>
</file>