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D4D" w14:textId="77777777" w:rsidR="004D6FC5" w:rsidRPr="000320DA" w:rsidRDefault="004D6FC5" w:rsidP="004819DF">
      <w:pPr>
        <w:keepNext/>
        <w:widowControl w:val="0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5961088"/>
      <w:r w:rsidRPr="000320DA">
        <w:rPr>
          <w:rFonts w:asciiTheme="minorHAnsi" w:hAnsiTheme="minorHAnsi" w:cstheme="minorHAnsi"/>
          <w:b/>
          <w:bCs/>
          <w:sz w:val="22"/>
          <w:szCs w:val="22"/>
        </w:rPr>
        <w:t>Nr sprawy: O.252.21.2024</w:t>
      </w:r>
    </w:p>
    <w:p w14:paraId="409A49C2" w14:textId="186AB09C" w:rsidR="004D6FC5" w:rsidRPr="000320DA" w:rsidRDefault="004D6FC5" w:rsidP="004819DF">
      <w:pPr>
        <w:keepNext/>
        <w:widowControl w:val="0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20DA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  <w:bookmarkEnd w:id="0"/>
    </w:p>
    <w:p w14:paraId="0F3EE8C1" w14:textId="0B972605" w:rsidR="00980602" w:rsidRPr="000320DA" w:rsidRDefault="004D6FC5" w:rsidP="004819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20DA">
        <w:rPr>
          <w:rFonts w:asciiTheme="minorHAnsi" w:hAnsiTheme="minorHAnsi" w:cstheme="minorHAnsi"/>
          <w:b/>
          <w:sz w:val="22"/>
          <w:szCs w:val="22"/>
        </w:rPr>
        <w:t>FORMULARZ OPIS PRZEDMIOTU ZAMÓWIENIA</w:t>
      </w:r>
    </w:p>
    <w:p w14:paraId="7B73DDEC" w14:textId="77777777" w:rsidR="00980602" w:rsidRPr="000320DA" w:rsidRDefault="00980602" w:rsidP="004819DF">
      <w:pPr>
        <w:rPr>
          <w:rFonts w:asciiTheme="minorHAnsi" w:hAnsiTheme="minorHAnsi" w:cstheme="minorHAnsi"/>
          <w:sz w:val="22"/>
          <w:szCs w:val="22"/>
        </w:rPr>
      </w:pPr>
    </w:p>
    <w:p w14:paraId="0E7EBCA7" w14:textId="4798FE0D" w:rsidR="00D237DA" w:rsidRPr="000320DA" w:rsidRDefault="00D237DA" w:rsidP="004819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u w:val="single"/>
        </w:rPr>
      </w:pPr>
      <w:r w:rsidRPr="000320DA">
        <w:rPr>
          <w:rFonts w:cstheme="minorHAnsi"/>
          <w:b/>
          <w:u w:val="single"/>
        </w:rPr>
        <w:t>Przedmiot zamówienia:</w:t>
      </w:r>
    </w:p>
    <w:p w14:paraId="53572119" w14:textId="77777777" w:rsidR="00D237DA" w:rsidRPr="000320DA" w:rsidRDefault="00D237DA" w:rsidP="004819DF">
      <w:pPr>
        <w:pStyle w:val="Akapitzlist"/>
        <w:spacing w:after="0" w:line="240" w:lineRule="auto"/>
        <w:jc w:val="both"/>
        <w:rPr>
          <w:rFonts w:cstheme="minorHAnsi"/>
        </w:rPr>
      </w:pPr>
    </w:p>
    <w:p w14:paraId="27158E36" w14:textId="1122D48D" w:rsidR="00980602" w:rsidRPr="000320DA" w:rsidRDefault="00980602" w:rsidP="004819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0320DA">
        <w:rPr>
          <w:rFonts w:cstheme="minorHAnsi"/>
          <w:bCs/>
        </w:rPr>
        <w:t>Przedmiotem zamówienia jest</w:t>
      </w:r>
      <w:r w:rsidR="00357A2D" w:rsidRPr="000320DA">
        <w:rPr>
          <w:rFonts w:cstheme="minorHAnsi"/>
          <w:bCs/>
        </w:rPr>
        <w:t xml:space="preserve"> </w:t>
      </w:r>
      <w:r w:rsidR="009F0751" w:rsidRPr="000320DA">
        <w:rPr>
          <w:rFonts w:cstheme="minorHAnsi"/>
          <w:bCs/>
        </w:rPr>
        <w:t xml:space="preserve">usługa hotelarsko-gastronomiczna wraz z zapewnieniem Sal szkoleniowych na potrzeby organizacji szkoleń w 2025 roku, w ramach projektu pn. „Tysiąc sto jeden kompetencji cyfrowych” realizowanego w ramach Priorytetu 01 Gospodarka, Działanie 01.06 E-usługi publiczne (schemat B), programu regionalnego Fundusze Europejskie dla Warmii i Mazur 2021-2027 (FEWM.01.06-IZ.00-0001/24). </w:t>
      </w:r>
    </w:p>
    <w:p w14:paraId="3855FB56" w14:textId="77777777" w:rsidR="00D237DA" w:rsidRPr="000320DA" w:rsidRDefault="00D237DA" w:rsidP="004819DF">
      <w:pPr>
        <w:pStyle w:val="Akapitzlist"/>
        <w:spacing w:after="0" w:line="240" w:lineRule="auto"/>
        <w:ind w:left="360"/>
        <w:jc w:val="both"/>
        <w:rPr>
          <w:rFonts w:cstheme="minorHAnsi"/>
          <w:color w:val="FF0000"/>
        </w:rPr>
      </w:pPr>
    </w:p>
    <w:p w14:paraId="71E570AF" w14:textId="3C0A1C21" w:rsidR="00D237DA" w:rsidRPr="000320DA" w:rsidRDefault="00D237DA" w:rsidP="00481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u w:val="single"/>
          <w:lang w:eastAsia="pl-PL"/>
        </w:rPr>
      </w:pPr>
      <w:r w:rsidRPr="000320DA">
        <w:rPr>
          <w:rFonts w:eastAsia="Calibri" w:cstheme="minorHAnsi"/>
          <w:b/>
          <w:bCs/>
          <w:u w:val="single"/>
          <w:lang w:eastAsia="pl-PL"/>
        </w:rPr>
        <w:t xml:space="preserve">Wymagania </w:t>
      </w:r>
      <w:r w:rsidR="00F67751" w:rsidRPr="000320DA">
        <w:rPr>
          <w:rFonts w:eastAsia="Calibri" w:cstheme="minorHAnsi"/>
          <w:b/>
          <w:bCs/>
          <w:u w:val="single"/>
          <w:lang w:eastAsia="pl-PL"/>
        </w:rPr>
        <w:t xml:space="preserve">odnośne </w:t>
      </w:r>
      <w:r w:rsidR="00CB54F2" w:rsidRPr="000320DA">
        <w:rPr>
          <w:rFonts w:eastAsia="Calibri" w:cstheme="minorHAnsi"/>
          <w:b/>
          <w:bCs/>
          <w:u w:val="single"/>
          <w:lang w:eastAsia="pl-PL"/>
        </w:rPr>
        <w:t>dla Obiektu Hotelarskiego</w:t>
      </w:r>
      <w:r w:rsidRPr="000320DA">
        <w:rPr>
          <w:rFonts w:eastAsia="Calibri" w:cstheme="minorHAnsi"/>
          <w:b/>
          <w:bCs/>
          <w:u w:val="single"/>
          <w:lang w:eastAsia="pl-PL"/>
        </w:rPr>
        <w:t>,</w:t>
      </w:r>
      <w:r w:rsidR="00F67751" w:rsidRPr="000320DA">
        <w:rPr>
          <w:rFonts w:eastAsia="Calibri" w:cstheme="minorHAnsi"/>
          <w:b/>
          <w:bCs/>
          <w:u w:val="single"/>
          <w:lang w:eastAsia="pl-PL"/>
        </w:rPr>
        <w:t xml:space="preserve"> termin i miejsce świadczenia usługi</w:t>
      </w:r>
      <w:r w:rsidRPr="000320DA">
        <w:rPr>
          <w:rFonts w:eastAsia="Calibri" w:cstheme="minorHAnsi"/>
          <w:b/>
          <w:bCs/>
          <w:u w:val="single"/>
          <w:lang w:eastAsia="pl-PL"/>
        </w:rPr>
        <w:t>:</w:t>
      </w:r>
    </w:p>
    <w:p w14:paraId="41A84D32" w14:textId="77777777" w:rsidR="00D237DA" w:rsidRPr="000320DA" w:rsidRDefault="00D237DA" w:rsidP="004819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0F8E7D26" w14:textId="15A42AC9" w:rsidR="009F0751" w:rsidRPr="000320DA" w:rsidRDefault="00980602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0320DA">
        <w:rPr>
          <w:rFonts w:eastAsia="Calibri" w:cstheme="minorHAnsi"/>
          <w:lang w:eastAsia="pl-PL"/>
        </w:rPr>
        <w:t xml:space="preserve">Wykonawca zapewni </w:t>
      </w:r>
      <w:r w:rsidR="009F0751" w:rsidRPr="000320DA">
        <w:rPr>
          <w:rFonts w:eastAsia="Calibri" w:cstheme="minorHAnsi"/>
          <w:lang w:eastAsia="pl-PL"/>
        </w:rPr>
        <w:t>świadczenie usługi będącej przedmiotem niniejszej Umowy w Hotelu o nadanej  przez właściwego marszałka województwa kategorii  minimum 3 a maksimum 4 gwiazdek w rozumieniu przepisów Rozporządzenia</w:t>
      </w:r>
      <w:r w:rsidR="009F0751" w:rsidRPr="000320DA">
        <w:rPr>
          <w:rFonts w:cstheme="minorHAnsi"/>
        </w:rPr>
        <w:t xml:space="preserve"> </w:t>
      </w:r>
      <w:r w:rsidR="009F0751" w:rsidRPr="000320DA">
        <w:rPr>
          <w:rFonts w:eastAsia="Calibri" w:cstheme="minorHAnsi"/>
          <w:lang w:eastAsia="pl-PL"/>
        </w:rPr>
        <w:t>Ministra Gospodarki i Pracy z dnia 19 sierpnia 2004 r. w sprawie obiektów hotelarskich i innych obiektów, w których są świadczone usługi hotelarskie (</w:t>
      </w:r>
      <w:proofErr w:type="spellStart"/>
      <w:r w:rsidR="009F0751" w:rsidRPr="000320DA">
        <w:rPr>
          <w:rFonts w:eastAsia="Calibri" w:cstheme="minorHAnsi"/>
          <w:lang w:eastAsia="pl-PL"/>
        </w:rPr>
        <w:t>t.j</w:t>
      </w:r>
      <w:proofErr w:type="spellEnd"/>
      <w:r w:rsidR="009F0751" w:rsidRPr="000320DA">
        <w:rPr>
          <w:rFonts w:eastAsia="Calibri" w:cstheme="minorHAnsi"/>
          <w:lang w:eastAsia="pl-PL"/>
        </w:rPr>
        <w:t xml:space="preserve">. Dz. U. 2017 poz. 2166), wpisanym do Centralnego Wykazu Obiektów Hotelarskich, o którym mowa w art. 42 ust. 3 ustawy z dnia 29 sierpnia 1997 r. o usługach hotelarskich oraz usługach pilotów wycieczek i przewodników turystycznych, zamieszczonego na stronie Ministerstwa Sportu i Turystyki, zamieszczonym na stronie: </w:t>
      </w:r>
      <w:hyperlink r:id="rId8" w:history="1">
        <w:r w:rsidR="009F0751" w:rsidRPr="000320DA">
          <w:rPr>
            <w:rStyle w:val="Hipercze"/>
            <w:rFonts w:eastAsia="Calibri" w:cstheme="minorHAnsi"/>
            <w:lang w:eastAsia="pl-PL"/>
          </w:rPr>
          <w:t>https://turystyka.gov.pl/cwoh</w:t>
        </w:r>
      </w:hyperlink>
      <w:r w:rsidR="009F0751" w:rsidRPr="000320DA">
        <w:rPr>
          <w:rFonts w:eastAsia="Calibri" w:cstheme="minorHAnsi"/>
          <w:lang w:eastAsia="pl-PL"/>
        </w:rPr>
        <w:t xml:space="preserve"> Zapewniony obiekt hotelarski musi także być wpisany do ewidencji obiektów hotelarskich, prowadzonej przez Marszałka Województwa Warmińsko-Mazurskiego.</w:t>
      </w:r>
    </w:p>
    <w:p w14:paraId="171FF42A" w14:textId="7072F8AB" w:rsidR="00D237DA" w:rsidRPr="000320DA" w:rsidRDefault="009F0751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lang w:eastAsia="pl-PL"/>
        </w:rPr>
        <w:t xml:space="preserve">Hotel musi znajdować się </w:t>
      </w:r>
      <w:r w:rsidR="00980602" w:rsidRPr="000320DA">
        <w:rPr>
          <w:rFonts w:eastAsia="Times New Roman" w:cstheme="minorHAnsi"/>
          <w:color w:val="000000"/>
          <w:lang w:eastAsia="pl-PL"/>
        </w:rPr>
        <w:t xml:space="preserve">w odległości </w:t>
      </w:r>
      <w:r w:rsidR="00D237DA" w:rsidRPr="000320DA">
        <w:rPr>
          <w:rFonts w:eastAsia="Times New Roman" w:cstheme="minorHAnsi"/>
          <w:lang w:eastAsia="pl-PL"/>
        </w:rPr>
        <w:t>maksymalnie 100 km</w:t>
      </w:r>
      <w:r w:rsidR="00980602" w:rsidRPr="000320DA">
        <w:rPr>
          <w:rFonts w:eastAsia="Times New Roman" w:cstheme="minorHAnsi"/>
          <w:lang w:eastAsia="pl-PL"/>
        </w:rPr>
        <w:t xml:space="preserve"> </w:t>
      </w:r>
      <w:r w:rsidR="00CB54F2" w:rsidRPr="000320DA">
        <w:rPr>
          <w:rFonts w:eastAsia="Times New Roman" w:cstheme="minorHAnsi"/>
          <w:lang w:eastAsia="pl-PL"/>
        </w:rPr>
        <w:t xml:space="preserve">liczonych </w:t>
      </w:r>
      <w:r w:rsidR="00F007A7" w:rsidRPr="000320DA">
        <w:rPr>
          <w:rFonts w:eastAsia="Times New Roman" w:cstheme="minorHAnsi"/>
          <w:lang w:eastAsia="pl-PL"/>
        </w:rPr>
        <w:t>od siedziby Zamawiającego tj. ul. Bartosza Głowackiego 14, Olsztyn z wyłączeniem Obiektów Hotelarskich posiadających bazę hotelarsko-gastronomiczną na terenie miasta Olsztyna</w:t>
      </w:r>
      <w:r w:rsidR="00CB54F2" w:rsidRPr="000320DA">
        <w:rPr>
          <w:rFonts w:eastAsia="Times New Roman" w:cstheme="minorHAnsi"/>
          <w:color w:val="000000"/>
          <w:lang w:eastAsia="pl-PL"/>
        </w:rPr>
        <w:t>.</w:t>
      </w:r>
    </w:p>
    <w:p w14:paraId="00FD819E" w14:textId="2DB52790" w:rsidR="00980602" w:rsidRPr="000320DA" w:rsidRDefault="00980602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Times New Roman" w:cstheme="minorHAnsi"/>
          <w:color w:val="000000"/>
          <w:lang w:eastAsia="pl-PL"/>
        </w:rPr>
        <w:t>Odległość musi odzwierciedlać najkrótszą drogę jaką należy pokonać samochodem.</w:t>
      </w:r>
      <w:r w:rsidRPr="000320DA">
        <w:rPr>
          <w:rFonts w:eastAsia="Calibri" w:cstheme="minorHAnsi"/>
          <w:color w:val="000000"/>
          <w:lang w:eastAsia="pl-PL"/>
        </w:rPr>
        <w:t xml:space="preserve">  Zamawiający nie dopuszcza pomiaru w linii prostej oraz „w promieniu”, jak również dróg prywatnych oraz o ograniczonym dostępie. Odległość mierzona powinna być za pomocą portali umożliwiających pomiar odległości, tj. </w:t>
      </w:r>
      <w:r w:rsidRPr="000320DA">
        <w:rPr>
          <w:rFonts w:eastAsia="Calibri" w:cstheme="minorHAnsi"/>
          <w:lang w:eastAsia="pl-PL"/>
        </w:rPr>
        <w:t xml:space="preserve">www.targeo.pl, www.google.pl/maps lub </w:t>
      </w:r>
      <w:r w:rsidR="00357A2D" w:rsidRPr="000320DA">
        <w:rPr>
          <w:rFonts w:eastAsia="Calibri" w:cstheme="minorHAnsi"/>
          <w:color w:val="000000"/>
          <w:lang w:eastAsia="pl-PL"/>
        </w:rPr>
        <w:t>innych właściwych do tego celu aplikacji</w:t>
      </w:r>
      <w:r w:rsidRPr="000320DA">
        <w:rPr>
          <w:rFonts w:eastAsia="Calibri" w:cstheme="minorHAnsi"/>
          <w:color w:val="000000"/>
          <w:lang w:eastAsia="pl-PL"/>
        </w:rPr>
        <w:t>.</w:t>
      </w:r>
    </w:p>
    <w:p w14:paraId="61F65622" w14:textId="7F2AF0A6" w:rsidR="00607541" w:rsidRPr="000320DA" w:rsidRDefault="00607541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Wykonawca zobowiązuje się do zrealizowania przedmiotu Umowy zgodnie z zapisami Ustawy z dnia 19 lipca 2019 roku o zapewnianiu dostępności osobom ze szczególnymi potrzebami i w tym celu przy realizacji przedmiotu Umowy zastosowane zostaną racjonalne usprawnienia, rozumiane jako konieczne i odpowiednie zmiany i dostosowania, nie nakładające nieproporcjonalnego lub nadmiernego obciążenia, jeśli jest to potrzebne w konkretnym przypadku, w celu zapewnienia dostępności osobom ze szczególnymi potrzebami.</w:t>
      </w:r>
    </w:p>
    <w:p w14:paraId="51BF2ED7" w14:textId="0A39AEDF" w:rsidR="00D237DA" w:rsidRPr="000320DA" w:rsidRDefault="009F0751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Hotel</w:t>
      </w:r>
      <w:r w:rsidR="00D237DA" w:rsidRPr="000320DA">
        <w:rPr>
          <w:rFonts w:eastAsia="Calibri" w:cstheme="minorHAnsi"/>
          <w:color w:val="000000"/>
          <w:lang w:eastAsia="pl-PL"/>
        </w:rPr>
        <w:t xml:space="preserve"> bez względu na ilość kondygnacji przeznaczonej dla gości, musi posiadać infrastrukturę dostosowaną do potrzeb osób z niepełnosprawnościami, typu winda, podjazdy. Ponadto </w:t>
      </w:r>
      <w:r w:rsidR="004D6FC5" w:rsidRPr="000320DA">
        <w:rPr>
          <w:rFonts w:eastAsia="Calibri" w:cstheme="minorHAnsi"/>
          <w:color w:val="000000"/>
          <w:lang w:eastAsia="pl-PL"/>
        </w:rPr>
        <w:t>obiekt hotelarski</w:t>
      </w:r>
      <w:r w:rsidR="00D237DA" w:rsidRPr="000320DA">
        <w:rPr>
          <w:rFonts w:eastAsia="Calibri" w:cstheme="minorHAnsi"/>
          <w:color w:val="000000"/>
          <w:lang w:eastAsia="pl-PL"/>
        </w:rPr>
        <w:t xml:space="preserve">, sala </w:t>
      </w:r>
      <w:r w:rsidR="00234856" w:rsidRPr="000320DA">
        <w:rPr>
          <w:rFonts w:eastAsia="Calibri" w:cstheme="minorHAnsi"/>
          <w:color w:val="000000"/>
          <w:lang w:eastAsia="pl-PL"/>
        </w:rPr>
        <w:t>szkoleniowa</w:t>
      </w:r>
      <w:r w:rsidR="00D237DA" w:rsidRPr="000320DA">
        <w:rPr>
          <w:rFonts w:eastAsia="Calibri" w:cstheme="minorHAnsi"/>
          <w:color w:val="000000"/>
          <w:lang w:eastAsia="pl-PL"/>
        </w:rPr>
        <w:t>, sala gdzie zostanie wykonana usługa gastronomiczna,</w:t>
      </w:r>
      <w:r w:rsidR="00234856" w:rsidRPr="000320DA">
        <w:rPr>
          <w:rFonts w:eastAsia="Calibri" w:cstheme="minorHAnsi"/>
          <w:color w:val="000000"/>
          <w:lang w:eastAsia="pl-PL"/>
        </w:rPr>
        <w:t xml:space="preserve"> </w:t>
      </w:r>
      <w:r w:rsidR="00D237DA" w:rsidRPr="000320DA">
        <w:rPr>
          <w:rFonts w:eastAsia="Calibri" w:cstheme="minorHAnsi"/>
          <w:color w:val="000000"/>
          <w:lang w:eastAsia="pl-PL"/>
        </w:rPr>
        <w:t>jak również toalety i szatnia powinny być przystosowane do potrzeb osób z niepełnosprawnościami oraz spełniać warunki określone przepisami bezpieczeństwa i higieny pracy oraz ochrony przeciwpożarowej.</w:t>
      </w:r>
    </w:p>
    <w:p w14:paraId="5EE19662" w14:textId="26AC5AAD" w:rsidR="00234856" w:rsidRPr="000320DA" w:rsidRDefault="00980602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</w:rPr>
        <w:t xml:space="preserve">Usługa będzie świadczona zgodnie z </w:t>
      </w:r>
      <w:r w:rsidR="00234856" w:rsidRPr="000320DA">
        <w:rPr>
          <w:rFonts w:eastAsia="Calibri" w:cstheme="minorHAnsi"/>
        </w:rPr>
        <w:t>wyznaczonymi terminami spotkań szkoleniowych, zamieszczonymi w tabeli poniżej tj.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7389"/>
      </w:tblGrid>
      <w:tr w:rsidR="00234856" w:rsidRPr="000320DA" w14:paraId="65E06E34" w14:textId="77777777" w:rsidTr="00234856">
        <w:trPr>
          <w:trHeight w:val="29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AD3B" w14:textId="4EA50485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 w:rsidR="004D6FC5"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4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E94" w14:textId="0910A633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Terminy spotkań szkoleniowych</w:t>
            </w:r>
          </w:p>
        </w:tc>
      </w:tr>
      <w:tr w:rsidR="00234856" w:rsidRPr="000320DA" w14:paraId="4944FDD2" w14:textId="77777777" w:rsidTr="00234856">
        <w:trPr>
          <w:trHeight w:val="29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210" w14:textId="5AA3D1A5" w:rsidR="00234856" w:rsidRPr="000320DA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C2A6" w14:textId="2670086F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7-8.04.2025 r.</w:t>
            </w:r>
          </w:p>
        </w:tc>
      </w:tr>
      <w:tr w:rsidR="00234856" w:rsidRPr="000320DA" w14:paraId="34A40551" w14:textId="77777777" w:rsidTr="00234856">
        <w:trPr>
          <w:trHeight w:val="29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EDF" w14:textId="19246C96" w:rsidR="00234856" w:rsidRPr="000320DA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4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C32" w14:textId="63F764C0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12-13.05.2025 r.</w:t>
            </w:r>
          </w:p>
        </w:tc>
      </w:tr>
      <w:tr w:rsidR="00234856" w:rsidRPr="000320DA" w14:paraId="0F67FFE1" w14:textId="77777777" w:rsidTr="00234856">
        <w:trPr>
          <w:trHeight w:val="29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563" w14:textId="669A0E24" w:rsidR="00234856" w:rsidRPr="000320DA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EC17" w14:textId="3DB0B0EE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19-20.05.2025 r.</w:t>
            </w:r>
          </w:p>
        </w:tc>
      </w:tr>
      <w:tr w:rsidR="00234856" w:rsidRPr="000320DA" w14:paraId="14BBAE13" w14:textId="77777777" w:rsidTr="00234856">
        <w:trPr>
          <w:trHeight w:val="29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2631" w14:textId="664C2AA4" w:rsidR="00234856" w:rsidRPr="000320DA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FC46" w14:textId="039546B3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8-9.09.2025 r.</w:t>
            </w:r>
          </w:p>
        </w:tc>
      </w:tr>
      <w:tr w:rsidR="00234856" w:rsidRPr="000320DA" w14:paraId="6F9F240E" w14:textId="77777777" w:rsidTr="00234856">
        <w:trPr>
          <w:trHeight w:val="29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BB8E" w14:textId="6B13D220" w:rsidR="00234856" w:rsidRPr="000320DA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40AD" w14:textId="72C8CFFB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22-23.09.2025 r.</w:t>
            </w:r>
          </w:p>
        </w:tc>
      </w:tr>
      <w:tr w:rsidR="00234856" w:rsidRPr="000320DA" w14:paraId="11726C44" w14:textId="77777777" w:rsidTr="00234856">
        <w:trPr>
          <w:trHeight w:val="29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CEA" w14:textId="72DBABC0" w:rsidR="00234856" w:rsidRPr="000320DA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25A" w14:textId="35530C90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20-21.10.2025 r.</w:t>
            </w:r>
          </w:p>
        </w:tc>
      </w:tr>
      <w:tr w:rsidR="00234856" w:rsidRPr="000320DA" w14:paraId="06419AB9" w14:textId="77777777" w:rsidTr="00234856">
        <w:trPr>
          <w:trHeight w:val="29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30CF" w14:textId="199FA111" w:rsidR="00234856" w:rsidRPr="000320DA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9AD" w14:textId="3B635AF0" w:rsidR="00234856" w:rsidRPr="000320DA" w:rsidRDefault="00234856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17-18.11.2025 r.</w:t>
            </w:r>
          </w:p>
        </w:tc>
      </w:tr>
      <w:tr w:rsidR="00234856" w:rsidRPr="000320DA" w14:paraId="16FD8CD3" w14:textId="77777777" w:rsidTr="00234856">
        <w:trPr>
          <w:trHeight w:val="29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5984" w14:textId="4DCE3B37" w:rsidR="00234856" w:rsidRPr="000320DA" w:rsidRDefault="000C1117" w:rsidP="004819D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A2C" w14:textId="0C447A03" w:rsidR="00234856" w:rsidRPr="000320DA" w:rsidRDefault="00112084" w:rsidP="004819D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01-02.2024 </w:t>
            </w:r>
            <w:r w:rsidR="00234856" w:rsidRPr="000320D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r.</w:t>
            </w:r>
          </w:p>
        </w:tc>
      </w:tr>
    </w:tbl>
    <w:p w14:paraId="03E33717" w14:textId="38866914" w:rsidR="00234856" w:rsidRPr="000320DA" w:rsidRDefault="00234856" w:rsidP="004819D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0D22E493" w14:textId="788A591E" w:rsidR="00980602" w:rsidRPr="000320DA" w:rsidRDefault="00607541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bCs/>
        </w:rPr>
      </w:pPr>
      <w:r w:rsidRPr="000320DA">
        <w:rPr>
          <w:rFonts w:eastAsia="Calibri" w:cstheme="minorHAnsi"/>
          <w:bCs/>
        </w:rPr>
        <w:t xml:space="preserve">Zamawiający zastrzega sobie prawo do jednostronnego dokonania zmiany terminów spotkań szkoleniowych określonych w pkt. 6, o </w:t>
      </w:r>
      <w:r w:rsidRPr="000320DA">
        <w:rPr>
          <w:rFonts w:eastAsia="Calibri" w:cstheme="minorHAnsi"/>
          <w:b/>
        </w:rPr>
        <w:t>10 dni</w:t>
      </w:r>
      <w:r w:rsidRPr="000320DA">
        <w:rPr>
          <w:rFonts w:eastAsia="Calibri" w:cstheme="minorHAnsi"/>
          <w:bCs/>
        </w:rPr>
        <w:t xml:space="preserve"> (przed lub po terminie określonym w ust. 3), z zastrzeżeniem, że spotkanie szkoleniowe odbywać się będzie w czasie dwóch następujących po sobie dniach roboczych. O zmianie terminu spotkania szkoleniowego Zamawiający poinformuje Wykonawcę na co najmniej </w:t>
      </w:r>
      <w:r w:rsidRPr="000320DA">
        <w:rPr>
          <w:rFonts w:eastAsia="Calibri" w:cstheme="minorHAnsi"/>
          <w:b/>
        </w:rPr>
        <w:t>5 dni</w:t>
      </w:r>
      <w:r w:rsidRPr="000320DA">
        <w:rPr>
          <w:rFonts w:eastAsia="Calibri" w:cstheme="minorHAnsi"/>
          <w:bCs/>
        </w:rPr>
        <w:t xml:space="preserve"> przed planowanym terminem spotkania szkoleniowego, o którym mowa w pkt. 6.</w:t>
      </w:r>
    </w:p>
    <w:p w14:paraId="5E79E7EF" w14:textId="51474131" w:rsidR="00980602" w:rsidRPr="000320DA" w:rsidRDefault="00607541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FF0000"/>
          <w:lang w:eastAsia="pl-PL"/>
        </w:rPr>
      </w:pPr>
      <w:r w:rsidRPr="000320DA">
        <w:rPr>
          <w:rFonts w:cstheme="minorHAnsi"/>
          <w:color w:val="000000"/>
        </w:rPr>
        <w:t>Zapewniony Hotel musi posiadać m</w:t>
      </w:r>
      <w:r w:rsidR="00980602" w:rsidRPr="000320DA">
        <w:rPr>
          <w:rFonts w:cstheme="minorHAnsi"/>
          <w:color w:val="000000"/>
        </w:rPr>
        <w:t xml:space="preserve">ożliwość zakwaterowania w jednym terminie od 60 do </w:t>
      </w:r>
      <w:r w:rsidR="0037661A" w:rsidRPr="000320DA">
        <w:rPr>
          <w:rFonts w:cstheme="minorHAnsi"/>
          <w:color w:val="000000"/>
        </w:rPr>
        <w:t>9</w:t>
      </w:r>
      <w:r w:rsidR="00F35C1F" w:rsidRPr="000320DA">
        <w:rPr>
          <w:rFonts w:cstheme="minorHAnsi"/>
          <w:color w:val="000000"/>
        </w:rPr>
        <w:t>0</w:t>
      </w:r>
      <w:r w:rsidR="00980602" w:rsidRPr="000320DA">
        <w:rPr>
          <w:rFonts w:cstheme="minorHAnsi"/>
          <w:color w:val="000000"/>
        </w:rPr>
        <w:t xml:space="preserve"> </w:t>
      </w:r>
      <w:r w:rsidRPr="000320DA">
        <w:rPr>
          <w:rFonts w:cstheme="minorHAnsi"/>
          <w:color w:val="000000"/>
        </w:rPr>
        <w:t>U</w:t>
      </w:r>
      <w:r w:rsidR="00CB54F2" w:rsidRPr="000320DA">
        <w:rPr>
          <w:rFonts w:cstheme="minorHAnsi"/>
          <w:color w:val="000000"/>
        </w:rPr>
        <w:t>czestników szkolenia</w:t>
      </w:r>
      <w:r w:rsidRPr="000320DA">
        <w:rPr>
          <w:rFonts w:cstheme="minorHAnsi"/>
          <w:color w:val="000000"/>
        </w:rPr>
        <w:t xml:space="preserve"> w pokojach dwuosobowych</w:t>
      </w:r>
      <w:r w:rsidR="00F35C1F" w:rsidRPr="000320DA">
        <w:rPr>
          <w:rFonts w:cstheme="minorHAnsi"/>
          <w:color w:val="000000"/>
        </w:rPr>
        <w:t xml:space="preserve"> + 2 pracowników Zamawiającego.</w:t>
      </w:r>
    </w:p>
    <w:p w14:paraId="7C5D1EB4" w14:textId="31C8A606" w:rsidR="00874D0F" w:rsidRPr="000320DA" w:rsidRDefault="00874D0F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0320DA">
        <w:rPr>
          <w:rFonts w:eastAsia="Calibri" w:cstheme="minorHAnsi"/>
          <w:lang w:eastAsia="pl-PL"/>
        </w:rPr>
        <w:t xml:space="preserve">Wykonawca dodatkowo zagwarantuje </w:t>
      </w:r>
      <w:r w:rsidR="0037661A" w:rsidRPr="000320DA">
        <w:rPr>
          <w:rFonts w:eastAsia="Calibri" w:cstheme="minorHAnsi"/>
          <w:lang w:eastAsia="pl-PL"/>
        </w:rPr>
        <w:t xml:space="preserve">1 </w:t>
      </w:r>
      <w:r w:rsidRPr="000320DA">
        <w:rPr>
          <w:rFonts w:eastAsia="Calibri" w:cstheme="minorHAnsi"/>
          <w:lang w:eastAsia="pl-PL"/>
        </w:rPr>
        <w:t>pok</w:t>
      </w:r>
      <w:r w:rsidR="0037661A" w:rsidRPr="000320DA">
        <w:rPr>
          <w:rFonts w:eastAsia="Calibri" w:cstheme="minorHAnsi"/>
          <w:lang w:eastAsia="pl-PL"/>
        </w:rPr>
        <w:t>ój</w:t>
      </w:r>
      <w:r w:rsidRPr="000320DA">
        <w:rPr>
          <w:rFonts w:eastAsia="Calibri" w:cstheme="minorHAnsi"/>
          <w:lang w:eastAsia="pl-PL"/>
        </w:rPr>
        <w:t xml:space="preserve"> </w:t>
      </w:r>
      <w:r w:rsidR="00DC420E" w:rsidRPr="000320DA">
        <w:rPr>
          <w:rFonts w:eastAsia="Calibri" w:cstheme="minorHAnsi"/>
          <w:lang w:eastAsia="pl-PL"/>
        </w:rPr>
        <w:t>dwu</w:t>
      </w:r>
      <w:r w:rsidRPr="000320DA">
        <w:rPr>
          <w:rFonts w:eastAsia="Calibri" w:cstheme="minorHAnsi"/>
          <w:lang w:eastAsia="pl-PL"/>
        </w:rPr>
        <w:t>osobow</w:t>
      </w:r>
      <w:r w:rsidR="0037661A" w:rsidRPr="000320DA">
        <w:rPr>
          <w:rFonts w:eastAsia="Calibri" w:cstheme="minorHAnsi"/>
          <w:lang w:eastAsia="pl-PL"/>
        </w:rPr>
        <w:t>y</w:t>
      </w:r>
      <w:r w:rsidRPr="000320DA">
        <w:rPr>
          <w:rFonts w:eastAsia="Calibri" w:cstheme="minorHAnsi"/>
          <w:lang w:eastAsia="pl-PL"/>
        </w:rPr>
        <w:t xml:space="preserve"> dla</w:t>
      </w:r>
      <w:r w:rsidR="000D5F07" w:rsidRPr="000320DA">
        <w:rPr>
          <w:rFonts w:eastAsia="Calibri" w:cstheme="minorHAnsi"/>
          <w:lang w:eastAsia="pl-PL"/>
        </w:rPr>
        <w:t xml:space="preserve"> </w:t>
      </w:r>
      <w:r w:rsidR="0037661A" w:rsidRPr="000320DA">
        <w:rPr>
          <w:rFonts w:eastAsia="Calibri" w:cstheme="minorHAnsi"/>
          <w:lang w:eastAsia="pl-PL"/>
        </w:rPr>
        <w:t>2</w:t>
      </w:r>
      <w:r w:rsidRPr="000320DA">
        <w:rPr>
          <w:rFonts w:eastAsia="Calibri" w:cstheme="minorHAnsi"/>
          <w:lang w:eastAsia="pl-PL"/>
        </w:rPr>
        <w:t xml:space="preserve"> przedstawicieli </w:t>
      </w:r>
      <w:r w:rsidR="000D5F07" w:rsidRPr="000320DA">
        <w:rPr>
          <w:rFonts w:eastAsia="Calibri" w:cstheme="minorHAnsi"/>
          <w:lang w:eastAsia="pl-PL"/>
        </w:rPr>
        <w:t xml:space="preserve">(koordynatorów) </w:t>
      </w:r>
      <w:r w:rsidRPr="000320DA">
        <w:rPr>
          <w:rFonts w:eastAsia="Calibri" w:cstheme="minorHAnsi"/>
          <w:lang w:eastAsia="pl-PL"/>
        </w:rPr>
        <w:t>Zamawiającego.</w:t>
      </w:r>
    </w:p>
    <w:p w14:paraId="7995F60A" w14:textId="3A6E2B50" w:rsidR="00607541" w:rsidRPr="000320DA" w:rsidRDefault="00607541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0320DA">
        <w:rPr>
          <w:rFonts w:eastAsia="Calibri" w:cstheme="minorHAnsi"/>
          <w:lang w:eastAsia="pl-PL"/>
        </w:rPr>
        <w:t xml:space="preserve">Na </w:t>
      </w:r>
      <w:r w:rsidRPr="000320DA">
        <w:rPr>
          <w:rFonts w:eastAsia="Calibri" w:cstheme="minorHAnsi"/>
          <w:b/>
          <w:bCs/>
          <w:lang w:eastAsia="pl-PL"/>
        </w:rPr>
        <w:t>5 dni</w:t>
      </w:r>
      <w:r w:rsidRPr="000320DA">
        <w:rPr>
          <w:rFonts w:eastAsia="Calibri" w:cstheme="minorHAnsi"/>
          <w:lang w:eastAsia="pl-PL"/>
        </w:rPr>
        <w:t xml:space="preserve"> przed terminem spotkania szkoleniowego, Przedstawiciel Zamawiającego przekaże za pośrednictwem poczty e-mail, Przedstawicielowi Wykonawcy, liczbę Uczestników szkolenia, ich imiona i nazwiska, preferencje żywieniowe oraz informacje nt. konfiguracji zakwaterowania w pokojach dwuosobowych, potwierdzając tym samym termin spotkania szkoleniowego. Informacja, o której mowa w zdaniu poprzednim będzie traktowana jako zlecenie przez Zamawiającego wykonania usługi w części dotyczącej danego spotkania szkoleniowego. Wykonawca zobowiązany jest każdorazowo do potwierdzenia przyjęcia zlecenia. </w:t>
      </w:r>
    </w:p>
    <w:p w14:paraId="1B6FC898" w14:textId="77777777" w:rsidR="00874D0F" w:rsidRPr="000320DA" w:rsidRDefault="00874D0F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Wszystkie pokoje muszą posiadać łazienki z pełnymi węzłami sanitarnymi. W łazience musi znajdować się podstawowe wyposażenie do dyspozycji gości, jak: ręczniki, mydło, suszarka do włosów, żel pod prysznic, szampon.</w:t>
      </w:r>
    </w:p>
    <w:p w14:paraId="5B76E2F2" w14:textId="5D73D067" w:rsidR="00874D0F" w:rsidRPr="000320DA" w:rsidRDefault="00874D0F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Pokoje muszą być wyposażone w klimatyzację, czajnik elektryczny, TV oraz posiadać bezpłatny dostęp do Internetu.</w:t>
      </w:r>
    </w:p>
    <w:p w14:paraId="136C3250" w14:textId="13D6130C" w:rsidR="00F1554E" w:rsidRPr="000320DA" w:rsidRDefault="00F1554E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 xml:space="preserve">Wykonawca zapewni </w:t>
      </w:r>
      <w:r w:rsidR="00607541" w:rsidRPr="000320DA">
        <w:rPr>
          <w:rFonts w:eastAsia="Calibri" w:cstheme="minorHAnsi"/>
          <w:color w:val="000000"/>
          <w:lang w:eastAsia="pl-PL"/>
        </w:rPr>
        <w:t>Hotel</w:t>
      </w:r>
      <w:r w:rsidRPr="000320DA">
        <w:rPr>
          <w:rFonts w:eastAsia="Calibri" w:cstheme="minorHAnsi"/>
          <w:color w:val="000000"/>
          <w:lang w:eastAsia="pl-PL"/>
        </w:rPr>
        <w:t xml:space="preserve"> w którym znajduje się  </w:t>
      </w:r>
      <w:r w:rsidRPr="000320DA">
        <w:rPr>
          <w:rFonts w:eastAsia="Calibri" w:cstheme="minorHAnsi"/>
          <w:b/>
          <w:bCs/>
          <w:color w:val="000000"/>
          <w:lang w:eastAsia="pl-PL"/>
        </w:rPr>
        <w:t xml:space="preserve">6 sal szkoleniowych, mieszczących minimum 15 osób każda. </w:t>
      </w:r>
    </w:p>
    <w:p w14:paraId="79C8CED3" w14:textId="2D992A74" w:rsidR="00874D0F" w:rsidRPr="000320DA" w:rsidRDefault="00874D0F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W każdej sali szkoleniowej powinien być zapewniony komfort realizacji szkoleń dla max. 15 uczestników + Szkoleniowiec</w:t>
      </w:r>
      <w:r w:rsidR="00DC420E" w:rsidRPr="000320DA">
        <w:rPr>
          <w:rFonts w:eastAsia="Calibri" w:cstheme="minorHAnsi"/>
          <w:color w:val="000000"/>
          <w:lang w:eastAsia="pl-PL"/>
        </w:rPr>
        <w:t xml:space="preserve"> i opiekunowie</w:t>
      </w:r>
      <w:r w:rsidRPr="000320DA">
        <w:rPr>
          <w:rFonts w:eastAsia="Calibri" w:cstheme="minorHAnsi"/>
          <w:color w:val="000000"/>
          <w:lang w:eastAsia="pl-PL"/>
        </w:rPr>
        <w:t>. Sale szkoleniowe muszą posiadać następujące wyposażenie:</w:t>
      </w:r>
    </w:p>
    <w:p w14:paraId="27B375FB" w14:textId="09857046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miejsca siedzące dla wszystkich uczestników szkolenia umożliwiające przeprowadzenie szkolenia z laptopami (stoły z miejscami siedzącymi dla wszystkich uczestników),</w:t>
      </w:r>
    </w:p>
    <w:p w14:paraId="2AC1E571" w14:textId="6BF3E31F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 xml:space="preserve">odpowiednie oświetlenie: dostęp do światła dziennego oraz oświetlenia umożliwiającego swobodne i bezpieczne dla wzroku czytanie, należyte natężenie światła tak, aby wyświetlane prezentacje były czytelne dla wszystkich uczestników szkolenia (możliwość zaciemnienia sali </w:t>
      </w:r>
      <w:r w:rsidR="000B0D8D" w:rsidRPr="000320DA">
        <w:rPr>
          <w:rFonts w:eastAsia="Calibri" w:cstheme="minorHAnsi"/>
          <w:color w:val="000000"/>
          <w:lang w:eastAsia="pl-PL"/>
        </w:rPr>
        <w:t xml:space="preserve">szkoleniowej </w:t>
      </w:r>
      <w:r w:rsidRPr="000320DA">
        <w:rPr>
          <w:rFonts w:eastAsia="Calibri" w:cstheme="minorHAnsi"/>
          <w:color w:val="000000"/>
          <w:lang w:eastAsia="pl-PL"/>
        </w:rPr>
        <w:t xml:space="preserve">minimum do 70% ograniczenia światła dziennego), </w:t>
      </w:r>
    </w:p>
    <w:p w14:paraId="6B8BEFEC" w14:textId="77777777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stoły i krzesła dla osób prowadzących szkolenie,</w:t>
      </w:r>
    </w:p>
    <w:p w14:paraId="728022B3" w14:textId="77777777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nagłośnienie,</w:t>
      </w:r>
    </w:p>
    <w:p w14:paraId="38C01182" w14:textId="77777777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sprzęt multimedialny (rzutnik, ekran),</w:t>
      </w:r>
    </w:p>
    <w:p w14:paraId="3B6C7208" w14:textId="77777777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flipchart, zestaw pisaków,</w:t>
      </w:r>
    </w:p>
    <w:p w14:paraId="4A5F7386" w14:textId="77777777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mikrofon dla osoby prowadzącej szkolenie,</w:t>
      </w:r>
    </w:p>
    <w:p w14:paraId="4ADFB49F" w14:textId="77777777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dostęp do bezpłatnego zaplecza sanitarnego,</w:t>
      </w:r>
    </w:p>
    <w:p w14:paraId="246B4C9D" w14:textId="4B151655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lastRenderedPageBreak/>
        <w:t xml:space="preserve">łatwy dostęp do źródła prądu (każdy uczestnik szkolenia będzie wyposażony </w:t>
      </w:r>
      <w:r w:rsidRPr="000320DA">
        <w:rPr>
          <w:rFonts w:eastAsia="Calibri" w:cstheme="minorHAnsi"/>
          <w:lang w:eastAsia="pl-PL"/>
        </w:rPr>
        <w:t xml:space="preserve">w </w:t>
      </w:r>
      <w:r w:rsidRPr="000320DA">
        <w:rPr>
          <w:rFonts w:eastAsia="Calibri" w:cstheme="minorHAnsi"/>
          <w:color w:val="000000"/>
          <w:lang w:eastAsia="pl-PL"/>
        </w:rPr>
        <w:t>laptop i powinien mieć możliwość swobodnego podłączenia się do zasilania,</w:t>
      </w:r>
    </w:p>
    <w:p w14:paraId="4366ECC4" w14:textId="77777777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dostęp do bezprzewodowego Internetu o prędkości minimalnej 50 MB/s,</w:t>
      </w:r>
    </w:p>
    <w:p w14:paraId="469B0C3D" w14:textId="5E9601DA" w:rsidR="00874D0F" w:rsidRPr="000320DA" w:rsidRDefault="00874D0F" w:rsidP="004819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wszystkie elementy wyposażenia technicznego będą ze sobą w pełni kompatybilne, a parametry techniczne wszystkich urządzeń (np. zasięg mikrofonów przenośnych, wielkość ekranu, rodzaj nagłośnienia) muszą być dostosowane do warunków sali/pomieszczenia  konferencyjnego, takich jak specyfika oświetlenia, akustyka, usytuowanie miejsc siedzących względem sceny, wielkość itp.</w:t>
      </w:r>
    </w:p>
    <w:p w14:paraId="19C9F0B5" w14:textId="04BC0566" w:rsidR="00980602" w:rsidRPr="000320DA" w:rsidRDefault="00980602" w:rsidP="004819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0320DA">
        <w:rPr>
          <w:rFonts w:eastAsia="Calibri" w:cstheme="minorHAnsi"/>
          <w:lang w:val="x-none"/>
        </w:rPr>
        <w:t>Szkolenia realizowane będą przez firmę</w:t>
      </w:r>
      <w:r w:rsidRPr="000320DA">
        <w:rPr>
          <w:rFonts w:eastAsia="Calibri" w:cstheme="minorHAnsi"/>
        </w:rPr>
        <w:t xml:space="preserve"> </w:t>
      </w:r>
      <w:r w:rsidRPr="000320DA">
        <w:rPr>
          <w:rFonts w:eastAsia="Calibri" w:cstheme="minorHAnsi"/>
          <w:lang w:val="x-none"/>
        </w:rPr>
        <w:t xml:space="preserve">zewnętrzną i odbędą się </w:t>
      </w:r>
      <w:r w:rsidRPr="000320DA">
        <w:rPr>
          <w:rFonts w:eastAsia="Calibri" w:cstheme="minorHAnsi"/>
        </w:rPr>
        <w:t>w</w:t>
      </w:r>
      <w:r w:rsidRPr="000320DA">
        <w:rPr>
          <w:rFonts w:eastAsia="Calibri" w:cstheme="minorHAnsi"/>
          <w:lang w:val="x-none"/>
        </w:rPr>
        <w:t xml:space="preserve"> godzinach:</w:t>
      </w:r>
    </w:p>
    <w:p w14:paraId="73240D0B" w14:textId="152EB889" w:rsidR="00980602" w:rsidRPr="000320DA" w:rsidRDefault="00980602" w:rsidP="004819DF">
      <w:pPr>
        <w:pStyle w:val="Akapitzlist"/>
        <w:spacing w:after="0" w:line="240" w:lineRule="auto"/>
        <w:ind w:left="284"/>
        <w:jc w:val="both"/>
        <w:rPr>
          <w:rFonts w:eastAsia="Calibri" w:cstheme="minorHAnsi"/>
          <w:lang w:val="x-none"/>
        </w:rPr>
      </w:pPr>
      <w:r w:rsidRPr="000320DA">
        <w:rPr>
          <w:rFonts w:eastAsia="Calibri" w:cstheme="minorHAnsi"/>
        </w:rPr>
        <w:t xml:space="preserve">- </w:t>
      </w:r>
      <w:r w:rsidRPr="000320DA">
        <w:rPr>
          <w:rFonts w:eastAsia="Calibri" w:cstheme="minorHAnsi"/>
          <w:lang w:val="x-none"/>
        </w:rPr>
        <w:t xml:space="preserve">pierwszego dnia </w:t>
      </w:r>
      <w:r w:rsidR="00607541" w:rsidRPr="000320DA">
        <w:rPr>
          <w:rFonts w:eastAsia="Calibri" w:cstheme="minorHAnsi"/>
        </w:rPr>
        <w:t>w godzinach od</w:t>
      </w:r>
      <w:r w:rsidR="00F67751" w:rsidRPr="000320DA">
        <w:rPr>
          <w:rFonts w:eastAsia="Calibri" w:cstheme="minorHAnsi"/>
        </w:rPr>
        <w:t xml:space="preserve"> </w:t>
      </w:r>
      <w:r w:rsidRPr="000320DA">
        <w:rPr>
          <w:rFonts w:eastAsia="Calibri" w:cstheme="minorHAnsi"/>
          <w:lang w:val="x-none"/>
        </w:rPr>
        <w:t>10:00</w:t>
      </w:r>
      <w:r w:rsidR="00607541" w:rsidRPr="000320DA">
        <w:rPr>
          <w:rFonts w:eastAsia="Calibri" w:cstheme="minorHAnsi"/>
        </w:rPr>
        <w:t xml:space="preserve"> do godziny </w:t>
      </w:r>
      <w:r w:rsidRPr="000320DA">
        <w:rPr>
          <w:rFonts w:eastAsia="Calibri" w:cstheme="minorHAnsi"/>
          <w:lang w:val="x-none"/>
        </w:rPr>
        <w:t>17:</w:t>
      </w:r>
      <w:r w:rsidRPr="000320DA">
        <w:rPr>
          <w:rFonts w:eastAsia="Calibri" w:cstheme="minorHAnsi"/>
        </w:rPr>
        <w:t>15,</w:t>
      </w:r>
      <w:r w:rsidRPr="000320DA">
        <w:rPr>
          <w:rFonts w:eastAsia="Calibri" w:cstheme="minorHAnsi"/>
          <w:lang w:val="x-none"/>
        </w:rPr>
        <w:t xml:space="preserve"> </w:t>
      </w:r>
    </w:p>
    <w:p w14:paraId="49154F2A" w14:textId="3A4D2073" w:rsidR="00980602" w:rsidRPr="000320DA" w:rsidRDefault="00980602" w:rsidP="004819DF">
      <w:pPr>
        <w:pStyle w:val="Akapitzlist"/>
        <w:spacing w:after="0" w:line="240" w:lineRule="auto"/>
        <w:ind w:left="284"/>
        <w:jc w:val="both"/>
        <w:rPr>
          <w:rFonts w:eastAsia="Calibri" w:cstheme="minorHAnsi"/>
          <w:lang w:val="x-none"/>
        </w:rPr>
      </w:pPr>
      <w:r w:rsidRPr="000320DA">
        <w:rPr>
          <w:rFonts w:eastAsia="Calibri" w:cstheme="minorHAnsi"/>
        </w:rPr>
        <w:t xml:space="preserve">- </w:t>
      </w:r>
      <w:r w:rsidRPr="000320DA">
        <w:rPr>
          <w:rFonts w:eastAsia="Calibri" w:cstheme="minorHAnsi"/>
          <w:lang w:val="x-none"/>
        </w:rPr>
        <w:t>drugiego dnia</w:t>
      </w:r>
      <w:r w:rsidR="00F67751" w:rsidRPr="000320DA">
        <w:rPr>
          <w:rFonts w:eastAsia="Calibri" w:cstheme="minorHAnsi"/>
        </w:rPr>
        <w:t xml:space="preserve"> </w:t>
      </w:r>
      <w:r w:rsidR="00607541" w:rsidRPr="000320DA">
        <w:rPr>
          <w:rFonts w:eastAsia="Calibri" w:cstheme="minorHAnsi"/>
        </w:rPr>
        <w:t xml:space="preserve">w godzinach od </w:t>
      </w:r>
      <w:r w:rsidR="0013472C" w:rsidRPr="000320DA">
        <w:rPr>
          <w:rFonts w:eastAsia="Calibri" w:cstheme="minorHAnsi"/>
        </w:rPr>
        <w:t>0</w:t>
      </w:r>
      <w:r w:rsidRPr="000320DA">
        <w:rPr>
          <w:rFonts w:eastAsia="Calibri" w:cstheme="minorHAnsi"/>
        </w:rPr>
        <w:t>9</w:t>
      </w:r>
      <w:r w:rsidRPr="000320DA">
        <w:rPr>
          <w:rFonts w:eastAsia="Calibri" w:cstheme="minorHAnsi"/>
          <w:lang w:val="x-none"/>
        </w:rPr>
        <w:t>:00</w:t>
      </w:r>
      <w:r w:rsidR="00607541" w:rsidRPr="000320DA">
        <w:rPr>
          <w:rFonts w:eastAsia="Calibri" w:cstheme="minorHAnsi"/>
        </w:rPr>
        <w:t xml:space="preserve"> do godziny </w:t>
      </w:r>
      <w:r w:rsidRPr="000320DA">
        <w:rPr>
          <w:rFonts w:eastAsia="Calibri" w:cstheme="minorHAnsi"/>
          <w:lang w:val="x-none"/>
        </w:rPr>
        <w:t>16:</w:t>
      </w:r>
      <w:r w:rsidRPr="000320DA">
        <w:rPr>
          <w:rFonts w:eastAsia="Calibri" w:cstheme="minorHAnsi"/>
        </w:rPr>
        <w:t>15</w:t>
      </w:r>
      <w:r w:rsidRPr="000320DA">
        <w:rPr>
          <w:rFonts w:eastAsia="Calibri" w:cstheme="minorHAnsi"/>
          <w:lang w:val="x-none"/>
        </w:rPr>
        <w:t>.</w:t>
      </w:r>
    </w:p>
    <w:p w14:paraId="60DD74C2" w14:textId="15475932" w:rsidR="00980602" w:rsidRPr="000320DA" w:rsidRDefault="00362BDB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/>
        </w:rPr>
      </w:pPr>
      <w:r w:rsidRPr="000320DA">
        <w:rPr>
          <w:rFonts w:cstheme="minorHAnsi"/>
          <w:color w:val="000000"/>
        </w:rPr>
        <w:t>Wykonawca zapewni wszystkim uczestnikom korzystającym z noclegu bezpłatny pakiet w ramach oferowanej usługi w trakcie pobytu, tj. dostęp do Internetu, telewizji, bezpłatny parking w bezpośrednim sąsiedztwie miejsca spotkania</w:t>
      </w:r>
      <w:r w:rsidR="00980602" w:rsidRPr="000320DA">
        <w:rPr>
          <w:rFonts w:cstheme="minorHAnsi"/>
          <w:color w:val="000000"/>
        </w:rPr>
        <w:t>.</w:t>
      </w:r>
    </w:p>
    <w:p w14:paraId="2AD525D2" w14:textId="4B1C8C85" w:rsidR="00980602" w:rsidRPr="000320DA" w:rsidRDefault="00980602" w:rsidP="004819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/>
        </w:rPr>
      </w:pPr>
      <w:r w:rsidRPr="000320DA">
        <w:rPr>
          <w:rFonts w:cstheme="minorHAnsi"/>
          <w:color w:val="000000"/>
        </w:rPr>
        <w:t xml:space="preserve">Oznaczenie przez Wykonawcę wejścia do </w:t>
      </w:r>
      <w:r w:rsidR="004D6FC5" w:rsidRPr="000320DA">
        <w:rPr>
          <w:rFonts w:cstheme="minorHAnsi"/>
          <w:color w:val="000000"/>
        </w:rPr>
        <w:t>Obiekt Hotelarski</w:t>
      </w:r>
      <w:r w:rsidRPr="000320DA">
        <w:rPr>
          <w:rFonts w:cstheme="minorHAnsi"/>
          <w:color w:val="000000"/>
        </w:rPr>
        <w:t xml:space="preserve"> oraz sal</w:t>
      </w:r>
      <w:r w:rsidR="000B0D8D" w:rsidRPr="000320DA">
        <w:rPr>
          <w:rFonts w:cstheme="minorHAnsi"/>
          <w:color w:val="000000"/>
        </w:rPr>
        <w:t xml:space="preserve"> szkoleniowych</w:t>
      </w:r>
      <w:r w:rsidRPr="000320DA">
        <w:rPr>
          <w:rFonts w:cstheme="minorHAnsi"/>
          <w:color w:val="000000"/>
        </w:rPr>
        <w:t xml:space="preserve">, w których odbędą się szkolenia zgodnie z wymogami przekazanymi przez Zamawiającego. </w:t>
      </w:r>
    </w:p>
    <w:p w14:paraId="72AB26C5" w14:textId="3B1BB305" w:rsidR="00F67751" w:rsidRPr="000320DA" w:rsidRDefault="00980602" w:rsidP="004819DF">
      <w:pPr>
        <w:pStyle w:val="Akapitzlist"/>
        <w:numPr>
          <w:ilvl w:val="0"/>
          <w:numId w:val="15"/>
        </w:num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0320DA">
        <w:rPr>
          <w:rFonts w:eastAsia="Times New Roman" w:cstheme="minorHAnsi"/>
          <w:color w:val="000000"/>
          <w:lang w:eastAsia="pl-PL"/>
        </w:rPr>
        <w:t xml:space="preserve"> </w:t>
      </w:r>
      <w:r w:rsidR="00874D0F" w:rsidRPr="000320DA">
        <w:rPr>
          <w:rFonts w:eastAsia="Times New Roman" w:cstheme="minorHAnsi"/>
          <w:color w:val="000000"/>
          <w:lang w:eastAsia="pl-PL"/>
        </w:rPr>
        <w:t xml:space="preserve">Wykonawca zapewni </w:t>
      </w:r>
      <w:r w:rsidR="00607541" w:rsidRPr="000320DA">
        <w:rPr>
          <w:rFonts w:eastAsia="Times New Roman" w:cstheme="minorHAnsi"/>
          <w:color w:val="000000"/>
          <w:lang w:eastAsia="pl-PL"/>
        </w:rPr>
        <w:t>Hotel</w:t>
      </w:r>
      <w:r w:rsidR="00874D0F" w:rsidRPr="000320DA">
        <w:rPr>
          <w:rFonts w:eastAsia="Times New Roman" w:cstheme="minorHAnsi"/>
          <w:color w:val="000000"/>
          <w:lang w:eastAsia="pl-PL"/>
        </w:rPr>
        <w:t xml:space="preserve"> z salą </w:t>
      </w:r>
      <w:r w:rsidR="00AA7049" w:rsidRPr="000320DA">
        <w:rPr>
          <w:rFonts w:eastAsia="Times New Roman" w:cstheme="minorHAnsi"/>
          <w:color w:val="000000"/>
          <w:lang w:eastAsia="pl-PL"/>
        </w:rPr>
        <w:t xml:space="preserve">umożliwiającą spotkanie </w:t>
      </w:r>
      <w:proofErr w:type="spellStart"/>
      <w:r w:rsidR="00F67751" w:rsidRPr="000320DA">
        <w:rPr>
          <w:rFonts w:eastAsia="Calibri" w:cstheme="minorHAnsi"/>
          <w:b/>
          <w:bCs/>
        </w:rPr>
        <w:t>Networkingowe</w:t>
      </w:r>
      <w:proofErr w:type="spellEnd"/>
      <w:r w:rsidR="00F67751" w:rsidRPr="000320DA">
        <w:rPr>
          <w:rFonts w:eastAsia="Calibri" w:cstheme="minorHAnsi"/>
          <w:b/>
          <w:bCs/>
        </w:rPr>
        <w:t>:</w:t>
      </w:r>
    </w:p>
    <w:p w14:paraId="106C5439" w14:textId="7B41C933" w:rsidR="00D432ED" w:rsidRPr="000320DA" w:rsidRDefault="00D432ED" w:rsidP="004819DF">
      <w:pPr>
        <w:pStyle w:val="Akapitzlist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</w:rPr>
      </w:pPr>
      <w:r w:rsidRPr="000320DA">
        <w:rPr>
          <w:rFonts w:eastAsia="Calibri" w:cstheme="minorHAnsi"/>
        </w:rPr>
        <w:t xml:space="preserve">Kontynuacją uroczystej kolacji będą działania </w:t>
      </w:r>
      <w:proofErr w:type="spellStart"/>
      <w:r w:rsidRPr="000320DA">
        <w:rPr>
          <w:rFonts w:eastAsia="Calibri" w:cstheme="minorHAnsi"/>
        </w:rPr>
        <w:t>networkingowe</w:t>
      </w:r>
      <w:proofErr w:type="spellEnd"/>
      <w:r w:rsidRPr="000320DA">
        <w:rPr>
          <w:rFonts w:eastAsia="Calibri" w:cstheme="minorHAnsi"/>
        </w:rPr>
        <w:t xml:space="preserve"> polegające na integracji, wymianie doświadczeń, wiedzy i najlepszych praktyk pomiędzy uczestnikami szkoleń oraz rozwijanie kontaktów zawodowych i możliwości nawiązania współpracy.</w:t>
      </w:r>
      <w:r w:rsidR="00AA7049" w:rsidRPr="000320DA">
        <w:rPr>
          <w:rFonts w:eastAsia="Calibri" w:cstheme="minorHAnsi"/>
        </w:rPr>
        <w:t xml:space="preserve"> </w:t>
      </w:r>
      <w:r w:rsidR="00874D0F" w:rsidRPr="000320DA">
        <w:rPr>
          <w:rFonts w:eastAsia="Calibri" w:cstheme="minorHAnsi"/>
        </w:rPr>
        <w:t>W</w:t>
      </w:r>
      <w:r w:rsidRPr="000320DA">
        <w:rPr>
          <w:rFonts w:eastAsia="Calibri" w:cstheme="minorHAnsi"/>
        </w:rPr>
        <w:t xml:space="preserve"> tym celu Wykonawca zapewni Zamawiającemu na wyłączność:</w:t>
      </w:r>
    </w:p>
    <w:p w14:paraId="26E7D165" w14:textId="035C84B5" w:rsidR="00D432ED" w:rsidRPr="000320DA" w:rsidRDefault="00D432ED" w:rsidP="004819DF">
      <w:pPr>
        <w:pStyle w:val="Akapitzlist"/>
        <w:numPr>
          <w:ilvl w:val="1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0320DA">
        <w:rPr>
          <w:rFonts w:eastAsia="Calibri" w:cstheme="minorHAnsi"/>
        </w:rPr>
        <w:t xml:space="preserve">salę, która pomieści wszystkich uczestników szkolenia (od 60 do 90 osób lub większej liczby zgodnie z pkt. </w:t>
      </w:r>
      <w:r w:rsidR="00DE3038" w:rsidRPr="000320DA">
        <w:rPr>
          <w:rFonts w:eastAsia="Calibri" w:cstheme="minorHAnsi"/>
        </w:rPr>
        <w:t>14</w:t>
      </w:r>
      <w:r w:rsidRPr="000320DA">
        <w:rPr>
          <w:rFonts w:eastAsia="Calibri" w:cstheme="minorHAnsi"/>
        </w:rPr>
        <w:t xml:space="preserve"> wymagań) wyposażoną w miejsca siedzące dla wszystkich uczestników oraz miejsce na działania animacyjne zbiorowe oraz działanie w grupach i ewentualny </w:t>
      </w:r>
      <w:proofErr w:type="spellStart"/>
      <w:r w:rsidRPr="000320DA">
        <w:rPr>
          <w:rFonts w:eastAsia="Calibri" w:cstheme="minorHAnsi"/>
        </w:rPr>
        <w:t>networking</w:t>
      </w:r>
      <w:proofErr w:type="spellEnd"/>
      <w:r w:rsidRPr="000320DA">
        <w:rPr>
          <w:rFonts w:eastAsia="Calibri" w:cstheme="minorHAnsi"/>
        </w:rPr>
        <w:t xml:space="preserve"> moderowany. </w:t>
      </w:r>
      <w:proofErr w:type="spellStart"/>
      <w:r w:rsidRPr="000320DA">
        <w:rPr>
          <w:rFonts w:eastAsia="Calibri" w:cstheme="minorHAnsi"/>
        </w:rPr>
        <w:t>Anturaż</w:t>
      </w:r>
      <w:proofErr w:type="spellEnd"/>
      <w:r w:rsidRPr="000320DA">
        <w:rPr>
          <w:rFonts w:eastAsia="Calibri" w:cstheme="minorHAnsi"/>
        </w:rPr>
        <w:t xml:space="preserve"> </w:t>
      </w:r>
      <w:r w:rsidR="000B0D8D" w:rsidRPr="000320DA">
        <w:rPr>
          <w:rFonts w:eastAsia="Calibri" w:cstheme="minorHAnsi"/>
        </w:rPr>
        <w:t>s</w:t>
      </w:r>
      <w:r w:rsidRPr="000320DA">
        <w:rPr>
          <w:rFonts w:eastAsia="Calibri" w:cstheme="minorHAnsi"/>
        </w:rPr>
        <w:t>ali musi zapewniać możliwość przeniesienia części gastronomicznej z uroczystej kolacji;</w:t>
      </w:r>
    </w:p>
    <w:p w14:paraId="0C88B868" w14:textId="1BE9FF65" w:rsidR="00874D0F" w:rsidRPr="000320DA" w:rsidRDefault="00D432ED" w:rsidP="004819DF">
      <w:pPr>
        <w:pStyle w:val="Akapitzlist"/>
        <w:numPr>
          <w:ilvl w:val="1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0320DA">
        <w:rPr>
          <w:rFonts w:eastAsia="Calibri" w:cstheme="minorHAnsi"/>
        </w:rPr>
        <w:t xml:space="preserve">obsługę serwisową </w:t>
      </w:r>
      <w:r w:rsidR="000B0D8D" w:rsidRPr="000320DA">
        <w:rPr>
          <w:rFonts w:eastAsia="Calibri" w:cstheme="minorHAnsi"/>
        </w:rPr>
        <w:t>s</w:t>
      </w:r>
      <w:r w:rsidRPr="000320DA">
        <w:rPr>
          <w:rFonts w:eastAsia="Calibri" w:cstheme="minorHAnsi"/>
        </w:rPr>
        <w:t>ali</w:t>
      </w:r>
      <w:r w:rsidR="002B7DDA" w:rsidRPr="000320DA">
        <w:rPr>
          <w:rFonts w:eastAsia="Calibri" w:cstheme="minorHAnsi"/>
        </w:rPr>
        <w:t>.</w:t>
      </w:r>
    </w:p>
    <w:p w14:paraId="3B295391" w14:textId="488F8368" w:rsidR="00F67751" w:rsidRPr="000320DA" w:rsidRDefault="002B7DDA" w:rsidP="004819DF">
      <w:pPr>
        <w:pStyle w:val="Akapitzlist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0320DA">
        <w:rPr>
          <w:rFonts w:eastAsia="Calibri" w:cstheme="minorHAnsi"/>
        </w:rPr>
        <w:t>Wykonawca zobowiązany jest również do zapewnienia oprawy muzycznej.</w:t>
      </w:r>
    </w:p>
    <w:p w14:paraId="44B11A24" w14:textId="637A8863" w:rsidR="00AA7049" w:rsidRPr="000320DA" w:rsidRDefault="00AA7049" w:rsidP="004819DF">
      <w:pPr>
        <w:pStyle w:val="Akapitzlist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0320DA">
        <w:rPr>
          <w:rFonts w:eastAsia="Calibri" w:cstheme="minorHAnsi"/>
        </w:rPr>
        <w:t xml:space="preserve">Zamawiający dopuszcza możliwość zorganizowania spotkania </w:t>
      </w:r>
      <w:proofErr w:type="spellStart"/>
      <w:r w:rsidRPr="000320DA">
        <w:rPr>
          <w:rFonts w:eastAsia="Calibri" w:cstheme="minorHAnsi"/>
        </w:rPr>
        <w:t>Networkingowego</w:t>
      </w:r>
      <w:proofErr w:type="spellEnd"/>
      <w:r w:rsidRPr="000320DA">
        <w:rPr>
          <w:rFonts w:eastAsia="Calibri" w:cstheme="minorHAnsi"/>
        </w:rPr>
        <w:t xml:space="preserve"> w Sali przeznaczonej na uroczystą kolację pierwszego dnia szkolenia</w:t>
      </w:r>
      <w:r w:rsidR="004322D4" w:rsidRPr="000320DA">
        <w:rPr>
          <w:rFonts w:eastAsia="Calibri" w:cstheme="minorHAnsi"/>
        </w:rPr>
        <w:t xml:space="preserve"> pod warunkiem że będzie ona na wyłączność dla Zamawiającego</w:t>
      </w:r>
      <w:r w:rsidRPr="000320DA">
        <w:rPr>
          <w:rFonts w:eastAsia="Calibri" w:cstheme="minorHAnsi"/>
        </w:rPr>
        <w:t>.</w:t>
      </w:r>
    </w:p>
    <w:p w14:paraId="06C9D64C" w14:textId="2BC26183" w:rsidR="002B7DDA" w:rsidRPr="000320DA" w:rsidRDefault="00874D0F" w:rsidP="004819DF">
      <w:pPr>
        <w:pStyle w:val="Akapitzlist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0320DA">
        <w:rPr>
          <w:rFonts w:eastAsia="Calibri" w:cstheme="minorHAnsi"/>
        </w:rPr>
        <w:t xml:space="preserve">Przedmiot zamówienia musi być zrealizowany na terenie jednego </w:t>
      </w:r>
      <w:r w:rsidR="000D5F07" w:rsidRPr="000320DA">
        <w:rPr>
          <w:rFonts w:eastAsia="Calibri" w:cstheme="minorHAnsi"/>
        </w:rPr>
        <w:t>zapewnionego Obiektu Hotelarskiego</w:t>
      </w:r>
      <w:r w:rsidRPr="000320DA">
        <w:rPr>
          <w:rFonts w:eastAsia="Calibri" w:cstheme="minorHAnsi"/>
        </w:rPr>
        <w:t>.</w:t>
      </w:r>
    </w:p>
    <w:p w14:paraId="1F2C7AAD" w14:textId="77777777" w:rsidR="00874D0F" w:rsidRPr="000320DA" w:rsidRDefault="00874D0F" w:rsidP="004819DF">
      <w:pPr>
        <w:pStyle w:val="Akapitzlist"/>
        <w:tabs>
          <w:tab w:val="left" w:pos="170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</w:p>
    <w:p w14:paraId="3BE58427" w14:textId="7FBE6278" w:rsidR="00980602" w:rsidRPr="000320DA" w:rsidRDefault="00F67751" w:rsidP="004819DF">
      <w:pPr>
        <w:pStyle w:val="Akapitzlist"/>
        <w:numPr>
          <w:ilvl w:val="0"/>
          <w:numId w:val="13"/>
        </w:num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u w:val="single"/>
        </w:rPr>
      </w:pPr>
      <w:r w:rsidRPr="000320DA">
        <w:rPr>
          <w:rFonts w:eastAsia="Calibri" w:cstheme="minorHAnsi"/>
          <w:b/>
          <w:bCs/>
          <w:u w:val="single"/>
        </w:rPr>
        <w:t>Wymagania dla usługi gastronomicznej:</w:t>
      </w:r>
    </w:p>
    <w:p w14:paraId="45D48DC7" w14:textId="77777777" w:rsidR="00F67751" w:rsidRPr="000320DA" w:rsidRDefault="00F67751" w:rsidP="004819DF">
      <w:pPr>
        <w:pStyle w:val="Akapitzlist"/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E005FFC" w14:textId="34255BC4" w:rsidR="00980602" w:rsidRPr="000320DA" w:rsidRDefault="00980602" w:rsidP="004819DF">
      <w:pPr>
        <w:numPr>
          <w:ilvl w:val="0"/>
          <w:numId w:val="2"/>
        </w:numPr>
        <w:autoSpaceDE w:val="0"/>
        <w:autoSpaceDN w:val="0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20DA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AA7049"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 w zapewnionym </w:t>
      </w:r>
      <w:r w:rsidR="004D6FC5" w:rsidRPr="000320DA">
        <w:rPr>
          <w:rFonts w:asciiTheme="minorHAnsi" w:hAnsiTheme="minorHAnsi" w:cstheme="minorHAnsi"/>
          <w:color w:val="000000"/>
          <w:sz w:val="22"/>
          <w:szCs w:val="22"/>
        </w:rPr>
        <w:t>Obiekt Hotelarski</w:t>
      </w:r>
      <w:r w:rsidR="00AA7049"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 zapewni również</w:t>
      </w:r>
      <w:r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 usługę gastronomiczną podczas trwania szkolenia, składającą się z:</w:t>
      </w:r>
    </w:p>
    <w:p w14:paraId="5F6F1419" w14:textId="77777777" w:rsidR="00980602" w:rsidRPr="000320DA" w:rsidRDefault="00980602" w:rsidP="004819DF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ind w:left="851" w:hanging="284"/>
        <w:jc w:val="both"/>
        <w:rPr>
          <w:rFonts w:eastAsia="Calibri" w:cstheme="minorHAnsi"/>
          <w:bCs/>
          <w:lang w:val="x-none"/>
        </w:rPr>
      </w:pPr>
      <w:r w:rsidRPr="000320DA">
        <w:rPr>
          <w:rFonts w:eastAsia="Calibri" w:cstheme="minorHAnsi"/>
          <w:bCs/>
          <w:lang w:val="x-none"/>
        </w:rPr>
        <w:t>serwisu kawowego ciągłego</w:t>
      </w:r>
      <w:r w:rsidRPr="000320DA">
        <w:rPr>
          <w:rFonts w:eastAsia="Calibri" w:cstheme="minorHAnsi"/>
          <w:bCs/>
        </w:rPr>
        <w:t xml:space="preserve">, który znajdować się będzie </w:t>
      </w:r>
      <w:r w:rsidRPr="000320DA">
        <w:rPr>
          <w:rFonts w:eastAsia="Calibri" w:cstheme="minorHAnsi"/>
          <w:bCs/>
          <w:lang w:val="x-none"/>
        </w:rPr>
        <w:t>przed salami</w:t>
      </w:r>
      <w:r w:rsidRPr="000320DA">
        <w:rPr>
          <w:rFonts w:eastAsia="Calibri" w:cstheme="minorHAnsi"/>
          <w:bCs/>
        </w:rPr>
        <w:t xml:space="preserve"> szkoleniowymi</w:t>
      </w:r>
      <w:r w:rsidRPr="000320DA">
        <w:rPr>
          <w:rFonts w:eastAsia="Calibri" w:cstheme="minorHAnsi"/>
          <w:bCs/>
          <w:lang w:val="x-none"/>
        </w:rPr>
        <w:t xml:space="preserve">. Serwis powinien być dostępny przez cały czas trwania szkolenia oraz uzupełniany </w:t>
      </w:r>
      <w:r w:rsidRPr="000320DA">
        <w:rPr>
          <w:rFonts w:eastAsia="Calibri" w:cstheme="minorHAnsi"/>
          <w:bCs/>
        </w:rPr>
        <w:t xml:space="preserve">na bieżąco </w:t>
      </w:r>
      <w:r w:rsidRPr="000320DA">
        <w:rPr>
          <w:rFonts w:eastAsia="Calibri" w:cstheme="minorHAnsi"/>
          <w:bCs/>
          <w:lang w:val="x-none"/>
        </w:rPr>
        <w:t>w miarę zużycia produktów</w:t>
      </w:r>
      <w:r w:rsidRPr="000320DA">
        <w:rPr>
          <w:rFonts w:eastAsia="Calibri" w:cstheme="minorHAnsi"/>
          <w:bCs/>
        </w:rPr>
        <w:t xml:space="preserve"> i powinien trwać przez dwa dni szkoleniowe</w:t>
      </w:r>
      <w:r w:rsidRPr="000320DA">
        <w:rPr>
          <w:rFonts w:eastAsia="Calibri" w:cstheme="minorHAnsi"/>
          <w:bCs/>
          <w:lang w:val="x-none"/>
        </w:rPr>
        <w:t>,</w:t>
      </w:r>
    </w:p>
    <w:p w14:paraId="4362DCD9" w14:textId="77777777" w:rsidR="00980602" w:rsidRPr="000320DA" w:rsidRDefault="00980602" w:rsidP="004819DF">
      <w:pPr>
        <w:numPr>
          <w:ilvl w:val="0"/>
          <w:numId w:val="5"/>
        </w:numPr>
        <w:autoSpaceDE w:val="0"/>
        <w:autoSpaceDN w:val="0"/>
        <w:ind w:left="851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0320DA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obiadu dwudaniowego</w:t>
      </w:r>
      <w:r w:rsidRPr="000320DA">
        <w:rPr>
          <w:rFonts w:asciiTheme="minorHAnsi" w:eastAsia="Calibri" w:hAnsiTheme="minorHAnsi" w:cstheme="minorHAnsi"/>
          <w:bCs/>
          <w:sz w:val="22"/>
          <w:szCs w:val="22"/>
        </w:rPr>
        <w:t xml:space="preserve"> podczas pierwszego i drugiego dnia szkolenia,</w:t>
      </w:r>
    </w:p>
    <w:p w14:paraId="42BF3B89" w14:textId="0B30D567" w:rsidR="00980602" w:rsidRPr="000320DA" w:rsidRDefault="00980602" w:rsidP="004819DF">
      <w:pPr>
        <w:numPr>
          <w:ilvl w:val="0"/>
          <w:numId w:val="5"/>
        </w:numPr>
        <w:autoSpaceDE w:val="0"/>
        <w:autoSpaceDN w:val="0"/>
        <w:ind w:left="851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0320DA">
        <w:rPr>
          <w:rFonts w:asciiTheme="minorHAnsi" w:eastAsia="Calibri" w:hAnsiTheme="minorHAnsi" w:cstheme="minorHAnsi"/>
          <w:bCs/>
          <w:sz w:val="22"/>
          <w:szCs w:val="22"/>
        </w:rPr>
        <w:t xml:space="preserve">uroczystej kolacji </w:t>
      </w:r>
      <w:r w:rsidR="00A87396" w:rsidRPr="000320DA">
        <w:rPr>
          <w:rFonts w:asciiTheme="minorHAnsi" w:eastAsia="Calibri" w:hAnsiTheme="minorHAnsi" w:cstheme="minorHAnsi"/>
          <w:bCs/>
          <w:sz w:val="22"/>
          <w:szCs w:val="22"/>
        </w:rPr>
        <w:t xml:space="preserve">połączonej ze spotkaniem </w:t>
      </w:r>
      <w:proofErr w:type="spellStart"/>
      <w:r w:rsidRPr="000320DA">
        <w:rPr>
          <w:rFonts w:asciiTheme="minorHAnsi" w:eastAsia="Calibri" w:hAnsiTheme="minorHAnsi" w:cstheme="minorHAnsi"/>
          <w:bCs/>
          <w:sz w:val="22"/>
          <w:szCs w:val="22"/>
        </w:rPr>
        <w:t>networking</w:t>
      </w:r>
      <w:r w:rsidR="00A87396" w:rsidRPr="000320DA">
        <w:rPr>
          <w:rFonts w:asciiTheme="minorHAnsi" w:eastAsia="Calibri" w:hAnsiTheme="minorHAnsi" w:cstheme="minorHAnsi"/>
          <w:bCs/>
          <w:sz w:val="22"/>
          <w:szCs w:val="22"/>
        </w:rPr>
        <w:t>owym</w:t>
      </w:r>
      <w:proofErr w:type="spellEnd"/>
      <w:r w:rsidRPr="000320DA">
        <w:rPr>
          <w:rFonts w:asciiTheme="minorHAnsi" w:eastAsia="Calibri" w:hAnsiTheme="minorHAnsi" w:cstheme="minorHAnsi"/>
          <w:bCs/>
          <w:sz w:val="22"/>
          <w:szCs w:val="22"/>
        </w:rPr>
        <w:t xml:space="preserve"> pierwszego dnia</w:t>
      </w:r>
      <w:r w:rsidR="00A87396" w:rsidRPr="000320DA">
        <w:rPr>
          <w:rFonts w:asciiTheme="minorHAnsi" w:eastAsia="Calibri" w:hAnsiTheme="minorHAnsi" w:cstheme="minorHAnsi"/>
          <w:bCs/>
          <w:sz w:val="22"/>
          <w:szCs w:val="22"/>
        </w:rPr>
        <w:t xml:space="preserve"> szkolenia</w:t>
      </w:r>
      <w:r w:rsidRPr="000320DA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</w:p>
    <w:p w14:paraId="3D5BD448" w14:textId="77777777" w:rsidR="00980602" w:rsidRPr="000320DA" w:rsidRDefault="00980602" w:rsidP="004819DF">
      <w:pPr>
        <w:numPr>
          <w:ilvl w:val="0"/>
          <w:numId w:val="5"/>
        </w:numPr>
        <w:autoSpaceDE w:val="0"/>
        <w:autoSpaceDN w:val="0"/>
        <w:ind w:left="851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0320DA">
        <w:rPr>
          <w:rFonts w:asciiTheme="minorHAnsi" w:eastAsia="Calibri" w:hAnsiTheme="minorHAnsi" w:cstheme="minorHAnsi"/>
          <w:bCs/>
          <w:sz w:val="22"/>
          <w:szCs w:val="22"/>
        </w:rPr>
        <w:t>śniadania drugiego dnia szkolenia.</w:t>
      </w:r>
    </w:p>
    <w:p w14:paraId="06EB9C03" w14:textId="77777777" w:rsidR="00980602" w:rsidRPr="000320DA" w:rsidRDefault="00980602" w:rsidP="004819DF">
      <w:pPr>
        <w:numPr>
          <w:ilvl w:val="0"/>
          <w:numId w:val="2"/>
        </w:numPr>
        <w:autoSpaceDE w:val="0"/>
        <w:autoSpaceDN w:val="0"/>
        <w:ind w:left="567" w:hanging="28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bCs/>
          <w:sz w:val="22"/>
          <w:szCs w:val="22"/>
          <w:lang w:val="x-none"/>
        </w:rPr>
        <w:t>Serwis kawowy ciągły przewiduje minimum:</w:t>
      </w:r>
    </w:p>
    <w:p w14:paraId="17CCC801" w14:textId="77777777" w:rsidR="00980602" w:rsidRPr="000320DA" w:rsidRDefault="00980602" w:rsidP="004819DF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lang w:val="x-none"/>
        </w:rPr>
      </w:pPr>
      <w:r w:rsidRPr="000320DA">
        <w:rPr>
          <w:rFonts w:eastAsia="Times New Roman" w:cstheme="minorHAnsi"/>
          <w:color w:val="000000"/>
          <w:lang w:val="x-none"/>
        </w:rPr>
        <w:t>kaw</w:t>
      </w:r>
      <w:r w:rsidRPr="000320DA">
        <w:rPr>
          <w:rFonts w:eastAsia="Times New Roman" w:cstheme="minorHAnsi"/>
          <w:color w:val="000000"/>
        </w:rPr>
        <w:t>ę</w:t>
      </w:r>
      <w:r w:rsidRPr="000320DA">
        <w:rPr>
          <w:rFonts w:eastAsia="Times New Roman" w:cstheme="minorHAnsi"/>
          <w:color w:val="000000"/>
          <w:lang w:val="x-none"/>
        </w:rPr>
        <w:t xml:space="preserve"> czarn</w:t>
      </w:r>
      <w:r w:rsidRPr="000320DA">
        <w:rPr>
          <w:rFonts w:eastAsia="Times New Roman" w:cstheme="minorHAnsi"/>
          <w:color w:val="000000"/>
        </w:rPr>
        <w:t>ą</w:t>
      </w:r>
      <w:r w:rsidRPr="000320DA">
        <w:rPr>
          <w:rFonts w:eastAsia="Times New Roman" w:cstheme="minorHAnsi"/>
          <w:color w:val="000000"/>
          <w:lang w:val="x-none"/>
        </w:rPr>
        <w:t xml:space="preserve"> </w:t>
      </w:r>
      <w:r w:rsidRPr="000320DA">
        <w:rPr>
          <w:rFonts w:eastAsia="Times New Roman" w:cstheme="minorHAnsi"/>
          <w:color w:val="000000"/>
        </w:rPr>
        <w:t xml:space="preserve">dla każdego uczestnika, dostępną </w:t>
      </w:r>
      <w:r w:rsidRPr="000320DA">
        <w:rPr>
          <w:rFonts w:eastAsia="Times New Roman" w:cstheme="minorHAnsi"/>
          <w:color w:val="000000"/>
          <w:lang w:val="x-none"/>
        </w:rPr>
        <w:t>z ekspresu</w:t>
      </w:r>
      <w:r w:rsidRPr="000320DA">
        <w:rPr>
          <w:rFonts w:eastAsia="Times New Roman" w:cstheme="minorHAnsi"/>
          <w:color w:val="000000"/>
        </w:rPr>
        <w:t xml:space="preserve"> - </w:t>
      </w:r>
      <w:r w:rsidRPr="000320DA">
        <w:rPr>
          <w:rFonts w:eastAsia="Times New Roman" w:cstheme="minorHAnsi"/>
          <w:color w:val="000000"/>
          <w:lang w:val="x-none"/>
        </w:rPr>
        <w:t xml:space="preserve"> </w:t>
      </w:r>
      <w:r w:rsidRPr="000320DA">
        <w:rPr>
          <w:rFonts w:eastAsia="Times New Roman" w:cstheme="minorHAnsi"/>
          <w:color w:val="000000"/>
        </w:rPr>
        <w:t>bez ograniczeń</w:t>
      </w:r>
      <w:r w:rsidRPr="000320DA">
        <w:rPr>
          <w:rFonts w:eastAsia="Times New Roman" w:cstheme="minorHAnsi"/>
          <w:color w:val="000000"/>
          <w:lang w:val="x-none"/>
        </w:rPr>
        <w:t>,</w:t>
      </w:r>
      <w:r w:rsidRPr="000320DA">
        <w:rPr>
          <w:rFonts w:eastAsia="Times New Roman" w:cstheme="minorHAnsi"/>
          <w:color w:val="000000"/>
        </w:rPr>
        <w:t xml:space="preserve"> </w:t>
      </w:r>
      <w:r w:rsidRPr="000320DA">
        <w:rPr>
          <w:rFonts w:eastAsia="Times New Roman" w:cstheme="minorHAnsi"/>
          <w:color w:val="000000"/>
          <w:lang w:val="x-none"/>
        </w:rPr>
        <w:t>herbata (min. 3 rodzaje np.</w:t>
      </w:r>
      <w:r w:rsidRPr="000320DA">
        <w:rPr>
          <w:rFonts w:eastAsia="Times New Roman" w:cstheme="minorHAnsi"/>
          <w:color w:val="000000"/>
        </w:rPr>
        <w:t xml:space="preserve"> </w:t>
      </w:r>
      <w:r w:rsidRPr="000320DA">
        <w:rPr>
          <w:rFonts w:eastAsia="Times New Roman" w:cstheme="minorHAnsi"/>
          <w:color w:val="000000"/>
          <w:lang w:val="x-none"/>
        </w:rPr>
        <w:t xml:space="preserve">czarna, zielona, owocowa) </w:t>
      </w:r>
      <w:r w:rsidRPr="000320DA">
        <w:rPr>
          <w:rFonts w:eastAsia="Times New Roman" w:cstheme="minorHAnsi"/>
          <w:color w:val="000000"/>
        </w:rPr>
        <w:t>dla każdego uczestnika - bez ograniczeń</w:t>
      </w:r>
      <w:r w:rsidRPr="000320DA">
        <w:rPr>
          <w:rFonts w:eastAsia="Times New Roman" w:cstheme="minorHAnsi"/>
          <w:color w:val="000000"/>
          <w:lang w:val="x-none"/>
        </w:rPr>
        <w:t>,</w:t>
      </w:r>
    </w:p>
    <w:p w14:paraId="26218896" w14:textId="77777777" w:rsidR="00980602" w:rsidRPr="000320DA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wrzątek w termosach lub dozowany bezpośrednio z ekspresu,</w:t>
      </w:r>
    </w:p>
    <w:p w14:paraId="6F819B23" w14:textId="77777777" w:rsidR="00980602" w:rsidRPr="000320DA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lastRenderedPageBreak/>
        <w:t>wod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ę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mineraln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ą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gazowan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ą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i niegazowan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ą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podaną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w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dzbankach lub butelkach szklanych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–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 najmniej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0,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5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l/os. z każdego rodzaju,</w:t>
      </w:r>
    </w:p>
    <w:p w14:paraId="5A2973D7" w14:textId="77777777" w:rsidR="00980602" w:rsidRPr="000320DA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soki owocowe (dwa rodzaje) –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 najmniej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0,33l/os.,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podawane w dzbankach lub butelkach szklanych,</w:t>
      </w:r>
    </w:p>
    <w:p w14:paraId="034DEF21" w14:textId="77777777" w:rsidR="00980602" w:rsidRPr="000320DA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cukier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(biały i trzcinowy)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, cytryna w plastrach dla wszystkich uczestników szkolenia,</w:t>
      </w:r>
    </w:p>
    <w:p w14:paraId="5FDB674E" w14:textId="77777777" w:rsidR="00980602" w:rsidRPr="000320DA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mleko/śmietank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ę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podaną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w dzbankach lub dozowane z ekspresu dla wszystkich uczestników szkolenia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,</w:t>
      </w:r>
    </w:p>
    <w:p w14:paraId="7F16FC84" w14:textId="77777777" w:rsidR="00980602" w:rsidRPr="000320DA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4 rodzaje ciast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pieczonych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np.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tortowe, z kremem, z galaretką,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rogaliki francuskie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(z wyłączeniem drożdżowych i piaskowych)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, wyłożone na paterach, na każdą osobę ma przypadać przynajmniej 3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porcje ciasta,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</w:t>
      </w:r>
    </w:p>
    <w:p w14:paraId="2FE25B5A" w14:textId="77777777" w:rsidR="00980602" w:rsidRPr="000320DA" w:rsidRDefault="00980602" w:rsidP="004819DF">
      <w:pPr>
        <w:numPr>
          <w:ilvl w:val="0"/>
          <w:numId w:val="6"/>
        </w:numPr>
        <w:autoSpaceDE w:val="0"/>
        <w:autoSpaceDN w:val="0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Owoce filetowane: co najmniej 4 rodzaje np. cytrusy, ananasy, melon, winogrona, arbuz.</w:t>
      </w:r>
    </w:p>
    <w:p w14:paraId="19D747DE" w14:textId="77777777" w:rsidR="00980602" w:rsidRPr="000320DA" w:rsidRDefault="00980602" w:rsidP="004819DF">
      <w:pPr>
        <w:autoSpaceDE w:val="0"/>
        <w:autoSpaceDN w:val="0"/>
        <w:ind w:left="851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Serwis kawowy powinien być gotowy co najmniej 15 minut przed rozpoczęciem każdego dnia szkolenia i uzupełniany na bieżąco.</w:t>
      </w:r>
    </w:p>
    <w:p w14:paraId="72ECBDA7" w14:textId="59569AC1" w:rsidR="00980602" w:rsidRPr="000320DA" w:rsidRDefault="00980602" w:rsidP="004819DF">
      <w:pPr>
        <w:numPr>
          <w:ilvl w:val="0"/>
          <w:numId w:val="2"/>
        </w:numPr>
        <w:ind w:left="567" w:hanging="28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x-none"/>
        </w:rPr>
        <w:t>Obiad dwudaniowy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. </w:t>
      </w:r>
      <w:r w:rsidRPr="000320DA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zapewni obiad dwudaniowy w postaci szwedzkiego stołu </w:t>
      </w:r>
      <w:r w:rsidR="00AA7049" w:rsidRPr="000320DA">
        <w:rPr>
          <w:rFonts w:asciiTheme="minorHAnsi" w:eastAsia="Times New Roman" w:hAnsiTheme="minorHAnsi" w:cstheme="minorHAnsi"/>
          <w:bCs/>
          <w:sz w:val="22"/>
          <w:szCs w:val="22"/>
        </w:rPr>
        <w:t>z uwzględnieniem dania</w:t>
      </w:r>
      <w:r w:rsidRPr="000320DA">
        <w:rPr>
          <w:rFonts w:asciiTheme="minorHAnsi" w:eastAsia="Times New Roman" w:hAnsiTheme="minorHAnsi" w:cstheme="minorHAnsi"/>
          <w:bCs/>
          <w:sz w:val="22"/>
          <w:szCs w:val="22"/>
        </w:rPr>
        <w:t xml:space="preserve"> wegań</w:t>
      </w:r>
      <w:r w:rsidR="00AA7049" w:rsidRPr="000320DA">
        <w:rPr>
          <w:rFonts w:asciiTheme="minorHAnsi" w:eastAsia="Times New Roman" w:hAnsiTheme="minorHAnsi" w:cstheme="minorHAnsi"/>
          <w:bCs/>
          <w:sz w:val="22"/>
          <w:szCs w:val="22"/>
        </w:rPr>
        <w:t>skiego i</w:t>
      </w:r>
      <w:r w:rsidRPr="000320DA">
        <w:rPr>
          <w:rFonts w:asciiTheme="minorHAnsi" w:eastAsia="Times New Roman" w:hAnsiTheme="minorHAnsi" w:cstheme="minorHAnsi"/>
          <w:bCs/>
          <w:sz w:val="22"/>
          <w:szCs w:val="22"/>
        </w:rPr>
        <w:t xml:space="preserve"> bezglutenow</w:t>
      </w:r>
      <w:r w:rsidR="00AA7049" w:rsidRPr="000320DA">
        <w:rPr>
          <w:rFonts w:asciiTheme="minorHAnsi" w:eastAsia="Times New Roman" w:hAnsiTheme="minorHAnsi" w:cstheme="minorHAnsi"/>
          <w:bCs/>
          <w:sz w:val="22"/>
          <w:szCs w:val="22"/>
        </w:rPr>
        <w:t>ego</w:t>
      </w:r>
      <w:r w:rsidRPr="000320DA">
        <w:rPr>
          <w:rFonts w:asciiTheme="minorHAnsi" w:eastAsia="Times New Roman" w:hAnsiTheme="minorHAnsi" w:cstheme="minorHAnsi"/>
          <w:bCs/>
          <w:sz w:val="22"/>
          <w:szCs w:val="22"/>
        </w:rPr>
        <w:t xml:space="preserve"> - serwowany w restauracji/sali (innej niż sala, w której odbywać będzie się szkolenie) z możliwością równoczesnego zasiadania przy stołach wszystkich uczestników szkolenia – zawierający  minimum:</w:t>
      </w:r>
    </w:p>
    <w:p w14:paraId="7F349DBC" w14:textId="77777777" w:rsidR="00980602" w:rsidRPr="000320DA" w:rsidRDefault="00980602" w:rsidP="004819DF">
      <w:pPr>
        <w:pStyle w:val="Akapitzlist"/>
        <w:numPr>
          <w:ilvl w:val="0"/>
          <w:numId w:val="7"/>
        </w:numPr>
        <w:tabs>
          <w:tab w:val="left" w:pos="710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bCs/>
        </w:rPr>
      </w:pPr>
      <w:r w:rsidRPr="000320DA">
        <w:rPr>
          <w:rFonts w:eastAsia="Times New Roman" w:cstheme="minorHAnsi"/>
        </w:rPr>
        <w:t xml:space="preserve">zupę: dwa rodzaje zup (w tym jedna wegańska), 1 porcja = 250-300ml/osoba, </w:t>
      </w:r>
    </w:p>
    <w:p w14:paraId="20942F0F" w14:textId="77777777" w:rsidR="00980602" w:rsidRPr="000320DA" w:rsidRDefault="00980602" w:rsidP="004819DF">
      <w:pPr>
        <w:numPr>
          <w:ilvl w:val="0"/>
          <w:numId w:val="7"/>
        </w:numPr>
        <w:ind w:left="851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 xml:space="preserve">mięso i rybę na ciepło oraz jedno danie wegańskie, 1 porcja = 150-170g/osoba, </w:t>
      </w:r>
    </w:p>
    <w:p w14:paraId="6FDE0C5E" w14:textId="77777777" w:rsidR="00980602" w:rsidRPr="000320DA" w:rsidRDefault="00980602" w:rsidP="004819DF">
      <w:pPr>
        <w:numPr>
          <w:ilvl w:val="0"/>
          <w:numId w:val="7"/>
        </w:numPr>
        <w:ind w:left="851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>dodatki do dania głównego: porcja = 160-170g, Wykonawca zapewni min. 2 rodzaje dodatków spośród pasujących do dań głównych np.: ziemniaki (z wody lub opiekane), kasza, frytki, ryż, kopytka,</w:t>
      </w:r>
    </w:p>
    <w:p w14:paraId="348D5BA6" w14:textId="77777777" w:rsidR="00980602" w:rsidRPr="000320DA" w:rsidRDefault="00980602" w:rsidP="004819DF">
      <w:pPr>
        <w:numPr>
          <w:ilvl w:val="0"/>
          <w:numId w:val="7"/>
        </w:numPr>
        <w:ind w:left="851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 xml:space="preserve">dwa rodzaje dodatku warzywnego do dania głównego (np. surówka, sałatka, warzywa na parze), porcja = 100–110g/osoba, </w:t>
      </w:r>
    </w:p>
    <w:p w14:paraId="2E01BF8E" w14:textId="77777777" w:rsidR="00980602" w:rsidRPr="000320DA" w:rsidRDefault="00980602" w:rsidP="004819DF">
      <w:pPr>
        <w:numPr>
          <w:ilvl w:val="0"/>
          <w:numId w:val="7"/>
        </w:numPr>
        <w:ind w:left="851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>wodę mineralną gazowaną i niegazowaną podaną w dzbankach – 300ml/osoba,</w:t>
      </w:r>
    </w:p>
    <w:p w14:paraId="141E72AC" w14:textId="2895CEE0" w:rsidR="00980602" w:rsidRPr="000320DA" w:rsidRDefault="00666CC7" w:rsidP="004819DF">
      <w:pPr>
        <w:numPr>
          <w:ilvl w:val="0"/>
          <w:numId w:val="7"/>
        </w:numPr>
        <w:ind w:left="851" w:hanging="283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>słodki stolik: deser –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t xml:space="preserve"> porcja = 100-150 g, Wykonawca zobowiązany jest zapewnić co najmniej 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br/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2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rodzaje ciast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pieczonych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np.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tortowe, z kremem, z galaretką,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rogaliki francuskie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(z wyłączeniem drożdżowych i piaskowych)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, na każdą osobę ma przypadać przynajmniej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 porcje ciasta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t>, (ciasta inne niż serwowane w trakcie przerwy kawowej).</w:t>
      </w:r>
    </w:p>
    <w:p w14:paraId="6F21D9EB" w14:textId="6ADA5F42" w:rsidR="00980602" w:rsidRPr="000320DA" w:rsidRDefault="00980602" w:rsidP="004819DF">
      <w:pPr>
        <w:numPr>
          <w:ilvl w:val="0"/>
          <w:numId w:val="2"/>
        </w:numPr>
        <w:ind w:left="567" w:hanging="28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Kolacja </w:t>
      </w:r>
      <w:proofErr w:type="spellStart"/>
      <w:r w:rsidRPr="000320DA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Networkingowa</w:t>
      </w:r>
      <w:proofErr w:type="spellEnd"/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. W ramach uroczystej kolacji </w:t>
      </w:r>
      <w:proofErr w:type="spellStart"/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networkingowej</w:t>
      </w:r>
      <w:proofErr w:type="spellEnd"/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Wykonawca </w:t>
      </w:r>
      <w:r w:rsidRPr="000320DA">
        <w:rPr>
          <w:rFonts w:asciiTheme="minorHAnsi" w:eastAsia="Times New Roman" w:hAnsiTheme="minorHAnsi" w:cstheme="minorHAnsi"/>
          <w:bCs/>
          <w:sz w:val="22"/>
          <w:szCs w:val="22"/>
        </w:rPr>
        <w:t xml:space="preserve">zapewni posiłek w wydzielonym pomieszczeniu, w postaci szwedzkiego stołu z </w:t>
      </w:r>
      <w:r w:rsidR="00AA7049" w:rsidRPr="000320DA">
        <w:rPr>
          <w:rFonts w:asciiTheme="minorHAnsi" w:eastAsia="Times New Roman" w:hAnsiTheme="minorHAnsi" w:cstheme="minorHAnsi"/>
          <w:bCs/>
          <w:sz w:val="22"/>
          <w:szCs w:val="22"/>
        </w:rPr>
        <w:t>uwzględnieniem dania wegańskiego oraz bezglutenowego</w:t>
      </w:r>
      <w:r w:rsidRPr="000320DA">
        <w:rPr>
          <w:rFonts w:asciiTheme="minorHAnsi" w:eastAsia="Times New Roman" w:hAnsiTheme="minorHAnsi" w:cstheme="minorHAnsi"/>
          <w:bCs/>
          <w:sz w:val="22"/>
          <w:szCs w:val="22"/>
        </w:rPr>
        <w:t xml:space="preserve"> – zawierający  minimum:</w:t>
      </w:r>
    </w:p>
    <w:p w14:paraId="00B1F75F" w14:textId="77777777" w:rsidR="00980602" w:rsidRPr="000320DA" w:rsidRDefault="00980602" w:rsidP="004819DF">
      <w:pPr>
        <w:pStyle w:val="Akapitzlist"/>
        <w:numPr>
          <w:ilvl w:val="0"/>
          <w:numId w:val="9"/>
        </w:numPr>
        <w:tabs>
          <w:tab w:val="left" w:pos="7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0320DA">
        <w:rPr>
          <w:rFonts w:eastAsia="Times New Roman" w:cstheme="minorHAnsi"/>
        </w:rPr>
        <w:t xml:space="preserve">zupę: dwa rodzaje zup (w tym jedna wegańska), 1 porcja = 250-300ml/osoba, </w:t>
      </w:r>
    </w:p>
    <w:p w14:paraId="466BB9AC" w14:textId="77777777" w:rsidR="00980602" w:rsidRPr="000320DA" w:rsidRDefault="00980602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 xml:space="preserve">mięso i rybę na ciepło, ponadto jedno danie wegańskie, 1 porcja = 150-170g/osoba, </w:t>
      </w:r>
    </w:p>
    <w:p w14:paraId="2DBEE43D" w14:textId="77777777" w:rsidR="00980602" w:rsidRPr="000320DA" w:rsidRDefault="00980602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>dodatki do dania głównego: porcja = 160-170g, Wykonawca zapewni 2 rodzaje dodatków spośród: ziemniaki (z wody lub opiekane), kasza, frytki, ryż, kopytka,</w:t>
      </w:r>
    </w:p>
    <w:p w14:paraId="0F46B48E" w14:textId="77777777" w:rsidR="00980602" w:rsidRPr="000320DA" w:rsidRDefault="00980602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 xml:space="preserve">dwa rodzaje dodatku warzywnego do dania głównego (np. surówka, sałatka, warzywa na parze), porcja = 100–110g/osoba, </w:t>
      </w:r>
    </w:p>
    <w:p w14:paraId="26896E80" w14:textId="77777777" w:rsidR="00980602" w:rsidRPr="000320DA" w:rsidRDefault="00980602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>wodę mineralną gazowaną i niegazowaną podaną w dzbankach – 300ml/osoba,</w:t>
      </w:r>
    </w:p>
    <w:p w14:paraId="0160DFD9" w14:textId="04B16D60" w:rsidR="00980602" w:rsidRPr="000320DA" w:rsidRDefault="00666CC7" w:rsidP="004819DF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 xml:space="preserve">słodki stolik: deser – 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t xml:space="preserve">porcja = 100-150 g, Wykonawca zobowiązany jest zapewnić co najmniej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2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rodzaje ciast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pieczonych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np.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tortowe, z kremem, z galaretką,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rogaliki francuskie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(z wyłączeniem drożdżowych i piaskowych)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, na każdą osobę ma przypadać przynajmniej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 porcje ciasta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t>, (ciasta inne niż serwowane w trakcie wcześniejszych posiłków)</w:t>
      </w:r>
      <w:r w:rsidRPr="000320DA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7C7835E9" w14:textId="5C09E24E" w:rsidR="00980602" w:rsidRPr="000320DA" w:rsidRDefault="00980602" w:rsidP="004819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320DA">
        <w:rPr>
          <w:rFonts w:eastAsia="Times New Roman" w:cstheme="minorHAnsi"/>
          <w:lang w:eastAsia="pl-PL"/>
        </w:rPr>
        <w:t>przystawki, sałatki, napoje</w:t>
      </w:r>
      <w:r w:rsidR="00666CC7" w:rsidRPr="000320DA">
        <w:rPr>
          <w:rFonts w:eastAsia="Times New Roman" w:cstheme="minorHAnsi"/>
          <w:lang w:eastAsia="pl-PL"/>
        </w:rPr>
        <w:t xml:space="preserve"> zimne</w:t>
      </w:r>
      <w:r w:rsidRPr="000320DA">
        <w:rPr>
          <w:rFonts w:eastAsia="Times New Roman" w:cstheme="minorHAnsi"/>
          <w:lang w:eastAsia="pl-PL"/>
        </w:rPr>
        <w:t>:</w:t>
      </w:r>
    </w:p>
    <w:p w14:paraId="2AB920AF" w14:textId="77777777" w:rsidR="00980602" w:rsidRPr="000320DA" w:rsidRDefault="00980602" w:rsidP="004819DF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5 przystawek (na zimno i/lub na ciepło): ok. 150-170 g/os. każdego rodzaju przystawki,</w:t>
      </w:r>
    </w:p>
    <w:p w14:paraId="1B27B451" w14:textId="77777777" w:rsidR="00980602" w:rsidRPr="000320DA" w:rsidRDefault="00980602" w:rsidP="004819DF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3 rodzaje sałatek: 1 zestaw = 1 porcja = 150-170 g/os,</w:t>
      </w:r>
    </w:p>
    <w:p w14:paraId="5D3D39A0" w14:textId="77777777" w:rsidR="00980602" w:rsidRPr="000320DA" w:rsidRDefault="00980602" w:rsidP="004819DF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soki owocowe (dwa rodzaje) 0,5 l/os., podane w dzbankach,</w:t>
      </w:r>
    </w:p>
    <w:p w14:paraId="10D8A3CB" w14:textId="77777777" w:rsidR="00980602" w:rsidRPr="000320DA" w:rsidRDefault="00980602" w:rsidP="004819DF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woda mineralna gazowana i niegazowana – 0,5 l/ os., podana w dzbankach,</w:t>
      </w:r>
    </w:p>
    <w:p w14:paraId="084BB62F" w14:textId="35BFD53F" w:rsidR="00980602" w:rsidRPr="000320DA" w:rsidRDefault="00980602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owoce</w:t>
      </w:r>
      <w:r w:rsidR="00881B07"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filetowane</w:t>
      </w: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3 rodzaje (np. winogrona, mandarynki, owoce sezonowe) w ilości 100 g na osobę</w:t>
      </w:r>
      <w:r w:rsidR="00666CC7"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1966284E" w14:textId="6316AA52" w:rsidR="00666CC7" w:rsidRPr="000320DA" w:rsidRDefault="00666CC7" w:rsidP="000320DA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lang w:eastAsia="pl-PL"/>
        </w:rPr>
      </w:pPr>
      <w:r w:rsidRPr="000320DA">
        <w:rPr>
          <w:rFonts w:eastAsia="Times New Roman" w:cstheme="minorHAnsi"/>
          <w:lang w:eastAsia="pl-PL"/>
        </w:rPr>
        <w:t>stolik kawowy:</w:t>
      </w:r>
    </w:p>
    <w:p w14:paraId="6EAD17AB" w14:textId="77777777" w:rsidR="00666CC7" w:rsidRPr="000320DA" w:rsidRDefault="00666CC7" w:rsidP="000320DA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kawę czarną dla każdego uczestnika, dostępną z ekspresu -  bez ograniczeń,</w:t>
      </w:r>
    </w:p>
    <w:p w14:paraId="0171E8D2" w14:textId="77777777" w:rsidR="00666CC7" w:rsidRPr="000320DA" w:rsidRDefault="00666CC7" w:rsidP="000320DA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herbata (min. 3 rodzaje np. czarna, zielona, owocowa) dla każdego uczestnika, bez ograniczeń,</w:t>
      </w:r>
    </w:p>
    <w:p w14:paraId="09FD70C5" w14:textId="77777777" w:rsidR="00666CC7" w:rsidRPr="000320DA" w:rsidRDefault="00666CC7" w:rsidP="000320DA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cukier (biały i trzcinowy), cytryna w plastrach dla wszystkich uczestników,</w:t>
      </w:r>
    </w:p>
    <w:p w14:paraId="77910578" w14:textId="7D6AEF47" w:rsidR="00666CC7" w:rsidRPr="000320DA" w:rsidRDefault="00666CC7">
      <w:pPr>
        <w:numPr>
          <w:ilvl w:val="0"/>
          <w:numId w:val="11"/>
        </w:numPr>
        <w:ind w:left="1418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mleko/śmietanka podane w dzbankach dla wszystkich uczestników szkolenia.</w:t>
      </w:r>
    </w:p>
    <w:p w14:paraId="5B98CFA9" w14:textId="77777777" w:rsidR="00980602" w:rsidRPr="000320DA" w:rsidRDefault="0098060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eastAsia="Times New Roman" w:cstheme="minorHAnsi"/>
          <w:bCs/>
          <w:lang w:eastAsia="pl-PL"/>
        </w:rPr>
      </w:pPr>
      <w:r w:rsidRPr="000320DA">
        <w:rPr>
          <w:rFonts w:eastAsia="Calibri" w:cstheme="minorHAnsi"/>
          <w:lang w:eastAsia="pl-PL"/>
        </w:rPr>
        <w:t xml:space="preserve">Wykonawca w czasie trwania kolacji winien zapewnić oprawę muzyczną. </w:t>
      </w:r>
    </w:p>
    <w:p w14:paraId="10637524" w14:textId="77777777" w:rsidR="00980602" w:rsidRPr="000320DA" w:rsidRDefault="00980602" w:rsidP="004819DF">
      <w:pPr>
        <w:numPr>
          <w:ilvl w:val="0"/>
          <w:numId w:val="2"/>
        </w:numPr>
        <w:ind w:left="851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Sala, na której odbędzie się kolacja powinna składać się z jednego pomieszczenia, </w:t>
      </w: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którym ustawione zostaną stoły z miejscami siedzącymi dla wszystkich uczestników szkolenia. Sposób ustawienia stołów umożliwi komfortowe uczestnictwo w kolacji.</w:t>
      </w:r>
    </w:p>
    <w:p w14:paraId="5291AB63" w14:textId="568560BC" w:rsidR="00980602" w:rsidRPr="000320DA" w:rsidRDefault="00980602" w:rsidP="004819DF">
      <w:pPr>
        <w:numPr>
          <w:ilvl w:val="0"/>
          <w:numId w:val="2"/>
        </w:numPr>
        <w:ind w:left="851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Sala powinna być do dyspozycji na </w:t>
      </w:r>
      <w:r w:rsidRPr="000320D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czas trwania kolacji wyłącznie dla uczestników szkolenia</w:t>
      </w:r>
      <w:r w:rsidRPr="000320D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968CF7B" w14:textId="77777777" w:rsidR="00980602" w:rsidRPr="000320DA" w:rsidRDefault="00980602" w:rsidP="004819DF">
      <w:pPr>
        <w:numPr>
          <w:ilvl w:val="0"/>
          <w:numId w:val="2"/>
        </w:numPr>
        <w:ind w:left="851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0320DA">
        <w:rPr>
          <w:rFonts w:asciiTheme="minorHAnsi" w:eastAsia="Times New Roman" w:hAnsiTheme="minorHAnsi" w:cstheme="minorHAnsi"/>
          <w:sz w:val="22"/>
          <w:szCs w:val="22"/>
        </w:rPr>
        <w:t>Dania muszą różnić się od potraw obiadowych.</w:t>
      </w:r>
    </w:p>
    <w:p w14:paraId="04EC6559" w14:textId="77777777" w:rsidR="00980602" w:rsidRPr="000320DA" w:rsidRDefault="00980602" w:rsidP="004819D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after="0" w:line="240" w:lineRule="auto"/>
        <w:ind w:left="567" w:firstLine="0"/>
        <w:jc w:val="both"/>
        <w:rPr>
          <w:rFonts w:eastAsia="Calibri" w:cstheme="minorHAnsi"/>
          <w:color w:val="000000"/>
        </w:rPr>
      </w:pPr>
      <w:r w:rsidRPr="000320DA">
        <w:rPr>
          <w:rFonts w:eastAsia="Times New Roman" w:cstheme="minorHAnsi"/>
          <w:b/>
          <w:color w:val="000000"/>
        </w:rPr>
        <w:t xml:space="preserve">Śniadanie. </w:t>
      </w:r>
      <w:r w:rsidRPr="000320DA">
        <w:rPr>
          <w:rFonts w:eastAsia="Calibri" w:cstheme="minorHAnsi"/>
          <w:color w:val="000000"/>
        </w:rPr>
        <w:t xml:space="preserve">Minimalne wymagania: </w:t>
      </w:r>
    </w:p>
    <w:p w14:paraId="7BF8BBA1" w14:textId="77777777" w:rsidR="00980602" w:rsidRPr="000320DA" w:rsidRDefault="00980602" w:rsidP="004819DF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283"/>
        <w:jc w:val="both"/>
        <w:rPr>
          <w:rFonts w:eastAsia="Calibri" w:cstheme="minorHAnsi"/>
          <w:color w:val="000000"/>
          <w:lang w:eastAsia="pl-PL"/>
        </w:rPr>
      </w:pPr>
      <w:r w:rsidRPr="000320DA">
        <w:rPr>
          <w:rFonts w:eastAsia="Calibri" w:cstheme="minorHAnsi"/>
          <w:color w:val="000000"/>
          <w:lang w:eastAsia="pl-PL"/>
        </w:rPr>
        <w:t>dania ciepłe typu: jajecznica, parówki/kiełbaski, warzywa gotowane/pieczone, naleśniki itp. dla każdego uczestnika,</w:t>
      </w:r>
    </w:p>
    <w:p w14:paraId="10430774" w14:textId="77777777" w:rsidR="00980602" w:rsidRPr="000320DA" w:rsidRDefault="00980602" w:rsidP="004819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0320D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pieczywo jasne i ciemne, bułki pszenne i z mąki mieszanej,</w:t>
      </w:r>
    </w:p>
    <w:p w14:paraId="76819945" w14:textId="77777777" w:rsidR="00980602" w:rsidRPr="000320DA" w:rsidRDefault="00980602" w:rsidP="004819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0320D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dodatki typu: masło, miód, dżem, półmiski wędlin, półmiski serów, mleko, jogurty, płatki śniadaniowe, pasty twarogowe, warzywne i rybne, warzywa (np. pomidor, ogórek, papryka, sałata), sałatki warzywne, sosy (możliwość komponowania samodzielnie sałatek) itp.,</w:t>
      </w:r>
    </w:p>
    <w:p w14:paraId="64E1EBBE" w14:textId="77777777" w:rsidR="00980602" w:rsidRPr="000320DA" w:rsidRDefault="00980602" w:rsidP="004819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0320D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napoje: herbata – bez ograniczeń (w tym dodatki: cukier, cytryna), kawa (z ekspresu ciśnieniowego z funkcją spieniania mleka) – bez ograniczeń (w tym dodatki: mleko, cukier), soki owocowe 100% min. 3 rodzaje, woda mineralna.</w:t>
      </w:r>
    </w:p>
    <w:p w14:paraId="4A1DC5A5" w14:textId="77777777" w:rsidR="00980602" w:rsidRPr="000320DA" w:rsidRDefault="00980602" w:rsidP="004819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0320D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deser: dwa rodzaje np. ciasta i owoce.</w:t>
      </w:r>
    </w:p>
    <w:p w14:paraId="73341AD0" w14:textId="2E73EB9F" w:rsidR="00980602" w:rsidRPr="000320DA" w:rsidRDefault="00980602" w:rsidP="004819DF">
      <w:pPr>
        <w:numPr>
          <w:ilvl w:val="0"/>
          <w:numId w:val="2"/>
        </w:numPr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Wykonawca</w:t>
      </w:r>
      <w:r w:rsidR="002B7DDA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zobowiązany jest do przygotowania posiłków zbilansowanych, sporządzonych z produktów świeżych i pełnowartościowych</w:t>
      </w:r>
      <w:r w:rsidRPr="000320DA">
        <w:rPr>
          <w:rFonts w:asciiTheme="minorHAnsi" w:eastAsia="Times New Roman" w:hAnsiTheme="minorHAnsi" w:cstheme="minorHAnsi"/>
          <w:color w:val="FF0000"/>
          <w:sz w:val="22"/>
          <w:szCs w:val="22"/>
          <w:lang w:val="x-none"/>
        </w:rPr>
        <w:t>.</w:t>
      </w:r>
    </w:p>
    <w:p w14:paraId="30F58F88" w14:textId="3F979CD0" w:rsidR="00980602" w:rsidRPr="000320DA" w:rsidRDefault="00980602" w:rsidP="004819DF">
      <w:pPr>
        <w:numPr>
          <w:ilvl w:val="0"/>
          <w:numId w:val="2"/>
        </w:numPr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val="x-none"/>
        </w:rPr>
      </w:pPr>
      <w:r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Jeśli w grupie uczestników znajdą się osoby ze szczególnymi potrzebami żywieniowymi (np. alergie pokarmowe, dieta </w:t>
      </w:r>
      <w:proofErr w:type="spellStart"/>
      <w:r w:rsidRPr="000320DA">
        <w:rPr>
          <w:rFonts w:asciiTheme="minorHAnsi" w:hAnsiTheme="minorHAnsi" w:cstheme="minorHAnsi"/>
          <w:color w:val="000000"/>
          <w:sz w:val="22"/>
          <w:szCs w:val="22"/>
        </w:rPr>
        <w:t>bezlgutenowa</w:t>
      </w:r>
      <w:proofErr w:type="spellEnd"/>
      <w:r w:rsidR="00524046" w:rsidRPr="000320DA">
        <w:rPr>
          <w:rFonts w:asciiTheme="minorHAnsi" w:hAnsiTheme="minorHAnsi" w:cstheme="minorHAnsi"/>
          <w:color w:val="000000"/>
          <w:sz w:val="22"/>
          <w:szCs w:val="22"/>
        </w:rPr>
        <w:t>, dieta wegańska</w:t>
      </w:r>
      <w:r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), Wykonawca zobowiązany jest do uwzględnienia tych potrzeb – informacja </w:t>
      </w:r>
      <w:r w:rsidR="00524046"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o ilości osób ze szczególnymi potrzebami żywieniowymi </w:t>
      </w:r>
      <w:r w:rsidRPr="000320DA">
        <w:rPr>
          <w:rFonts w:asciiTheme="minorHAnsi" w:hAnsiTheme="minorHAnsi" w:cstheme="minorHAnsi"/>
          <w:color w:val="000000"/>
          <w:sz w:val="22"/>
          <w:szCs w:val="22"/>
        </w:rPr>
        <w:t>zostanie przekazana</w:t>
      </w:r>
      <w:r w:rsidR="00524046"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 Wykonawcy</w:t>
      </w:r>
      <w:r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524046" w:rsidRPr="000320D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0320D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dni</w:t>
      </w:r>
      <w:r w:rsidRPr="000320DA">
        <w:rPr>
          <w:rFonts w:asciiTheme="minorHAnsi" w:hAnsiTheme="minorHAnsi" w:cstheme="minorHAnsi"/>
          <w:color w:val="000000"/>
          <w:sz w:val="22"/>
          <w:szCs w:val="22"/>
        </w:rPr>
        <w:t xml:space="preserve"> przed szkoleniem.</w:t>
      </w:r>
    </w:p>
    <w:p w14:paraId="57901285" w14:textId="42FC5A54" w:rsidR="00980602" w:rsidRPr="000320DA" w:rsidRDefault="002B7DDA" w:rsidP="004819DF">
      <w:pPr>
        <w:numPr>
          <w:ilvl w:val="0"/>
          <w:numId w:val="2"/>
        </w:numPr>
        <w:tabs>
          <w:tab w:val="left" w:pos="851"/>
        </w:tabs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Każdorazowo na </w:t>
      </w:r>
      <w:r w:rsidR="00524046" w:rsidRPr="000320D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3</w:t>
      </w:r>
      <w:r w:rsidRPr="000320D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dni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przed zbliżającym się spotkaniem szkoleniowym,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Wykonawca zobowiązany jest do 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wskazania 3 propozycji </w:t>
      </w:r>
      <w:r w:rsidRPr="000320DA">
        <w:rPr>
          <w:rFonts w:asciiTheme="minorHAnsi" w:eastAsia="Times New Roman" w:hAnsiTheme="minorHAnsi" w:cstheme="minorHAnsi"/>
          <w:sz w:val="22"/>
          <w:szCs w:val="22"/>
        </w:rPr>
        <w:t>menu obiadowego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t>, na każdy dzień szkolenia inny zestaw</w:t>
      </w:r>
      <w:r w:rsidRPr="000320DA">
        <w:rPr>
          <w:rFonts w:asciiTheme="minorHAnsi" w:eastAsia="Times New Roman" w:hAnsiTheme="minorHAnsi" w:cstheme="minorHAnsi"/>
          <w:sz w:val="22"/>
          <w:szCs w:val="22"/>
        </w:rPr>
        <w:t>. Menu ma uwzględniać dania mięsne, rybne i wegańskie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20DA">
        <w:rPr>
          <w:rFonts w:asciiTheme="minorHAnsi" w:eastAsia="Times New Roman" w:hAnsiTheme="minorHAnsi" w:cstheme="minorHAnsi"/>
          <w:sz w:val="22"/>
          <w:szCs w:val="22"/>
        </w:rPr>
        <w:t>oraz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t xml:space="preserve"> propozycję równoważnego obiadu dla osób objętych dietą  bezglutenową</w:t>
      </w:r>
      <w:r w:rsidRPr="000320DA">
        <w:rPr>
          <w:rFonts w:asciiTheme="minorHAnsi" w:eastAsia="Times New Roman" w:hAnsiTheme="minorHAnsi" w:cstheme="minorHAnsi"/>
          <w:sz w:val="22"/>
          <w:szCs w:val="22"/>
        </w:rPr>
        <w:t>.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 Spośród otrzymanych propozycji Zamawiający wybierze jedną propozycję obiadu podczas szkolenia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</w:rPr>
        <w:t>, na każdy dzień szkolenia inny zestaw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  <w:lang w:val="x-none"/>
        </w:rPr>
        <w:t>. Zamawiający wskaże Wykonawcy wybrane propozycje menu</w:t>
      </w:r>
      <w:r w:rsidR="009B4E0E" w:rsidRPr="000320D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80602" w:rsidRPr="000320DA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 na 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min. 4 dni robocz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ych</w:t>
      </w:r>
      <w:r w:rsidR="00980602"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przed realizacją przedmiotu zamówienia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>, informując również o ilości dań wegańskich i objętych dietą bezglutenową.</w:t>
      </w:r>
    </w:p>
    <w:p w14:paraId="4D236869" w14:textId="73687EDF" w:rsidR="00980602" w:rsidRPr="000320DA" w:rsidRDefault="00980602" w:rsidP="004819DF">
      <w:pPr>
        <w:numPr>
          <w:ilvl w:val="0"/>
          <w:numId w:val="2"/>
        </w:numPr>
        <w:tabs>
          <w:tab w:val="left" w:pos="851"/>
        </w:tabs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Wykonawca zobowiązany jest do dostarczenia potraw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i napojów, zgodnie z zaakceptowanym przez Zamawiającego menu oraz zobowiązany jest do zapewnienia wyposażenia technicznego (podgrzewacze, termosy, grille itp.) i obsługi potrzebnej do sprawnego przeprowadzenia usługi gastronomicznej, z uwzględnieniem wszelkich prac porządkowych po zakończeniu szkolenia.</w:t>
      </w:r>
    </w:p>
    <w:p w14:paraId="626953CB" w14:textId="77777777" w:rsidR="00980602" w:rsidRPr="000320DA" w:rsidRDefault="00980602" w:rsidP="004819DF">
      <w:pPr>
        <w:numPr>
          <w:ilvl w:val="0"/>
          <w:numId w:val="2"/>
        </w:numPr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>Wykonawca zapewni stosowną zastawę – z wyłączeniem naczyń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sztućców</w:t>
      </w: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  <w:t xml:space="preserve"> jednorazowego użytku – oraz nakrycie stołów, serwetki, etc.</w:t>
      </w:r>
    </w:p>
    <w:p w14:paraId="7DC06FCE" w14:textId="77777777" w:rsidR="00980602" w:rsidRPr="000320DA" w:rsidRDefault="00980602" w:rsidP="004819DF">
      <w:pPr>
        <w:numPr>
          <w:ilvl w:val="0"/>
          <w:numId w:val="2"/>
        </w:numPr>
        <w:autoSpaceDE w:val="0"/>
        <w:autoSpaceDN w:val="0"/>
        <w:ind w:left="709" w:hanging="425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x-none"/>
        </w:rPr>
      </w:pPr>
      <w:r w:rsidRPr="000320DA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Przy wystawionych potrawach będą umieszczone winietki z nazwą. Konieczne jest oznaczenie dań wegańskich, bezglutenowych oraz tych posiadających alergeny (np. orzechy, jaja, soję, seler itd.)</w:t>
      </w:r>
    </w:p>
    <w:p w14:paraId="5A8E229A" w14:textId="77777777" w:rsidR="00980602" w:rsidRPr="000320DA" w:rsidRDefault="00980602" w:rsidP="004819DF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320DA">
        <w:rPr>
          <w:rFonts w:asciiTheme="minorHAnsi" w:eastAsia="Calibri" w:hAnsiTheme="minorHAnsi" w:cstheme="minorHAnsi"/>
          <w:color w:val="000000"/>
          <w:sz w:val="22"/>
          <w:szCs w:val="22"/>
          <w:lang w:val="x-none"/>
        </w:rPr>
        <w:t>W</w:t>
      </w:r>
      <w:r w:rsidRPr="000320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trakcie każdego dnia szkolenia dla każdej z grup przewiduje się</w:t>
      </w:r>
      <w:r w:rsidRPr="000320DA">
        <w:rPr>
          <w:rFonts w:asciiTheme="minorHAnsi" w:eastAsia="Calibri" w:hAnsiTheme="minorHAnsi" w:cstheme="minorHAnsi"/>
          <w:color w:val="000000"/>
          <w:sz w:val="22"/>
          <w:szCs w:val="22"/>
          <w:lang w:val="x-none"/>
        </w:rPr>
        <w:t xml:space="preserve">: </w:t>
      </w:r>
    </w:p>
    <w:p w14:paraId="19D25606" w14:textId="703C3841" w:rsidR="00980602" w:rsidRPr="000320DA" w:rsidRDefault="00980602" w:rsidP="004819DF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0320DA">
        <w:rPr>
          <w:rFonts w:asciiTheme="minorHAnsi" w:eastAsia="Calibri" w:hAnsiTheme="minorHAnsi" w:cstheme="minorHAnsi"/>
          <w:sz w:val="22"/>
          <w:szCs w:val="22"/>
          <w:lang w:val="x-none"/>
        </w:rPr>
        <w:t>jedn</w:t>
      </w:r>
      <w:r w:rsidRPr="000320DA">
        <w:rPr>
          <w:rFonts w:asciiTheme="minorHAnsi" w:eastAsia="Calibri" w:hAnsiTheme="minorHAnsi" w:cstheme="minorHAnsi"/>
          <w:sz w:val="22"/>
          <w:szCs w:val="22"/>
        </w:rPr>
        <w:t>ą</w:t>
      </w:r>
      <w:r w:rsidRPr="000320DA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przerw</w:t>
      </w:r>
      <w:r w:rsidRPr="000320DA">
        <w:rPr>
          <w:rFonts w:asciiTheme="minorHAnsi" w:eastAsia="Calibri" w:hAnsiTheme="minorHAnsi" w:cstheme="minorHAnsi"/>
          <w:sz w:val="22"/>
          <w:szCs w:val="22"/>
        </w:rPr>
        <w:t>ę</w:t>
      </w:r>
      <w:r w:rsidRPr="000320DA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</w:t>
      </w:r>
      <w:r w:rsidRPr="000320DA">
        <w:rPr>
          <w:rFonts w:asciiTheme="minorHAnsi" w:eastAsia="Calibri" w:hAnsiTheme="minorHAnsi" w:cstheme="minorHAnsi"/>
          <w:sz w:val="22"/>
          <w:szCs w:val="22"/>
        </w:rPr>
        <w:t xml:space="preserve">obiadową </w:t>
      </w:r>
      <w:r w:rsidR="00FF5147" w:rsidRPr="000320DA">
        <w:rPr>
          <w:rFonts w:asciiTheme="minorHAnsi" w:eastAsia="Calibri" w:hAnsiTheme="minorHAnsi" w:cstheme="minorHAnsi"/>
          <w:sz w:val="22"/>
          <w:szCs w:val="22"/>
        </w:rPr>
        <w:t xml:space="preserve">trwająca </w:t>
      </w:r>
      <w:r w:rsidRPr="000320DA">
        <w:rPr>
          <w:rFonts w:asciiTheme="minorHAnsi" w:eastAsia="Calibri" w:hAnsiTheme="minorHAnsi" w:cstheme="minorHAnsi"/>
          <w:sz w:val="22"/>
          <w:szCs w:val="22"/>
        </w:rPr>
        <w:t>45</w:t>
      </w:r>
      <w:r w:rsidRPr="000320DA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minut,</w:t>
      </w:r>
      <w:r w:rsidRPr="000320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6DB5A9E" w14:textId="072F581F" w:rsidR="008D442A" w:rsidRPr="000320DA" w:rsidRDefault="00980602" w:rsidP="004819DF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0320DA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dwie przerwy </w:t>
      </w:r>
      <w:r w:rsidRPr="000320DA">
        <w:rPr>
          <w:rFonts w:asciiTheme="minorHAnsi" w:eastAsia="Calibri" w:hAnsiTheme="minorHAnsi" w:cstheme="minorHAnsi"/>
          <w:sz w:val="22"/>
          <w:szCs w:val="22"/>
        </w:rPr>
        <w:t xml:space="preserve">kawowe </w:t>
      </w:r>
      <w:r w:rsidR="00FF5147" w:rsidRPr="000320DA">
        <w:rPr>
          <w:rFonts w:asciiTheme="minorHAnsi" w:eastAsia="Calibri" w:hAnsiTheme="minorHAnsi" w:cstheme="minorHAnsi"/>
          <w:sz w:val="22"/>
          <w:szCs w:val="22"/>
        </w:rPr>
        <w:t xml:space="preserve">trwające </w:t>
      </w:r>
      <w:r w:rsidR="0013472C" w:rsidRPr="000320DA">
        <w:rPr>
          <w:rFonts w:asciiTheme="minorHAnsi" w:eastAsia="Calibri" w:hAnsiTheme="minorHAnsi" w:cstheme="minorHAnsi"/>
          <w:sz w:val="22"/>
          <w:szCs w:val="22"/>
        </w:rPr>
        <w:t xml:space="preserve">po </w:t>
      </w:r>
      <w:r w:rsidRPr="000320DA">
        <w:rPr>
          <w:rFonts w:asciiTheme="minorHAnsi" w:eastAsia="Calibri" w:hAnsiTheme="minorHAnsi" w:cstheme="minorHAnsi"/>
          <w:sz w:val="22"/>
          <w:szCs w:val="22"/>
          <w:lang w:val="x-none"/>
        </w:rPr>
        <w:t>15</w:t>
      </w:r>
      <w:r w:rsidR="0013472C" w:rsidRPr="000320DA">
        <w:rPr>
          <w:rFonts w:asciiTheme="minorHAnsi" w:eastAsia="Calibri" w:hAnsiTheme="minorHAnsi" w:cstheme="minorHAnsi"/>
          <w:sz w:val="22"/>
          <w:szCs w:val="22"/>
        </w:rPr>
        <w:t xml:space="preserve"> minut każda</w:t>
      </w:r>
      <w:r w:rsidRPr="000320DA">
        <w:rPr>
          <w:rFonts w:asciiTheme="minorHAnsi" w:eastAsia="Calibri" w:hAnsiTheme="minorHAnsi" w:cstheme="minorHAnsi"/>
          <w:sz w:val="22"/>
          <w:szCs w:val="22"/>
          <w:lang w:val="x-none"/>
        </w:rPr>
        <w:t>.</w:t>
      </w:r>
    </w:p>
    <w:p w14:paraId="51003729" w14:textId="5087532E" w:rsidR="00FF5147" w:rsidRPr="000320DA" w:rsidRDefault="00234856" w:rsidP="00481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theme="minorHAnsi"/>
          <w:bCs/>
        </w:rPr>
      </w:pPr>
      <w:r w:rsidRPr="000320DA">
        <w:rPr>
          <w:rFonts w:eastAsia="Calibri" w:cstheme="minorHAnsi"/>
          <w:bCs/>
          <w:color w:val="000000"/>
          <w:lang w:eastAsia="pl-PL"/>
        </w:rPr>
        <w:t xml:space="preserve">Wykonawca zapewni koordynatora – osobę do kontaktu w sprawie organizacji </w:t>
      </w:r>
      <w:r w:rsidR="00524046" w:rsidRPr="000320DA">
        <w:rPr>
          <w:rFonts w:eastAsia="Calibri" w:cstheme="minorHAnsi"/>
          <w:bCs/>
          <w:color w:val="000000"/>
          <w:lang w:eastAsia="pl-PL"/>
        </w:rPr>
        <w:t xml:space="preserve">i realizacji </w:t>
      </w:r>
      <w:r w:rsidRPr="000320DA">
        <w:rPr>
          <w:rFonts w:eastAsia="Calibri" w:cstheme="minorHAnsi"/>
          <w:bCs/>
          <w:color w:val="000000"/>
          <w:lang w:eastAsia="pl-PL"/>
        </w:rPr>
        <w:t>poszczególnych zjazdów</w:t>
      </w:r>
      <w:r w:rsidR="00524046" w:rsidRPr="000320DA">
        <w:rPr>
          <w:rFonts w:eastAsia="Calibri" w:cstheme="minorHAnsi"/>
          <w:bCs/>
          <w:color w:val="000000"/>
          <w:lang w:eastAsia="pl-PL"/>
        </w:rPr>
        <w:t xml:space="preserve"> szkoleniowych</w:t>
      </w:r>
      <w:r w:rsidR="00CB54F2" w:rsidRPr="000320DA">
        <w:rPr>
          <w:rFonts w:eastAsia="Calibri" w:cstheme="minorHAnsi"/>
          <w:bCs/>
          <w:color w:val="000000"/>
          <w:lang w:eastAsia="pl-PL"/>
        </w:rPr>
        <w:t>.</w:t>
      </w:r>
    </w:p>
    <w:p w14:paraId="728EDF8E" w14:textId="77777777" w:rsidR="000C1117" w:rsidRPr="000320DA" w:rsidRDefault="000C1117" w:rsidP="004819D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theme="minorHAnsi"/>
          <w:bCs/>
        </w:rPr>
      </w:pPr>
    </w:p>
    <w:p w14:paraId="4FB74D66" w14:textId="37E2B76B" w:rsidR="00112084" w:rsidRPr="000320DA" w:rsidRDefault="00112084" w:rsidP="00481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0320DA">
        <w:rPr>
          <w:rFonts w:eastAsia="Calibri" w:cstheme="minorHAnsi"/>
          <w:b/>
          <w:u w:val="single"/>
        </w:rPr>
        <w:t>Inne wymagania Zamawiającego:</w:t>
      </w:r>
    </w:p>
    <w:p w14:paraId="6B37030E" w14:textId="70C986AC" w:rsidR="00112084" w:rsidRPr="000320DA" w:rsidRDefault="00112084" w:rsidP="004819DF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eastAsia="Calibri" w:cstheme="minorHAnsi"/>
          <w:bCs/>
        </w:rPr>
      </w:pPr>
      <w:r w:rsidRPr="000320DA">
        <w:rPr>
          <w:rFonts w:eastAsia="Calibri" w:cstheme="minorHAnsi"/>
          <w:bCs/>
        </w:rPr>
        <w:t>Maksymalne wynagrodzenie Wykonawcy z tytułu realizacji przedmiotowej usługi, będzie stanowił</w:t>
      </w:r>
      <w:r w:rsidR="00FF5147" w:rsidRPr="000320DA">
        <w:rPr>
          <w:rFonts w:eastAsia="Calibri" w:cstheme="minorHAnsi"/>
          <w:bCs/>
        </w:rPr>
        <w:t>o</w:t>
      </w:r>
      <w:r w:rsidRPr="000320DA">
        <w:rPr>
          <w:rFonts w:eastAsia="Calibri" w:cstheme="minorHAnsi"/>
          <w:bCs/>
        </w:rPr>
        <w:t xml:space="preserve"> iloczyn ceny jednostkowej i maksymalnej ilości uczestników szkoleń, którą założył Zamawiający tj. 810 uczestników szkolenia. </w:t>
      </w:r>
    </w:p>
    <w:p w14:paraId="7E4068FF" w14:textId="001B14BE" w:rsidR="00FF5147" w:rsidRPr="000320DA" w:rsidRDefault="00FF5147" w:rsidP="004819DF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eastAsia="Calibri" w:cstheme="minorHAnsi"/>
          <w:bCs/>
        </w:rPr>
      </w:pPr>
      <w:r w:rsidRPr="000320DA">
        <w:rPr>
          <w:rFonts w:eastAsia="Calibri" w:cstheme="minorHAnsi"/>
          <w:bCs/>
        </w:rPr>
        <w:t>Zamawiający zastrzega sobie możliwość, żądania wystawienia osobnej faktury za wykonanie przedmiotowej usługi po każdym spotkaniu szkoleniowym.</w:t>
      </w:r>
    </w:p>
    <w:p w14:paraId="040B9258" w14:textId="77777777" w:rsidR="000C1117" w:rsidRPr="000320DA" w:rsidRDefault="000C1117" w:rsidP="004819DF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eastAsia="Calibri" w:cstheme="minorHAnsi"/>
          <w:bCs/>
        </w:rPr>
      </w:pPr>
      <w:r w:rsidRPr="000320DA">
        <w:rPr>
          <w:rFonts w:eastAsia="Calibri" w:cstheme="minorHAnsi"/>
          <w:bCs/>
        </w:rPr>
        <w:t>Wykonawca zobowiązuje się do zrealizowania przedmiotu Umowy zgodnie z zapisami Ustawy z dnia 19 lipca 2019 roku o zapewnianiu dostępności osobom ze szczególnymi potrzebami i w tym celu przy realizacji przedmiotu Umowy zastosowane zostaną racjonalne usprawnienia, rozumiane jako konieczne i odpowiednie zmiany i dostosowania, nie nakładające nieproporcjonalnego lub nadmiernego obciążenia, jeśli jest to potrzebne w konkretnym przypadku, w celu zapewnienia dostępności osobom ze szczególnymi potrzebami.</w:t>
      </w:r>
    </w:p>
    <w:p w14:paraId="29F779B8" w14:textId="77777777" w:rsidR="00F8339E" w:rsidRPr="000320DA" w:rsidRDefault="00F8339E" w:rsidP="004819DF">
      <w:pPr>
        <w:ind w:left="56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FA366EE" w14:textId="706F84AB" w:rsidR="00112084" w:rsidRPr="000320DA" w:rsidRDefault="00112084" w:rsidP="004819DF">
      <w:pPr>
        <w:pStyle w:val="Akapitzlist"/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Calibri" w:cstheme="minorHAnsi"/>
          <w:b/>
          <w:u w:val="single"/>
        </w:rPr>
      </w:pPr>
    </w:p>
    <w:p w14:paraId="68089C65" w14:textId="77777777" w:rsidR="00F35C1F" w:rsidRPr="000320DA" w:rsidRDefault="00F35C1F" w:rsidP="00F35C1F">
      <w:pPr>
        <w:widowControl w:val="0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320DA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2D64AE00" w14:textId="77777777" w:rsidR="00F35C1F" w:rsidRPr="000320DA" w:rsidRDefault="00F35C1F" w:rsidP="00F35C1F">
      <w:pPr>
        <w:widowControl w:val="0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320D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0A7411A4" w14:textId="77777777" w:rsidR="00F35C1F" w:rsidRPr="000320DA" w:rsidRDefault="00F35C1F" w:rsidP="00F35C1F">
      <w:pPr>
        <w:widowControl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20D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 </w:t>
      </w:r>
    </w:p>
    <w:p w14:paraId="4D225079" w14:textId="77777777" w:rsidR="00112084" w:rsidRPr="000320DA" w:rsidRDefault="00112084" w:rsidP="004819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sectPr w:rsidR="00112084" w:rsidRPr="000320DA" w:rsidSect="00127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C28F" w14:textId="77777777" w:rsidR="00463F00" w:rsidRDefault="00463F00" w:rsidP="009B0A91">
      <w:r>
        <w:separator/>
      </w:r>
    </w:p>
  </w:endnote>
  <w:endnote w:type="continuationSeparator" w:id="0">
    <w:p w14:paraId="40B484EC" w14:textId="77777777" w:rsidR="00463F00" w:rsidRDefault="00463F0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84B" w14:textId="77777777" w:rsidR="00B426DE" w:rsidRDefault="00B42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4EC0FBC3" w:rsidR="004A4A80" w:rsidRDefault="00221B15" w:rsidP="002B13FF">
    <w:pPr>
      <w:pStyle w:val="Stopka"/>
      <w:tabs>
        <w:tab w:val="clear" w:pos="4536"/>
        <w:tab w:val="left" w:pos="8606"/>
      </w:tabs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2923EAAB" w:rsidR="008D442A" w:rsidRDefault="00B426D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E7A03" wp14:editId="44334190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75945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BE00" w14:textId="77777777" w:rsidR="00463F00" w:rsidRDefault="00463F00" w:rsidP="009B0A91">
      <w:r>
        <w:separator/>
      </w:r>
    </w:p>
  </w:footnote>
  <w:footnote w:type="continuationSeparator" w:id="0">
    <w:p w14:paraId="08080158" w14:textId="77777777" w:rsidR="00463F00" w:rsidRDefault="00463F0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0A34" w14:textId="77777777" w:rsidR="00B426DE" w:rsidRDefault="00B426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171F" w14:textId="77777777" w:rsidR="00B426DE" w:rsidRDefault="00B42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17F83616" w:rsidR="008D442A" w:rsidRDefault="00127946">
    <w:pPr>
      <w:pStyle w:val="Nagwek"/>
    </w:pPr>
    <w:r>
      <w:rPr>
        <w:noProof/>
      </w:rPr>
      <w:drawing>
        <wp:inline distT="0" distB="0" distL="0" distR="0" wp14:anchorId="283FB299" wp14:editId="2EB371CC">
          <wp:extent cx="5759450" cy="690880"/>
          <wp:effectExtent l="0" t="0" r="0" b="0"/>
          <wp:docPr id="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4E"/>
    <w:multiLevelType w:val="hybridMultilevel"/>
    <w:tmpl w:val="8D64D12C"/>
    <w:lvl w:ilvl="0" w:tplc="0CE0677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D296E"/>
    <w:multiLevelType w:val="hybridMultilevel"/>
    <w:tmpl w:val="BA749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24BB"/>
    <w:multiLevelType w:val="hybridMultilevel"/>
    <w:tmpl w:val="3670D346"/>
    <w:lvl w:ilvl="0" w:tplc="1258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818ED"/>
    <w:multiLevelType w:val="hybridMultilevel"/>
    <w:tmpl w:val="E7CAB1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058CB"/>
    <w:multiLevelType w:val="hybridMultilevel"/>
    <w:tmpl w:val="7966A6EA"/>
    <w:lvl w:ilvl="0" w:tplc="04150011">
      <w:start w:val="1"/>
      <w:numFmt w:val="decimal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1C4B27DD"/>
    <w:multiLevelType w:val="hybridMultilevel"/>
    <w:tmpl w:val="3CDC3984"/>
    <w:lvl w:ilvl="0" w:tplc="441C54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120352"/>
    <w:multiLevelType w:val="hybridMultilevel"/>
    <w:tmpl w:val="9DA8D4F6"/>
    <w:lvl w:ilvl="0" w:tplc="DE82D2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048B8F6">
      <w:start w:val="1"/>
      <w:numFmt w:val="decimal"/>
      <w:lvlText w:val="%2)"/>
      <w:lvlJc w:val="left"/>
      <w:pPr>
        <w:ind w:left="1995" w:hanging="12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A7AED"/>
    <w:multiLevelType w:val="hybridMultilevel"/>
    <w:tmpl w:val="44E474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D97F41"/>
    <w:multiLevelType w:val="hybridMultilevel"/>
    <w:tmpl w:val="F0AE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01FD"/>
    <w:multiLevelType w:val="hybridMultilevel"/>
    <w:tmpl w:val="7062C486"/>
    <w:lvl w:ilvl="0" w:tplc="DCFEB6FA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A964AB"/>
    <w:multiLevelType w:val="multilevel"/>
    <w:tmpl w:val="94A62486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380" w:hanging="1380"/>
      </w:pPr>
      <w:rPr>
        <w:rFonts w:hint="default"/>
      </w:rPr>
    </w:lvl>
    <w:lvl w:ilvl="2">
      <w:start w:val="12"/>
      <w:numFmt w:val="decimal"/>
      <w:lvlText w:val="%1-%2.%3"/>
      <w:lvlJc w:val="left"/>
      <w:pPr>
        <w:ind w:left="1380" w:hanging="1380"/>
      </w:pPr>
      <w:rPr>
        <w:rFonts w:hint="default"/>
      </w:rPr>
    </w:lvl>
    <w:lvl w:ilvl="3">
      <w:start w:val="2025"/>
      <w:numFmt w:val="decimal"/>
      <w:lvlText w:val="%1-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3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1832AA"/>
    <w:multiLevelType w:val="hybridMultilevel"/>
    <w:tmpl w:val="AFE0B30E"/>
    <w:lvl w:ilvl="0" w:tplc="10FAB0FE">
      <w:start w:val="1"/>
      <w:numFmt w:val="decimal"/>
      <w:lvlText w:val="%1."/>
      <w:lvlJc w:val="left"/>
      <w:pPr>
        <w:ind w:left="2291" w:hanging="360"/>
      </w:pPr>
      <w:rPr>
        <w:rFonts w:ascii="Cambria" w:eastAsia="Calibri" w:hAnsi="Cambria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214EB6"/>
    <w:multiLevelType w:val="hybridMultilevel"/>
    <w:tmpl w:val="02829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3B98B810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10362"/>
    <w:multiLevelType w:val="hybridMultilevel"/>
    <w:tmpl w:val="F1782864"/>
    <w:lvl w:ilvl="0" w:tplc="5F743B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A46931"/>
    <w:multiLevelType w:val="hybridMultilevel"/>
    <w:tmpl w:val="D02E02A0"/>
    <w:lvl w:ilvl="0" w:tplc="DCFEB6FA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10FAB0FE">
      <w:start w:val="1"/>
      <w:numFmt w:val="decimal"/>
      <w:lvlText w:val="%2."/>
      <w:lvlJc w:val="left"/>
      <w:pPr>
        <w:ind w:left="2007" w:hanging="360"/>
      </w:pPr>
      <w:rPr>
        <w:rFonts w:ascii="Cambria" w:eastAsia="Calibri" w:hAnsi="Cambria" w:cstheme="minorHAnsi" w:hint="default"/>
        <w:b w:val="0"/>
      </w:rPr>
    </w:lvl>
    <w:lvl w:ilvl="2" w:tplc="46F0F8FE">
      <w:start w:val="1"/>
      <w:numFmt w:val="lowerLetter"/>
      <w:lvlText w:val="%3)"/>
      <w:lvlJc w:val="left"/>
      <w:pPr>
        <w:ind w:left="2907" w:hanging="360"/>
      </w:pPr>
      <w:rPr>
        <w:rFonts w:eastAsia="Cambri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30249C"/>
    <w:multiLevelType w:val="multilevel"/>
    <w:tmpl w:val="2F762C4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27B4293"/>
    <w:multiLevelType w:val="hybridMultilevel"/>
    <w:tmpl w:val="663221F0"/>
    <w:lvl w:ilvl="0" w:tplc="613A8A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01C86"/>
    <w:multiLevelType w:val="hybridMultilevel"/>
    <w:tmpl w:val="2FBC900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2D2BC2"/>
    <w:multiLevelType w:val="hybridMultilevel"/>
    <w:tmpl w:val="F0AA5FA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1DB30B1"/>
    <w:multiLevelType w:val="hybridMultilevel"/>
    <w:tmpl w:val="707EFF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4"/>
  </w:num>
  <w:num w:numId="5">
    <w:abstractNumId w:val="4"/>
  </w:num>
  <w:num w:numId="6">
    <w:abstractNumId w:val="3"/>
  </w:num>
  <w:num w:numId="7">
    <w:abstractNumId w:val="18"/>
  </w:num>
  <w:num w:numId="8">
    <w:abstractNumId w:val="15"/>
  </w:num>
  <w:num w:numId="9">
    <w:abstractNumId w:val="17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2"/>
  </w:num>
  <w:num w:numId="15">
    <w:abstractNumId w:val="16"/>
  </w:num>
  <w:num w:numId="16">
    <w:abstractNumId w:val="10"/>
  </w:num>
  <w:num w:numId="17">
    <w:abstractNumId w:val="11"/>
  </w:num>
  <w:num w:numId="18">
    <w:abstractNumId w:val="19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02162"/>
    <w:rsid w:val="00017E3B"/>
    <w:rsid w:val="000320DA"/>
    <w:rsid w:val="000B0D8D"/>
    <w:rsid w:val="000C1117"/>
    <w:rsid w:val="000C3168"/>
    <w:rsid w:val="000D5F07"/>
    <w:rsid w:val="00112084"/>
    <w:rsid w:val="0012044E"/>
    <w:rsid w:val="00122EF1"/>
    <w:rsid w:val="00127946"/>
    <w:rsid w:val="0013472C"/>
    <w:rsid w:val="00147C40"/>
    <w:rsid w:val="001B644B"/>
    <w:rsid w:val="00213589"/>
    <w:rsid w:val="00221B15"/>
    <w:rsid w:val="00234856"/>
    <w:rsid w:val="002B7DDA"/>
    <w:rsid w:val="003151FD"/>
    <w:rsid w:val="00324591"/>
    <w:rsid w:val="00325AAC"/>
    <w:rsid w:val="00357A2D"/>
    <w:rsid w:val="00362BDB"/>
    <w:rsid w:val="0037661A"/>
    <w:rsid w:val="003D526B"/>
    <w:rsid w:val="003E06D9"/>
    <w:rsid w:val="00421B86"/>
    <w:rsid w:val="004322D4"/>
    <w:rsid w:val="00463F00"/>
    <w:rsid w:val="004819DF"/>
    <w:rsid w:val="004C0F09"/>
    <w:rsid w:val="004D6FC5"/>
    <w:rsid w:val="00524046"/>
    <w:rsid w:val="00550B22"/>
    <w:rsid w:val="005C4460"/>
    <w:rsid w:val="005D539E"/>
    <w:rsid w:val="00602C6F"/>
    <w:rsid w:val="00602F5E"/>
    <w:rsid w:val="00607541"/>
    <w:rsid w:val="00614B5F"/>
    <w:rsid w:val="0063799B"/>
    <w:rsid w:val="00662C26"/>
    <w:rsid w:val="00665784"/>
    <w:rsid w:val="00666CC7"/>
    <w:rsid w:val="00674A67"/>
    <w:rsid w:val="00690FFA"/>
    <w:rsid w:val="006F27BD"/>
    <w:rsid w:val="00716A9D"/>
    <w:rsid w:val="00761E9F"/>
    <w:rsid w:val="00770B4E"/>
    <w:rsid w:val="00775BF9"/>
    <w:rsid w:val="007D59E5"/>
    <w:rsid w:val="007E138B"/>
    <w:rsid w:val="008155E0"/>
    <w:rsid w:val="00822ACA"/>
    <w:rsid w:val="008367A0"/>
    <w:rsid w:val="00874D0F"/>
    <w:rsid w:val="00881B07"/>
    <w:rsid w:val="008905A2"/>
    <w:rsid w:val="008A45E5"/>
    <w:rsid w:val="008D442A"/>
    <w:rsid w:val="00920A12"/>
    <w:rsid w:val="00932043"/>
    <w:rsid w:val="00940E45"/>
    <w:rsid w:val="0096454F"/>
    <w:rsid w:val="00980602"/>
    <w:rsid w:val="00993062"/>
    <w:rsid w:val="009B0A91"/>
    <w:rsid w:val="009B4E0E"/>
    <w:rsid w:val="009F0751"/>
    <w:rsid w:val="009F72C1"/>
    <w:rsid w:val="00A11783"/>
    <w:rsid w:val="00A16D60"/>
    <w:rsid w:val="00A210DA"/>
    <w:rsid w:val="00A72F75"/>
    <w:rsid w:val="00A87396"/>
    <w:rsid w:val="00AA7049"/>
    <w:rsid w:val="00AC559E"/>
    <w:rsid w:val="00AE6EEE"/>
    <w:rsid w:val="00AE751B"/>
    <w:rsid w:val="00B426DE"/>
    <w:rsid w:val="00B646EB"/>
    <w:rsid w:val="00B92ADC"/>
    <w:rsid w:val="00B92AE0"/>
    <w:rsid w:val="00BE0A22"/>
    <w:rsid w:val="00C02998"/>
    <w:rsid w:val="00C0655F"/>
    <w:rsid w:val="00C42B03"/>
    <w:rsid w:val="00CB54F2"/>
    <w:rsid w:val="00CF0EE3"/>
    <w:rsid w:val="00CF24AF"/>
    <w:rsid w:val="00D237DA"/>
    <w:rsid w:val="00D432ED"/>
    <w:rsid w:val="00DC0B55"/>
    <w:rsid w:val="00DC420E"/>
    <w:rsid w:val="00DD251D"/>
    <w:rsid w:val="00DE00D0"/>
    <w:rsid w:val="00DE3038"/>
    <w:rsid w:val="00E1593F"/>
    <w:rsid w:val="00E269B8"/>
    <w:rsid w:val="00E3043D"/>
    <w:rsid w:val="00E52C0C"/>
    <w:rsid w:val="00E55960"/>
    <w:rsid w:val="00E60E59"/>
    <w:rsid w:val="00EA3E49"/>
    <w:rsid w:val="00EA70CE"/>
    <w:rsid w:val="00F007A7"/>
    <w:rsid w:val="00F1554E"/>
    <w:rsid w:val="00F35C1F"/>
    <w:rsid w:val="00F67751"/>
    <w:rsid w:val="00F7024C"/>
    <w:rsid w:val="00F8339E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16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980602"/>
  </w:style>
  <w:style w:type="character" w:styleId="Odwoaniedokomentarza">
    <w:name w:val="annotation reference"/>
    <w:basedOn w:val="Domylnaczcionkaakapitu"/>
    <w:uiPriority w:val="99"/>
    <w:semiHidden/>
    <w:unhideWhenUsed/>
    <w:rsid w:val="00A72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F7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F75"/>
    <w:rPr>
      <w:rFonts w:ascii="Cambria" w:eastAsia="Cambria" w:hAnsi="Cambri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12"/>
    <w:rPr>
      <w:rFonts w:ascii="Segoe UI" w:eastAsia="Cambr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07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yka.gov.pl/cwo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B24A-41FF-47C3-AED7-A4017A4D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2480</Words>
  <Characters>14886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2</cp:revision>
  <cp:lastPrinted>2024-10-22T09:57:00Z</cp:lastPrinted>
  <dcterms:created xsi:type="dcterms:W3CDTF">2024-12-20T11:11:00Z</dcterms:created>
  <dcterms:modified xsi:type="dcterms:W3CDTF">2024-12-20T11:11:00Z</dcterms:modified>
</cp:coreProperties>
</file>