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72F18914" w:rsidR="00732903" w:rsidRPr="0086093A" w:rsidRDefault="00D43B83" w:rsidP="0086093A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86093A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1536C" w:rsidRPr="0086093A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6093A">
        <w:rPr>
          <w:rFonts w:asciiTheme="minorHAnsi" w:hAnsiTheme="minorHAnsi" w:cstheme="minorHAnsi"/>
          <w:b/>
          <w:sz w:val="22"/>
          <w:szCs w:val="22"/>
        </w:rPr>
        <w:t>5</w:t>
      </w:r>
      <w:r w:rsidR="00B34D2B" w:rsidRPr="008609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86093A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5582051C" w:rsidR="00732903" w:rsidRPr="0086093A" w:rsidRDefault="00B1536C" w:rsidP="0086093A">
      <w:pPr>
        <w:jc w:val="right"/>
        <w:rPr>
          <w:rFonts w:asciiTheme="minorHAnsi" w:hAnsiTheme="minorHAnsi" w:cstheme="minorHAnsi"/>
          <w:sz w:val="22"/>
          <w:szCs w:val="22"/>
        </w:rPr>
      </w:pPr>
      <w:r w:rsidRPr="0086093A">
        <w:rPr>
          <w:rFonts w:asciiTheme="minorHAnsi" w:hAnsiTheme="minorHAnsi" w:cstheme="minorHAnsi"/>
          <w:b/>
          <w:sz w:val="22"/>
          <w:szCs w:val="22"/>
        </w:rPr>
        <w:tab/>
      </w:r>
      <w:r w:rsidRPr="0086093A">
        <w:rPr>
          <w:rFonts w:asciiTheme="minorHAnsi" w:hAnsiTheme="minorHAnsi" w:cstheme="minorHAnsi"/>
          <w:b/>
          <w:sz w:val="22"/>
          <w:szCs w:val="22"/>
        </w:rPr>
        <w:tab/>
      </w:r>
      <w:r w:rsidRPr="0086093A">
        <w:rPr>
          <w:rFonts w:asciiTheme="minorHAnsi" w:hAnsiTheme="minorHAnsi" w:cstheme="minorHAnsi"/>
          <w:b/>
          <w:sz w:val="22"/>
          <w:szCs w:val="22"/>
        </w:rPr>
        <w:tab/>
      </w:r>
      <w:r w:rsidRPr="0086093A">
        <w:rPr>
          <w:rFonts w:asciiTheme="minorHAnsi" w:hAnsiTheme="minorHAnsi" w:cstheme="minorHAnsi"/>
          <w:b/>
          <w:sz w:val="22"/>
          <w:szCs w:val="22"/>
        </w:rPr>
        <w:tab/>
      </w:r>
      <w:r w:rsidRPr="0086093A">
        <w:rPr>
          <w:rFonts w:asciiTheme="minorHAnsi" w:hAnsiTheme="minorHAnsi" w:cstheme="minorHAnsi"/>
          <w:b/>
          <w:sz w:val="22"/>
          <w:szCs w:val="22"/>
        </w:rPr>
        <w:tab/>
      </w:r>
      <w:r w:rsidRPr="0086093A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</w:t>
      </w:r>
      <w:r w:rsidR="00B34D2B" w:rsidRPr="008609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093A">
        <w:rPr>
          <w:rFonts w:asciiTheme="minorHAnsi" w:hAnsiTheme="minorHAnsi" w:cstheme="minorHAnsi"/>
          <w:b/>
          <w:sz w:val="22"/>
          <w:szCs w:val="22"/>
        </w:rPr>
        <w:t>LI.262.2.4.2023</w:t>
      </w:r>
    </w:p>
    <w:p w14:paraId="280C9DC9" w14:textId="709D5E85" w:rsidR="00732903" w:rsidRPr="0086093A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6093A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</w:t>
      </w:r>
      <w:r w:rsidR="004E53D4" w:rsidRPr="0086093A">
        <w:rPr>
          <w:rFonts w:asciiTheme="minorHAnsi" w:hAnsiTheme="minorHAnsi" w:cstheme="minorHAnsi"/>
          <w:b/>
          <w:sz w:val="22"/>
          <w:szCs w:val="22"/>
        </w:rPr>
        <w:t>4</w:t>
      </w:r>
      <w:r w:rsidRPr="008609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0DE8D7" w14:textId="77777777" w:rsidR="00732903" w:rsidRPr="0086093A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86093A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86093A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17"/>
        <w:gridCol w:w="1134"/>
        <w:gridCol w:w="709"/>
        <w:gridCol w:w="1417"/>
        <w:gridCol w:w="1278"/>
        <w:gridCol w:w="850"/>
        <w:gridCol w:w="1418"/>
        <w:gridCol w:w="1701"/>
      </w:tblGrid>
      <w:tr w:rsidR="0086093A" w:rsidRPr="0086093A" w14:paraId="21C9C096" w14:textId="77777777" w:rsidTr="0086093A">
        <w:trPr>
          <w:cantSplit/>
          <w:trHeight w:val="2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86093A" w:rsidRPr="0086093A" w:rsidRDefault="0086093A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6093A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86093A" w:rsidRPr="0086093A" w:rsidRDefault="0086093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86093A" w:rsidRPr="0086093A" w:rsidRDefault="0086093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86093A" w:rsidRPr="0086093A" w:rsidRDefault="0086093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86093A" w:rsidRPr="0086093A" w:rsidRDefault="0086093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A74934" w14:textId="77777777" w:rsidR="0086093A" w:rsidRPr="0086093A" w:rsidRDefault="0086093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86093A" w:rsidRPr="0086093A" w:rsidRDefault="0086093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6093A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86093A" w:rsidRPr="0086093A" w:rsidRDefault="0086093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590A9670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741814B6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86093A" w:rsidRPr="0086093A" w14:paraId="01D4A44F" w14:textId="77777777" w:rsidTr="0086093A">
        <w:trPr>
          <w:cantSplit/>
          <w:trHeight w:val="2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86093A" w:rsidRPr="0086093A" w:rsidRDefault="0086093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86093A" w:rsidRPr="0086093A" w:rsidRDefault="0086093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86093A" w:rsidRPr="0086093A" w:rsidRDefault="0086093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86093A" w:rsidRPr="0086093A" w:rsidRDefault="0086093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86093A" w:rsidRPr="0086093A" w:rsidRDefault="0086093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86093A" w:rsidRPr="0086093A" w:rsidRDefault="0086093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86093A" w:rsidRPr="0086093A" w:rsidRDefault="0086093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86093A" w:rsidRPr="0086093A" w:rsidRDefault="0086093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86093A" w:rsidRPr="0086093A" w:rsidRDefault="0086093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093A" w:rsidRPr="0086093A" w14:paraId="7EB8436D" w14:textId="77777777" w:rsidTr="0086093A">
        <w:trPr>
          <w:cantSplit/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6093A" w:rsidRPr="0086093A" w14:paraId="2BD27494" w14:textId="77777777" w:rsidTr="0086093A">
        <w:trPr>
          <w:cantSplit/>
          <w:trHeight w:val="1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65288" w14:textId="77777777" w:rsidR="0086093A" w:rsidRPr="0086093A" w:rsidRDefault="0086093A" w:rsidP="009C5241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Wózek do </w:t>
            </w:r>
          </w:p>
          <w:p w14:paraId="6390F281" w14:textId="77777777" w:rsidR="0086093A" w:rsidRPr="0086093A" w:rsidRDefault="0086093A" w:rsidP="009C5241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transportu </w:t>
            </w:r>
          </w:p>
          <w:p w14:paraId="544489D7" w14:textId="4AB43D58" w:rsidR="0086093A" w:rsidRPr="0086093A" w:rsidRDefault="0086093A" w:rsidP="009C5241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pacjentów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5FBE2E62" w:rsidR="0086093A" w:rsidRPr="0086093A" w:rsidRDefault="0086093A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6093A" w:rsidRPr="0086093A" w14:paraId="0A705192" w14:textId="77777777" w:rsidTr="0086093A">
        <w:trPr>
          <w:cantSplit/>
          <w:trHeight w:val="509"/>
        </w:trPr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BE369" w14:textId="076A9704" w:rsidR="0086093A" w:rsidRPr="0086093A" w:rsidRDefault="0086093A" w:rsidP="0086093A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DE5F5" w14:textId="49DEE7AC" w:rsidR="0086093A" w:rsidRPr="0086093A" w:rsidRDefault="0086093A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AAC6D" w14:textId="489E93DD" w:rsidR="0086093A" w:rsidRPr="0086093A" w:rsidRDefault="0086093A" w:rsidP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EBCB" w14:textId="069B50E4" w:rsidR="0086093A" w:rsidRPr="0086093A" w:rsidRDefault="0086093A" w:rsidP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86093A" w:rsidRPr="0086093A" w:rsidRDefault="0086093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E75FD27" w14:textId="0F7AF8DF" w:rsidR="00732903" w:rsidRPr="0086093A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86093A">
        <w:rPr>
          <w:rFonts w:eastAsia="SimSun" w:cstheme="minorHAnsi"/>
          <w:color w:val="000000"/>
          <w:kern w:val="2"/>
          <w:lang w:eastAsia="pl-PL" w:bidi="hi-IN"/>
        </w:rPr>
        <w:br/>
      </w:r>
      <w:r w:rsidRPr="0086093A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1F7DB024" w14:textId="7BAA45C5" w:rsidR="00732903" w:rsidRPr="0086093A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cstheme="minorHAnsi"/>
        </w:rPr>
      </w:pPr>
    </w:p>
    <w:p w14:paraId="33DB08EE" w14:textId="77777777" w:rsidR="00732903" w:rsidRPr="0086093A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86093A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86093A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86093A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567"/>
        <w:gridCol w:w="2598"/>
      </w:tblGrid>
      <w:tr w:rsidR="00732903" w:rsidRPr="0086093A" w14:paraId="0EC41765" w14:textId="77777777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181F8A45" w:rsidR="00732903" w:rsidRPr="0086093A" w:rsidRDefault="00FA03A0" w:rsidP="003413D8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609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Wózek do transportu pacjentów</w:t>
            </w:r>
            <w:r w:rsidR="003413D8" w:rsidRPr="008609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B1536C" w:rsidRPr="0086093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="003413D8" w:rsidRPr="0086093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5</w:t>
            </w:r>
            <w:r w:rsidR="00B1536C" w:rsidRPr="0086093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86093A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65C0F" w14:textId="77777777" w:rsidR="00732903" w:rsidRPr="0086093A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86093A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77777777" w:rsidR="00732903" w:rsidRPr="0086093A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86093A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86093A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86093A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02704D4" w14:textId="77777777" w:rsidR="00732903" w:rsidRPr="0086093A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86093A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03" w:rsidRPr="0086093A" w14:paraId="07040A41" w14:textId="77777777" w:rsidTr="004E53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86093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86093A" w:rsidRDefault="00B1536C" w:rsidP="004E53D4">
            <w:pPr>
              <w:widowControl w:val="0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8E32" w14:textId="7073FE2A" w:rsidR="00732903" w:rsidRPr="0086093A" w:rsidRDefault="00411088" w:rsidP="004E53D4">
            <w:pPr>
              <w:widowControl w:val="0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2022/</w:t>
            </w:r>
            <w:r w:rsidR="00B1536C" w:rsidRPr="0086093A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8609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86093A" w14:paraId="1D66C611" w14:textId="77777777" w:rsidTr="004E53D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86093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21971" w14:textId="269E2613" w:rsidR="00732903" w:rsidRPr="0086093A" w:rsidRDefault="00877D8B" w:rsidP="004E53D4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8609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763B4A" w:rsidRPr="0086093A" w14:paraId="32D54265" w14:textId="77777777" w:rsidTr="004E53D4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B4D5" w14:textId="5E980A96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Wózek przeznaczony do przewożenia pacjentów w pozycji leżącej  </w:t>
            </w:r>
          </w:p>
        </w:tc>
      </w:tr>
      <w:tr w:rsidR="00763B4A" w:rsidRPr="0086093A" w14:paraId="49DC0DD3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F822" w14:textId="77777777" w:rsidR="00763B4A" w:rsidRPr="0086093A" w:rsidRDefault="00763B4A" w:rsidP="004E53D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Wymiary zewnętrzne:</w:t>
            </w:r>
          </w:p>
          <w:p w14:paraId="306DE973" w14:textId="77777777" w:rsidR="00763B4A" w:rsidRPr="0086093A" w:rsidRDefault="00763B4A" w:rsidP="004E53D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- długość 2160 mm (± 10cm)</w:t>
            </w:r>
          </w:p>
          <w:p w14:paraId="33D33D1B" w14:textId="03A1A3FE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- szerokość max. 765 mm </w:t>
            </w:r>
          </w:p>
        </w:tc>
      </w:tr>
      <w:tr w:rsidR="00763B4A" w:rsidRPr="0086093A" w14:paraId="6A070252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FDA5F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CF820" w14:textId="77777777" w:rsidR="00763B4A" w:rsidRPr="0086093A" w:rsidRDefault="00763B4A" w:rsidP="004E53D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Powierzchnia leża pacjenta (± 10cm):</w:t>
            </w:r>
          </w:p>
          <w:p w14:paraId="5167CDF3" w14:textId="77777777" w:rsidR="00763B4A" w:rsidRPr="0086093A" w:rsidRDefault="00763B4A" w:rsidP="004E53D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- długość 1950 mm </w:t>
            </w:r>
          </w:p>
          <w:p w14:paraId="3BA953F7" w14:textId="1654B387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- szerokość 620 mm </w:t>
            </w:r>
          </w:p>
        </w:tc>
      </w:tr>
      <w:tr w:rsidR="00763B4A" w:rsidRPr="0086093A" w14:paraId="6BFD88B2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C1DAF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BC8E" w14:textId="4A780A20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Dopuszczalne bezpieczne obciążenie robocze: min. 300 kg</w:t>
            </w:r>
          </w:p>
        </w:tc>
      </w:tr>
      <w:tr w:rsidR="00763B4A" w:rsidRPr="0086093A" w14:paraId="5375607A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801BC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5499" w14:textId="7A293D6C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Waga wózka: max 120 kg</w:t>
            </w:r>
          </w:p>
        </w:tc>
      </w:tr>
      <w:tr w:rsidR="00763B4A" w:rsidRPr="0086093A" w14:paraId="57C1CB09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46845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0D22" w14:textId="1B26433C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Stabilna metalowa konstrukcja ramy, oparta na dwóch kolumnach cylindrycznych</w:t>
            </w:r>
          </w:p>
        </w:tc>
      </w:tr>
      <w:tr w:rsidR="00763B4A" w:rsidRPr="0086093A" w14:paraId="66B385FA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05422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899A" w14:textId="5950FF49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Elementy metalowe wózka (uchwyty do prowadzenia wózka</w:t>
            </w:r>
            <w:r w:rsidRPr="0086093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dźwignia sprężyny gazowej</w:t>
            </w: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 sekcji pleców, barierki boczne i przycisk blokady barierek) malowane proszkowo farbą posiadającą właściwości antybakteryjne z jonami srebra </w:t>
            </w:r>
          </w:p>
        </w:tc>
      </w:tr>
      <w:tr w:rsidR="00763B4A" w:rsidRPr="0086093A" w14:paraId="01A6A490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FF8B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6258" w14:textId="256918A5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4 koła jezdne o śr. 200 mm (± 1%)z precyzyjnymi łożyskami kulowymi oraz dodatkowe piąte koło kierunkowe, 2 koła antystatyczne </w:t>
            </w:r>
          </w:p>
        </w:tc>
      </w:tr>
      <w:tr w:rsidR="00763B4A" w:rsidRPr="0086093A" w14:paraId="60A9BB01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D822D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DCAC" w14:textId="51F7CC67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Nożne dźwignie uruchamiania centralnej blokady kół oraz blokady kierunkowej na wszystkich 4 narożnikach </w:t>
            </w:r>
            <w:r w:rsidRPr="008609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wózka</w:t>
            </w:r>
          </w:p>
        </w:tc>
      </w:tr>
      <w:tr w:rsidR="00763B4A" w:rsidRPr="0086093A" w14:paraId="31CE31CA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2EB71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F0F63" w14:textId="2A697CB6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Regulacja wysokości leża w zakresie: 590 – 900 mm (± 2%) wspomagana hydraulicznie przy pomocy pompy nożnej (możliwość regulacji wysokości oraz ustawienia pozycji </w:t>
            </w:r>
            <w:proofErr w:type="spellStart"/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Trandelenburga</w:t>
            </w:r>
            <w:proofErr w:type="spellEnd"/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 i anty-</w:t>
            </w:r>
            <w:proofErr w:type="spellStart"/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Trandelenburga</w:t>
            </w:r>
            <w:proofErr w:type="spellEnd"/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</w:p>
        </w:tc>
      </w:tr>
      <w:tr w:rsidR="00763B4A" w:rsidRPr="0086093A" w14:paraId="1209903E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8CF4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632D9" w14:textId="2BE21E2C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Pozycja </w:t>
            </w:r>
            <w:proofErr w:type="spellStart"/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Trandelenburga</w:t>
            </w:r>
            <w:proofErr w:type="spellEnd"/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 i anty-</w:t>
            </w:r>
            <w:proofErr w:type="spellStart"/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Trandelenburga</w:t>
            </w:r>
            <w:proofErr w:type="spellEnd"/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: min. 12°</w:t>
            </w:r>
          </w:p>
        </w:tc>
      </w:tr>
      <w:tr w:rsidR="00763B4A" w:rsidRPr="0086093A" w14:paraId="5C2F8BA0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D1BF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7BBB" w14:textId="6EB3550B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Regulacja wysokości, pozycji </w:t>
            </w:r>
            <w:proofErr w:type="spellStart"/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trendelendburga</w:t>
            </w:r>
            <w:proofErr w:type="spellEnd"/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antytrendelenburga</w:t>
            </w:r>
            <w:proofErr w:type="spellEnd"/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 za pomocą pedałów z lewej i prawej strony wózka</w:t>
            </w:r>
          </w:p>
        </w:tc>
      </w:tr>
      <w:tr w:rsidR="00763B4A" w:rsidRPr="0086093A" w14:paraId="230C93B6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80CC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F025" w14:textId="170BD55C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Powierzchnia leża składająca się z 2 elementów, sekcja pleców (dł. 730 mm) unoszona ze wspomaganiem gazowym (± 2%)</w:t>
            </w:r>
          </w:p>
        </w:tc>
      </w:tr>
      <w:tr w:rsidR="00763B4A" w:rsidRPr="0086093A" w14:paraId="3E7808D4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BBD85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28F80" w14:textId="3C04DA14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Unoszenie sekcji pleców wspomagane sprężyną gazową w zakresie min. 90°</w:t>
            </w:r>
          </w:p>
        </w:tc>
      </w:tr>
      <w:tr w:rsidR="00763B4A" w:rsidRPr="0086093A" w14:paraId="236AE579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CC4A2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7450" w14:textId="220C7C0A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Uchwyty do prowadzenia wózka od strony głowy i od  nóg pacjenta z możliwością składania</w:t>
            </w:r>
          </w:p>
        </w:tc>
      </w:tr>
      <w:tr w:rsidR="00763B4A" w:rsidRPr="0086093A" w14:paraId="7F2D36DF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52F98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FA081" w14:textId="53FF46C0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Opuszczane boczne barierki, składane poniżej poziomu leża, nie powiększające zewnętrznych wymiarów wózka</w:t>
            </w:r>
          </w:p>
        </w:tc>
      </w:tr>
      <w:tr w:rsidR="00763B4A" w:rsidRPr="0086093A" w14:paraId="478379D7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78F4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02C9" w14:textId="034A19A8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Ochronne krążki odbojowe na narożnikach wózka oraz dodatkowe ochrony przeciwkolizyjne </w:t>
            </w:r>
          </w:p>
        </w:tc>
      </w:tr>
      <w:tr w:rsidR="00763B4A" w:rsidRPr="0086093A" w14:paraId="1BB2B2DF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D1737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60E9" w14:textId="4CC6F6B5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Obudowa podstawy wózka wykonana z trwałego tworzywa ABS z przestrzenią do przechowywania ubrań pacjenta oraz butli z tlenem</w:t>
            </w:r>
          </w:p>
        </w:tc>
      </w:tr>
      <w:tr w:rsidR="00763B4A" w:rsidRPr="0086093A" w14:paraId="0E33839F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5139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CBB4" w14:textId="07F34BD6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Materac grubości min. 80 mm antystatyczny, z pamięcią kształtu, przezierny dla promieni </w:t>
            </w:r>
            <w:proofErr w:type="spellStart"/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rtg</w:t>
            </w:r>
            <w:proofErr w:type="spellEnd"/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 mocowany do wózka przy pomocy samoprzylepnych pasków żelowych z możliwością mycia</w:t>
            </w:r>
          </w:p>
        </w:tc>
      </w:tr>
      <w:tr w:rsidR="00763B4A" w:rsidRPr="0086093A" w14:paraId="51AF2D9B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1EFCB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0FF33" w14:textId="77777777" w:rsidR="00763B4A" w:rsidRPr="0086093A" w:rsidRDefault="00763B4A" w:rsidP="004E53D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Wózek wyposażony w:</w:t>
            </w:r>
          </w:p>
          <w:p w14:paraId="703B12AE" w14:textId="77777777" w:rsidR="00763B4A" w:rsidRPr="0086093A" w:rsidRDefault="00763B4A" w:rsidP="004E53D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- stojak na kroplówki ze stali nierdzewnej mocowany z lewej po stronie głowy, 3-stopniowa, teleskopowa regulacja z 4 haczykami (min. 650 mm), możliwość złożenia x1</w:t>
            </w:r>
            <w:r w:rsidRPr="0086093A">
              <w:rPr>
                <w:rFonts w:asciiTheme="minorHAnsi" w:hAnsiTheme="minorHAnsi" w:cstheme="minorHAnsi"/>
                <w:color w:val="261B01"/>
                <w:sz w:val="22"/>
                <w:szCs w:val="22"/>
              </w:rPr>
              <w:t xml:space="preserve"> </w:t>
            </w:r>
          </w:p>
          <w:p w14:paraId="1C89131E" w14:textId="1481B1A1" w:rsidR="00763B4A" w:rsidRPr="0086093A" w:rsidRDefault="00763B4A" w:rsidP="004E53D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- haki do zawies</w:t>
            </w:r>
            <w:r w:rsidR="00BB7748" w:rsidRPr="0086093A">
              <w:rPr>
                <w:rFonts w:asciiTheme="minorHAnsi" w:hAnsiTheme="minorHAnsi" w:cstheme="minorHAnsi"/>
                <w:sz w:val="22"/>
                <w:szCs w:val="22"/>
              </w:rPr>
              <w:t>zenia np. worków na mocz x1para</w:t>
            </w:r>
          </w:p>
        </w:tc>
      </w:tr>
      <w:tr w:rsidR="00763B4A" w:rsidRPr="0086093A" w14:paraId="07E394F2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0F72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366B" w14:textId="13158731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/>
                <w:sz w:val="22"/>
                <w:szCs w:val="22"/>
              </w:rPr>
              <w:t>Informacje dodatkowe</w:t>
            </w:r>
          </w:p>
        </w:tc>
      </w:tr>
      <w:tr w:rsidR="00763B4A" w:rsidRPr="0086093A" w14:paraId="0C5204E0" w14:textId="77777777" w:rsidTr="004E53D4">
        <w:trPr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EC65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BC21" w14:textId="3BF0202B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Oferowany sprzęt medyczny musi być kompletny, kompatybilne z akcesoriami, fabrycznie nowe, po instalacji gotowe do użycia zgodnie z jego przeznaczeniem</w:t>
            </w:r>
          </w:p>
        </w:tc>
      </w:tr>
      <w:tr w:rsidR="00763B4A" w:rsidRPr="0086093A" w14:paraId="6975C29C" w14:textId="77777777" w:rsidTr="004E53D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0E6A" w14:textId="060EE266" w:rsidR="00763B4A" w:rsidRPr="0086093A" w:rsidRDefault="00763B4A" w:rsidP="004E53D4">
            <w:pPr>
              <w:widowControl w:val="0"/>
              <w:suppressAutoHyphens/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Zamawiający wymaga instalacji i uruchomienia sprzętu</w:t>
            </w:r>
          </w:p>
        </w:tc>
      </w:tr>
      <w:tr w:rsidR="00763B4A" w:rsidRPr="0086093A" w14:paraId="489114C2" w14:textId="77777777" w:rsidTr="004E53D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8CB6" w14:textId="04100F31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Okres gwarancji  min. 24 miesiące </w:t>
            </w:r>
          </w:p>
        </w:tc>
      </w:tr>
      <w:tr w:rsidR="00763B4A" w:rsidRPr="0086093A" w14:paraId="70744280" w14:textId="77777777" w:rsidTr="004E53D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2B0C" w14:textId="77237DC0" w:rsidR="00763B4A" w:rsidRPr="0086093A" w:rsidRDefault="00763B4A" w:rsidP="004E53D4">
            <w:pPr>
              <w:widowControl w:val="0"/>
              <w:tabs>
                <w:tab w:val="left" w:pos="196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763B4A" w:rsidRPr="0086093A" w14:paraId="740A1472" w14:textId="77777777" w:rsidTr="004E53D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E10B" w14:textId="279C1C5F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763B4A" w:rsidRPr="0086093A" w14:paraId="575F1D42" w14:textId="77777777" w:rsidTr="004E53D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763B4A" w:rsidRPr="0086093A" w:rsidRDefault="00763B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E0C2" w14:textId="2AF93876" w:rsidR="00763B4A" w:rsidRPr="0086093A" w:rsidRDefault="00763B4A" w:rsidP="004E53D4">
            <w:pPr>
              <w:widowControl w:val="0"/>
              <w:tabs>
                <w:tab w:val="left" w:pos="1816"/>
              </w:tabs>
              <w:suppressAutoHyphens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sz w:val="22"/>
                <w:szCs w:val="22"/>
              </w:rPr>
              <w:t>Szkolenie personelu medycznego w zakresie eksploatacji i obsługi aparatu w miejscu instalacji</w:t>
            </w:r>
          </w:p>
        </w:tc>
      </w:tr>
      <w:tr w:rsidR="00CD5B90" w:rsidRPr="0086093A" w14:paraId="1A3741EC" w14:textId="77777777" w:rsidTr="008A2DB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CD5B90" w:rsidRPr="0086093A" w:rsidRDefault="00CD5B9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22DB" w14:textId="1F7E4186" w:rsidR="00CD5B90" w:rsidRPr="0086093A" w:rsidRDefault="00CD5B90" w:rsidP="004E53D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hAnsiTheme="minorHAnsi" w:cstheme="minorHAnsi"/>
                <w:bCs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3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8222" w14:textId="46B6201A" w:rsidR="00CD5B90" w:rsidRPr="0086093A" w:rsidRDefault="00CD5B90" w:rsidP="004E53D4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93A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u w:color="000000"/>
                <w:lang w:eastAsia="en-US" w:bidi="ar-SA"/>
              </w:rPr>
              <w:t>Częstotliwość przeglądów</w:t>
            </w:r>
            <w:r w:rsidR="0086093A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u w:color="000000"/>
                <w:lang w:eastAsia="en-US" w:bidi="ar-SA"/>
              </w:rPr>
              <w:t xml:space="preserve"> …..</w:t>
            </w:r>
          </w:p>
        </w:tc>
      </w:tr>
    </w:tbl>
    <w:p w14:paraId="4B6E58D2" w14:textId="77777777" w:rsidR="00732903" w:rsidRPr="0086093A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093A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86093A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86093A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86093A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093A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86093A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86093A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86093A" w14:paraId="033D7683" w14:textId="77777777" w:rsidTr="00CD5B90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86093A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86093A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53FA728A" w:rsidR="00732903" w:rsidRPr="0086093A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86093A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86093A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86093A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5CCF37A8" w14:textId="5949A423" w:rsidR="00732903" w:rsidRPr="0086093A" w:rsidRDefault="00B1536C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86093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6093A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osoby uprawionej do reprezentowania </w:t>
            </w:r>
            <w:r w:rsidRPr="0086093A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ab/>
              <w:t xml:space="preserve">Wykonawcy </w:t>
            </w:r>
          </w:p>
          <w:p w14:paraId="14971641" w14:textId="56E99017" w:rsidR="00732903" w:rsidRPr="0086093A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F82A39" w14:textId="77777777" w:rsidR="00732903" w:rsidRPr="0086093A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86093A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0977BF36" w:rsidR="00732903" w:rsidRDefault="000A3D50">
    <w:pPr>
      <w:pStyle w:val="Nagwek"/>
    </w:pPr>
    <w:r w:rsidRPr="000A3D50">
      <w:rPr>
        <w:noProof/>
        <w:lang w:eastAsia="pl-PL" w:bidi="ar-SA"/>
      </w:rPr>
      <w:drawing>
        <wp:inline distT="0" distB="0" distL="0" distR="0" wp14:anchorId="76A68C44" wp14:editId="4D60B8B9">
          <wp:extent cx="5759450" cy="6848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C73CF"/>
    <w:multiLevelType w:val="hybridMultilevel"/>
    <w:tmpl w:val="E23A8E78"/>
    <w:lvl w:ilvl="0" w:tplc="24A8B430">
      <w:start w:val="1"/>
      <w:numFmt w:val="upperRoman"/>
      <w:lvlText w:val="%1."/>
      <w:lvlJc w:val="left"/>
      <w:pPr>
        <w:ind w:left="-284" w:hanging="72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6" w:hanging="360"/>
      </w:pPr>
    </w:lvl>
    <w:lvl w:ilvl="2" w:tplc="0415001B" w:tentative="1">
      <w:start w:val="1"/>
      <w:numFmt w:val="lowerRoman"/>
      <w:lvlText w:val="%3."/>
      <w:lvlJc w:val="right"/>
      <w:pPr>
        <w:ind w:left="796" w:hanging="180"/>
      </w:pPr>
    </w:lvl>
    <w:lvl w:ilvl="3" w:tplc="0415000F" w:tentative="1">
      <w:start w:val="1"/>
      <w:numFmt w:val="decimal"/>
      <w:lvlText w:val="%4."/>
      <w:lvlJc w:val="left"/>
      <w:pPr>
        <w:ind w:left="1516" w:hanging="360"/>
      </w:pPr>
    </w:lvl>
    <w:lvl w:ilvl="4" w:tplc="04150019" w:tentative="1">
      <w:start w:val="1"/>
      <w:numFmt w:val="lowerLetter"/>
      <w:lvlText w:val="%5."/>
      <w:lvlJc w:val="left"/>
      <w:pPr>
        <w:ind w:left="2236" w:hanging="360"/>
      </w:pPr>
    </w:lvl>
    <w:lvl w:ilvl="5" w:tplc="0415001B" w:tentative="1">
      <w:start w:val="1"/>
      <w:numFmt w:val="lowerRoman"/>
      <w:lvlText w:val="%6."/>
      <w:lvlJc w:val="right"/>
      <w:pPr>
        <w:ind w:left="2956" w:hanging="180"/>
      </w:pPr>
    </w:lvl>
    <w:lvl w:ilvl="6" w:tplc="0415000F" w:tentative="1">
      <w:start w:val="1"/>
      <w:numFmt w:val="decimal"/>
      <w:lvlText w:val="%7."/>
      <w:lvlJc w:val="left"/>
      <w:pPr>
        <w:ind w:left="3676" w:hanging="360"/>
      </w:pPr>
    </w:lvl>
    <w:lvl w:ilvl="7" w:tplc="04150019" w:tentative="1">
      <w:start w:val="1"/>
      <w:numFmt w:val="lowerLetter"/>
      <w:lvlText w:val="%8."/>
      <w:lvlJc w:val="left"/>
      <w:pPr>
        <w:ind w:left="4396" w:hanging="360"/>
      </w:pPr>
    </w:lvl>
    <w:lvl w:ilvl="8" w:tplc="0415001B" w:tentative="1">
      <w:start w:val="1"/>
      <w:numFmt w:val="lowerRoman"/>
      <w:lvlText w:val="%9."/>
      <w:lvlJc w:val="right"/>
      <w:pPr>
        <w:ind w:left="5116" w:hanging="180"/>
      </w:pPr>
    </w:lvl>
  </w:abstractNum>
  <w:abstractNum w:abstractNumId="1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6056326">
    <w:abstractNumId w:val="1"/>
  </w:num>
  <w:num w:numId="2" w16cid:durableId="843861010">
    <w:abstractNumId w:val="2"/>
  </w:num>
  <w:num w:numId="3" w16cid:durableId="29151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A3D50"/>
    <w:rsid w:val="000C00FB"/>
    <w:rsid w:val="000D41C1"/>
    <w:rsid w:val="00126E0F"/>
    <w:rsid w:val="001E610F"/>
    <w:rsid w:val="00280198"/>
    <w:rsid w:val="002C209C"/>
    <w:rsid w:val="002C7E2D"/>
    <w:rsid w:val="002E648A"/>
    <w:rsid w:val="003413D8"/>
    <w:rsid w:val="003A65F0"/>
    <w:rsid w:val="00411088"/>
    <w:rsid w:val="00455D1D"/>
    <w:rsid w:val="004C22A0"/>
    <w:rsid w:val="004E53D4"/>
    <w:rsid w:val="005C38B6"/>
    <w:rsid w:val="00641916"/>
    <w:rsid w:val="006436C6"/>
    <w:rsid w:val="00663365"/>
    <w:rsid w:val="006D110A"/>
    <w:rsid w:val="00732903"/>
    <w:rsid w:val="00763B4A"/>
    <w:rsid w:val="00782753"/>
    <w:rsid w:val="00786682"/>
    <w:rsid w:val="008275AD"/>
    <w:rsid w:val="00846D9D"/>
    <w:rsid w:val="0086093A"/>
    <w:rsid w:val="00870311"/>
    <w:rsid w:val="00877D8B"/>
    <w:rsid w:val="00884832"/>
    <w:rsid w:val="008A2DBA"/>
    <w:rsid w:val="0094764C"/>
    <w:rsid w:val="0096691E"/>
    <w:rsid w:val="0099142E"/>
    <w:rsid w:val="009A2BB4"/>
    <w:rsid w:val="009B7A1B"/>
    <w:rsid w:val="009C5241"/>
    <w:rsid w:val="009E064B"/>
    <w:rsid w:val="009E7BA1"/>
    <w:rsid w:val="00AD67F5"/>
    <w:rsid w:val="00AE0194"/>
    <w:rsid w:val="00B1536C"/>
    <w:rsid w:val="00B27B64"/>
    <w:rsid w:val="00B34D2B"/>
    <w:rsid w:val="00B7024D"/>
    <w:rsid w:val="00BB7748"/>
    <w:rsid w:val="00BB79CD"/>
    <w:rsid w:val="00BE2119"/>
    <w:rsid w:val="00C422CC"/>
    <w:rsid w:val="00C538AC"/>
    <w:rsid w:val="00C744E3"/>
    <w:rsid w:val="00CD5B90"/>
    <w:rsid w:val="00CF19A3"/>
    <w:rsid w:val="00D13FB7"/>
    <w:rsid w:val="00D43B83"/>
    <w:rsid w:val="00D53C25"/>
    <w:rsid w:val="00E53AB6"/>
    <w:rsid w:val="00EE0C33"/>
    <w:rsid w:val="00F12F0E"/>
    <w:rsid w:val="00F3217F"/>
    <w:rsid w:val="00F44739"/>
    <w:rsid w:val="00FA03A0"/>
    <w:rsid w:val="00FA3E3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61ED772B-9F17-4577-B536-4A19565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E7BA1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9EC6-1BCF-4A22-B23F-0384A822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2</cp:revision>
  <cp:lastPrinted>2023-03-14T11:18:00Z</cp:lastPrinted>
  <dcterms:created xsi:type="dcterms:W3CDTF">2023-04-21T06:37:00Z</dcterms:created>
  <dcterms:modified xsi:type="dcterms:W3CDTF">2023-04-21T06:37:00Z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