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19F52" w14:textId="56873C08" w:rsidR="00883A1D" w:rsidRPr="008C2AAD" w:rsidRDefault="006024F0" w:rsidP="00916F92">
      <w:pPr>
        <w:spacing w:after="0" w:line="240" w:lineRule="auto"/>
        <w:contextualSpacing/>
      </w:pPr>
      <w:r w:rsidRPr="008C2AAD">
        <w:t>Nr postępowania: ZP/PN/</w:t>
      </w:r>
      <w:r w:rsidR="00E946C5">
        <w:t>0</w:t>
      </w:r>
      <w:r w:rsidR="00FA69A7">
        <w:t>1</w:t>
      </w:r>
      <w:r w:rsidR="00310EF4" w:rsidRPr="008C2AAD">
        <w:t>/</w:t>
      </w:r>
      <w:r w:rsidR="00D67976" w:rsidRPr="008C2AAD">
        <w:t>20</w:t>
      </w:r>
    </w:p>
    <w:p w14:paraId="2749CD74" w14:textId="77777777" w:rsidR="00883A1D" w:rsidRPr="006024F0" w:rsidRDefault="00883A1D" w:rsidP="00916F92">
      <w:pPr>
        <w:spacing w:after="0" w:line="240" w:lineRule="auto"/>
        <w:contextualSpacing/>
      </w:pPr>
    </w:p>
    <w:p w14:paraId="555BAB9D" w14:textId="77777777" w:rsidR="00883A1D" w:rsidRPr="006024F0" w:rsidRDefault="00883A1D" w:rsidP="00916F92">
      <w:pPr>
        <w:spacing w:after="0" w:line="240" w:lineRule="auto"/>
        <w:contextualSpacing/>
      </w:pPr>
    </w:p>
    <w:p w14:paraId="38D38306" w14:textId="77777777" w:rsidR="00883A1D" w:rsidRPr="006024F0" w:rsidRDefault="00883A1D" w:rsidP="00916F92">
      <w:pPr>
        <w:spacing w:after="0" w:line="240" w:lineRule="auto"/>
        <w:contextualSpacing/>
      </w:pPr>
    </w:p>
    <w:p w14:paraId="2556409E" w14:textId="77777777" w:rsidR="00883A1D" w:rsidRPr="00CB4A84" w:rsidRDefault="00883A1D" w:rsidP="00916F92">
      <w:pPr>
        <w:spacing w:after="0" w:line="240" w:lineRule="auto"/>
        <w:contextualSpacing/>
        <w:jc w:val="center"/>
        <w:rPr>
          <w:b/>
          <w:bCs/>
        </w:rPr>
      </w:pPr>
      <w:r w:rsidRPr="00CB4A84">
        <w:rPr>
          <w:b/>
          <w:bCs/>
        </w:rPr>
        <w:t>SPECYFIKACJA ISTOTNYCH WARUNKÓW ZAMÓWIENIA</w:t>
      </w:r>
    </w:p>
    <w:p w14:paraId="78F9B327" w14:textId="77777777" w:rsidR="00883A1D" w:rsidRPr="006024F0" w:rsidRDefault="00883A1D" w:rsidP="00916F92">
      <w:pPr>
        <w:spacing w:after="0" w:line="240" w:lineRule="auto"/>
        <w:contextualSpacing/>
      </w:pPr>
    </w:p>
    <w:p w14:paraId="1E5AE37E" w14:textId="77777777" w:rsidR="00883A1D" w:rsidRPr="006024F0" w:rsidRDefault="00883A1D" w:rsidP="00916F92">
      <w:pPr>
        <w:spacing w:after="0" w:line="240" w:lineRule="auto"/>
        <w:contextualSpacing/>
        <w:jc w:val="center"/>
      </w:pPr>
      <w:r w:rsidRPr="006024F0">
        <w:t>Przetarg nieograniczony o wartości zamówienia przekraczającej kwoty określonej w przepisach wydanych na podstawie art. 11 ust.8 ustawy Pzp.</w:t>
      </w:r>
    </w:p>
    <w:p w14:paraId="1FD62A39" w14:textId="77777777" w:rsidR="00883A1D" w:rsidRPr="006024F0" w:rsidRDefault="00883A1D" w:rsidP="00916F92">
      <w:pPr>
        <w:spacing w:after="0" w:line="240" w:lineRule="auto"/>
        <w:contextualSpacing/>
      </w:pPr>
    </w:p>
    <w:p w14:paraId="761E9130" w14:textId="77777777" w:rsidR="00883A1D" w:rsidRPr="006024F0" w:rsidRDefault="00883A1D" w:rsidP="00916F92">
      <w:pPr>
        <w:spacing w:after="0" w:line="240" w:lineRule="auto"/>
        <w:contextualSpacing/>
        <w:jc w:val="center"/>
      </w:pPr>
      <w:r w:rsidRPr="006024F0">
        <w:t>na:</w:t>
      </w:r>
    </w:p>
    <w:p w14:paraId="0DB4DF64" w14:textId="77777777" w:rsidR="00883A1D" w:rsidRPr="006024F0" w:rsidRDefault="00883A1D" w:rsidP="00916F92">
      <w:pPr>
        <w:spacing w:after="0" w:line="240" w:lineRule="auto"/>
        <w:contextualSpacing/>
        <w:jc w:val="center"/>
      </w:pPr>
    </w:p>
    <w:p w14:paraId="201C2EFD" w14:textId="71B2247D" w:rsidR="00FA69A7" w:rsidRDefault="00FA69A7" w:rsidP="00FA69A7">
      <w:pPr>
        <w:spacing w:after="0" w:line="240" w:lineRule="auto"/>
        <w:contextualSpacing/>
        <w:jc w:val="center"/>
        <w:rPr>
          <w:b/>
          <w:bCs/>
        </w:rPr>
      </w:pPr>
      <w:r w:rsidRPr="00FA69A7">
        <w:rPr>
          <w:b/>
          <w:bCs/>
        </w:rPr>
        <w:t xml:space="preserve">Opracowanie elementów studium </w:t>
      </w:r>
      <w:proofErr w:type="spellStart"/>
      <w:r w:rsidRPr="00FA69A7">
        <w:rPr>
          <w:b/>
          <w:bCs/>
        </w:rPr>
        <w:t>techniczno</w:t>
      </w:r>
      <w:proofErr w:type="spellEnd"/>
      <w:r w:rsidRPr="00FA69A7">
        <w:rPr>
          <w:b/>
          <w:bCs/>
        </w:rPr>
        <w:t xml:space="preserve"> – użytkowego oraz dostarczenie i wdrożenie oprogramowania do integracji danych</w:t>
      </w:r>
    </w:p>
    <w:p w14:paraId="5A2EBCCE" w14:textId="77777777" w:rsidR="00FA69A7" w:rsidRPr="006024F0" w:rsidRDefault="00FA69A7" w:rsidP="00916F92">
      <w:pPr>
        <w:spacing w:after="0" w:line="240" w:lineRule="auto"/>
        <w:contextualSpacing/>
      </w:pPr>
    </w:p>
    <w:p w14:paraId="291340B9" w14:textId="77777777" w:rsidR="00883A1D" w:rsidRPr="006024F0" w:rsidRDefault="00883A1D" w:rsidP="00916F92">
      <w:pPr>
        <w:spacing w:after="0" w:line="240" w:lineRule="auto"/>
        <w:contextualSpacing/>
      </w:pPr>
      <w:r w:rsidRPr="006024F0">
        <w:t>Użyte w niniejszej SIWZ, pojęcia oznaczają:</w:t>
      </w:r>
    </w:p>
    <w:p w14:paraId="62A6C87B" w14:textId="77777777" w:rsidR="00883A1D" w:rsidRPr="006024F0" w:rsidRDefault="00883A1D" w:rsidP="00916F92">
      <w:pPr>
        <w:pStyle w:val="Akapitzlist"/>
        <w:numPr>
          <w:ilvl w:val="0"/>
          <w:numId w:val="5"/>
        </w:numPr>
        <w:spacing w:after="0" w:line="240" w:lineRule="auto"/>
      </w:pPr>
      <w:r w:rsidRPr="006024F0">
        <w:rPr>
          <w:b/>
          <w:bCs/>
        </w:rPr>
        <w:t>Ustawa</w:t>
      </w:r>
      <w:r w:rsidRPr="006024F0">
        <w:t xml:space="preserve"> </w:t>
      </w:r>
      <w:r w:rsidRPr="006024F0">
        <w:rPr>
          <w:b/>
          <w:bCs/>
        </w:rPr>
        <w:t>Pzp</w:t>
      </w:r>
      <w:r w:rsidRPr="006024F0">
        <w:t xml:space="preserve"> – ustawę z dnia 29 stycznia 2004r. Prawo zamówień publicznych (tekst jednolity Dz. U. z 2019 r., poz. 1843</w:t>
      </w:r>
      <w:r w:rsidR="009809ED">
        <w:t xml:space="preserve"> z </w:t>
      </w:r>
      <w:proofErr w:type="spellStart"/>
      <w:r w:rsidR="009809ED">
        <w:t>późn</w:t>
      </w:r>
      <w:proofErr w:type="spellEnd"/>
      <w:r w:rsidR="009809ED">
        <w:t>. zm.</w:t>
      </w:r>
      <w:r w:rsidRPr="006024F0">
        <w:t>);</w:t>
      </w:r>
    </w:p>
    <w:p w14:paraId="3365F744" w14:textId="77777777" w:rsidR="00883A1D" w:rsidRPr="006024F0" w:rsidRDefault="00883A1D" w:rsidP="00916F92">
      <w:pPr>
        <w:pStyle w:val="Akapitzlist"/>
        <w:numPr>
          <w:ilvl w:val="0"/>
          <w:numId w:val="5"/>
        </w:numPr>
        <w:spacing w:after="0" w:line="240" w:lineRule="auto"/>
      </w:pPr>
      <w:r w:rsidRPr="006024F0">
        <w:rPr>
          <w:b/>
          <w:bCs/>
        </w:rPr>
        <w:t>SIWZ</w:t>
      </w:r>
      <w:r w:rsidRPr="006024F0">
        <w:t xml:space="preserve"> – niniejszą Specyfikację Istotnych Warunków Zamówienia;</w:t>
      </w:r>
    </w:p>
    <w:p w14:paraId="69CBCAB6" w14:textId="77777777" w:rsidR="00883A1D" w:rsidRPr="006024F0" w:rsidRDefault="00883A1D" w:rsidP="00916F92">
      <w:pPr>
        <w:pStyle w:val="Akapitzlist"/>
        <w:numPr>
          <w:ilvl w:val="0"/>
          <w:numId w:val="5"/>
        </w:numPr>
        <w:spacing w:after="0" w:line="240" w:lineRule="auto"/>
      </w:pPr>
      <w:r w:rsidRPr="006024F0">
        <w:rPr>
          <w:b/>
          <w:bCs/>
        </w:rPr>
        <w:t>Zamawiający</w:t>
      </w:r>
      <w:r w:rsidRPr="006024F0">
        <w:t xml:space="preserve"> – InnoBaltica Sp. z o. o., ul. Równa 19/21, 80-067 Gdańsk;</w:t>
      </w:r>
    </w:p>
    <w:p w14:paraId="4A2C8E3F" w14:textId="77777777" w:rsidR="000F3488" w:rsidRPr="006024F0" w:rsidRDefault="00883A1D" w:rsidP="00916F92">
      <w:pPr>
        <w:pStyle w:val="Akapitzlist"/>
        <w:numPr>
          <w:ilvl w:val="0"/>
          <w:numId w:val="5"/>
        </w:numPr>
        <w:spacing w:after="0" w:line="240" w:lineRule="auto"/>
      </w:pPr>
      <w:r w:rsidRPr="006024F0">
        <w:rPr>
          <w:b/>
          <w:bCs/>
        </w:rPr>
        <w:t>Wykonawca</w:t>
      </w:r>
      <w:r w:rsidRPr="006024F0">
        <w:t xml:space="preserve"> – osobę fizyczną, osobę prawną albo jednostkę organizacyjną nieposiadającą osobowości prawnej, która ubiega się o udzielenie zamówienia publicznego, złożyła ofertę lub zawarła umowę w sprawie zamówienia publicznego</w:t>
      </w:r>
      <w:r w:rsidR="003F7471">
        <w:t>.</w:t>
      </w:r>
    </w:p>
    <w:p w14:paraId="2A59D078" w14:textId="77777777" w:rsidR="00AE4195" w:rsidRPr="006024F0" w:rsidRDefault="00AE4195" w:rsidP="00916F92">
      <w:pPr>
        <w:spacing w:after="0" w:line="240" w:lineRule="auto"/>
        <w:contextualSpacing/>
      </w:pPr>
      <w:r w:rsidRPr="006024F0">
        <w:br w:type="page"/>
      </w:r>
    </w:p>
    <w:p w14:paraId="529F4D4E" w14:textId="77777777" w:rsidR="0053057D" w:rsidRPr="00E70C56" w:rsidRDefault="0053057D" w:rsidP="00916F92">
      <w:pPr>
        <w:pStyle w:val="Nagwek1"/>
        <w:spacing w:before="0"/>
        <w:ind w:left="0" w:firstLine="0"/>
        <w:contextualSpacing/>
        <w:rPr>
          <w:rFonts w:cs="Arial"/>
          <w:sz w:val="20"/>
          <w:szCs w:val="20"/>
        </w:rPr>
      </w:pPr>
      <w:r w:rsidRPr="00E70C56">
        <w:rPr>
          <w:rFonts w:cs="Arial"/>
          <w:sz w:val="20"/>
          <w:szCs w:val="20"/>
        </w:rPr>
        <w:lastRenderedPageBreak/>
        <w:t>Nazwa oraz adres Zamawiającego.</w:t>
      </w:r>
    </w:p>
    <w:p w14:paraId="44658EA4" w14:textId="77777777" w:rsidR="0053057D" w:rsidRPr="006024F0" w:rsidRDefault="0053057D" w:rsidP="0053057D">
      <w:pPr>
        <w:spacing w:after="0" w:line="240" w:lineRule="auto"/>
        <w:contextualSpacing/>
      </w:pPr>
      <w:proofErr w:type="spellStart"/>
      <w:r w:rsidRPr="006024F0">
        <w:t>Innobaltica</w:t>
      </w:r>
      <w:proofErr w:type="spellEnd"/>
      <w:r w:rsidRPr="006024F0">
        <w:t xml:space="preserve"> Sp. z o. o.</w:t>
      </w:r>
    </w:p>
    <w:p w14:paraId="071DF33D" w14:textId="77777777" w:rsidR="0053057D" w:rsidRPr="006024F0" w:rsidRDefault="0053057D" w:rsidP="0053057D">
      <w:pPr>
        <w:spacing w:after="0" w:line="240" w:lineRule="auto"/>
        <w:contextualSpacing/>
      </w:pPr>
      <w:r w:rsidRPr="006024F0">
        <w:t xml:space="preserve">ul. Równa 19/21, 80-067 Gdańsk </w:t>
      </w:r>
    </w:p>
    <w:p w14:paraId="23090D7B" w14:textId="77777777" w:rsidR="0053057D" w:rsidRPr="006024F0" w:rsidRDefault="0053057D" w:rsidP="0053057D">
      <w:pPr>
        <w:spacing w:after="0" w:line="240" w:lineRule="auto"/>
        <w:contextualSpacing/>
      </w:pPr>
      <w:r w:rsidRPr="006024F0">
        <w:t xml:space="preserve">E-mail: </w:t>
      </w:r>
      <w:hyperlink r:id="rId12" w:history="1">
        <w:r w:rsidRPr="006024F0">
          <w:rPr>
            <w:rStyle w:val="Hipercze"/>
          </w:rPr>
          <w:t>zamowienia@innobaltica.pl</w:t>
        </w:r>
      </w:hyperlink>
      <w:r w:rsidRPr="006024F0">
        <w:t xml:space="preserve"> </w:t>
      </w:r>
    </w:p>
    <w:p w14:paraId="2D56E281" w14:textId="77777777" w:rsidR="00D71169" w:rsidRPr="00D71169" w:rsidRDefault="0053057D" w:rsidP="00D71169">
      <w:pPr>
        <w:spacing w:after="0" w:line="240" w:lineRule="auto"/>
        <w:contextualSpacing/>
      </w:pPr>
      <w:r w:rsidRPr="006024F0">
        <w:t xml:space="preserve">Adres strony internetowej: </w:t>
      </w:r>
      <w:hyperlink r:id="rId13" w:history="1">
        <w:r w:rsidRPr="006024F0">
          <w:rPr>
            <w:rStyle w:val="Hipercze"/>
          </w:rPr>
          <w:t>www.innobaltica.pl</w:t>
        </w:r>
      </w:hyperlink>
    </w:p>
    <w:p w14:paraId="793C38E4" w14:textId="77777777" w:rsidR="007201DB" w:rsidRDefault="007201DB" w:rsidP="0053057D">
      <w:pPr>
        <w:spacing w:after="0" w:line="240" w:lineRule="auto"/>
        <w:contextualSpacing/>
      </w:pPr>
    </w:p>
    <w:p w14:paraId="165F6E5A" w14:textId="77777777" w:rsidR="007201DB" w:rsidRPr="00E70C56" w:rsidRDefault="007201DB" w:rsidP="00916F92">
      <w:pPr>
        <w:pStyle w:val="Nagwek1"/>
        <w:spacing w:before="0"/>
        <w:ind w:left="0" w:firstLine="0"/>
        <w:contextualSpacing/>
        <w:rPr>
          <w:rFonts w:cs="Arial"/>
          <w:sz w:val="20"/>
          <w:szCs w:val="20"/>
        </w:rPr>
      </w:pPr>
      <w:r w:rsidRPr="00E70C56">
        <w:rPr>
          <w:rFonts w:cs="Arial"/>
          <w:sz w:val="20"/>
          <w:szCs w:val="20"/>
        </w:rPr>
        <w:t>Tryb udzielenia zamówienia publicznego.</w:t>
      </w:r>
    </w:p>
    <w:p w14:paraId="6D3A336B" w14:textId="77777777" w:rsidR="00FA69A7" w:rsidRPr="00FA69A7" w:rsidRDefault="00FA69A7" w:rsidP="00D96DF8">
      <w:pPr>
        <w:numPr>
          <w:ilvl w:val="1"/>
          <w:numId w:val="33"/>
        </w:numPr>
        <w:suppressAutoHyphens/>
        <w:spacing w:after="0" w:line="240" w:lineRule="auto"/>
        <w:ind w:left="284" w:hanging="284"/>
        <w:contextualSpacing/>
        <w:jc w:val="left"/>
        <w:rPr>
          <w:rFonts w:eastAsia="Times New Roman"/>
          <w:lang w:eastAsia="zh-CN"/>
        </w:rPr>
      </w:pPr>
      <w:r w:rsidRPr="00FA69A7">
        <w:rPr>
          <w:rFonts w:eastAsia="Times New Roman"/>
          <w:lang w:eastAsia="zh-CN"/>
        </w:rPr>
        <w:t xml:space="preserve">Przedmiotem zamówienia jest </w:t>
      </w:r>
      <w:bookmarkStart w:id="0" w:name="_Hlk40435821"/>
      <w:r w:rsidRPr="00FA69A7">
        <w:rPr>
          <w:rFonts w:eastAsia="Times New Roman"/>
          <w:lang w:eastAsia="zh-CN"/>
        </w:rPr>
        <w:t xml:space="preserve">Opracowanie elementów studium </w:t>
      </w:r>
      <w:proofErr w:type="spellStart"/>
      <w:r w:rsidRPr="00FA69A7">
        <w:rPr>
          <w:rFonts w:eastAsia="Times New Roman"/>
          <w:lang w:eastAsia="zh-CN"/>
        </w:rPr>
        <w:t>techniczno</w:t>
      </w:r>
      <w:proofErr w:type="spellEnd"/>
      <w:r w:rsidRPr="00FA69A7">
        <w:rPr>
          <w:rFonts w:eastAsia="Times New Roman"/>
          <w:lang w:eastAsia="zh-CN"/>
        </w:rPr>
        <w:t xml:space="preserve"> – użytkowego oraz dostarczenie i wdrożenie oprogramowania do integracji danych.</w:t>
      </w:r>
      <w:bookmarkEnd w:id="0"/>
    </w:p>
    <w:p w14:paraId="6CD37865" w14:textId="77777777" w:rsidR="00FA69A7" w:rsidRPr="00FA69A7" w:rsidRDefault="00FA69A7" w:rsidP="00D96DF8">
      <w:pPr>
        <w:numPr>
          <w:ilvl w:val="2"/>
          <w:numId w:val="33"/>
        </w:numPr>
        <w:suppressAutoHyphens/>
        <w:spacing w:after="0" w:line="240" w:lineRule="auto"/>
        <w:ind w:left="567" w:hanging="113"/>
        <w:contextualSpacing/>
        <w:jc w:val="left"/>
        <w:rPr>
          <w:rFonts w:eastAsia="Times New Roman"/>
          <w:lang w:eastAsia="zh-CN"/>
        </w:rPr>
      </w:pPr>
      <w:r w:rsidRPr="00FA69A7">
        <w:rPr>
          <w:rFonts w:eastAsia="Times New Roman"/>
          <w:lang w:eastAsia="zh-CN"/>
        </w:rPr>
        <w:t>Etap wdrożeniowy:</w:t>
      </w:r>
    </w:p>
    <w:p w14:paraId="07BEA385" w14:textId="77777777" w:rsidR="00FA69A7" w:rsidRPr="00FA69A7" w:rsidRDefault="00FA69A7" w:rsidP="00D96DF8">
      <w:pPr>
        <w:numPr>
          <w:ilvl w:val="4"/>
          <w:numId w:val="33"/>
        </w:numPr>
        <w:suppressAutoHyphens/>
        <w:spacing w:after="0" w:line="240" w:lineRule="auto"/>
        <w:ind w:left="851" w:hanging="284"/>
        <w:contextualSpacing/>
        <w:rPr>
          <w:rFonts w:eastAsia="Times New Roman"/>
          <w:lang w:eastAsia="zh-CN"/>
        </w:rPr>
      </w:pPr>
      <w:r w:rsidRPr="00FA69A7">
        <w:rPr>
          <w:rFonts w:eastAsia="Times New Roman"/>
          <w:lang w:eastAsia="zh-CN"/>
        </w:rPr>
        <w:t xml:space="preserve">Cześć 1. Elementy studium </w:t>
      </w:r>
      <w:proofErr w:type="spellStart"/>
      <w:r w:rsidRPr="00FA69A7">
        <w:rPr>
          <w:rFonts w:eastAsia="Times New Roman"/>
          <w:lang w:eastAsia="zh-CN"/>
        </w:rPr>
        <w:t>techniczno</w:t>
      </w:r>
      <w:proofErr w:type="spellEnd"/>
      <w:r w:rsidRPr="00FA69A7">
        <w:rPr>
          <w:rFonts w:eastAsia="Times New Roman"/>
          <w:lang w:eastAsia="zh-CN"/>
        </w:rPr>
        <w:t xml:space="preserve"> – użytkowego (raporty: model referencyjny, weryfikacja u źródła, wymagania techniczne, mapowanie).</w:t>
      </w:r>
    </w:p>
    <w:p w14:paraId="3793DD4A" w14:textId="77777777" w:rsidR="00FA69A7" w:rsidRPr="00FA69A7" w:rsidRDefault="00FA69A7" w:rsidP="00D96DF8">
      <w:pPr>
        <w:numPr>
          <w:ilvl w:val="4"/>
          <w:numId w:val="33"/>
        </w:numPr>
        <w:suppressAutoHyphens/>
        <w:spacing w:after="0" w:line="240" w:lineRule="auto"/>
        <w:ind w:left="851" w:hanging="284"/>
        <w:contextualSpacing/>
        <w:rPr>
          <w:rFonts w:eastAsia="Times New Roman"/>
          <w:lang w:eastAsia="zh-CN"/>
        </w:rPr>
      </w:pPr>
      <w:r w:rsidRPr="00FA69A7">
        <w:rPr>
          <w:rFonts w:eastAsia="Times New Roman"/>
          <w:lang w:eastAsia="zh-CN"/>
        </w:rPr>
        <w:t>Część 2. Wdrożenie Narzędzia do automatycznego generowania raportów.</w:t>
      </w:r>
    </w:p>
    <w:p w14:paraId="3E9D2DA9" w14:textId="77777777" w:rsidR="00FA69A7" w:rsidRPr="00FA69A7" w:rsidRDefault="00FA69A7" w:rsidP="00D96DF8">
      <w:pPr>
        <w:numPr>
          <w:ilvl w:val="4"/>
          <w:numId w:val="33"/>
        </w:numPr>
        <w:suppressAutoHyphens/>
        <w:spacing w:after="0" w:line="240" w:lineRule="auto"/>
        <w:ind w:left="851" w:hanging="284"/>
        <w:contextualSpacing/>
        <w:rPr>
          <w:rFonts w:eastAsia="Times New Roman"/>
          <w:lang w:eastAsia="zh-CN"/>
        </w:rPr>
      </w:pPr>
      <w:r w:rsidRPr="00FA69A7">
        <w:rPr>
          <w:rFonts w:eastAsia="Times New Roman"/>
          <w:lang w:eastAsia="zh-CN"/>
        </w:rPr>
        <w:t xml:space="preserve">Część 3. Elementy studium </w:t>
      </w:r>
      <w:proofErr w:type="spellStart"/>
      <w:r w:rsidRPr="00FA69A7">
        <w:rPr>
          <w:rFonts w:eastAsia="Times New Roman"/>
          <w:lang w:eastAsia="zh-CN"/>
        </w:rPr>
        <w:t>techniczno</w:t>
      </w:r>
      <w:proofErr w:type="spellEnd"/>
      <w:r w:rsidRPr="00FA69A7">
        <w:rPr>
          <w:rFonts w:eastAsia="Times New Roman"/>
          <w:lang w:eastAsia="zh-CN"/>
        </w:rPr>
        <w:t xml:space="preserve"> – użytkowego (raporty: KJD, wskaźniki migracji, weryfikacyjny, gotowości do migracji).</w:t>
      </w:r>
    </w:p>
    <w:p w14:paraId="2EED74B4" w14:textId="78505866" w:rsidR="00FA69A7" w:rsidRPr="00FA69A7" w:rsidRDefault="00FA69A7" w:rsidP="00D96DF8">
      <w:pPr>
        <w:numPr>
          <w:ilvl w:val="2"/>
          <w:numId w:val="33"/>
        </w:numPr>
        <w:suppressAutoHyphens/>
        <w:spacing w:after="0" w:line="240" w:lineRule="auto"/>
        <w:ind w:left="567" w:hanging="113"/>
        <w:contextualSpacing/>
        <w:rPr>
          <w:rFonts w:eastAsia="Times New Roman"/>
          <w:lang w:eastAsia="zh-CN"/>
        </w:rPr>
      </w:pPr>
      <w:r w:rsidRPr="475E38A6">
        <w:rPr>
          <w:rFonts w:eastAsia="Times New Roman"/>
          <w:lang w:eastAsia="zh-CN"/>
        </w:rPr>
        <w:t>Etap powdrożeniowy:</w:t>
      </w:r>
      <w:r w:rsidR="0F3C3F39" w:rsidRPr="475E38A6">
        <w:rPr>
          <w:rFonts w:eastAsia="Times New Roman"/>
          <w:lang w:eastAsia="zh-CN"/>
        </w:rPr>
        <w:t xml:space="preserve"> </w:t>
      </w:r>
      <w:r w:rsidRPr="475E38A6">
        <w:rPr>
          <w:rFonts w:eastAsia="Times New Roman"/>
          <w:lang w:eastAsia="zh-CN"/>
        </w:rPr>
        <w:t>Usługa</w:t>
      </w:r>
      <w:r w:rsidR="00D91563">
        <w:rPr>
          <w:rFonts w:eastAsia="Times New Roman"/>
          <w:lang w:eastAsia="zh-CN"/>
        </w:rPr>
        <w:t xml:space="preserve"> </w:t>
      </w:r>
      <w:r w:rsidR="5051AE35" w:rsidRPr="475E38A6">
        <w:rPr>
          <w:rFonts w:eastAsia="Times New Roman"/>
          <w:lang w:eastAsia="zh-CN"/>
        </w:rPr>
        <w:t>rozwoju</w:t>
      </w:r>
      <w:r w:rsidRPr="475E38A6">
        <w:rPr>
          <w:rFonts w:eastAsia="Times New Roman"/>
          <w:lang w:eastAsia="zh-CN"/>
        </w:rPr>
        <w:t xml:space="preserve"> Narzędzia.</w:t>
      </w:r>
    </w:p>
    <w:p w14:paraId="66A2DBBB" w14:textId="5DCFEEE0" w:rsidR="00FA69A7" w:rsidRPr="00FA69A7" w:rsidRDefault="00FA69A7" w:rsidP="00D96DF8">
      <w:pPr>
        <w:numPr>
          <w:ilvl w:val="1"/>
          <w:numId w:val="33"/>
        </w:numPr>
        <w:suppressAutoHyphens/>
        <w:spacing w:after="0" w:line="240" w:lineRule="auto"/>
        <w:ind w:left="284" w:hanging="284"/>
        <w:contextualSpacing/>
        <w:rPr>
          <w:rFonts w:eastAsia="Times New Roman"/>
          <w:b/>
          <w:bCs/>
          <w:lang w:eastAsia="zh-CN"/>
        </w:rPr>
      </w:pPr>
      <w:r w:rsidRPr="00FA69A7">
        <w:rPr>
          <w:rFonts w:eastAsia="Times New Roman"/>
          <w:lang w:eastAsia="zh-CN"/>
        </w:rPr>
        <w:t xml:space="preserve">Szczegółowy opis przedmiotu zamówienia zawarty jest w </w:t>
      </w:r>
      <w:r w:rsidRPr="00FA69A7">
        <w:rPr>
          <w:rFonts w:eastAsia="Times New Roman"/>
          <w:b/>
          <w:bCs/>
          <w:lang w:eastAsia="zh-CN"/>
        </w:rPr>
        <w:t xml:space="preserve">Załączniku nr </w:t>
      </w:r>
      <w:r w:rsidR="002169FF">
        <w:rPr>
          <w:rFonts w:eastAsia="Times New Roman"/>
          <w:b/>
          <w:bCs/>
          <w:lang w:eastAsia="zh-CN"/>
        </w:rPr>
        <w:t>4</w:t>
      </w:r>
      <w:r w:rsidRPr="00FA69A7">
        <w:rPr>
          <w:rFonts w:eastAsia="Times New Roman"/>
          <w:b/>
          <w:bCs/>
          <w:lang w:eastAsia="zh-CN"/>
        </w:rPr>
        <w:t xml:space="preserve"> do SIWZ.</w:t>
      </w:r>
    </w:p>
    <w:p w14:paraId="10D47392" w14:textId="77777777" w:rsidR="00FA69A7" w:rsidRPr="00FA69A7" w:rsidRDefault="00FA69A7" w:rsidP="00D96DF8">
      <w:pPr>
        <w:numPr>
          <w:ilvl w:val="1"/>
          <w:numId w:val="33"/>
        </w:numPr>
        <w:suppressAutoHyphens/>
        <w:spacing w:after="0" w:line="240" w:lineRule="auto"/>
        <w:ind w:left="284" w:hanging="284"/>
        <w:contextualSpacing/>
        <w:rPr>
          <w:rFonts w:eastAsia="Times New Roman"/>
          <w:lang w:eastAsia="zh-CN"/>
        </w:rPr>
      </w:pPr>
      <w:r w:rsidRPr="00FA69A7">
        <w:rPr>
          <w:rFonts w:eastAsia="Times New Roman"/>
          <w:lang w:eastAsia="zh-CN"/>
        </w:rPr>
        <w:t>Okres gwarancji na przedmiotowe zamówienie: 36 miesięcy na elementy etapu wdrożeniowego, 12 miesięcy na elementy etapu powdrożeniowego.</w:t>
      </w:r>
    </w:p>
    <w:p w14:paraId="41626B53" w14:textId="77777777" w:rsidR="00FA69A7" w:rsidRPr="00FA69A7" w:rsidRDefault="00FA69A7" w:rsidP="00D96DF8">
      <w:pPr>
        <w:numPr>
          <w:ilvl w:val="1"/>
          <w:numId w:val="33"/>
        </w:numPr>
        <w:suppressAutoHyphens/>
        <w:spacing w:after="0" w:line="240" w:lineRule="auto"/>
        <w:ind w:left="284" w:hanging="284"/>
        <w:contextualSpacing/>
        <w:rPr>
          <w:rFonts w:eastAsia="Times New Roman"/>
          <w:lang w:eastAsia="zh-CN"/>
        </w:rPr>
      </w:pPr>
      <w:r w:rsidRPr="00FA69A7">
        <w:rPr>
          <w:rFonts w:eastAsia="Times New Roman"/>
          <w:color w:val="00000A"/>
          <w:kern w:val="1"/>
          <w:lang w:eastAsia="zh-CN"/>
        </w:rPr>
        <w:t xml:space="preserve">Wymagania, o których mowa w art. 29 ust. 3a ustawy Pzp – obowiązek zatrudnienia na podstawie umowy o pracę. </w:t>
      </w:r>
    </w:p>
    <w:p w14:paraId="77BC2D56" w14:textId="77777777" w:rsidR="00FA69A7" w:rsidRPr="00FA69A7" w:rsidRDefault="00FA69A7" w:rsidP="00D96DF8">
      <w:pPr>
        <w:numPr>
          <w:ilvl w:val="0"/>
          <w:numId w:val="35"/>
        </w:numPr>
        <w:spacing w:after="0" w:line="240" w:lineRule="auto"/>
        <w:ind w:left="567" w:hanging="283"/>
        <w:contextualSpacing/>
        <w:rPr>
          <w:rFonts w:eastAsia="Calibri"/>
        </w:rPr>
      </w:pPr>
      <w:r w:rsidRPr="00FA69A7">
        <w:rPr>
          <w:rFonts w:eastAsia="Calibri"/>
        </w:rPr>
        <w:t>Zamawiający wymaga zatrudnienia na podstawie umowy o pracę przez Wykonawcę lub podwykonawcę osób wykonujących wskazane poniżej czynności w trakcie realizacji zamówienia:</w:t>
      </w:r>
    </w:p>
    <w:p w14:paraId="09242273" w14:textId="77777777" w:rsidR="00FA69A7" w:rsidRPr="00FA69A7" w:rsidRDefault="00FA69A7" w:rsidP="00D96DF8">
      <w:pPr>
        <w:numPr>
          <w:ilvl w:val="0"/>
          <w:numId w:val="38"/>
        </w:numPr>
        <w:spacing w:after="0" w:line="240" w:lineRule="auto"/>
        <w:ind w:left="851" w:hanging="284"/>
        <w:contextualSpacing/>
        <w:rPr>
          <w:rFonts w:eastAsia="Calibri"/>
        </w:rPr>
      </w:pPr>
      <w:r w:rsidRPr="00FA69A7">
        <w:rPr>
          <w:rFonts w:eastAsia="Calibri"/>
        </w:rPr>
        <w:t>Koordynacja działań projektowych, organizacja prac zespołu, nadzór nad harmonogramem.</w:t>
      </w:r>
    </w:p>
    <w:p w14:paraId="4A4A3FF6" w14:textId="77777777" w:rsidR="00FA69A7" w:rsidRPr="00FA69A7" w:rsidRDefault="00FA69A7" w:rsidP="00D96DF8">
      <w:pPr>
        <w:numPr>
          <w:ilvl w:val="0"/>
          <w:numId w:val="35"/>
        </w:numPr>
        <w:spacing w:after="0" w:line="240" w:lineRule="auto"/>
        <w:ind w:left="567" w:hanging="283"/>
        <w:contextualSpacing/>
        <w:rPr>
          <w:rFonts w:eastAsia="Calibri"/>
        </w:rPr>
      </w:pPr>
      <w:r w:rsidRPr="00FA69A7">
        <w:rPr>
          <w:rFonts w:eastAsia="Calibri"/>
        </w:rPr>
        <w:t xml:space="preserve">W trakcie realizacji zamówienia Zamawiający uprawniony jest do wykonywania czynności kontrolnych </w:t>
      </w:r>
      <w:r w:rsidRPr="00FA69A7">
        <w:rPr>
          <w:rFonts w:eastAsia="Calibri"/>
          <w:color w:val="000000"/>
        </w:rPr>
        <w:t>wobec Wykonawcy odnośnie</w:t>
      </w:r>
      <w:r w:rsidRPr="00FA69A7">
        <w:rPr>
          <w:rFonts w:eastAsia="Calibri"/>
        </w:rPr>
        <w:t xml:space="preserve"> spełniania przez Wykonawcę lub podwykonawcę wymogu zatrudnienia na podstawie umowy o pracę osób wykonujących wskazane w pkt. 1 powyżej czynności. Zamawiający uprawniony jest w szczególności do: </w:t>
      </w:r>
    </w:p>
    <w:p w14:paraId="1D84A453" w14:textId="77777777" w:rsidR="00FA69A7" w:rsidRPr="00FA69A7" w:rsidRDefault="00FA69A7" w:rsidP="00D96DF8">
      <w:pPr>
        <w:numPr>
          <w:ilvl w:val="0"/>
          <w:numId w:val="37"/>
        </w:numPr>
        <w:spacing w:after="0" w:line="240" w:lineRule="auto"/>
        <w:ind w:left="851" w:hanging="284"/>
        <w:contextualSpacing/>
        <w:rPr>
          <w:rFonts w:eastAsia="Calibri"/>
        </w:rPr>
      </w:pPr>
      <w:r w:rsidRPr="00FA69A7">
        <w:rPr>
          <w:rFonts w:eastAsia="Calibri"/>
        </w:rPr>
        <w:t>żądania oświadczeń i dokumentów w zakresie potwierdzenia spełniania ww. wymogów i dokonywania ich oceny,</w:t>
      </w:r>
    </w:p>
    <w:p w14:paraId="04A0C378" w14:textId="77777777" w:rsidR="00FA69A7" w:rsidRPr="00FA69A7" w:rsidRDefault="00FA69A7" w:rsidP="00D96DF8">
      <w:pPr>
        <w:numPr>
          <w:ilvl w:val="0"/>
          <w:numId w:val="37"/>
        </w:numPr>
        <w:spacing w:after="0" w:line="240" w:lineRule="auto"/>
        <w:ind w:left="851" w:hanging="284"/>
        <w:contextualSpacing/>
        <w:rPr>
          <w:rFonts w:eastAsia="Calibri"/>
        </w:rPr>
      </w:pPr>
      <w:r w:rsidRPr="00FA69A7">
        <w:rPr>
          <w:rFonts w:eastAsia="Calibri"/>
        </w:rPr>
        <w:t>żądania wyjaśnień w przypadku wątpliwości w zakresie potwierdzenia spełniania ww. wymogów,</w:t>
      </w:r>
    </w:p>
    <w:p w14:paraId="267798BB" w14:textId="77777777" w:rsidR="00FA69A7" w:rsidRPr="00FA69A7" w:rsidRDefault="00FA69A7" w:rsidP="00D96DF8">
      <w:pPr>
        <w:numPr>
          <w:ilvl w:val="0"/>
          <w:numId w:val="37"/>
        </w:numPr>
        <w:spacing w:after="0" w:line="240" w:lineRule="auto"/>
        <w:ind w:left="851" w:hanging="284"/>
        <w:contextualSpacing/>
        <w:rPr>
          <w:rFonts w:eastAsia="Calibri"/>
        </w:rPr>
      </w:pPr>
      <w:r w:rsidRPr="00FA69A7">
        <w:rPr>
          <w:rFonts w:eastAsia="Calibri"/>
        </w:rPr>
        <w:t>przeprowadzania kontroli na miejscu wykonywania zamówienia.</w:t>
      </w:r>
    </w:p>
    <w:p w14:paraId="552AF202" w14:textId="77777777" w:rsidR="00FA69A7" w:rsidRPr="00FA69A7" w:rsidRDefault="00FA69A7" w:rsidP="00D96DF8">
      <w:pPr>
        <w:numPr>
          <w:ilvl w:val="0"/>
          <w:numId w:val="35"/>
        </w:numPr>
        <w:spacing w:after="0" w:line="240" w:lineRule="auto"/>
        <w:ind w:left="567" w:hanging="283"/>
        <w:contextualSpacing/>
        <w:rPr>
          <w:rFonts w:eastAsia="Calibri"/>
        </w:rPr>
      </w:pPr>
      <w:r w:rsidRPr="00FA69A7">
        <w:rPr>
          <w:rFonts w:eastAsia="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6B9319C8" w14:textId="77777777" w:rsidR="00FA69A7" w:rsidRPr="00FA69A7" w:rsidRDefault="00FA69A7" w:rsidP="00D96DF8">
      <w:pPr>
        <w:numPr>
          <w:ilvl w:val="0"/>
          <w:numId w:val="36"/>
        </w:numPr>
        <w:spacing w:after="0" w:line="240" w:lineRule="auto"/>
        <w:ind w:left="851" w:hanging="284"/>
        <w:contextualSpacing/>
        <w:rPr>
          <w:rFonts w:eastAsia="Calibri"/>
          <w:i/>
        </w:rPr>
      </w:pPr>
      <w:r w:rsidRPr="00FA69A7">
        <w:rPr>
          <w:rFonts w:eastAsia="Calibri"/>
          <w:b/>
        </w:rPr>
        <w:t xml:space="preserve">oświadczenie Wykonawcy lub podwykonawcy </w:t>
      </w:r>
      <w:r w:rsidRPr="00FA69A7">
        <w:rPr>
          <w:rFonts w:eastAsia="Calibri"/>
        </w:rPr>
        <w:t>o zatrudnieniu na podstawie umowy o pracę osób wykonujących czynności, których dotyczy wezwanie Zamawiającego.</w:t>
      </w:r>
      <w:r w:rsidRPr="00FA69A7">
        <w:rPr>
          <w:rFonts w:eastAsia="Calibri"/>
          <w:b/>
        </w:rPr>
        <w:t xml:space="preserve"> </w:t>
      </w:r>
      <w:r w:rsidRPr="00FA69A7">
        <w:rPr>
          <w:rFonts w:eastAsia="Calibr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550EC72" w14:textId="77777777" w:rsidR="00FA69A7" w:rsidRPr="00FA69A7" w:rsidRDefault="00FA69A7" w:rsidP="00D96DF8">
      <w:pPr>
        <w:numPr>
          <w:ilvl w:val="0"/>
          <w:numId w:val="36"/>
        </w:numPr>
        <w:spacing w:after="0" w:line="240" w:lineRule="auto"/>
        <w:ind w:left="851" w:hanging="284"/>
        <w:contextualSpacing/>
        <w:rPr>
          <w:rFonts w:eastAsia="Calibri"/>
          <w:i/>
        </w:rPr>
      </w:pPr>
      <w:r w:rsidRPr="00FA69A7">
        <w:rPr>
          <w:rFonts w:eastAsia="Calibri"/>
        </w:rPr>
        <w:t>poświadczoną za zgodność z oryginałem odpowiednio przez Wykonawcę lub podwykonawcę</w:t>
      </w:r>
      <w:r w:rsidRPr="00FA69A7">
        <w:rPr>
          <w:rFonts w:eastAsia="Calibri"/>
          <w:b/>
        </w:rPr>
        <w:t xml:space="preserve"> kopię umowy/umów o pracę</w:t>
      </w:r>
      <w:r w:rsidRPr="00FA69A7">
        <w:rPr>
          <w:rFonts w:eastAsia="Calibri"/>
        </w:rPr>
        <w:t xml:space="preserve"> osób wykonujących w trakcie realizacji zamówienia czynności, których dotyczy ww. oświadczenie Wykonawcy lub </w:t>
      </w:r>
      <w:r w:rsidRPr="00FA69A7">
        <w:rPr>
          <w:rFonts w:eastAsia="Calibri"/>
          <w:color w:val="000000"/>
        </w:rPr>
        <w:t>podwykonawcy (wraz z dokumentem regulującym zakres obowiązków, jeżeli został sporządzony). Kopia</w:t>
      </w:r>
      <w:r w:rsidRPr="00FA69A7">
        <w:rPr>
          <w:rFonts w:eastAsia="Calibri"/>
        </w:rPr>
        <w:t xml:space="preserve"> umowy/umów powinna zostać zanonimizowana w sposób zapewniający ochronę danych osobowych pracowników, zgodnie z przepisami ustawy z dnia 29 sierpnia 1997 r. </w:t>
      </w:r>
      <w:r w:rsidRPr="00FA69A7">
        <w:rPr>
          <w:rFonts w:eastAsia="Calibri"/>
          <w:i/>
        </w:rPr>
        <w:t>o ochronie danych osobowych</w:t>
      </w:r>
      <w:r w:rsidRPr="00FA69A7">
        <w:rPr>
          <w:rFonts w:eastAsia="Calibri"/>
        </w:rPr>
        <w:t xml:space="preserve"> (tj. w szczególności bez adresów, nr PESEL pracowników). Imię i nazwisko pracownika nie podlega </w:t>
      </w:r>
      <w:proofErr w:type="spellStart"/>
      <w:r w:rsidRPr="00FA69A7">
        <w:rPr>
          <w:rFonts w:eastAsia="Calibri"/>
        </w:rPr>
        <w:t>anonimizacji</w:t>
      </w:r>
      <w:proofErr w:type="spellEnd"/>
      <w:r w:rsidRPr="00FA69A7">
        <w:rPr>
          <w:rFonts w:eastAsia="Calibri"/>
        </w:rPr>
        <w:t>. Informacje takie jak: data zawarcia umowy, rodzaj umowy o pracę i wymiar etatu powinny być możliwe do zidentyfikowania;</w:t>
      </w:r>
    </w:p>
    <w:p w14:paraId="0C8B7C5A" w14:textId="77777777" w:rsidR="00FA69A7" w:rsidRPr="00FA69A7" w:rsidRDefault="00FA69A7" w:rsidP="00D96DF8">
      <w:pPr>
        <w:numPr>
          <w:ilvl w:val="0"/>
          <w:numId w:val="36"/>
        </w:numPr>
        <w:spacing w:after="0" w:line="240" w:lineRule="auto"/>
        <w:ind w:left="851" w:hanging="284"/>
        <w:contextualSpacing/>
        <w:rPr>
          <w:rFonts w:eastAsia="Calibri"/>
        </w:rPr>
      </w:pPr>
      <w:r w:rsidRPr="00FA69A7">
        <w:rPr>
          <w:rFonts w:eastAsia="Calibri"/>
          <w:b/>
        </w:rPr>
        <w:t>zaświadczenie właściwego oddziału ZUS,</w:t>
      </w:r>
      <w:r w:rsidRPr="00FA69A7">
        <w:rPr>
          <w:rFonts w:eastAsia="Calibri"/>
        </w:rPr>
        <w:t xml:space="preserve"> potwierdzające opłacanie </w:t>
      </w:r>
      <w:r w:rsidRPr="00FA69A7">
        <w:rPr>
          <w:rFonts w:eastAsia="Calibri"/>
          <w:color w:val="000000"/>
        </w:rPr>
        <w:t>przez wykonawcę lub podwykonawcę składek na ubezpieczenia</w:t>
      </w:r>
      <w:r w:rsidRPr="00FA69A7">
        <w:rPr>
          <w:rFonts w:eastAsia="Calibri"/>
        </w:rPr>
        <w:t xml:space="preserve"> społeczne i zdrowotne z tytułu zatrudnienia na podstawie umów o pracę za ostatni okres rozliczeniowy;</w:t>
      </w:r>
    </w:p>
    <w:p w14:paraId="5E2E3F3E" w14:textId="77777777" w:rsidR="00FA69A7" w:rsidRPr="00FA69A7" w:rsidRDefault="00FA69A7" w:rsidP="00D96DF8">
      <w:pPr>
        <w:numPr>
          <w:ilvl w:val="0"/>
          <w:numId w:val="36"/>
        </w:numPr>
        <w:spacing w:after="0" w:line="240" w:lineRule="auto"/>
        <w:ind w:left="851" w:hanging="284"/>
        <w:contextualSpacing/>
        <w:rPr>
          <w:rFonts w:eastAsia="Calibri"/>
        </w:rPr>
      </w:pPr>
      <w:r w:rsidRPr="00FA69A7">
        <w:rPr>
          <w:rFonts w:eastAsia="Calibri"/>
        </w:rPr>
        <w:t>poświadczoną za zgodność z oryginałem odpowiednio przez Wykonawcę lub podwykonawcę</w:t>
      </w:r>
      <w:r w:rsidRPr="00FA69A7">
        <w:rPr>
          <w:rFonts w:eastAsia="Calibri"/>
          <w:b/>
        </w:rPr>
        <w:t xml:space="preserve"> kopię dowodu potwierdzającego zgłoszenie pracownika przez pracodawcę do ubezpieczeń</w:t>
      </w:r>
      <w:r w:rsidRPr="00FA69A7">
        <w:rPr>
          <w:rFonts w:eastAsia="Calibri"/>
        </w:rPr>
        <w:t xml:space="preserve">, zanonimizowaną w sposób zapewniający ochronę danych osobowych pracowników, zgodnie z przepisami ustawy z dnia 29 sierpnia 1997 r. </w:t>
      </w:r>
      <w:r w:rsidRPr="00FA69A7">
        <w:rPr>
          <w:rFonts w:eastAsia="Calibri"/>
          <w:i/>
        </w:rPr>
        <w:t>o ochronie danych osobowych.</w:t>
      </w:r>
      <w:r w:rsidRPr="00FA69A7">
        <w:rPr>
          <w:rFonts w:eastAsia="Calibri"/>
        </w:rPr>
        <w:t xml:space="preserve"> Imię i nazwisko pracownika nie podlega </w:t>
      </w:r>
      <w:proofErr w:type="spellStart"/>
      <w:r w:rsidRPr="00FA69A7">
        <w:rPr>
          <w:rFonts w:eastAsia="Calibri"/>
        </w:rPr>
        <w:t>anonimizacji</w:t>
      </w:r>
      <w:proofErr w:type="spellEnd"/>
      <w:r w:rsidRPr="00FA69A7">
        <w:rPr>
          <w:rFonts w:eastAsia="Calibri"/>
        </w:rPr>
        <w:t>.</w:t>
      </w:r>
    </w:p>
    <w:p w14:paraId="2F3D105B" w14:textId="77777777" w:rsidR="00FA69A7" w:rsidRPr="00FA69A7" w:rsidRDefault="00FA69A7" w:rsidP="00D96DF8">
      <w:pPr>
        <w:numPr>
          <w:ilvl w:val="0"/>
          <w:numId w:val="35"/>
        </w:numPr>
        <w:spacing w:after="0" w:line="240" w:lineRule="auto"/>
        <w:ind w:left="567" w:hanging="207"/>
        <w:contextualSpacing/>
        <w:rPr>
          <w:rFonts w:eastAsia="Calibri"/>
        </w:rPr>
      </w:pPr>
      <w:r w:rsidRPr="00FA69A7">
        <w:rPr>
          <w:rFonts w:eastAsia="Calibri"/>
        </w:rPr>
        <w:t xml:space="preserve">Z tytułu niespełnienia przez </w:t>
      </w:r>
      <w:r w:rsidRPr="00FA69A7">
        <w:rPr>
          <w:rFonts w:eastAsia="Calibri"/>
          <w:color w:val="000000"/>
        </w:rPr>
        <w:t xml:space="preserve">Wykonawcę lub podwykonawcę wymogu zatrudnienia na podstawie umowy o pracę osób wykonujących wskazane w pkt. 1 powyżej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w:t>
      </w:r>
      <w:r w:rsidRPr="00FA69A7">
        <w:rPr>
          <w:rFonts w:eastAsia="Calibri"/>
        </w:rPr>
        <w:t xml:space="preserve">przez </w:t>
      </w:r>
      <w:r w:rsidRPr="00FA69A7">
        <w:rPr>
          <w:rFonts w:eastAsia="Calibri"/>
          <w:color w:val="000000"/>
        </w:rPr>
        <w:t xml:space="preserve">Wykonawcę lub podwykonawcę wymogu zatrudnienia na podstawie umowy o pracę traktowane będzie jako </w:t>
      </w:r>
      <w:r w:rsidRPr="00FA69A7">
        <w:rPr>
          <w:rFonts w:eastAsia="Calibri"/>
        </w:rPr>
        <w:t xml:space="preserve">niespełnienie przez </w:t>
      </w:r>
      <w:r w:rsidRPr="00FA69A7">
        <w:rPr>
          <w:rFonts w:eastAsia="Calibri"/>
          <w:color w:val="000000"/>
        </w:rPr>
        <w:t xml:space="preserve">wykonawcę lub podwykonawcę wymogu zatrudnienia na podstawie umowy o pracę osób wykonujących wskazane w pkt. 1 powyżej czynności. </w:t>
      </w:r>
    </w:p>
    <w:p w14:paraId="54A93CF0" w14:textId="77777777" w:rsidR="00FA69A7" w:rsidRPr="00FA69A7" w:rsidRDefault="00FA69A7" w:rsidP="00D96DF8">
      <w:pPr>
        <w:numPr>
          <w:ilvl w:val="0"/>
          <w:numId w:val="35"/>
        </w:numPr>
        <w:spacing w:after="0" w:line="240" w:lineRule="auto"/>
        <w:ind w:left="567" w:hanging="207"/>
        <w:contextualSpacing/>
        <w:rPr>
          <w:rFonts w:eastAsia="Calibri"/>
        </w:rPr>
      </w:pPr>
      <w:r w:rsidRPr="00FA69A7">
        <w:rPr>
          <w:rFonts w:eastAsia="Calibri"/>
          <w:color w:val="000000"/>
        </w:rPr>
        <w:t>W przypadku uzasadnionych wątpliwości co do przestrzegania prawa pracy przez Wykonawcę lub podwykonawcę, Zamawiający może zwrócić się o przeprowadzenie kontroli przez Państwową</w:t>
      </w:r>
      <w:r w:rsidRPr="00FA69A7">
        <w:rPr>
          <w:rFonts w:eastAsia="Calibri"/>
        </w:rPr>
        <w:t xml:space="preserve"> Inspekcję Pracy.</w:t>
      </w:r>
    </w:p>
    <w:p w14:paraId="7B93A0C5" w14:textId="77777777" w:rsidR="00FA69A7" w:rsidRPr="00FA69A7" w:rsidRDefault="00FA69A7" w:rsidP="00D96DF8">
      <w:pPr>
        <w:numPr>
          <w:ilvl w:val="0"/>
          <w:numId w:val="34"/>
        </w:numPr>
        <w:suppressAutoHyphens/>
        <w:spacing w:after="0" w:line="240" w:lineRule="auto"/>
        <w:ind w:left="284" w:hanging="284"/>
        <w:contextualSpacing/>
        <w:rPr>
          <w:rFonts w:eastAsia="Calibri"/>
          <w:bCs/>
          <w:color w:val="00000A"/>
          <w:kern w:val="1"/>
        </w:rPr>
      </w:pPr>
      <w:r w:rsidRPr="00FA69A7">
        <w:rPr>
          <w:rFonts w:eastAsia="Calibri"/>
          <w:bCs/>
          <w:color w:val="00000A"/>
          <w:kern w:val="1"/>
        </w:rPr>
        <w:t>Zamówienie jest współfinansowane z Instrumentu Finansowego ELENA, Program Horyzont 2020, Umowa nr ELENA-2017-084, zawarta pomiędzy spółką InnoBaltica, a Europejskim Bankiem Inwestycyjnym, celem realizacji Usług Rozwoju Projektu „SYSTEM BIT Pomorskie Region” (Zadanie: “Studium techniczno-użytkowe dotyczące poboru opłat za przejazd (aglomeracja trójmiejska)” oraz z środków w ramach realizacji przedsięwzięcia objętego Umową o dofinansowanie nr POIS.05.02.00-00-0040/18-00 „Zwiększenie dostępności regionalnego transportu kolejowego w województwie pomorskim poprzez jego integrację z transportem lokalnym - budowa elektronicznej platformy zintegrowanych usług mobilności”, środki pochodzą z Programu Operacyjnego Infrastruktura i Środowisko.</w:t>
      </w:r>
    </w:p>
    <w:p w14:paraId="698BA0BF" w14:textId="4A0A05B6" w:rsidR="00FA69A7" w:rsidRPr="00FA69A7" w:rsidRDefault="00FA69A7" w:rsidP="00D96DF8">
      <w:pPr>
        <w:numPr>
          <w:ilvl w:val="0"/>
          <w:numId w:val="34"/>
        </w:numPr>
        <w:suppressAutoHyphens/>
        <w:spacing w:after="0" w:line="240" w:lineRule="auto"/>
        <w:ind w:left="284" w:hanging="284"/>
        <w:contextualSpacing/>
        <w:rPr>
          <w:rFonts w:eastAsia="Calibri"/>
          <w:b/>
          <w:color w:val="00000A"/>
          <w:kern w:val="1"/>
        </w:rPr>
      </w:pPr>
      <w:r w:rsidRPr="00FA69A7">
        <w:rPr>
          <w:rFonts w:eastAsia="Calibri"/>
          <w:b/>
        </w:rPr>
        <w:t xml:space="preserve">Zamawiający informuje, iż w przedmiotowym postępowaniu </w:t>
      </w:r>
      <w:r w:rsidR="002169FF">
        <w:rPr>
          <w:rFonts w:eastAsia="Calibri"/>
          <w:b/>
        </w:rPr>
        <w:t>stosuje</w:t>
      </w:r>
      <w:r w:rsidRPr="00FA69A7">
        <w:rPr>
          <w:rFonts w:eastAsia="Calibri"/>
          <w:b/>
        </w:rPr>
        <w:t xml:space="preserve"> tzw. „procedurę odwróconą” o której mowa w art. 24aa ustawy Pzp.</w:t>
      </w:r>
    </w:p>
    <w:p w14:paraId="2CA2B0E8" w14:textId="77777777" w:rsidR="00FA69A7" w:rsidRPr="00FA69A7" w:rsidRDefault="00FA69A7" w:rsidP="00D96DF8">
      <w:pPr>
        <w:numPr>
          <w:ilvl w:val="0"/>
          <w:numId w:val="34"/>
        </w:numPr>
        <w:suppressAutoHyphens/>
        <w:spacing w:after="0" w:line="240" w:lineRule="auto"/>
        <w:ind w:left="284" w:hanging="284"/>
        <w:contextualSpacing/>
        <w:jc w:val="left"/>
        <w:rPr>
          <w:rFonts w:eastAsia="Calibri"/>
          <w:b/>
          <w:color w:val="00000A"/>
          <w:kern w:val="1"/>
        </w:rPr>
      </w:pPr>
      <w:r w:rsidRPr="00FA69A7">
        <w:rPr>
          <w:rFonts w:eastAsia="Calibri"/>
        </w:rPr>
        <w:t xml:space="preserve">Kod Wspólnego Słownika Zamówień (CPV): </w:t>
      </w:r>
      <w:r w:rsidRPr="00FA69A7">
        <w:rPr>
          <w:rFonts w:eastAsia="Calibri"/>
          <w:color w:val="000000"/>
        </w:rPr>
        <w:t>72330000-2 –</w:t>
      </w:r>
      <w:r w:rsidRPr="00FA69A7">
        <w:rPr>
          <w:rFonts w:eastAsia="Calibri"/>
        </w:rPr>
        <w:t xml:space="preserve"> Usługi w zakresie standaryzacji i klasyfikacji zawartości lub danych, 72227000-2 - Usługi doradcze w zakresie integracji oprogramowania, 48000000-8 - Pakiety oprogramowania i systemy informatyczne </w:t>
      </w:r>
    </w:p>
    <w:p w14:paraId="3866AA9A" w14:textId="77777777" w:rsidR="00916F92" w:rsidRPr="00E70C56" w:rsidRDefault="00916F92" w:rsidP="00916F92">
      <w:pPr>
        <w:pStyle w:val="Akapitzlist"/>
        <w:spacing w:after="0" w:line="240" w:lineRule="auto"/>
        <w:ind w:left="567"/>
      </w:pPr>
    </w:p>
    <w:p w14:paraId="55AB9662" w14:textId="77777777" w:rsidR="00216456" w:rsidRPr="00E70C56" w:rsidRDefault="00216456" w:rsidP="00916F92">
      <w:pPr>
        <w:pStyle w:val="Nagwek1"/>
        <w:spacing w:before="0"/>
        <w:contextualSpacing/>
        <w:rPr>
          <w:rFonts w:cs="Arial"/>
          <w:sz w:val="20"/>
          <w:szCs w:val="20"/>
        </w:rPr>
      </w:pPr>
      <w:r w:rsidRPr="00E70C56">
        <w:rPr>
          <w:rFonts w:cs="Arial"/>
          <w:sz w:val="20"/>
          <w:szCs w:val="20"/>
        </w:rPr>
        <w:t>Termin wykonania zamówienia.</w:t>
      </w:r>
    </w:p>
    <w:p w14:paraId="4EDF899F" w14:textId="77777777" w:rsidR="00FA69A7" w:rsidRPr="00DD18F8" w:rsidRDefault="00FA69A7" w:rsidP="00FA69A7">
      <w:pPr>
        <w:spacing w:after="0" w:line="240" w:lineRule="auto"/>
        <w:contextualSpacing/>
        <w:rPr>
          <w:b/>
          <w:color w:val="00000A"/>
          <w:kern w:val="1"/>
        </w:rPr>
      </w:pPr>
      <w:r w:rsidRPr="00DD18F8">
        <w:rPr>
          <w:color w:val="00000A"/>
          <w:kern w:val="1"/>
        </w:rPr>
        <w:t>Zamawiający ustala następujący termin wykonania zamówienia</w:t>
      </w:r>
      <w:r>
        <w:rPr>
          <w:color w:val="00000A"/>
          <w:kern w:val="1"/>
        </w:rPr>
        <w:t>: 30 miesięcy od dnia podpisania umowy.</w:t>
      </w:r>
    </w:p>
    <w:p w14:paraId="6721BDC1" w14:textId="77777777" w:rsidR="006024F0" w:rsidRPr="00A17BA0" w:rsidRDefault="006024F0" w:rsidP="00916F92">
      <w:pPr>
        <w:spacing w:after="0" w:line="240" w:lineRule="auto"/>
        <w:contextualSpacing/>
      </w:pPr>
    </w:p>
    <w:p w14:paraId="14797DCB" w14:textId="77777777" w:rsidR="00216456" w:rsidRPr="00E70C56" w:rsidRDefault="00216456" w:rsidP="00916F92">
      <w:pPr>
        <w:pStyle w:val="Nagwek1"/>
        <w:spacing w:before="0"/>
        <w:contextualSpacing/>
        <w:rPr>
          <w:rFonts w:cs="Arial"/>
          <w:sz w:val="20"/>
          <w:szCs w:val="20"/>
        </w:rPr>
      </w:pPr>
      <w:r w:rsidRPr="00E70C56">
        <w:rPr>
          <w:rFonts w:cs="Arial"/>
          <w:sz w:val="20"/>
          <w:szCs w:val="20"/>
        </w:rPr>
        <w:t>Warunki udziału w postępowaniu.</w:t>
      </w:r>
    </w:p>
    <w:p w14:paraId="13DB7EB5" w14:textId="77777777" w:rsidR="00830C36" w:rsidRPr="006024F0" w:rsidRDefault="00830C36" w:rsidP="00830C36">
      <w:pPr>
        <w:spacing w:after="0" w:line="240" w:lineRule="auto"/>
        <w:contextualSpacing/>
      </w:pPr>
      <w:r w:rsidRPr="006024F0">
        <w:t>O udzielenie zamówienia mogą ubiegać się Wykonawcy, którzy:</w:t>
      </w:r>
    </w:p>
    <w:p w14:paraId="6698B4CD" w14:textId="77777777" w:rsidR="00830C36" w:rsidRPr="006024F0" w:rsidRDefault="00830C36" w:rsidP="00D96DF8">
      <w:pPr>
        <w:pStyle w:val="Akapitzlist"/>
        <w:numPr>
          <w:ilvl w:val="0"/>
          <w:numId w:val="7"/>
        </w:numPr>
        <w:spacing w:after="0" w:line="240" w:lineRule="auto"/>
        <w:ind w:left="284" w:hanging="284"/>
      </w:pPr>
      <w:r w:rsidRPr="006024F0">
        <w:t>Nie podlegają wykluczeniu;</w:t>
      </w:r>
    </w:p>
    <w:p w14:paraId="0B5D0E84" w14:textId="77777777" w:rsidR="00830C36" w:rsidRPr="006024F0" w:rsidRDefault="00830C36" w:rsidP="00830C36">
      <w:pPr>
        <w:spacing w:after="0" w:line="240" w:lineRule="auto"/>
        <w:contextualSpacing/>
      </w:pPr>
      <w:r w:rsidRPr="006024F0">
        <w:t xml:space="preserve">Brak podstaw do wykluczenia zostanie wstępnie zweryfikowany na podstawie przedłożonego wraz z ofertą Jednolitego Dokumentu Zamówienia. </w:t>
      </w:r>
    </w:p>
    <w:p w14:paraId="0C02A2F7" w14:textId="77777777" w:rsidR="00830C36" w:rsidRPr="006024F0" w:rsidRDefault="00830C36" w:rsidP="00D96DF8">
      <w:pPr>
        <w:pStyle w:val="Akapitzlist"/>
        <w:numPr>
          <w:ilvl w:val="0"/>
          <w:numId w:val="8"/>
        </w:numPr>
        <w:spacing w:after="0" w:line="240" w:lineRule="auto"/>
        <w:ind w:left="567" w:hanging="283"/>
      </w:pPr>
      <w:r w:rsidRPr="006024F0">
        <w:t>Zamawiający może wykluczyć Wykonawcę na każdym etapie postępowania o udzielenie zamówienia.</w:t>
      </w:r>
    </w:p>
    <w:p w14:paraId="5C329C5E" w14:textId="77777777" w:rsidR="00830C36" w:rsidRPr="006024F0" w:rsidRDefault="00830C36" w:rsidP="00D96DF8">
      <w:pPr>
        <w:pStyle w:val="Akapitzlist"/>
        <w:numPr>
          <w:ilvl w:val="0"/>
          <w:numId w:val="8"/>
        </w:numPr>
        <w:spacing w:after="0" w:line="240" w:lineRule="auto"/>
        <w:ind w:left="567" w:hanging="283"/>
      </w:pPr>
      <w:r w:rsidRPr="006024F0">
        <w:t>Zamawiający może na każdym etapie postępowania o udzielenie zamówienia może uznać, że Wykonawca nie posiada wymaganych zdolności, jeżeli zaangażowanie zasobów technicznych lub zawodowych Wykonawcy w inne przedsięwzięcia gospodarcze Wykonawcy może mieć negatywny wpływ na realizacje zamówienia.</w:t>
      </w:r>
    </w:p>
    <w:p w14:paraId="1CA5BCA9" w14:textId="77777777" w:rsidR="00830C36" w:rsidRPr="00CA4176" w:rsidRDefault="00830C36" w:rsidP="00D96DF8">
      <w:pPr>
        <w:pStyle w:val="Akapitzlist"/>
        <w:numPr>
          <w:ilvl w:val="0"/>
          <w:numId w:val="8"/>
        </w:numPr>
        <w:spacing w:after="0" w:line="240" w:lineRule="auto"/>
        <w:ind w:left="567" w:hanging="283"/>
      </w:pPr>
      <w:r w:rsidRPr="006024F0">
        <w:t xml:space="preserve">Wykonawca, który podlega wykluczeniu na podstawie art. 24 ust. 1 pkt 13 i 14 oraz 16–20 lub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w:t>
      </w:r>
      <w:r w:rsidRPr="00CA4176">
        <w:t>prawomocnym wyrokiem sądu zakaz ubiegania się o udzielenie zamówienia oraz nie upłynął określony w tym wyroku okres obowiązywania tego zakazu.</w:t>
      </w:r>
    </w:p>
    <w:p w14:paraId="1D435233" w14:textId="77777777" w:rsidR="00830C36" w:rsidRPr="00CA4176" w:rsidRDefault="00830C36" w:rsidP="00D96DF8">
      <w:pPr>
        <w:pStyle w:val="Akapitzlist"/>
        <w:numPr>
          <w:ilvl w:val="0"/>
          <w:numId w:val="8"/>
        </w:numPr>
        <w:spacing w:after="0" w:line="240" w:lineRule="auto"/>
        <w:ind w:left="567" w:hanging="283"/>
      </w:pPr>
      <w:r w:rsidRPr="00CA4176">
        <w:t>Wykonawca nie podlega wykluczeniu, jeżeli zamawiający, uwzględniając wagę i szczególne okoliczności czynu wykonawcy, uzna za wystarczające dowody przedstawione na podstawie art. 24 ust. 8 ustawy Pzp.</w:t>
      </w:r>
    </w:p>
    <w:p w14:paraId="3AB527D9" w14:textId="77777777" w:rsidR="00830C36" w:rsidRPr="00CA4176" w:rsidRDefault="00830C36" w:rsidP="00D96DF8">
      <w:pPr>
        <w:pStyle w:val="Akapitzlist"/>
        <w:numPr>
          <w:ilvl w:val="0"/>
          <w:numId w:val="8"/>
        </w:numPr>
        <w:spacing w:after="0" w:line="240" w:lineRule="auto"/>
        <w:ind w:left="567" w:hanging="283"/>
      </w:pPr>
      <w:r w:rsidRPr="00CA4176">
        <w:t>W przypadkach, o których mowa w art.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52C687F2" w14:textId="77777777" w:rsidR="00EB32C1" w:rsidRPr="00CA4176" w:rsidRDefault="00EB32C1" w:rsidP="00D96DF8">
      <w:pPr>
        <w:pStyle w:val="Akapitzlist"/>
        <w:numPr>
          <w:ilvl w:val="0"/>
          <w:numId w:val="7"/>
        </w:numPr>
        <w:spacing w:after="0" w:line="240" w:lineRule="auto"/>
        <w:ind w:left="284" w:hanging="284"/>
      </w:pPr>
      <w:r w:rsidRPr="00CA4176">
        <w:t>Spełniają warunki udziału w postępowaniu dotyczące:</w:t>
      </w:r>
    </w:p>
    <w:p w14:paraId="255A4022" w14:textId="77777777" w:rsidR="00EB32C1" w:rsidRPr="00CA4176" w:rsidRDefault="00EB32C1" w:rsidP="00D96DF8">
      <w:pPr>
        <w:pStyle w:val="Akapitzlist"/>
        <w:numPr>
          <w:ilvl w:val="0"/>
          <w:numId w:val="9"/>
        </w:numPr>
        <w:spacing w:after="0" w:line="240" w:lineRule="auto"/>
        <w:ind w:left="567" w:hanging="283"/>
      </w:pPr>
      <w:r w:rsidRPr="00CA4176">
        <w:t>Kompetencji lub uprawnień do prowadzenia określonej działalności zawodowej, o ile wynika to z odrębnych przepisów;</w:t>
      </w:r>
    </w:p>
    <w:p w14:paraId="125B1D70" w14:textId="79544BB1" w:rsidR="00EB32C1" w:rsidRDefault="00EB32C1" w:rsidP="00EB32C1">
      <w:pPr>
        <w:pStyle w:val="Akapitzlist"/>
        <w:spacing w:after="0" w:line="240" w:lineRule="auto"/>
        <w:ind w:left="567" w:hanging="283"/>
      </w:pPr>
      <w:bookmarkStart w:id="1" w:name="_Hlk40940130"/>
      <w:r w:rsidRPr="00CA4176">
        <w:t>Zamawiający nie wyznacza warunku w tym zakresie.</w:t>
      </w:r>
    </w:p>
    <w:p w14:paraId="31E8BFE2" w14:textId="77777777" w:rsidR="00FA69A7" w:rsidRPr="00CA4176" w:rsidRDefault="00FA69A7" w:rsidP="00EB32C1">
      <w:pPr>
        <w:pStyle w:val="Akapitzlist"/>
        <w:spacing w:after="0" w:line="240" w:lineRule="auto"/>
        <w:ind w:left="567" w:hanging="283"/>
      </w:pPr>
    </w:p>
    <w:bookmarkEnd w:id="1"/>
    <w:p w14:paraId="4C85174C" w14:textId="77777777" w:rsidR="00B94A0A" w:rsidRPr="002F3489" w:rsidRDefault="00B94A0A" w:rsidP="00D96DF8">
      <w:pPr>
        <w:pStyle w:val="Numerowanalista"/>
        <w:numPr>
          <w:ilvl w:val="0"/>
          <w:numId w:val="9"/>
        </w:numPr>
        <w:spacing w:after="0" w:line="240" w:lineRule="auto"/>
      </w:pPr>
      <w:r w:rsidRPr="002F3489">
        <w:t>Sytuacji ekonomicznej i finansowej.</w:t>
      </w:r>
    </w:p>
    <w:p w14:paraId="25B70555" w14:textId="1E555B6B" w:rsidR="00FA69A7" w:rsidRDefault="00FA69A7" w:rsidP="00FA69A7">
      <w:pPr>
        <w:pStyle w:val="Akapitzlist"/>
        <w:spacing w:after="0" w:line="240" w:lineRule="auto"/>
        <w:ind w:left="567" w:hanging="283"/>
      </w:pPr>
      <w:r w:rsidRPr="00CA4176">
        <w:t>Zamawiający nie wyznacza warunku w tym zakresie.</w:t>
      </w:r>
    </w:p>
    <w:p w14:paraId="4BA0CF51" w14:textId="77777777" w:rsidR="00FA69A7" w:rsidRPr="00CA4176" w:rsidRDefault="00FA69A7" w:rsidP="00FA69A7">
      <w:pPr>
        <w:pStyle w:val="Akapitzlist"/>
        <w:spacing w:after="0" w:line="240" w:lineRule="auto"/>
        <w:ind w:left="567" w:hanging="283"/>
      </w:pPr>
    </w:p>
    <w:p w14:paraId="1890F67E" w14:textId="77777777" w:rsidR="00B94A0A" w:rsidRPr="009528E9" w:rsidRDefault="00B94A0A" w:rsidP="00D96DF8">
      <w:pPr>
        <w:pStyle w:val="Numerowanalista"/>
        <w:numPr>
          <w:ilvl w:val="0"/>
          <w:numId w:val="9"/>
        </w:numPr>
        <w:spacing w:after="0" w:line="240" w:lineRule="auto"/>
      </w:pPr>
      <w:r w:rsidRPr="009528E9">
        <w:t>Zdolności technicznej i zawodowej</w:t>
      </w:r>
    </w:p>
    <w:p w14:paraId="61233FDA" w14:textId="77777777" w:rsidR="00FA69A7" w:rsidRDefault="00FA69A7" w:rsidP="00FA69A7">
      <w:pPr>
        <w:suppressAutoHyphens/>
        <w:spacing w:after="0" w:line="240" w:lineRule="auto"/>
        <w:rPr>
          <w:kern w:val="1"/>
        </w:rPr>
      </w:pPr>
      <w:r>
        <w:rPr>
          <w:kern w:val="1"/>
        </w:rPr>
        <w:t xml:space="preserve">Warunek ten zostanie </w:t>
      </w:r>
      <w:r w:rsidRPr="00DD18F8">
        <w:rPr>
          <w:kern w:val="1"/>
        </w:rPr>
        <w:t>spełniony jeśli wykonawca wykaże, że w okresie ostatnich trzech lat przed upływem terminu składania ofert, a jeżeli okres prowadzenia działalności jest krótszy to w tym okresie, wykonał co najmniej</w:t>
      </w:r>
      <w:r>
        <w:rPr>
          <w:kern w:val="1"/>
        </w:rPr>
        <w:t>:</w:t>
      </w:r>
    </w:p>
    <w:p w14:paraId="205589FB" w14:textId="77777777" w:rsidR="00FA69A7" w:rsidRPr="00B364EB" w:rsidRDefault="00FA69A7" w:rsidP="00D96DF8">
      <w:pPr>
        <w:numPr>
          <w:ilvl w:val="4"/>
          <w:numId w:val="39"/>
        </w:numPr>
        <w:suppressAutoHyphens/>
        <w:spacing w:after="0" w:line="240" w:lineRule="auto"/>
        <w:ind w:left="851" w:hanging="284"/>
        <w:contextualSpacing/>
        <w:rPr>
          <w:color w:val="000000"/>
          <w:kern w:val="1"/>
        </w:rPr>
      </w:pPr>
      <w:r w:rsidRPr="00B364EB">
        <w:rPr>
          <w:color w:val="000000"/>
          <w:kern w:val="1"/>
        </w:rPr>
        <w:t>Jedną usługę polegającą na zaprojektowaniu oraz wdrożeniu rozwiązania informatycznego umożliwiającego migrację danych z systemu ITS</w:t>
      </w:r>
    </w:p>
    <w:p w14:paraId="0C9B185C" w14:textId="77777777" w:rsidR="00FA69A7" w:rsidRPr="00B364EB" w:rsidRDefault="00FA69A7" w:rsidP="00D96DF8">
      <w:pPr>
        <w:numPr>
          <w:ilvl w:val="4"/>
          <w:numId w:val="39"/>
        </w:numPr>
        <w:suppressAutoHyphens/>
        <w:spacing w:after="0" w:line="240" w:lineRule="auto"/>
        <w:ind w:left="851" w:hanging="284"/>
        <w:contextualSpacing/>
        <w:rPr>
          <w:color w:val="000000"/>
          <w:kern w:val="1"/>
        </w:rPr>
      </w:pPr>
      <w:r w:rsidRPr="00B364EB">
        <w:rPr>
          <w:color w:val="000000"/>
          <w:kern w:val="1"/>
        </w:rPr>
        <w:t>Dwie usługi wykorzystujące rozwiązania chmurowe (</w:t>
      </w:r>
      <w:proofErr w:type="spellStart"/>
      <w:r w:rsidRPr="00B364EB">
        <w:rPr>
          <w:color w:val="000000"/>
          <w:kern w:val="1"/>
        </w:rPr>
        <w:t>Azure</w:t>
      </w:r>
      <w:proofErr w:type="spellEnd"/>
      <w:r w:rsidRPr="00B364EB">
        <w:rPr>
          <w:color w:val="000000"/>
          <w:kern w:val="1"/>
        </w:rPr>
        <w:t xml:space="preserve">, Oracle </w:t>
      </w:r>
      <w:proofErr w:type="spellStart"/>
      <w:r w:rsidRPr="00B364EB">
        <w:rPr>
          <w:color w:val="000000"/>
          <w:kern w:val="1"/>
        </w:rPr>
        <w:t>Cloud</w:t>
      </w:r>
      <w:proofErr w:type="spellEnd"/>
      <w:r w:rsidRPr="00B364EB">
        <w:rPr>
          <w:color w:val="000000"/>
          <w:kern w:val="1"/>
        </w:rPr>
        <w:t xml:space="preserve">, AWS, GCP, IBM </w:t>
      </w:r>
      <w:proofErr w:type="spellStart"/>
      <w:r w:rsidRPr="00B364EB">
        <w:rPr>
          <w:color w:val="000000"/>
          <w:kern w:val="1"/>
        </w:rPr>
        <w:t>Cloud</w:t>
      </w:r>
      <w:proofErr w:type="spellEnd"/>
      <w:r w:rsidRPr="00B364EB">
        <w:rPr>
          <w:color w:val="000000"/>
          <w:kern w:val="1"/>
        </w:rPr>
        <w:t>)</w:t>
      </w:r>
    </w:p>
    <w:p w14:paraId="35024169" w14:textId="77777777" w:rsidR="00FA69A7" w:rsidRPr="00B364EB" w:rsidRDefault="00FA69A7" w:rsidP="00D96DF8">
      <w:pPr>
        <w:numPr>
          <w:ilvl w:val="4"/>
          <w:numId w:val="39"/>
        </w:numPr>
        <w:suppressAutoHyphens/>
        <w:spacing w:after="0" w:line="240" w:lineRule="auto"/>
        <w:ind w:left="851" w:hanging="284"/>
        <w:contextualSpacing/>
        <w:rPr>
          <w:color w:val="000000"/>
          <w:kern w:val="1"/>
        </w:rPr>
      </w:pPr>
      <w:r w:rsidRPr="00B364EB">
        <w:rPr>
          <w:color w:val="000000"/>
          <w:kern w:val="1"/>
        </w:rPr>
        <w:t xml:space="preserve">Dwie usługi polegające na wdrożenie oprogramowania wykorzystującego </w:t>
      </w:r>
      <w:proofErr w:type="spellStart"/>
      <w:r w:rsidRPr="00B364EB">
        <w:rPr>
          <w:color w:val="000000"/>
          <w:kern w:val="1"/>
        </w:rPr>
        <w:t>mikroserwisy</w:t>
      </w:r>
      <w:proofErr w:type="spellEnd"/>
      <w:r w:rsidRPr="00B364EB">
        <w:rPr>
          <w:color w:val="000000"/>
          <w:kern w:val="1"/>
        </w:rPr>
        <w:t>.</w:t>
      </w:r>
    </w:p>
    <w:p w14:paraId="329437A1" w14:textId="77777777" w:rsidR="00FA69A7" w:rsidRDefault="00FA69A7" w:rsidP="00D96DF8">
      <w:pPr>
        <w:numPr>
          <w:ilvl w:val="4"/>
          <w:numId w:val="39"/>
        </w:numPr>
        <w:suppressAutoHyphens/>
        <w:spacing w:after="0" w:line="240" w:lineRule="auto"/>
        <w:ind w:left="851" w:hanging="284"/>
        <w:contextualSpacing/>
        <w:rPr>
          <w:color w:val="000000"/>
          <w:kern w:val="1"/>
        </w:rPr>
      </w:pPr>
      <w:r w:rsidRPr="00B364EB">
        <w:rPr>
          <w:color w:val="000000"/>
          <w:kern w:val="1"/>
        </w:rPr>
        <w:t>Jedną usługę polegającą na integracji minimum 10 systemów informatycznych.</w:t>
      </w:r>
    </w:p>
    <w:p w14:paraId="123AA54E" w14:textId="77777777" w:rsidR="00916F92" w:rsidRPr="00E70C56" w:rsidRDefault="00916F92" w:rsidP="00916F92">
      <w:pPr>
        <w:spacing w:after="0" w:line="240" w:lineRule="auto"/>
        <w:contextualSpacing/>
      </w:pPr>
    </w:p>
    <w:p w14:paraId="6EE468F7" w14:textId="77777777" w:rsidR="00E07940" w:rsidRPr="00E70C56" w:rsidRDefault="00E07940" w:rsidP="00916F92">
      <w:pPr>
        <w:pStyle w:val="Nagwek1"/>
        <w:spacing w:before="0"/>
        <w:contextualSpacing/>
        <w:rPr>
          <w:rFonts w:cs="Arial"/>
          <w:sz w:val="20"/>
          <w:szCs w:val="20"/>
        </w:rPr>
      </w:pPr>
      <w:r w:rsidRPr="00E70C56">
        <w:rPr>
          <w:rFonts w:cs="Arial"/>
          <w:sz w:val="20"/>
          <w:szCs w:val="20"/>
        </w:rPr>
        <w:t>Fakultatywne podstawy wykluczenia, o których mowa w art. 24 ust. 5 ustawy Pzp. Zamawiający wykluczy z przedmiotowego postępowania o udzielenie zamówienia publicznego Wykonawcę:</w:t>
      </w:r>
    </w:p>
    <w:p w14:paraId="4B9BBE72" w14:textId="77777777" w:rsidR="00916F92" w:rsidRDefault="00E07940" w:rsidP="00916F92">
      <w:pPr>
        <w:spacing w:after="0" w:line="240" w:lineRule="auto"/>
        <w:contextualSpacing/>
      </w:pPr>
      <w:r w:rsidRPr="006024F0">
        <w:t>W stosunku, do którego otwarto likwidację, w zatwierdzonym przez sąd układzie w postępowaniu restrukturyzacyjnym jest przewidziane zaspokojenie wierzycieli przez likwidację jego majątku lub sąd zarządził likwidację jego majątku lub sąd zarządził likwidację jego majątku w trybie art. 332 ust. 1 ustawy z dnia 15 maja 2015 r. – Prawo restrukturyzacyjne (</w:t>
      </w:r>
      <w:r w:rsidR="005B72E6">
        <w:t>tekst jednolity Dz. U. z 2019</w:t>
      </w:r>
      <w:r w:rsidRPr="006024F0">
        <w:t xml:space="preserve"> r. poz. </w:t>
      </w:r>
      <w:r w:rsidR="005B72E6">
        <w:t xml:space="preserve">243 z </w:t>
      </w:r>
      <w:proofErr w:type="spellStart"/>
      <w:r w:rsidR="005B72E6">
        <w:t>póżn</w:t>
      </w:r>
      <w:proofErr w:type="spellEnd"/>
      <w:r w:rsidR="005B72E6">
        <w:t>. zm.</w:t>
      </w:r>
      <w:r w:rsidRPr="006024F0">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B72E6">
        <w:t>tekst jednolity Dz. U. z 2019</w:t>
      </w:r>
      <w:r w:rsidRPr="006024F0">
        <w:t xml:space="preserve"> r. poz. </w:t>
      </w:r>
      <w:r w:rsidR="005B72E6">
        <w:t xml:space="preserve">498 z </w:t>
      </w:r>
      <w:proofErr w:type="spellStart"/>
      <w:r w:rsidR="005B72E6">
        <w:t>późn</w:t>
      </w:r>
      <w:proofErr w:type="spellEnd"/>
      <w:r w:rsidR="005B72E6">
        <w:t>. zm.</w:t>
      </w:r>
      <w:r w:rsidRPr="006024F0">
        <w:t>).</w:t>
      </w:r>
    </w:p>
    <w:p w14:paraId="30E5F8DA" w14:textId="77777777" w:rsidR="005B72E6" w:rsidRPr="009528E9" w:rsidRDefault="005B72E6" w:rsidP="00916F92">
      <w:pPr>
        <w:spacing w:after="0" w:line="240" w:lineRule="auto"/>
        <w:contextualSpacing/>
      </w:pPr>
    </w:p>
    <w:p w14:paraId="01888A15" w14:textId="77777777" w:rsidR="00AB3F41" w:rsidRPr="00E70C56" w:rsidRDefault="00AB3F41" w:rsidP="00916F92">
      <w:pPr>
        <w:pStyle w:val="Nagwek1"/>
        <w:spacing w:before="0"/>
        <w:contextualSpacing/>
        <w:rPr>
          <w:rFonts w:cs="Arial"/>
          <w:sz w:val="20"/>
          <w:szCs w:val="20"/>
        </w:rPr>
      </w:pPr>
      <w:r w:rsidRPr="00E70C56">
        <w:rPr>
          <w:rFonts w:cs="Arial"/>
          <w:sz w:val="20"/>
          <w:szCs w:val="20"/>
        </w:rPr>
        <w:t>Wykaz oświadczeń i dokumentów, potwierdzających spełnianie warunków udziału w postępowaniu oraz brak podstaw wykluczenia</w:t>
      </w:r>
    </w:p>
    <w:p w14:paraId="6E25F4A9" w14:textId="77777777" w:rsidR="00AA2A20" w:rsidRPr="006024F0" w:rsidRDefault="00AB3F41" w:rsidP="00D96DF8">
      <w:pPr>
        <w:pStyle w:val="Akapitzlist"/>
        <w:numPr>
          <w:ilvl w:val="0"/>
          <w:numId w:val="10"/>
        </w:numPr>
        <w:spacing w:after="0" w:line="240" w:lineRule="auto"/>
        <w:ind w:left="284" w:hanging="284"/>
      </w:pPr>
      <w:r w:rsidRPr="006024F0">
        <w:t>W celu wstępnego wykazania braku podstaw do wykluczenia, o których mowa w art. 24 ust. 1 oraz 24 ust. 5 ust. 1 ustawy Pzp, wraz z ofertą należy złożyć:</w:t>
      </w:r>
    </w:p>
    <w:p w14:paraId="4127D79B" w14:textId="77777777" w:rsidR="00AA2A20" w:rsidRPr="006024F0" w:rsidRDefault="00AA2A20" w:rsidP="00AA2A20">
      <w:pPr>
        <w:pStyle w:val="Akapitzlist"/>
        <w:spacing w:after="0" w:line="240" w:lineRule="auto"/>
        <w:ind w:left="0"/>
      </w:pPr>
      <w:r w:rsidRPr="006024F0">
        <w:t xml:space="preserve">Wypełniony Jednolity Europejski Dokumentu Zamówienia – </w:t>
      </w:r>
      <w:r w:rsidRPr="002642DA">
        <w:rPr>
          <w:b/>
        </w:rPr>
        <w:t xml:space="preserve">według załącznika nr </w:t>
      </w:r>
      <w:r>
        <w:rPr>
          <w:b/>
        </w:rPr>
        <w:t>5</w:t>
      </w:r>
      <w:r w:rsidRPr="002642DA">
        <w:rPr>
          <w:b/>
        </w:rPr>
        <w:t xml:space="preserve"> do SIWZ</w:t>
      </w:r>
      <w:r w:rsidRPr="006024F0">
        <w:t xml:space="preserve"> (plik w rozszerzeniu .</w:t>
      </w:r>
      <w:proofErr w:type="spellStart"/>
      <w:r w:rsidRPr="006024F0">
        <w:t>xml</w:t>
      </w:r>
      <w:proofErr w:type="spellEnd"/>
      <w:r w:rsidRPr="006024F0">
        <w:t>)</w:t>
      </w:r>
    </w:p>
    <w:p w14:paraId="30871D04" w14:textId="77777777" w:rsidR="00AA2A20" w:rsidRPr="006024F0" w:rsidRDefault="00AA2A20" w:rsidP="00D96DF8">
      <w:pPr>
        <w:pStyle w:val="Akapitzlist"/>
        <w:numPr>
          <w:ilvl w:val="0"/>
          <w:numId w:val="10"/>
        </w:numPr>
        <w:spacing w:after="0" w:line="240" w:lineRule="auto"/>
        <w:ind w:left="284" w:hanging="284"/>
      </w:pPr>
      <w:r w:rsidRPr="006024F0">
        <w:t>W celu wstępnego wykazania spełniania warunków udziału w postępowaniu, wraz z ofertą należy złożyć:</w:t>
      </w:r>
    </w:p>
    <w:p w14:paraId="4A70F5C6" w14:textId="77777777" w:rsidR="00AA2A20" w:rsidRPr="006024F0" w:rsidRDefault="00AA2A20" w:rsidP="00AA2A20">
      <w:pPr>
        <w:pStyle w:val="Akapitzlist"/>
        <w:spacing w:after="0" w:line="240" w:lineRule="auto"/>
        <w:ind w:left="0"/>
      </w:pPr>
      <w:r w:rsidRPr="006024F0">
        <w:t xml:space="preserve">Wypełniony Jednolity Europejski Dokumentu Zamówienia – </w:t>
      </w:r>
      <w:r w:rsidRPr="002642DA">
        <w:rPr>
          <w:b/>
        </w:rPr>
        <w:t xml:space="preserve">według załącznika nr </w:t>
      </w:r>
      <w:r>
        <w:rPr>
          <w:b/>
        </w:rPr>
        <w:t>5</w:t>
      </w:r>
      <w:r w:rsidRPr="002642DA">
        <w:rPr>
          <w:b/>
        </w:rPr>
        <w:t xml:space="preserve"> do SIWZ</w:t>
      </w:r>
      <w:r w:rsidRPr="006024F0">
        <w:t xml:space="preserve"> (plik w rozszerzeniu .</w:t>
      </w:r>
      <w:proofErr w:type="spellStart"/>
      <w:r w:rsidRPr="006024F0">
        <w:t>xml</w:t>
      </w:r>
      <w:proofErr w:type="spellEnd"/>
      <w:r w:rsidRPr="006024F0">
        <w:t>)</w:t>
      </w:r>
    </w:p>
    <w:p w14:paraId="6A91862B" w14:textId="77777777" w:rsidR="00AA2A20" w:rsidRPr="006024F0" w:rsidRDefault="00AA2A20" w:rsidP="00D96DF8">
      <w:pPr>
        <w:pStyle w:val="Akapitzlist"/>
        <w:numPr>
          <w:ilvl w:val="0"/>
          <w:numId w:val="10"/>
        </w:numPr>
        <w:spacing w:after="0" w:line="240" w:lineRule="auto"/>
        <w:ind w:left="284" w:hanging="284"/>
      </w:pPr>
      <w:r w:rsidRPr="006024F0">
        <w:t xml:space="preserve">Wykonawca, w terminie 3 dni od dnia zamieszczenia na stronie internetowej informacji z otwarcia ofert,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w:t>
      </w:r>
      <w:r w:rsidRPr="00D03257">
        <w:rPr>
          <w:b/>
        </w:rPr>
        <w:t>Załącznik nr 2 do SIWZ</w:t>
      </w:r>
      <w:r w:rsidRPr="006024F0">
        <w:t>.</w:t>
      </w:r>
    </w:p>
    <w:p w14:paraId="6BD50645" w14:textId="77777777" w:rsidR="00AA2A20" w:rsidRPr="006024F0" w:rsidRDefault="00AA2A20" w:rsidP="00D96DF8">
      <w:pPr>
        <w:pStyle w:val="Akapitzlist"/>
        <w:numPr>
          <w:ilvl w:val="0"/>
          <w:numId w:val="10"/>
        </w:numPr>
        <w:spacing w:after="0" w:line="240" w:lineRule="auto"/>
        <w:ind w:left="284" w:hanging="284"/>
      </w:pPr>
      <w:r w:rsidRPr="006024F0">
        <w:t>Wykonawca, którego oferta została oceniona jako najkorzystniejsza w przedmiotowym postępowaniu, w celu potwierdzenia braku podstaw do wykluczenia, na wezwanie Zamawiającego, złoży następujące dokumenty:</w:t>
      </w:r>
    </w:p>
    <w:p w14:paraId="665E7F6C" w14:textId="77777777" w:rsidR="00AA2A20" w:rsidRPr="009166D8" w:rsidRDefault="00AA2A20" w:rsidP="00D96DF8">
      <w:pPr>
        <w:pStyle w:val="Akapitzlist"/>
        <w:numPr>
          <w:ilvl w:val="1"/>
          <w:numId w:val="11"/>
        </w:numPr>
        <w:spacing w:after="0" w:line="240" w:lineRule="auto"/>
        <w:ind w:left="567" w:hanging="283"/>
      </w:pPr>
      <w:r w:rsidRPr="006024F0">
        <w:t xml:space="preserve">odpis z właściwego rejestru lub centralnej ewidencji i informacji o działalności gospodarczej, jeżeli odrębne przepisy wymagają wpisu do rejestru lub ewidencji, w celu potwierdzenia braku podstaw do wykluczenia na podstawie art. 24 ust. 5 pkt. 1 </w:t>
      </w:r>
      <w:r w:rsidRPr="009166D8">
        <w:t>ustawy Pzp.</w:t>
      </w:r>
    </w:p>
    <w:p w14:paraId="524B43E6" w14:textId="77777777" w:rsidR="00AA2A20" w:rsidRPr="009166D8" w:rsidRDefault="00AA2A20" w:rsidP="00D96DF8">
      <w:pPr>
        <w:pStyle w:val="Akapitzlist"/>
        <w:numPr>
          <w:ilvl w:val="1"/>
          <w:numId w:val="11"/>
        </w:numPr>
        <w:spacing w:after="0" w:line="240" w:lineRule="auto"/>
        <w:ind w:left="567" w:hanging="283"/>
      </w:pPr>
      <w:r w:rsidRPr="009166D8">
        <w:t>informację z Krajowego Rejestru Karnego w zakresie określonym w art. 24 ust. 1 pkt. 13, 14 i 21 ustawy Pzp, wystawioną nie wcześniej niż 6 miesięcy przed upływem terminu składania ofert;</w:t>
      </w:r>
    </w:p>
    <w:p w14:paraId="2C78BD73" w14:textId="77777777" w:rsidR="00AA2A20" w:rsidRPr="006024F0" w:rsidRDefault="00AA2A20" w:rsidP="00D96DF8">
      <w:pPr>
        <w:pStyle w:val="Akapitzlist"/>
        <w:numPr>
          <w:ilvl w:val="1"/>
          <w:numId w:val="11"/>
        </w:numPr>
        <w:spacing w:after="0" w:line="240" w:lineRule="auto"/>
        <w:ind w:left="567" w:hanging="283"/>
      </w:pPr>
      <w:r w:rsidRPr="009166D8">
        <w:t>oświadczenie wykonawcy o braku wydania wobec niego</w:t>
      </w:r>
      <w:r w:rsidRPr="006024F0">
        <w:t xml:space="preserve">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 oświadczenie według wzoru </w:t>
      </w:r>
      <w:r w:rsidRPr="002642DA">
        <w:rPr>
          <w:b/>
        </w:rPr>
        <w:t xml:space="preserve">Załącznika nr </w:t>
      </w:r>
      <w:r>
        <w:rPr>
          <w:b/>
        </w:rPr>
        <w:t>7</w:t>
      </w:r>
      <w:r w:rsidRPr="002642DA">
        <w:rPr>
          <w:b/>
        </w:rPr>
        <w:t xml:space="preserve"> do SIWZ</w:t>
      </w:r>
      <w:r w:rsidRPr="006024F0">
        <w:t>;</w:t>
      </w:r>
    </w:p>
    <w:p w14:paraId="2F08B806" w14:textId="77777777" w:rsidR="00AA2A20" w:rsidRPr="006024F0" w:rsidRDefault="00AA2A20" w:rsidP="00D96DF8">
      <w:pPr>
        <w:pStyle w:val="Akapitzlist"/>
        <w:numPr>
          <w:ilvl w:val="1"/>
          <w:numId w:val="11"/>
        </w:numPr>
        <w:spacing w:after="0" w:line="240" w:lineRule="auto"/>
        <w:ind w:left="567" w:hanging="283"/>
      </w:pPr>
      <w:r w:rsidRPr="006024F0">
        <w:t xml:space="preserve">oświadczenia wykonawcy o braku orzeczenia wobec niego tytułem środka zapobiegawczego zakazu ubiegania się o zamówienia publiczne – oświadczenie według wzoru </w:t>
      </w:r>
      <w:r w:rsidRPr="002642DA">
        <w:rPr>
          <w:b/>
        </w:rPr>
        <w:t xml:space="preserve">Załącznika nr </w:t>
      </w:r>
      <w:r>
        <w:rPr>
          <w:b/>
        </w:rPr>
        <w:t>8</w:t>
      </w:r>
      <w:r w:rsidRPr="002642DA">
        <w:rPr>
          <w:b/>
        </w:rPr>
        <w:t xml:space="preserve"> do SIWZ</w:t>
      </w:r>
      <w:r w:rsidRPr="006024F0">
        <w:t>.</w:t>
      </w:r>
    </w:p>
    <w:p w14:paraId="1E1A768D" w14:textId="38848964" w:rsidR="00AA2A20" w:rsidRPr="002613E4" w:rsidRDefault="00AA2A20" w:rsidP="00D96DF8">
      <w:pPr>
        <w:pStyle w:val="Akapitzlist"/>
        <w:numPr>
          <w:ilvl w:val="0"/>
          <w:numId w:val="10"/>
        </w:numPr>
        <w:spacing w:after="0" w:line="240" w:lineRule="auto"/>
        <w:ind w:left="284" w:hanging="284"/>
      </w:pPr>
      <w:r w:rsidRPr="006024F0">
        <w:t xml:space="preserve">Wykonawca, którego oferta </w:t>
      </w:r>
      <w:r w:rsidRPr="002613E4">
        <w:t>została oceniona jako najkorzystniejsza w przedmiotowym postępowaniu, w celu potwierdzenia spełniania warunków udziału w postępowaniu, na wezwanie Zamawiającego, złoży następujące dokumenty:</w:t>
      </w:r>
      <w:r w:rsidR="00FA69A7">
        <w:t xml:space="preserve"> </w:t>
      </w:r>
      <w:r w:rsidRPr="002613E4">
        <w:t xml:space="preserve">Wykaz usług - według wzoru </w:t>
      </w:r>
      <w:r w:rsidRPr="00FA69A7">
        <w:rPr>
          <w:b/>
        </w:rPr>
        <w:t>załącznika nr 9 do SIWZ</w:t>
      </w:r>
      <w:r w:rsidRPr="002613E4">
        <w:t xml:space="preserve"> - wykonanych lub wykonywanych w okresie ostatnich 3 lat przed upływem terminu składania ofert, a jeżeli okres prowadzenia działalności jest krótszy – w tym okresie, wraz z podaniem ich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315EC36B" w14:textId="03FA25F4" w:rsidR="00DA6625" w:rsidRDefault="00DA6625" w:rsidP="00DA6625">
      <w:pPr>
        <w:spacing w:after="0" w:line="240" w:lineRule="auto"/>
      </w:pPr>
      <w:bookmarkStart w:id="2" w:name="_Hlk53401296"/>
      <w:r w:rsidRPr="00DA6625">
        <w:rPr>
          <w:b/>
          <w:bCs/>
        </w:rPr>
        <w:t>5a.</w:t>
      </w:r>
      <w:r w:rsidRPr="00DA6625">
        <w:t xml:space="preserve"> Wykonawca, którego oferta została oceniona jako najkorzystniejsza w przedmiotowym postępowaniu, w celu potwierdzenia</w:t>
      </w:r>
      <w:r>
        <w:t>, że oferowane usługi odpowiadają wymaganiom określonym przez Zamawiającego</w:t>
      </w:r>
      <w:r w:rsidRPr="00DA6625">
        <w:t>, na wezwanie Zamawiającego, złoży następujące dokumenty:</w:t>
      </w:r>
    </w:p>
    <w:p w14:paraId="050B0753" w14:textId="4064DE21" w:rsidR="00DA6625" w:rsidRDefault="00DA6625" w:rsidP="00D96DF8">
      <w:pPr>
        <w:pStyle w:val="Akapitzlist"/>
        <w:numPr>
          <w:ilvl w:val="2"/>
          <w:numId w:val="42"/>
        </w:numPr>
        <w:spacing w:after="0" w:line="240" w:lineRule="auto"/>
        <w:ind w:left="567" w:hanging="283"/>
      </w:pPr>
      <w:r>
        <w:t xml:space="preserve">proponowanego rozwiązania chmurowego (Architektura Infrastrukturalna proponowanego rozwiązania w formie </w:t>
      </w:r>
      <w:proofErr w:type="spellStart"/>
      <w:r>
        <w:t>excela</w:t>
      </w:r>
      <w:proofErr w:type="spellEnd"/>
      <w:r>
        <w:t xml:space="preserve">, przygotowanego za pomocą kalkulatora </w:t>
      </w:r>
      <w:proofErr w:type="spellStart"/>
      <w:r>
        <w:t>Azure</w:t>
      </w:r>
      <w:proofErr w:type="spellEnd"/>
      <w:r>
        <w:t xml:space="preserve">, kalkulatora Oracle </w:t>
      </w:r>
      <w:proofErr w:type="spellStart"/>
      <w:r>
        <w:t>Cloud</w:t>
      </w:r>
      <w:proofErr w:type="spellEnd"/>
      <w:r>
        <w:t xml:space="preserve"> lub innego kalkulatora dostawcy usług chmurowych, którego rozwiązanie zamierza wykorzystać Wykonawca przy realizacji zamówienia). Z zaznaczeniem elementów specyficznych dla danego dostawcy chmurowego, nieprzenaszalnych wprost do innego dostawcy chmurowego.</w:t>
      </w:r>
    </w:p>
    <w:p w14:paraId="2E8EBC76" w14:textId="73008822" w:rsidR="00DA6625" w:rsidRPr="00DA6625" w:rsidRDefault="00DA6625" w:rsidP="00D96DF8">
      <w:pPr>
        <w:pStyle w:val="Akapitzlist"/>
        <w:numPr>
          <w:ilvl w:val="2"/>
          <w:numId w:val="42"/>
        </w:numPr>
        <w:spacing w:after="0" w:line="240" w:lineRule="auto"/>
        <w:ind w:left="567" w:hanging="283"/>
      </w:pPr>
      <w:r>
        <w:t>informacje o planowanych licencjach (innych niż chmurowe), które Wykonawca zamierza użyć do realizacji niniejszego zamówienia.</w:t>
      </w:r>
    </w:p>
    <w:bookmarkEnd w:id="2"/>
    <w:p w14:paraId="02CE484A" w14:textId="5453E400" w:rsidR="00AA2A20" w:rsidRDefault="00AA2A20" w:rsidP="00D96DF8">
      <w:pPr>
        <w:pStyle w:val="Akapitzlist"/>
        <w:numPr>
          <w:ilvl w:val="0"/>
          <w:numId w:val="10"/>
        </w:numPr>
        <w:spacing w:after="0" w:line="240" w:lineRule="auto"/>
        <w:ind w:left="284" w:hanging="284"/>
      </w:pPr>
      <w:r w:rsidRPr="002613E4">
        <w:t>Wykonawca może w celu potwierdzenia spełniania warunków udziału w postępowaniu, w stosownych sytuacjach oraz w odniesieniu do konkretnego zamówienia lub jego części, polegać na zdolnościach technicznych lub zawod</w:t>
      </w:r>
      <w:r w:rsidRPr="006024F0">
        <w:t>owych innych podmiotów, niezależnie od charakteru prawnego łączących go z nim stosunków prawnych.</w:t>
      </w:r>
    </w:p>
    <w:p w14:paraId="3EB7F881" w14:textId="77777777" w:rsidR="00AA2A20" w:rsidRPr="005323A1" w:rsidRDefault="00AA2A20" w:rsidP="00D96DF8">
      <w:pPr>
        <w:pStyle w:val="Akapitzlist"/>
        <w:numPr>
          <w:ilvl w:val="0"/>
          <w:numId w:val="10"/>
        </w:numPr>
        <w:spacing w:after="0" w:line="240" w:lineRule="auto"/>
        <w:ind w:left="284" w:hanging="284"/>
      </w:pPr>
      <w:r w:rsidRPr="005323A1">
        <w:rPr>
          <w:rFonts w:eastAsia="Arial"/>
          <w:spacing w:val="-1"/>
        </w:rPr>
        <w:t>Wykonawca,</w:t>
      </w:r>
      <w:r w:rsidRPr="005323A1">
        <w:rPr>
          <w:rFonts w:eastAsia="Arial"/>
          <w:spacing w:val="-6"/>
        </w:rPr>
        <w:t xml:space="preserve"> </w:t>
      </w:r>
      <w:r w:rsidRPr="005323A1">
        <w:rPr>
          <w:rFonts w:eastAsia="Arial"/>
        </w:rPr>
        <w:t>który</w:t>
      </w:r>
      <w:r w:rsidRPr="005323A1">
        <w:rPr>
          <w:rFonts w:eastAsia="Arial"/>
          <w:spacing w:val="-11"/>
        </w:rPr>
        <w:t xml:space="preserve"> </w:t>
      </w:r>
      <w:r w:rsidRPr="005323A1">
        <w:rPr>
          <w:rFonts w:eastAsia="Arial"/>
        </w:rPr>
        <w:t>polega</w:t>
      </w:r>
      <w:r w:rsidRPr="005323A1">
        <w:rPr>
          <w:rFonts w:eastAsia="Arial"/>
          <w:spacing w:val="-5"/>
        </w:rPr>
        <w:t xml:space="preserve"> </w:t>
      </w:r>
      <w:r w:rsidRPr="005323A1">
        <w:rPr>
          <w:rFonts w:eastAsia="Arial"/>
          <w:spacing w:val="1"/>
        </w:rPr>
        <w:t>na</w:t>
      </w:r>
      <w:r w:rsidRPr="005323A1">
        <w:rPr>
          <w:rFonts w:eastAsia="Arial"/>
          <w:spacing w:val="-4"/>
        </w:rPr>
        <w:t xml:space="preserve"> </w:t>
      </w:r>
      <w:r w:rsidRPr="005323A1">
        <w:rPr>
          <w:rFonts w:eastAsia="Arial"/>
          <w:spacing w:val="-1"/>
        </w:rPr>
        <w:t>zdolnościach</w:t>
      </w:r>
      <w:r w:rsidRPr="005323A1">
        <w:rPr>
          <w:rFonts w:eastAsia="Arial"/>
          <w:spacing w:val="-5"/>
        </w:rPr>
        <w:t xml:space="preserve"> </w:t>
      </w:r>
      <w:r w:rsidRPr="005323A1">
        <w:rPr>
          <w:rFonts w:eastAsia="Arial"/>
        </w:rPr>
        <w:t>innych</w:t>
      </w:r>
      <w:r w:rsidRPr="005323A1">
        <w:rPr>
          <w:rFonts w:eastAsia="Arial"/>
          <w:spacing w:val="-6"/>
        </w:rPr>
        <w:t xml:space="preserve"> </w:t>
      </w:r>
      <w:r w:rsidRPr="005323A1">
        <w:rPr>
          <w:rFonts w:eastAsia="Arial"/>
          <w:spacing w:val="-1"/>
        </w:rPr>
        <w:t>podmiotów,</w:t>
      </w:r>
      <w:r w:rsidRPr="005323A1">
        <w:rPr>
          <w:rFonts w:eastAsia="Arial"/>
          <w:spacing w:val="-6"/>
        </w:rPr>
        <w:t xml:space="preserve"> </w:t>
      </w:r>
      <w:r w:rsidRPr="005323A1">
        <w:rPr>
          <w:rFonts w:eastAsia="Arial"/>
          <w:spacing w:val="1"/>
        </w:rPr>
        <w:t>musi</w:t>
      </w:r>
      <w:r w:rsidRPr="005323A1">
        <w:rPr>
          <w:rFonts w:eastAsia="Arial"/>
          <w:spacing w:val="-6"/>
        </w:rPr>
        <w:t xml:space="preserve"> </w:t>
      </w:r>
      <w:r w:rsidRPr="005323A1">
        <w:rPr>
          <w:rFonts w:eastAsia="Arial"/>
          <w:spacing w:val="-1"/>
        </w:rPr>
        <w:t>udowodnić</w:t>
      </w:r>
      <w:r w:rsidRPr="005323A1">
        <w:rPr>
          <w:rFonts w:eastAsia="Arial"/>
          <w:spacing w:val="-2"/>
        </w:rPr>
        <w:t xml:space="preserve"> </w:t>
      </w:r>
      <w:r w:rsidRPr="005323A1">
        <w:rPr>
          <w:rFonts w:eastAsia="Arial"/>
        </w:rPr>
        <w:t>zamawiającemu,</w:t>
      </w:r>
      <w:r w:rsidRPr="005323A1">
        <w:rPr>
          <w:rFonts w:eastAsia="Arial"/>
          <w:spacing w:val="-6"/>
        </w:rPr>
        <w:t xml:space="preserve"> </w:t>
      </w:r>
      <w:r w:rsidRPr="005323A1">
        <w:rPr>
          <w:rFonts w:eastAsia="Arial"/>
          <w:spacing w:val="-1"/>
        </w:rPr>
        <w:t>że</w:t>
      </w:r>
      <w:r w:rsidRPr="005323A1">
        <w:rPr>
          <w:rFonts w:eastAsia="Arial"/>
          <w:spacing w:val="56"/>
          <w:w w:val="99"/>
        </w:rPr>
        <w:t xml:space="preserve"> </w:t>
      </w:r>
      <w:r w:rsidRPr="005323A1">
        <w:rPr>
          <w:rFonts w:eastAsia="Arial"/>
          <w:spacing w:val="-1"/>
        </w:rPr>
        <w:t>realizując</w:t>
      </w:r>
      <w:r w:rsidRPr="005323A1">
        <w:rPr>
          <w:rFonts w:eastAsia="Arial"/>
          <w:spacing w:val="39"/>
        </w:rPr>
        <w:t xml:space="preserve"> </w:t>
      </w:r>
      <w:r w:rsidRPr="005323A1">
        <w:rPr>
          <w:rFonts w:eastAsia="Arial"/>
          <w:spacing w:val="-1"/>
        </w:rPr>
        <w:t>zamówienie,</w:t>
      </w:r>
      <w:r w:rsidRPr="005323A1">
        <w:rPr>
          <w:rFonts w:eastAsia="Arial"/>
          <w:spacing w:val="35"/>
        </w:rPr>
        <w:t xml:space="preserve"> </w:t>
      </w:r>
      <w:r w:rsidRPr="005323A1">
        <w:rPr>
          <w:rFonts w:eastAsia="Arial"/>
          <w:spacing w:val="-1"/>
        </w:rPr>
        <w:t>będzie</w:t>
      </w:r>
      <w:r w:rsidRPr="005323A1">
        <w:rPr>
          <w:rFonts w:eastAsia="Arial"/>
          <w:spacing w:val="35"/>
        </w:rPr>
        <w:t xml:space="preserve"> </w:t>
      </w:r>
      <w:r w:rsidRPr="005323A1">
        <w:rPr>
          <w:rFonts w:eastAsia="Arial"/>
        </w:rPr>
        <w:t>dysponował</w:t>
      </w:r>
      <w:r w:rsidRPr="005323A1">
        <w:rPr>
          <w:rFonts w:eastAsia="Arial"/>
          <w:spacing w:val="35"/>
        </w:rPr>
        <w:t xml:space="preserve"> </w:t>
      </w:r>
      <w:r w:rsidRPr="005323A1">
        <w:rPr>
          <w:rFonts w:eastAsia="Arial"/>
        </w:rPr>
        <w:t>niezbędnymi</w:t>
      </w:r>
      <w:r w:rsidRPr="005323A1">
        <w:rPr>
          <w:rFonts w:eastAsia="Arial"/>
          <w:spacing w:val="37"/>
        </w:rPr>
        <w:t xml:space="preserve"> </w:t>
      </w:r>
      <w:r w:rsidRPr="005323A1">
        <w:rPr>
          <w:rFonts w:eastAsia="Arial"/>
          <w:spacing w:val="-1"/>
        </w:rPr>
        <w:t>zasobami</w:t>
      </w:r>
      <w:r w:rsidRPr="005323A1">
        <w:rPr>
          <w:rFonts w:eastAsia="Arial"/>
          <w:spacing w:val="32"/>
        </w:rPr>
        <w:t xml:space="preserve"> </w:t>
      </w:r>
      <w:r w:rsidRPr="005323A1">
        <w:rPr>
          <w:rFonts w:eastAsia="Arial"/>
        </w:rPr>
        <w:t>tych</w:t>
      </w:r>
      <w:r w:rsidRPr="005323A1">
        <w:rPr>
          <w:rFonts w:eastAsia="Arial"/>
          <w:spacing w:val="35"/>
        </w:rPr>
        <w:t xml:space="preserve"> </w:t>
      </w:r>
      <w:r w:rsidRPr="005323A1">
        <w:rPr>
          <w:rFonts w:eastAsia="Arial"/>
          <w:spacing w:val="-2"/>
        </w:rPr>
        <w:t>podmiotów,</w:t>
      </w:r>
      <w:r w:rsidRPr="005323A1">
        <w:rPr>
          <w:rFonts w:eastAsia="Arial"/>
          <w:spacing w:val="39"/>
        </w:rPr>
        <w:t xml:space="preserve"> </w:t>
      </w:r>
      <w:r w:rsidRPr="005323A1">
        <w:rPr>
          <w:rFonts w:eastAsia="Arial"/>
        </w:rPr>
        <w:t>w</w:t>
      </w:r>
      <w:r w:rsidRPr="005323A1">
        <w:rPr>
          <w:rFonts w:eastAsia="Arial"/>
          <w:spacing w:val="72"/>
          <w:w w:val="99"/>
        </w:rPr>
        <w:t xml:space="preserve"> </w:t>
      </w:r>
      <w:r w:rsidRPr="005323A1">
        <w:rPr>
          <w:rFonts w:eastAsia="Arial"/>
          <w:spacing w:val="-1"/>
        </w:rPr>
        <w:t>szczególności</w:t>
      </w:r>
      <w:r w:rsidRPr="005323A1">
        <w:rPr>
          <w:rFonts w:eastAsia="Arial"/>
          <w:spacing w:val="22"/>
        </w:rPr>
        <w:t xml:space="preserve"> </w:t>
      </w:r>
      <w:r w:rsidRPr="005323A1">
        <w:rPr>
          <w:rFonts w:eastAsia="Arial"/>
          <w:b/>
          <w:bCs/>
          <w:spacing w:val="-1"/>
          <w:u w:val="thick" w:color="000009"/>
        </w:rPr>
        <w:t>składając</w:t>
      </w:r>
      <w:r w:rsidRPr="005323A1">
        <w:rPr>
          <w:rFonts w:eastAsia="Arial"/>
          <w:b/>
          <w:bCs/>
          <w:spacing w:val="26"/>
          <w:u w:val="thick" w:color="000009"/>
        </w:rPr>
        <w:t xml:space="preserve"> </w:t>
      </w:r>
      <w:r w:rsidRPr="005323A1">
        <w:rPr>
          <w:rFonts w:eastAsia="Arial"/>
          <w:b/>
          <w:bCs/>
          <w:u w:val="thick" w:color="000009"/>
        </w:rPr>
        <w:t>wraz</w:t>
      </w:r>
      <w:r w:rsidRPr="005323A1">
        <w:rPr>
          <w:rFonts w:eastAsia="Arial"/>
          <w:b/>
          <w:bCs/>
          <w:spacing w:val="25"/>
          <w:u w:val="thick" w:color="000009"/>
        </w:rPr>
        <w:t xml:space="preserve"> </w:t>
      </w:r>
      <w:r w:rsidRPr="005323A1">
        <w:rPr>
          <w:rFonts w:eastAsia="Arial"/>
          <w:b/>
          <w:bCs/>
          <w:u w:val="thick" w:color="000009"/>
        </w:rPr>
        <w:t>z</w:t>
      </w:r>
      <w:r w:rsidRPr="005323A1">
        <w:rPr>
          <w:rFonts w:eastAsia="Arial"/>
          <w:b/>
          <w:bCs/>
          <w:spacing w:val="25"/>
          <w:u w:val="thick" w:color="000009"/>
        </w:rPr>
        <w:t xml:space="preserve"> </w:t>
      </w:r>
      <w:r w:rsidRPr="005323A1">
        <w:rPr>
          <w:rFonts w:eastAsia="Arial"/>
          <w:b/>
          <w:bCs/>
          <w:spacing w:val="-1"/>
          <w:u w:val="thick" w:color="000009"/>
        </w:rPr>
        <w:t>ofertą</w:t>
      </w:r>
      <w:r w:rsidRPr="005323A1">
        <w:rPr>
          <w:rFonts w:eastAsia="Arial"/>
          <w:b/>
          <w:bCs/>
          <w:spacing w:val="24"/>
          <w:u w:val="thick" w:color="000009"/>
        </w:rPr>
        <w:t xml:space="preserve"> </w:t>
      </w:r>
      <w:r w:rsidRPr="005323A1">
        <w:rPr>
          <w:rFonts w:eastAsia="Arial"/>
          <w:spacing w:val="-1"/>
        </w:rPr>
        <w:t>zobowiązanie</w:t>
      </w:r>
      <w:r w:rsidRPr="005323A1">
        <w:rPr>
          <w:rFonts w:eastAsia="Arial"/>
          <w:spacing w:val="23"/>
        </w:rPr>
        <w:t xml:space="preserve"> </w:t>
      </w:r>
      <w:r w:rsidRPr="005323A1">
        <w:rPr>
          <w:rFonts w:eastAsia="Arial"/>
          <w:spacing w:val="-1"/>
        </w:rPr>
        <w:t>tych</w:t>
      </w:r>
      <w:r w:rsidRPr="005323A1">
        <w:rPr>
          <w:rFonts w:eastAsia="Arial"/>
          <w:spacing w:val="26"/>
        </w:rPr>
        <w:t xml:space="preserve"> </w:t>
      </w:r>
      <w:r w:rsidRPr="005323A1">
        <w:rPr>
          <w:rFonts w:eastAsia="Arial"/>
        </w:rPr>
        <w:t>podmiotów</w:t>
      </w:r>
      <w:r w:rsidRPr="005323A1">
        <w:rPr>
          <w:rFonts w:eastAsia="Arial"/>
          <w:spacing w:val="21"/>
        </w:rPr>
        <w:t xml:space="preserve"> </w:t>
      </w:r>
      <w:r w:rsidRPr="005323A1">
        <w:rPr>
          <w:rFonts w:eastAsia="Arial"/>
          <w:spacing w:val="-1"/>
        </w:rPr>
        <w:t>do</w:t>
      </w:r>
      <w:r w:rsidRPr="005323A1">
        <w:rPr>
          <w:rFonts w:eastAsia="Arial"/>
          <w:spacing w:val="26"/>
        </w:rPr>
        <w:t xml:space="preserve"> </w:t>
      </w:r>
      <w:r w:rsidRPr="005323A1">
        <w:rPr>
          <w:rFonts w:eastAsia="Arial"/>
          <w:spacing w:val="-1"/>
        </w:rPr>
        <w:t>oddania</w:t>
      </w:r>
      <w:r w:rsidRPr="005323A1">
        <w:rPr>
          <w:rFonts w:eastAsia="Arial"/>
          <w:spacing w:val="23"/>
        </w:rPr>
        <w:t xml:space="preserve"> </w:t>
      </w:r>
      <w:r w:rsidRPr="005323A1">
        <w:rPr>
          <w:rFonts w:eastAsia="Arial"/>
          <w:spacing w:val="2"/>
        </w:rPr>
        <w:t>mu</w:t>
      </w:r>
      <w:r w:rsidRPr="005323A1">
        <w:rPr>
          <w:rFonts w:eastAsia="Arial"/>
          <w:spacing w:val="24"/>
        </w:rPr>
        <w:t xml:space="preserve"> </w:t>
      </w:r>
      <w:r w:rsidRPr="005323A1">
        <w:rPr>
          <w:rFonts w:eastAsia="Arial"/>
          <w:spacing w:val="-1"/>
        </w:rPr>
        <w:t>do</w:t>
      </w:r>
      <w:r w:rsidRPr="005323A1">
        <w:rPr>
          <w:rFonts w:eastAsia="Arial"/>
          <w:spacing w:val="100"/>
          <w:w w:val="99"/>
        </w:rPr>
        <w:t xml:space="preserve"> </w:t>
      </w:r>
      <w:r w:rsidRPr="005323A1">
        <w:rPr>
          <w:rFonts w:eastAsia="Arial"/>
          <w:spacing w:val="-1"/>
        </w:rPr>
        <w:t>dyspozycji</w:t>
      </w:r>
      <w:r w:rsidRPr="005323A1">
        <w:rPr>
          <w:rFonts w:eastAsia="Arial"/>
          <w:spacing w:val="38"/>
        </w:rPr>
        <w:t xml:space="preserve"> </w:t>
      </w:r>
      <w:r w:rsidRPr="005323A1">
        <w:rPr>
          <w:rFonts w:eastAsia="Arial"/>
        </w:rPr>
        <w:t>niezbędnych</w:t>
      </w:r>
      <w:r w:rsidRPr="005323A1">
        <w:rPr>
          <w:rFonts w:eastAsia="Arial"/>
          <w:spacing w:val="39"/>
        </w:rPr>
        <w:t xml:space="preserve"> </w:t>
      </w:r>
      <w:r w:rsidRPr="005323A1">
        <w:rPr>
          <w:rFonts w:eastAsia="Arial"/>
        </w:rPr>
        <w:t>zasobów</w:t>
      </w:r>
      <w:r w:rsidRPr="005323A1">
        <w:rPr>
          <w:rFonts w:eastAsia="Arial"/>
          <w:spacing w:val="37"/>
        </w:rPr>
        <w:t xml:space="preserve"> </w:t>
      </w:r>
      <w:r w:rsidRPr="005323A1">
        <w:rPr>
          <w:rFonts w:eastAsia="Arial"/>
          <w:spacing w:val="-1"/>
        </w:rPr>
        <w:t>na</w:t>
      </w:r>
      <w:r w:rsidRPr="005323A1">
        <w:rPr>
          <w:rFonts w:eastAsia="Arial"/>
          <w:spacing w:val="39"/>
        </w:rPr>
        <w:t xml:space="preserve"> </w:t>
      </w:r>
      <w:r w:rsidRPr="005323A1">
        <w:rPr>
          <w:rFonts w:eastAsia="Arial"/>
        </w:rPr>
        <w:t>potrzeby</w:t>
      </w:r>
      <w:r w:rsidRPr="005323A1">
        <w:rPr>
          <w:rFonts w:eastAsia="Arial"/>
          <w:spacing w:val="35"/>
        </w:rPr>
        <w:t xml:space="preserve"> </w:t>
      </w:r>
      <w:r w:rsidRPr="005323A1">
        <w:rPr>
          <w:rFonts w:eastAsia="Arial"/>
        </w:rPr>
        <w:t>realizacji</w:t>
      </w:r>
      <w:r w:rsidRPr="005323A1">
        <w:rPr>
          <w:rFonts w:eastAsia="Arial"/>
          <w:spacing w:val="39"/>
        </w:rPr>
        <w:t xml:space="preserve"> </w:t>
      </w:r>
      <w:r w:rsidRPr="005323A1">
        <w:rPr>
          <w:rFonts w:eastAsia="Arial"/>
          <w:spacing w:val="-1"/>
        </w:rPr>
        <w:t>zamówienia</w:t>
      </w:r>
      <w:r w:rsidRPr="005323A1">
        <w:rPr>
          <w:rFonts w:eastAsia="Arial"/>
          <w:spacing w:val="39"/>
        </w:rPr>
        <w:t xml:space="preserve"> </w:t>
      </w:r>
      <w:r w:rsidRPr="005323A1">
        <w:rPr>
          <w:rFonts w:eastAsia="Arial"/>
        </w:rPr>
        <w:t>–</w:t>
      </w:r>
      <w:r w:rsidRPr="005323A1">
        <w:rPr>
          <w:rFonts w:eastAsia="Arial"/>
          <w:spacing w:val="37"/>
        </w:rPr>
        <w:t xml:space="preserve"> </w:t>
      </w:r>
      <w:r w:rsidRPr="005323A1">
        <w:rPr>
          <w:rFonts w:eastAsia="Arial"/>
          <w:b/>
          <w:bCs/>
        </w:rPr>
        <w:t>przykład</w:t>
      </w:r>
      <w:r w:rsidRPr="005323A1">
        <w:rPr>
          <w:rFonts w:eastAsia="Arial"/>
          <w:b/>
          <w:bCs/>
          <w:spacing w:val="38"/>
        </w:rPr>
        <w:t xml:space="preserve"> </w:t>
      </w:r>
      <w:r w:rsidRPr="005323A1">
        <w:rPr>
          <w:rFonts w:eastAsia="Arial"/>
          <w:b/>
          <w:bCs/>
        </w:rPr>
        <w:t>zobowiązania</w:t>
      </w:r>
      <w:r w:rsidRPr="005323A1">
        <w:rPr>
          <w:rFonts w:eastAsia="Arial"/>
          <w:b/>
          <w:bCs/>
          <w:spacing w:val="56"/>
          <w:w w:val="99"/>
        </w:rPr>
        <w:t xml:space="preserve"> </w:t>
      </w:r>
      <w:r w:rsidRPr="005323A1">
        <w:rPr>
          <w:rFonts w:eastAsia="Arial"/>
          <w:b/>
          <w:bCs/>
          <w:spacing w:val="-1"/>
        </w:rPr>
        <w:t>stanowi</w:t>
      </w:r>
      <w:r w:rsidRPr="005323A1">
        <w:rPr>
          <w:rFonts w:eastAsia="Arial"/>
          <w:b/>
          <w:bCs/>
          <w:spacing w:val="-7"/>
        </w:rPr>
        <w:t xml:space="preserve"> </w:t>
      </w:r>
      <w:r w:rsidRPr="005323A1">
        <w:rPr>
          <w:rFonts w:eastAsia="Arial"/>
          <w:b/>
          <w:bCs/>
          <w:spacing w:val="-1"/>
        </w:rPr>
        <w:t>Załącznik</w:t>
      </w:r>
      <w:r w:rsidRPr="005323A1">
        <w:rPr>
          <w:rFonts w:eastAsia="Arial"/>
          <w:b/>
          <w:bCs/>
          <w:spacing w:val="-6"/>
        </w:rPr>
        <w:t xml:space="preserve"> </w:t>
      </w:r>
      <w:r w:rsidRPr="005323A1">
        <w:rPr>
          <w:rFonts w:eastAsia="Arial"/>
          <w:b/>
          <w:bCs/>
        </w:rPr>
        <w:t>nr</w:t>
      </w:r>
      <w:r w:rsidRPr="005323A1">
        <w:rPr>
          <w:rFonts w:eastAsia="Arial"/>
          <w:b/>
          <w:bCs/>
          <w:spacing w:val="-8"/>
        </w:rPr>
        <w:t xml:space="preserve"> </w:t>
      </w:r>
      <w:r>
        <w:rPr>
          <w:rFonts w:eastAsia="Arial"/>
          <w:b/>
          <w:bCs/>
        </w:rPr>
        <w:t>6</w:t>
      </w:r>
      <w:r w:rsidRPr="005323A1">
        <w:rPr>
          <w:rFonts w:eastAsia="Arial"/>
          <w:b/>
          <w:bCs/>
          <w:spacing w:val="-6"/>
        </w:rPr>
        <w:t xml:space="preserve"> </w:t>
      </w:r>
      <w:r w:rsidRPr="005323A1">
        <w:rPr>
          <w:rFonts w:eastAsia="Arial"/>
          <w:b/>
          <w:bCs/>
        </w:rPr>
        <w:t>do</w:t>
      </w:r>
      <w:r w:rsidRPr="005323A1">
        <w:rPr>
          <w:rFonts w:eastAsia="Arial"/>
          <w:b/>
          <w:bCs/>
          <w:spacing w:val="-4"/>
        </w:rPr>
        <w:t xml:space="preserve"> </w:t>
      </w:r>
      <w:r w:rsidRPr="005323A1">
        <w:rPr>
          <w:rFonts w:eastAsia="Arial"/>
          <w:b/>
          <w:bCs/>
          <w:spacing w:val="-1"/>
        </w:rPr>
        <w:t>SIWZ.</w:t>
      </w:r>
    </w:p>
    <w:p w14:paraId="32C53A7E" w14:textId="77777777" w:rsidR="00AA2A20" w:rsidRPr="006024F0" w:rsidRDefault="00AA2A20" w:rsidP="00D96DF8">
      <w:pPr>
        <w:pStyle w:val="Akapitzlist"/>
        <w:numPr>
          <w:ilvl w:val="0"/>
          <w:numId w:val="10"/>
        </w:numPr>
        <w:spacing w:after="0" w:line="240" w:lineRule="auto"/>
        <w:ind w:left="284" w:hanging="284"/>
      </w:pPr>
      <w:r w:rsidRPr="006024F0">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ust .1 ustawy Pzp. W związku z powyższym w celu wykazania braku istnienia wobec nich podstaw wykluczenia oraz spełniania, w zakresie, w jakim powołuje się na ich zasoby, warunków udziału w postępowaniu Wykonawca składa także Jednolity Europejski Dokument Zamówienia - dotyczące tych podmiotów.</w:t>
      </w:r>
    </w:p>
    <w:p w14:paraId="5361C525" w14:textId="77777777" w:rsidR="00AA2A20" w:rsidRPr="006024F0" w:rsidRDefault="00AA2A20" w:rsidP="00D96DF8">
      <w:pPr>
        <w:pStyle w:val="Akapitzlist"/>
        <w:numPr>
          <w:ilvl w:val="0"/>
          <w:numId w:val="10"/>
        </w:numPr>
        <w:spacing w:after="0" w:line="240" w:lineRule="auto"/>
        <w:ind w:left="284" w:hanging="284"/>
      </w:pPr>
      <w:r w:rsidRPr="006024F0">
        <w:t>W odniesieniu do warunków dotyczących wykształcenia, kwalifikacji zawodowych lub doświadczenia, Wykonawcy mogą polegać na zdolnościach innych podmiotów, jeśli podmioty te zrealizują usługi, do realizacji których te zdolności są wymagane.</w:t>
      </w:r>
    </w:p>
    <w:p w14:paraId="68D50052" w14:textId="77777777" w:rsidR="00AA2A20" w:rsidRPr="006024F0" w:rsidRDefault="00AA2A20" w:rsidP="00D96DF8">
      <w:pPr>
        <w:pStyle w:val="Akapitzlist"/>
        <w:numPr>
          <w:ilvl w:val="0"/>
          <w:numId w:val="10"/>
        </w:numPr>
        <w:spacing w:after="0" w:line="240" w:lineRule="auto"/>
        <w:ind w:left="284" w:hanging="284"/>
      </w:pPr>
      <w:r w:rsidRPr="006024F0">
        <w:t xml:space="preserve">Jeżeli zdolności techniczne lub zawodowe podmiotu, o którym mowa w ust. 6 powyżej, nie potwierdzają spełnienia przez Wykonawcę warunków udziału w postępowaniu lub zachodzą wobec tych podmiotów podstawy wykluczenia, Zamawiający żąda, aby Wykonawca w terminie określonym przez Zamawiającego: </w:t>
      </w:r>
    </w:p>
    <w:p w14:paraId="4E7A287F" w14:textId="77777777" w:rsidR="00AA2A20" w:rsidRPr="006024F0" w:rsidRDefault="00AA2A20" w:rsidP="00D96DF8">
      <w:pPr>
        <w:pStyle w:val="Akapitzlist"/>
        <w:numPr>
          <w:ilvl w:val="1"/>
          <w:numId w:val="12"/>
        </w:numPr>
        <w:spacing w:after="0" w:line="240" w:lineRule="auto"/>
        <w:ind w:left="567" w:hanging="283"/>
      </w:pPr>
      <w:r w:rsidRPr="006024F0">
        <w:t xml:space="preserve">zastąpił ten podmiot innym podmiotem lub podmiotami lub </w:t>
      </w:r>
    </w:p>
    <w:p w14:paraId="3F7080C1" w14:textId="77777777" w:rsidR="00AA2A20" w:rsidRPr="006024F0" w:rsidRDefault="00AA2A20" w:rsidP="00D96DF8">
      <w:pPr>
        <w:pStyle w:val="Akapitzlist"/>
        <w:numPr>
          <w:ilvl w:val="1"/>
          <w:numId w:val="12"/>
        </w:numPr>
        <w:spacing w:after="0" w:line="240" w:lineRule="auto"/>
        <w:ind w:left="567" w:hanging="283"/>
      </w:pPr>
      <w:r w:rsidRPr="006024F0">
        <w:t xml:space="preserve">zobowiązał się do osobistego wykonania odpowiedniej części zamówienia, jeżeli wykaże zdolności techniczne lub zawodowe, o których mowa w ust. 6 powyżej. </w:t>
      </w:r>
    </w:p>
    <w:p w14:paraId="5A08462D" w14:textId="77777777" w:rsidR="00AA2A20" w:rsidRPr="006024F0" w:rsidRDefault="00AA2A20" w:rsidP="00D96DF8">
      <w:pPr>
        <w:pStyle w:val="Akapitzlist"/>
        <w:numPr>
          <w:ilvl w:val="0"/>
          <w:numId w:val="10"/>
        </w:numPr>
        <w:spacing w:after="0" w:line="240" w:lineRule="auto"/>
        <w:ind w:left="284" w:hanging="284"/>
      </w:pPr>
      <w:r w:rsidRPr="006024F0">
        <w:t>Wykonawca, który zamierza powierzyć wykonanie części zamówienia podwykonawcom, w celu wykazania braku istnienia wobec nich podstaw wykluczenia z udziału w postępowaniu składa także oświadczenie na Jednolitym Europejskim Dokumencie Zamówienia - dotyczące tych podwykonawców.</w:t>
      </w:r>
    </w:p>
    <w:p w14:paraId="0A7912EE" w14:textId="77777777" w:rsidR="00AA2A20" w:rsidRPr="006024F0" w:rsidRDefault="00AA2A20" w:rsidP="00D96DF8">
      <w:pPr>
        <w:pStyle w:val="Akapitzlist"/>
        <w:numPr>
          <w:ilvl w:val="0"/>
          <w:numId w:val="10"/>
        </w:numPr>
        <w:spacing w:after="0" w:line="240" w:lineRule="auto"/>
        <w:ind w:left="284" w:hanging="284"/>
      </w:pPr>
      <w:r w:rsidRPr="006024F0">
        <w:t>W przypadku wspólnego ubiegania się o zamówienie przez wykonawców, 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lub kryteriów selekcji oraz brak podstaw wykluczenia.</w:t>
      </w:r>
    </w:p>
    <w:p w14:paraId="61D7DB1F" w14:textId="77777777" w:rsidR="00AA2A20" w:rsidRPr="006024F0" w:rsidRDefault="00AA2A20" w:rsidP="00D96DF8">
      <w:pPr>
        <w:pStyle w:val="Akapitzlist"/>
        <w:numPr>
          <w:ilvl w:val="0"/>
          <w:numId w:val="10"/>
        </w:numPr>
        <w:spacing w:after="0" w:line="240" w:lineRule="auto"/>
        <w:ind w:left="284" w:hanging="284"/>
      </w:pPr>
      <w:r w:rsidRPr="006024F0">
        <w:t xml:space="preserve">Podwykonawcy. </w:t>
      </w:r>
    </w:p>
    <w:p w14:paraId="30FE29FA" w14:textId="77777777" w:rsidR="00AA2A20" w:rsidRPr="006024F0" w:rsidRDefault="00AA2A20" w:rsidP="00D96DF8">
      <w:pPr>
        <w:pStyle w:val="Akapitzlist"/>
        <w:numPr>
          <w:ilvl w:val="1"/>
          <w:numId w:val="13"/>
        </w:numPr>
        <w:spacing w:after="0" w:line="240" w:lineRule="auto"/>
        <w:ind w:left="567" w:hanging="283"/>
      </w:pPr>
      <w:r w:rsidRPr="006024F0">
        <w:t>Zgodnie z art. 36b ustawy Pzp Zamawiający żąda wskazania przez Wykonawcę w ofercie części zamówienia, których wykonanie zamierza powierzyć podwykonawcom, i podania przez Wykonawcę firm podwykonawców.</w:t>
      </w:r>
    </w:p>
    <w:p w14:paraId="219D1D03" w14:textId="77777777" w:rsidR="00AA2A20" w:rsidRPr="006024F0" w:rsidRDefault="00AA2A20" w:rsidP="00D96DF8">
      <w:pPr>
        <w:pStyle w:val="Akapitzlist"/>
        <w:numPr>
          <w:ilvl w:val="1"/>
          <w:numId w:val="13"/>
        </w:numPr>
        <w:spacing w:after="0" w:line="240" w:lineRule="auto"/>
        <w:ind w:left="567" w:hanging="283"/>
      </w:pPr>
      <w:r w:rsidRPr="006024F0">
        <w:t xml:space="preserve">Zamawiający żąda, aby przed przystąpieniem do wykonania zamówienia Wykonawca podał nazwy oraz dane kontaktowe podwykonawców i osób do kontaktu z nimi, zaangażowanych w te </w:t>
      </w:r>
      <w:r>
        <w:t>usługi</w:t>
      </w:r>
      <w:r w:rsidRPr="006024F0">
        <w:t xml:space="preserve"> a także zawiadamiał i przekazywał informacje na temat nowych podwykonawców, którym w późniejszym okresie zamierza powierzyć realizację zamówienia.</w:t>
      </w:r>
    </w:p>
    <w:p w14:paraId="236EB09E" w14:textId="77777777" w:rsidR="00AA2A20" w:rsidRPr="006024F0" w:rsidRDefault="00AA2A20" w:rsidP="00D96DF8">
      <w:pPr>
        <w:pStyle w:val="Akapitzlist"/>
        <w:numPr>
          <w:ilvl w:val="1"/>
          <w:numId w:val="13"/>
        </w:numPr>
        <w:spacing w:after="0" w:line="240" w:lineRule="auto"/>
        <w:ind w:left="567" w:hanging="283"/>
      </w:pPr>
      <w:r w:rsidRPr="006024F0">
        <w:t>Jeżeli zmiana albo rezygnacja z podwykonawcy dotyczy podmiotu, na którego zasoby wykonawca powoływał się, na zasadach określonych w ust. 6 powyżej w celu wykazania spełniania warunków udziału w postępowaniu, o których mowa w pkt. V powyżej wykonawca jest obowiązany wykazać Zamawiającemu, iż proponowany inny podwykonawca lub wykonawca samodzielnie spełnia je w stopniu nie mniejszym niż wymagany w trakcie postępowania o udzielenie zamówienia.</w:t>
      </w:r>
    </w:p>
    <w:p w14:paraId="687A5D89" w14:textId="77777777" w:rsidR="00AA2A20" w:rsidRPr="006024F0" w:rsidRDefault="00AA2A20" w:rsidP="00D96DF8">
      <w:pPr>
        <w:pStyle w:val="Akapitzlist"/>
        <w:numPr>
          <w:ilvl w:val="0"/>
          <w:numId w:val="10"/>
        </w:numPr>
        <w:spacing w:after="0" w:line="240" w:lineRule="auto"/>
        <w:ind w:left="284" w:hanging="284"/>
      </w:pPr>
      <w:r w:rsidRPr="006024F0">
        <w:t>Dokumenty sporządzone w języku obcym będą składane wraz z tłumaczeniem na język polski, poświadczonym przez Wykonawcę.</w:t>
      </w:r>
    </w:p>
    <w:p w14:paraId="39633D31" w14:textId="77777777" w:rsidR="00AA2A20" w:rsidRPr="006024F0" w:rsidRDefault="00AA2A20" w:rsidP="00D96DF8">
      <w:pPr>
        <w:pStyle w:val="Akapitzlist"/>
        <w:numPr>
          <w:ilvl w:val="0"/>
          <w:numId w:val="10"/>
        </w:numPr>
        <w:spacing w:after="0" w:line="240" w:lineRule="auto"/>
        <w:ind w:left="284" w:hanging="284"/>
      </w:pPr>
      <w:r w:rsidRPr="006024F0">
        <w:t xml:space="preserve">Oświadczenia dotyczące Wykonawcy i innych podmiotów, na których zdolnościach lub sytuacji polega Wykonawca na zasadach określonych w art. 22a ustawy Pzp oraz dotyczące podwykonawców, składane są w oryginale. </w:t>
      </w:r>
    </w:p>
    <w:p w14:paraId="2F2F5446" w14:textId="77777777" w:rsidR="00AA2A20" w:rsidRPr="006024F0" w:rsidRDefault="00AA2A20" w:rsidP="00D96DF8">
      <w:pPr>
        <w:pStyle w:val="Akapitzlist"/>
        <w:numPr>
          <w:ilvl w:val="0"/>
          <w:numId w:val="10"/>
        </w:numPr>
        <w:spacing w:after="0" w:line="240" w:lineRule="auto"/>
        <w:ind w:left="284" w:hanging="284"/>
      </w:pPr>
      <w:r w:rsidRPr="006024F0">
        <w:t>Dokumenty, inne niż oświad</w:t>
      </w:r>
      <w:r>
        <w:t>czenia, o których mowa w ust. 15</w:t>
      </w:r>
      <w:r w:rsidRPr="006024F0">
        <w:t xml:space="preserve"> powyżej, składane są w oryginale lub kopii poświadczonej za zgodność z oryginałem. Poświadczenie za zgodność z oryginałem </w:t>
      </w:r>
      <w:r>
        <w:t xml:space="preserve">następuje </w:t>
      </w:r>
      <w:r w:rsidRPr="006024F0">
        <w:t>w formie elektronicznej.</w:t>
      </w:r>
    </w:p>
    <w:p w14:paraId="45C0C23E" w14:textId="77777777" w:rsidR="00AA2A20" w:rsidRPr="006024F0" w:rsidRDefault="00AA2A20" w:rsidP="00D96DF8">
      <w:pPr>
        <w:pStyle w:val="Akapitzlist"/>
        <w:numPr>
          <w:ilvl w:val="0"/>
          <w:numId w:val="10"/>
        </w:numPr>
        <w:spacing w:after="0" w:line="240" w:lineRule="auto"/>
        <w:ind w:left="284" w:hanging="284"/>
      </w:pPr>
      <w:r w:rsidRPr="006024F0">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EE8A2F0" w14:textId="77777777" w:rsidR="00AA2A20" w:rsidRPr="006024F0" w:rsidRDefault="00AA2A20" w:rsidP="00D96DF8">
      <w:pPr>
        <w:pStyle w:val="Akapitzlist"/>
        <w:numPr>
          <w:ilvl w:val="0"/>
          <w:numId w:val="10"/>
        </w:numPr>
        <w:spacing w:after="0" w:line="240" w:lineRule="auto"/>
        <w:ind w:left="284" w:hanging="284"/>
      </w:pPr>
      <w:r w:rsidRPr="006024F0">
        <w:t>Jeżeli wykonawca ma siedzibę lub miejsce zamieszkania poza terytorium Rzeczypospolitej Polskiej zamiast dokumentów, o których mowa w ust. 4 powyżej:</w:t>
      </w:r>
    </w:p>
    <w:p w14:paraId="0DBF7F92" w14:textId="77777777" w:rsidR="00AA2A20" w:rsidRPr="006024F0" w:rsidRDefault="00AA2A20" w:rsidP="00D96DF8">
      <w:pPr>
        <w:pStyle w:val="Akapitzlist"/>
        <w:numPr>
          <w:ilvl w:val="1"/>
          <w:numId w:val="14"/>
        </w:numPr>
        <w:spacing w:after="0" w:line="240" w:lineRule="auto"/>
        <w:ind w:left="567" w:hanging="283"/>
      </w:pPr>
      <w:r w:rsidRPr="006024F0">
        <w:t>pkt 2)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14:paraId="068DC83A" w14:textId="77777777" w:rsidR="00AA2A20" w:rsidRPr="004303ED" w:rsidRDefault="00AA2A20" w:rsidP="00D96DF8">
      <w:pPr>
        <w:pStyle w:val="Akapitzlist"/>
        <w:numPr>
          <w:ilvl w:val="1"/>
          <w:numId w:val="14"/>
        </w:numPr>
        <w:spacing w:after="0" w:line="240" w:lineRule="auto"/>
        <w:ind w:left="567" w:hanging="283"/>
      </w:pPr>
      <w:r w:rsidRPr="006024F0">
        <w:t xml:space="preserve">pkt 1) – składa dokument lub dokumenty wystawione w kraju, w którym wykonawca ma siedzibę lub miejsce </w:t>
      </w:r>
      <w:r w:rsidRPr="004303ED">
        <w:t>zamieszkania, potwierdzające odpowiednio, że nie otwarto jego likwidacji ani nie ogłoszono upadłości.</w:t>
      </w:r>
    </w:p>
    <w:p w14:paraId="084717CA" w14:textId="77777777" w:rsidR="00AA2A20" w:rsidRPr="004303ED" w:rsidRDefault="00AA2A20" w:rsidP="00D96DF8">
      <w:pPr>
        <w:pStyle w:val="Akapitzlist"/>
        <w:numPr>
          <w:ilvl w:val="0"/>
          <w:numId w:val="10"/>
        </w:numPr>
        <w:spacing w:after="0" w:line="240" w:lineRule="auto"/>
        <w:ind w:left="284" w:hanging="284"/>
      </w:pPr>
      <w:r w:rsidRPr="004303ED">
        <w:t>Dokumenty, o których mowa w ust. 18 pkt. 1) i pkt 2) powyżej, powinny być wystawione nie wcześniej niż 6 miesięcy przed upływem terminu składania ofert.</w:t>
      </w:r>
    </w:p>
    <w:p w14:paraId="2A685522" w14:textId="77777777" w:rsidR="00AA2A20" w:rsidRPr="006024F0" w:rsidRDefault="00AA2A20" w:rsidP="00D96DF8">
      <w:pPr>
        <w:pStyle w:val="Akapitzlist"/>
        <w:numPr>
          <w:ilvl w:val="0"/>
          <w:numId w:val="10"/>
        </w:numPr>
        <w:spacing w:after="0" w:line="240" w:lineRule="auto"/>
        <w:ind w:left="284" w:hanging="284"/>
      </w:pPr>
      <w:r w:rsidRPr="004303ED">
        <w:t>Jeżeli w kraju, w którym wykonawca ma siedzibę lub miejsce zamieszkania lub miejsce zamieszkania ma osoba, której dokument dotyczy, nie wydaje się dokumentów, o których mowa w ust. 18 powyżej, zastępuje się je dokumentem</w:t>
      </w:r>
      <w:r w:rsidRPr="006024F0">
        <w:t xml:space="preserve">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w:t>
      </w:r>
      <w:r>
        <w:t>kania tej osoby. Przepis ust. 19</w:t>
      </w:r>
      <w:r w:rsidRPr="006024F0">
        <w:t xml:space="preserve"> powyżej stosuje się odpowiednio.</w:t>
      </w:r>
    </w:p>
    <w:p w14:paraId="7F96CE64" w14:textId="77777777" w:rsidR="00AA2A20" w:rsidRPr="006024F0" w:rsidRDefault="00AA2A20" w:rsidP="00D96DF8">
      <w:pPr>
        <w:pStyle w:val="Akapitzlist"/>
        <w:numPr>
          <w:ilvl w:val="0"/>
          <w:numId w:val="10"/>
        </w:numPr>
        <w:spacing w:after="0" w:line="240" w:lineRule="auto"/>
        <w:ind w:left="284" w:hanging="284"/>
      </w:pPr>
      <w:r w:rsidRPr="006024F0">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ma osoba, której dokument dotyczy, o udzielenie niezbędnych informacji dotyczących tego dokumentu.</w:t>
      </w:r>
    </w:p>
    <w:p w14:paraId="5778D8C0" w14:textId="77777777" w:rsidR="00AA2A20" w:rsidRPr="006024F0" w:rsidRDefault="00AA2A20" w:rsidP="00D96DF8">
      <w:pPr>
        <w:pStyle w:val="Akapitzlist"/>
        <w:numPr>
          <w:ilvl w:val="0"/>
          <w:numId w:val="10"/>
        </w:numPr>
        <w:spacing w:after="0" w:line="240" w:lineRule="auto"/>
        <w:ind w:left="284" w:hanging="284"/>
      </w:pPr>
      <w:r w:rsidRPr="006024F0">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220127E" w14:textId="77777777" w:rsidR="00916F92" w:rsidRDefault="00916F92" w:rsidP="00916F92">
      <w:pPr>
        <w:pStyle w:val="Akapitzlist"/>
        <w:spacing w:after="0" w:line="240" w:lineRule="auto"/>
        <w:ind w:left="284"/>
      </w:pPr>
    </w:p>
    <w:p w14:paraId="33725653" w14:textId="77777777" w:rsidR="00ED37D4" w:rsidRPr="00E70C56" w:rsidRDefault="00A46C48" w:rsidP="00916F92">
      <w:pPr>
        <w:pStyle w:val="Nagwek1"/>
        <w:spacing w:before="0"/>
        <w:contextualSpacing/>
        <w:rPr>
          <w:rFonts w:cs="Arial"/>
          <w:sz w:val="20"/>
          <w:szCs w:val="20"/>
        </w:rPr>
      </w:pPr>
      <w:r w:rsidRPr="00E70C56">
        <w:rPr>
          <w:rFonts w:cs="Arial"/>
          <w:sz w:val="20"/>
          <w:szCs w:val="20"/>
        </w:rPr>
        <w:t>Informacje o sposobie porozumiewania się Zamawiającego z Wykonawcami oraz przekazywania oświadczeń lub dokumentów, a także   wskazanie osób uprawnionych do porozumiewania się z Wykonawcami.</w:t>
      </w:r>
    </w:p>
    <w:p w14:paraId="44666CDE" w14:textId="77777777" w:rsidR="00BF6E74" w:rsidRPr="006024F0" w:rsidRDefault="00BF6E74" w:rsidP="00D96DF8">
      <w:pPr>
        <w:pStyle w:val="Akapitzlist"/>
        <w:numPr>
          <w:ilvl w:val="0"/>
          <w:numId w:val="15"/>
        </w:numPr>
        <w:spacing w:after="0" w:line="240" w:lineRule="auto"/>
        <w:ind w:left="284" w:hanging="284"/>
      </w:pPr>
      <w:r w:rsidRPr="006024F0">
        <w:t>Informacje ogólne</w:t>
      </w:r>
    </w:p>
    <w:p w14:paraId="286B5BC3" w14:textId="77777777" w:rsidR="00BF6E74" w:rsidRPr="006024F0" w:rsidRDefault="00BF6E74" w:rsidP="00D96DF8">
      <w:pPr>
        <w:pStyle w:val="Akapitzlist"/>
        <w:numPr>
          <w:ilvl w:val="1"/>
          <w:numId w:val="16"/>
        </w:numPr>
        <w:spacing w:after="0" w:line="240" w:lineRule="auto"/>
        <w:ind w:left="567" w:hanging="283"/>
      </w:pPr>
      <w:r w:rsidRPr="006024F0">
        <w:t xml:space="preserve">W postępowaniu o udzielenie zamówienia komunikacja między zamawiającym, a wykonawcami odbywa się przy użyciu </w:t>
      </w:r>
      <w:hyperlink r:id="rId14" w:history="1">
        <w:r w:rsidRPr="006024F0">
          <w:rPr>
            <w:rStyle w:val="Hipercze"/>
          </w:rPr>
          <w:t>platformazakupowa.pl</w:t>
        </w:r>
      </w:hyperlink>
      <w:r w:rsidRPr="006024F0">
        <w:t xml:space="preserve"> </w:t>
      </w:r>
    </w:p>
    <w:p w14:paraId="39AC1CE2" w14:textId="77777777" w:rsidR="00BF6E74" w:rsidRPr="006024F0" w:rsidRDefault="00BF6E74" w:rsidP="00D96DF8">
      <w:pPr>
        <w:pStyle w:val="Akapitzlist"/>
        <w:numPr>
          <w:ilvl w:val="1"/>
          <w:numId w:val="16"/>
        </w:numPr>
        <w:spacing w:after="0" w:line="240" w:lineRule="auto"/>
        <w:ind w:left="567" w:hanging="283"/>
      </w:pPr>
      <w:r w:rsidRPr="006024F0">
        <w:t xml:space="preserve">Zamawiający wyznacza następujące osoby do kontaktu z Wykonawcami: Pan Grzegorz Bebłowski email </w:t>
      </w:r>
      <w:hyperlink r:id="rId15" w:history="1">
        <w:r w:rsidRPr="006024F0">
          <w:rPr>
            <w:rStyle w:val="Hipercze"/>
          </w:rPr>
          <w:t>zamowienia@innobaltica.pl</w:t>
        </w:r>
      </w:hyperlink>
      <w:r w:rsidRPr="006024F0">
        <w:t xml:space="preserve"> </w:t>
      </w:r>
    </w:p>
    <w:p w14:paraId="1ADCEA2A" w14:textId="77777777" w:rsidR="00BF6E74" w:rsidRPr="006024F0" w:rsidRDefault="00BF6E74" w:rsidP="00D96DF8">
      <w:pPr>
        <w:pStyle w:val="Akapitzlist"/>
        <w:numPr>
          <w:ilvl w:val="1"/>
          <w:numId w:val="16"/>
        </w:numPr>
        <w:spacing w:after="0" w:line="240" w:lineRule="auto"/>
        <w:ind w:left="567" w:hanging="283"/>
      </w:pPr>
      <w:r w:rsidRPr="006024F0">
        <w:t xml:space="preserve">Link do postępowania dostępny jest na stronie operatora </w:t>
      </w:r>
      <w:hyperlink r:id="rId16" w:history="1">
        <w:r w:rsidRPr="006024F0">
          <w:rPr>
            <w:rStyle w:val="Hipercze"/>
          </w:rPr>
          <w:t>platformazakupowa.pl</w:t>
        </w:r>
      </w:hyperlink>
      <w:r w:rsidRPr="006024F0">
        <w:t xml:space="preserve"> oraz Profilu Nabywcy zamawiającego dostępnego na stronie </w:t>
      </w:r>
      <w:hyperlink r:id="rId17" w:history="1">
        <w:r w:rsidRPr="006024F0">
          <w:rPr>
            <w:rStyle w:val="Hipercze"/>
          </w:rPr>
          <w:t>https://platformazakupowa.pl/pn/innobaltica</w:t>
        </w:r>
      </w:hyperlink>
      <w:r w:rsidRPr="006024F0">
        <w:t xml:space="preserve">. </w:t>
      </w:r>
    </w:p>
    <w:p w14:paraId="280FFB7E" w14:textId="77777777" w:rsidR="00BF6E74" w:rsidRPr="006024F0" w:rsidRDefault="00BF6E74" w:rsidP="00D96DF8">
      <w:pPr>
        <w:pStyle w:val="Akapitzlist"/>
        <w:numPr>
          <w:ilvl w:val="1"/>
          <w:numId w:val="16"/>
        </w:numPr>
        <w:spacing w:after="0" w:line="240" w:lineRule="auto"/>
        <w:ind w:left="567" w:hanging="283"/>
      </w:pPr>
      <w:r w:rsidRPr="006024F0">
        <w:t>Zamawiający w zakresie:</w:t>
      </w:r>
    </w:p>
    <w:p w14:paraId="082FC706" w14:textId="77777777" w:rsidR="00BF6E74" w:rsidRPr="006024F0" w:rsidRDefault="00BF6E74" w:rsidP="00D96DF8">
      <w:pPr>
        <w:pStyle w:val="Akapitzlist"/>
        <w:numPr>
          <w:ilvl w:val="0"/>
          <w:numId w:val="17"/>
        </w:numPr>
        <w:spacing w:after="0" w:line="240" w:lineRule="auto"/>
        <w:ind w:left="851" w:hanging="284"/>
      </w:pPr>
      <w:r w:rsidRPr="006024F0">
        <w:t>pytań technicznych związanych z działaniem systemu prosi o kontakt z Centrum Wsparcia Klienta platformazakupowa.pl pod numer 22 101 02 02, cwk@platformazakupowa.pl.</w:t>
      </w:r>
    </w:p>
    <w:p w14:paraId="2BF2F823" w14:textId="77777777" w:rsidR="00BF6E74" w:rsidRPr="006024F0" w:rsidRDefault="00BF6E74" w:rsidP="00D96DF8">
      <w:pPr>
        <w:pStyle w:val="Akapitzlist"/>
        <w:numPr>
          <w:ilvl w:val="0"/>
          <w:numId w:val="17"/>
        </w:numPr>
        <w:spacing w:after="0" w:line="240" w:lineRule="auto"/>
        <w:ind w:left="851" w:hanging="284"/>
      </w:pPr>
      <w:r w:rsidRPr="006024F0">
        <w:t>pytań merytorycznych wyznaczył osoby, do których kontakt umieszczono w Ogłoszeniu o zamówieniu, SIWZ.</w:t>
      </w:r>
      <w:r w:rsidRPr="006024F0">
        <w:tab/>
      </w:r>
    </w:p>
    <w:p w14:paraId="23263115" w14:textId="77777777" w:rsidR="00BF6E74" w:rsidRPr="006024F0" w:rsidRDefault="00BF6E74" w:rsidP="00D96DF8">
      <w:pPr>
        <w:pStyle w:val="Akapitzlist"/>
        <w:numPr>
          <w:ilvl w:val="1"/>
          <w:numId w:val="16"/>
        </w:numPr>
        <w:spacing w:after="0" w:line="240" w:lineRule="auto"/>
        <w:ind w:left="567" w:hanging="283"/>
      </w:pPr>
      <w:r w:rsidRPr="006024F0">
        <w:t>Wymagania techniczne i organizacyjne opisane zostały w Regulaminie platformazakupowa.pl, który jest uzupełnieniem niniejszej Instrukcji.</w:t>
      </w:r>
      <w:r w:rsidRPr="006024F0">
        <w:tab/>
      </w:r>
    </w:p>
    <w:p w14:paraId="0B35A85B" w14:textId="77777777" w:rsidR="00BF6E74" w:rsidRPr="006024F0" w:rsidRDefault="00BF6E74" w:rsidP="00D96DF8">
      <w:pPr>
        <w:pStyle w:val="Akapitzlist"/>
        <w:numPr>
          <w:ilvl w:val="1"/>
          <w:numId w:val="16"/>
        </w:numPr>
        <w:spacing w:after="0" w:line="240" w:lineRule="auto"/>
        <w:ind w:left="567" w:hanging="283"/>
      </w:pPr>
      <w:r w:rsidRPr="006024F0">
        <w:t xml:space="preserve">Występuje limit objętości plików lub spakowanych folderów w zakresie całej oferty do 1 GB przy maksymalnej ilości 20 plików lub spakowanych folderów </w:t>
      </w:r>
    </w:p>
    <w:p w14:paraId="2488679A" w14:textId="77777777" w:rsidR="00BF6E74" w:rsidRPr="006024F0" w:rsidRDefault="00BF6E74" w:rsidP="00D96DF8">
      <w:pPr>
        <w:pStyle w:val="Akapitzlist"/>
        <w:numPr>
          <w:ilvl w:val="1"/>
          <w:numId w:val="16"/>
        </w:numPr>
        <w:spacing w:after="0" w:line="240" w:lineRule="auto"/>
        <w:ind w:left="567" w:hanging="283"/>
      </w:pPr>
      <w:r w:rsidRPr="006024F0">
        <w:t>Przy dużych plikach kluczowe jest łącze internetowe i dostępna przepustowość łącza po stronie serwera platformazakupowa.pl oraz użytkownika.</w:t>
      </w:r>
    </w:p>
    <w:p w14:paraId="1FFB4FCC" w14:textId="77777777" w:rsidR="00BF6E74" w:rsidRPr="006024F0" w:rsidRDefault="00BF6E74" w:rsidP="00D96DF8">
      <w:pPr>
        <w:pStyle w:val="Akapitzlist"/>
        <w:numPr>
          <w:ilvl w:val="1"/>
          <w:numId w:val="16"/>
        </w:numPr>
        <w:spacing w:after="0" w:line="240" w:lineRule="auto"/>
        <w:ind w:left="567" w:hanging="283"/>
      </w:pPr>
      <w:r w:rsidRPr="006024F0">
        <w:t>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w:t>
      </w:r>
    </w:p>
    <w:p w14:paraId="0730F837" w14:textId="77777777" w:rsidR="00BF6E74" w:rsidRPr="006024F0" w:rsidRDefault="00BF6E74" w:rsidP="00D96DF8">
      <w:pPr>
        <w:pStyle w:val="Akapitzlist"/>
        <w:numPr>
          <w:ilvl w:val="1"/>
          <w:numId w:val="16"/>
        </w:numPr>
        <w:spacing w:after="0" w:line="240" w:lineRule="auto"/>
        <w:ind w:left="567" w:hanging="283"/>
      </w:pPr>
      <w:r w:rsidRPr="006024F0">
        <w:t>W przypadku większych plików zalecamy skorzystać z instrukcji pakowania plików dzieląc je na mniejsze paczki po np. 75 MB każda (</w:t>
      </w:r>
      <w:hyperlink r:id="rId18" w:history="1">
        <w:r w:rsidRPr="006024F0">
          <w:rPr>
            <w:rStyle w:val="Hipercze"/>
          </w:rPr>
          <w:t>https://docs.google.com/document/d/1SeGipoISZzhgZ-dXiyupE6M11fAFcqE-iUTMFwSL5UQ/view</w:t>
        </w:r>
      </w:hyperlink>
      <w:r w:rsidRPr="006024F0">
        <w:t>).</w:t>
      </w:r>
    </w:p>
    <w:p w14:paraId="7CAF04CF" w14:textId="77777777" w:rsidR="00BF6E74" w:rsidRPr="006024F0" w:rsidRDefault="00BF6E74" w:rsidP="00D96DF8">
      <w:pPr>
        <w:pStyle w:val="Akapitzlist"/>
        <w:numPr>
          <w:ilvl w:val="1"/>
          <w:numId w:val="16"/>
        </w:numPr>
        <w:spacing w:after="0" w:line="240" w:lineRule="auto"/>
        <w:ind w:left="567" w:hanging="283"/>
      </w:pPr>
      <w:r w:rsidRPr="006024F0">
        <w:t>Za datę przekazania oferty przyjmuje się datę ich przekazania w systemie poprzez kliknięcie przycisku Złóż ofertę w drugim kroku i wyświetleniu komunikatu, że oferta została złożona.</w:t>
      </w:r>
    </w:p>
    <w:p w14:paraId="61586731" w14:textId="77777777" w:rsidR="00BF6E74" w:rsidRPr="006024F0" w:rsidRDefault="00BF6E74" w:rsidP="00D96DF8">
      <w:pPr>
        <w:pStyle w:val="Akapitzlist"/>
        <w:numPr>
          <w:ilvl w:val="0"/>
          <w:numId w:val="15"/>
        </w:numPr>
        <w:spacing w:after="0" w:line="240" w:lineRule="auto"/>
        <w:ind w:left="284" w:hanging="284"/>
      </w:pPr>
      <w:r w:rsidRPr="006024F0">
        <w:t>Złożenie oferty oraz komunikacja z Zamawiającym</w:t>
      </w:r>
    </w:p>
    <w:p w14:paraId="177BB585" w14:textId="77777777" w:rsidR="00BF6E74" w:rsidRDefault="00BF6E74" w:rsidP="00BF6E74">
      <w:pPr>
        <w:spacing w:after="0" w:line="240" w:lineRule="auto"/>
        <w:contextualSpacing/>
      </w:pPr>
      <w:r w:rsidRPr="006024F0">
        <w:t xml:space="preserve">Sposób składania oferty, jej wycofania jest przedstawiony na stronie </w:t>
      </w:r>
      <w:hyperlink r:id="rId19" w:history="1">
        <w:r w:rsidRPr="006024F0">
          <w:rPr>
            <w:rStyle w:val="Hipercze"/>
          </w:rPr>
          <w:t>https://drive.google.com/file/d/1Kd1DttbBeiNWt4q4slS4t76lZVKPbkyD/view</w:t>
        </w:r>
      </w:hyperlink>
      <w:r w:rsidRPr="006024F0">
        <w:t xml:space="preserve"> oraz na stronie </w:t>
      </w:r>
      <w:hyperlink r:id="rId20" w:history="1">
        <w:r w:rsidRPr="006024F0">
          <w:rPr>
            <w:rStyle w:val="Hipercze"/>
          </w:rPr>
          <w:t>https://platformazakupowa.pl/strona/45-instrukcje</w:t>
        </w:r>
      </w:hyperlink>
      <w:r w:rsidRPr="006024F0">
        <w:t xml:space="preserve"> oznaczonej jako SKŁADANIE OFERT W POSTĘPOWANIACH Instrukcja: Pełna instrukcja tekstowa składania ofert, wysyłania wiadomości w Ogłoszeniu o Zamówieniu (UE/PL)</w:t>
      </w:r>
    </w:p>
    <w:p w14:paraId="7FEF664F" w14:textId="77777777" w:rsidR="00916F92" w:rsidRPr="00E70C56" w:rsidRDefault="00916F92" w:rsidP="00916F92">
      <w:pPr>
        <w:spacing w:after="0" w:line="240" w:lineRule="auto"/>
        <w:contextualSpacing/>
      </w:pPr>
    </w:p>
    <w:p w14:paraId="1E34F158" w14:textId="77777777" w:rsidR="009877C7" w:rsidRPr="00067E29" w:rsidRDefault="009877C7" w:rsidP="00916F92">
      <w:pPr>
        <w:pStyle w:val="Nagwek1"/>
        <w:spacing w:before="0"/>
        <w:contextualSpacing/>
        <w:rPr>
          <w:rFonts w:cs="Arial"/>
          <w:sz w:val="20"/>
          <w:szCs w:val="20"/>
        </w:rPr>
      </w:pPr>
      <w:r w:rsidRPr="00067E29">
        <w:rPr>
          <w:rFonts w:cs="Arial"/>
          <w:sz w:val="20"/>
          <w:szCs w:val="20"/>
        </w:rPr>
        <w:t>Wymagania dotyczące wadium.</w:t>
      </w:r>
    </w:p>
    <w:p w14:paraId="701B6E32" w14:textId="79A94CDC" w:rsidR="007F7324" w:rsidRPr="00067E29" w:rsidRDefault="007F7324" w:rsidP="00D96DF8">
      <w:pPr>
        <w:pStyle w:val="Akapitzlist"/>
        <w:numPr>
          <w:ilvl w:val="0"/>
          <w:numId w:val="18"/>
        </w:numPr>
        <w:spacing w:after="0" w:line="240" w:lineRule="auto"/>
        <w:ind w:left="284" w:hanging="284"/>
      </w:pPr>
      <w:r w:rsidRPr="00067E29">
        <w:t xml:space="preserve">Warunkiem udziału w postępowaniu o udzielenie zamówienia jest wniesienie wadium w prawidłowej wysokości: </w:t>
      </w:r>
      <w:r w:rsidR="00067E29" w:rsidRPr="00067E29">
        <w:t>3</w:t>
      </w:r>
      <w:r w:rsidR="00916F92" w:rsidRPr="00067E29">
        <w:t>0.000,00 zł</w:t>
      </w:r>
    </w:p>
    <w:p w14:paraId="675F5AF7" w14:textId="77777777" w:rsidR="007F7324" w:rsidRPr="006024F0" w:rsidRDefault="007F7324" w:rsidP="00D96DF8">
      <w:pPr>
        <w:pStyle w:val="Akapitzlist"/>
        <w:numPr>
          <w:ilvl w:val="0"/>
          <w:numId w:val="18"/>
        </w:numPr>
        <w:spacing w:after="0" w:line="240" w:lineRule="auto"/>
        <w:ind w:left="284" w:hanging="284"/>
      </w:pPr>
      <w:r w:rsidRPr="00067E29">
        <w:t>Wadium może być</w:t>
      </w:r>
      <w:r w:rsidRPr="006024F0">
        <w:t xml:space="preserve"> wniesione w pieniądzu, poręczeniach bankowych lub poręczeniach spółdzielczej kasy oszczędnościowo – kredytowej (z tym, że poręczenie kasy jest zawsze poręczeniem pieniężnym), gwarancjach bankowych, gwarancjach ubezpieczeniowych oraz poręczeniach udzielanych przez podmioty, o których mowa w art. 6b ust. 5 pkt 2 ustawy z dnia 9 listopada 2000 r. o utworzeniu Polskiej Agencji Rozwoju Przedsiębiorczości (</w:t>
      </w:r>
      <w:r>
        <w:t xml:space="preserve">tekst jednolity Dz. U. z 2019 r. </w:t>
      </w:r>
      <w:r w:rsidRPr="006024F0">
        <w:t xml:space="preserve">, poz. </w:t>
      </w:r>
      <w:r>
        <w:t xml:space="preserve">310 z </w:t>
      </w:r>
      <w:proofErr w:type="spellStart"/>
      <w:r>
        <w:t>późn</w:t>
      </w:r>
      <w:proofErr w:type="spellEnd"/>
      <w:r>
        <w:t>. zm.</w:t>
      </w:r>
      <w:r w:rsidRPr="006024F0">
        <w:t>).</w:t>
      </w:r>
    </w:p>
    <w:p w14:paraId="503197A9" w14:textId="77777777" w:rsidR="007F7324" w:rsidRPr="006024F0" w:rsidRDefault="007F7324" w:rsidP="00D96DF8">
      <w:pPr>
        <w:pStyle w:val="Akapitzlist"/>
        <w:numPr>
          <w:ilvl w:val="0"/>
          <w:numId w:val="18"/>
        </w:numPr>
        <w:spacing w:after="0" w:line="240" w:lineRule="auto"/>
        <w:ind w:left="284" w:hanging="284"/>
      </w:pPr>
      <w:r w:rsidRPr="006024F0">
        <w:t>Wadium wnosi się przed upływem terminu składania ofert.</w:t>
      </w:r>
    </w:p>
    <w:p w14:paraId="199417BF" w14:textId="77777777" w:rsidR="007F7324" w:rsidRPr="006024F0" w:rsidRDefault="007F7324" w:rsidP="00D96DF8">
      <w:pPr>
        <w:pStyle w:val="Akapitzlist"/>
        <w:numPr>
          <w:ilvl w:val="0"/>
          <w:numId w:val="18"/>
        </w:numPr>
        <w:spacing w:after="0" w:line="240" w:lineRule="auto"/>
        <w:ind w:left="284" w:hanging="284"/>
      </w:pPr>
      <w:r w:rsidRPr="006024F0">
        <w:t>Wadium wnoszone w pieniądzu wpłaca się przelewem na poniższy rachunek bankowy Zamawiającego: PKO BP nr 80 1020 1811 0000 0002 0321 9920. Wykonawca wnoszący wadium w pieniądzu zobowiązany jest do wpłacenia go odpowiednio wcześniej tak, aby znalazło się ono na koncie Zamawiającego przed datą i godziną składania ofert.</w:t>
      </w:r>
    </w:p>
    <w:p w14:paraId="615FBCB2" w14:textId="77777777" w:rsidR="007F7324" w:rsidRPr="006024F0" w:rsidRDefault="007F7324" w:rsidP="00D96DF8">
      <w:pPr>
        <w:pStyle w:val="Akapitzlist"/>
        <w:numPr>
          <w:ilvl w:val="0"/>
          <w:numId w:val="18"/>
        </w:numPr>
        <w:spacing w:after="0" w:line="240" w:lineRule="auto"/>
        <w:ind w:left="284" w:hanging="284"/>
      </w:pPr>
      <w:r w:rsidRPr="006024F0">
        <w:t>Wadium w formie niepieniężnej musi być wniesione wraz z ofertą, w oryginale w postaci elektronicznej, w sposób określony w pkt. XII SIWZ. Potwierdzenie wniesienia wadium w formie pieniężnej należy dołączyć do oferty w sposób określony w pkt. XII SIWZ</w:t>
      </w:r>
    </w:p>
    <w:p w14:paraId="30D6EF5A" w14:textId="77777777" w:rsidR="007F7324" w:rsidRPr="006024F0" w:rsidRDefault="007F7324" w:rsidP="00D96DF8">
      <w:pPr>
        <w:pStyle w:val="Akapitzlist"/>
        <w:numPr>
          <w:ilvl w:val="0"/>
          <w:numId w:val="18"/>
        </w:numPr>
        <w:spacing w:after="0" w:line="240" w:lineRule="auto"/>
        <w:ind w:left="284" w:hanging="284"/>
      </w:pPr>
      <w:r w:rsidRPr="006024F0">
        <w:t>Dokument poręczenia/gwarancyjny powinien przewidywać utratę wadium na rzecz Zamawiającego w przypadkach określonych w pkt. 7 i 8 poniżej. Gwarancja nie może uzależniać dokonania zapłaty od spełnienia jakichkolwiek dodatkowych warunków lub też od przedłożenia jakiejkolwiek dokumentacji.</w:t>
      </w:r>
    </w:p>
    <w:p w14:paraId="40A91EBF" w14:textId="77777777" w:rsidR="007F7324" w:rsidRPr="006024F0" w:rsidRDefault="007F7324" w:rsidP="00D96DF8">
      <w:pPr>
        <w:pStyle w:val="Akapitzlist"/>
        <w:numPr>
          <w:ilvl w:val="0"/>
          <w:numId w:val="18"/>
        </w:numPr>
        <w:spacing w:after="0" w:line="240" w:lineRule="auto"/>
        <w:ind w:left="284" w:hanging="284"/>
      </w:pPr>
      <w:r w:rsidRPr="006024F0">
        <w:t>Zamawiający zatrzymuje wadium wraz z odsetkami, jeżeli wykonawca, którego oferta została wybrana:</w:t>
      </w:r>
    </w:p>
    <w:p w14:paraId="330D5111" w14:textId="77777777" w:rsidR="007F7324" w:rsidRPr="006024F0" w:rsidRDefault="007F7324" w:rsidP="00D96DF8">
      <w:pPr>
        <w:pStyle w:val="Akapitzlist"/>
        <w:numPr>
          <w:ilvl w:val="1"/>
          <w:numId w:val="19"/>
        </w:numPr>
        <w:spacing w:after="0" w:line="240" w:lineRule="auto"/>
        <w:ind w:left="567" w:hanging="283"/>
      </w:pPr>
      <w:r w:rsidRPr="006024F0">
        <w:t>odmówił podpisania umowy w sprawie zamówienia publicznego na warunkach określonych w ofercie;</w:t>
      </w:r>
    </w:p>
    <w:p w14:paraId="20EBBE30" w14:textId="77777777" w:rsidR="007F7324" w:rsidRPr="006024F0" w:rsidRDefault="007F7324" w:rsidP="00D96DF8">
      <w:pPr>
        <w:pStyle w:val="Akapitzlist"/>
        <w:numPr>
          <w:ilvl w:val="1"/>
          <w:numId w:val="19"/>
        </w:numPr>
        <w:spacing w:after="0" w:line="240" w:lineRule="auto"/>
        <w:ind w:left="567" w:hanging="283"/>
      </w:pPr>
      <w:r w:rsidRPr="006024F0">
        <w:t>nie wniósł wymagane zabezpieczenia należytego wykonania umowy;</w:t>
      </w:r>
    </w:p>
    <w:p w14:paraId="0EEBF615" w14:textId="77777777" w:rsidR="007F7324" w:rsidRPr="006024F0" w:rsidRDefault="007F7324" w:rsidP="00D96DF8">
      <w:pPr>
        <w:pStyle w:val="Akapitzlist"/>
        <w:numPr>
          <w:ilvl w:val="1"/>
          <w:numId w:val="19"/>
        </w:numPr>
        <w:spacing w:after="0" w:line="240" w:lineRule="auto"/>
        <w:ind w:left="567" w:hanging="283"/>
      </w:pPr>
      <w:r w:rsidRPr="006024F0">
        <w:t>zawarcie umowy w sprawie zamówienia publicznego stało się niemożliwe z przyczyn leżących po stronie wykonawcy.</w:t>
      </w:r>
    </w:p>
    <w:p w14:paraId="0D4C316A" w14:textId="77777777" w:rsidR="007F7324" w:rsidRPr="006024F0" w:rsidRDefault="007F7324" w:rsidP="00D96DF8">
      <w:pPr>
        <w:pStyle w:val="Akapitzlist"/>
        <w:numPr>
          <w:ilvl w:val="0"/>
          <w:numId w:val="18"/>
        </w:numPr>
        <w:spacing w:after="0" w:line="240" w:lineRule="auto"/>
        <w:ind w:left="284" w:hanging="284"/>
      </w:pPr>
      <w:r w:rsidRPr="006024F0">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3F10624F" w14:textId="77777777" w:rsidR="007F7324" w:rsidRPr="006024F0" w:rsidRDefault="007F7324" w:rsidP="00D96DF8">
      <w:pPr>
        <w:pStyle w:val="Akapitzlist"/>
        <w:numPr>
          <w:ilvl w:val="0"/>
          <w:numId w:val="18"/>
        </w:numPr>
        <w:spacing w:after="0" w:line="240" w:lineRule="auto"/>
        <w:ind w:left="284" w:hanging="284"/>
      </w:pPr>
      <w:r w:rsidRPr="006024F0">
        <w:t>Wadium musi zabezpieczać ofertę w całym okresie związania ofertą, który wynosi 30 dni od upływu terminu składania ofert.</w:t>
      </w:r>
    </w:p>
    <w:p w14:paraId="72985061" w14:textId="77777777" w:rsidR="007F7324" w:rsidRDefault="007F7324" w:rsidP="00D96DF8">
      <w:pPr>
        <w:pStyle w:val="Akapitzlist"/>
        <w:numPr>
          <w:ilvl w:val="0"/>
          <w:numId w:val="18"/>
        </w:numPr>
        <w:spacing w:after="0" w:line="240" w:lineRule="auto"/>
        <w:ind w:left="284" w:hanging="284"/>
      </w:pPr>
      <w:r w:rsidRPr="006024F0">
        <w:t>Zamawiający zwróci wadium dla Wykonawcy na zasadach określonych w art. 46 ustawy Pzp.</w:t>
      </w:r>
    </w:p>
    <w:p w14:paraId="585097B7" w14:textId="77777777" w:rsidR="00916F92" w:rsidRPr="00E70C56" w:rsidRDefault="00916F92" w:rsidP="00916F92">
      <w:pPr>
        <w:pStyle w:val="Akapitzlist"/>
        <w:spacing w:after="0" w:line="240" w:lineRule="auto"/>
        <w:ind w:left="284"/>
      </w:pPr>
    </w:p>
    <w:p w14:paraId="26D938B3" w14:textId="77777777" w:rsidR="006C507A" w:rsidRPr="002B6EB6" w:rsidRDefault="006C507A" w:rsidP="00916F92">
      <w:pPr>
        <w:pStyle w:val="Nagwek1"/>
        <w:spacing w:before="0"/>
        <w:contextualSpacing/>
        <w:rPr>
          <w:rFonts w:cs="Arial"/>
          <w:sz w:val="20"/>
          <w:szCs w:val="20"/>
        </w:rPr>
      </w:pPr>
      <w:r w:rsidRPr="002B6EB6">
        <w:rPr>
          <w:rFonts w:cs="Arial"/>
          <w:sz w:val="20"/>
          <w:szCs w:val="20"/>
        </w:rPr>
        <w:t>Termin związania ofertą.</w:t>
      </w:r>
    </w:p>
    <w:p w14:paraId="7660F01C" w14:textId="140D1DD3" w:rsidR="00B533A4" w:rsidRPr="002B6EB6" w:rsidRDefault="006C507A" w:rsidP="00D96DF8">
      <w:pPr>
        <w:pStyle w:val="Akapitzlist"/>
        <w:numPr>
          <w:ilvl w:val="0"/>
          <w:numId w:val="20"/>
        </w:numPr>
        <w:spacing w:after="0" w:line="240" w:lineRule="auto"/>
        <w:ind w:left="284" w:hanging="284"/>
      </w:pPr>
      <w:r w:rsidRPr="002B6EB6">
        <w:t xml:space="preserve">Termin związania ofertą w niniejszym postępowaniu wynosi </w:t>
      </w:r>
      <w:r w:rsidR="00B51864" w:rsidRPr="002B6EB6">
        <w:t>6</w:t>
      </w:r>
      <w:r w:rsidRPr="002B6EB6">
        <w:t>0 dni</w:t>
      </w:r>
      <w:r w:rsidR="00A74C1C" w:rsidRPr="002B6EB6">
        <w:t xml:space="preserve"> tj. do dnia </w:t>
      </w:r>
      <w:r w:rsidR="00C179B4">
        <w:t>18</w:t>
      </w:r>
      <w:r w:rsidR="00C86232" w:rsidRPr="002B6EB6">
        <w:t>.</w:t>
      </w:r>
      <w:r w:rsidR="005956CC">
        <w:t>01</w:t>
      </w:r>
      <w:r w:rsidR="00C86232" w:rsidRPr="002B6EB6">
        <w:t>.202</w:t>
      </w:r>
      <w:r w:rsidR="005956CC">
        <w:t>1</w:t>
      </w:r>
      <w:r w:rsidR="00C86232" w:rsidRPr="002B6EB6">
        <w:t xml:space="preserve"> r.</w:t>
      </w:r>
    </w:p>
    <w:p w14:paraId="7FE84E24" w14:textId="77777777" w:rsidR="00B533A4" w:rsidRPr="007476B4" w:rsidRDefault="00B533A4" w:rsidP="00D96DF8">
      <w:pPr>
        <w:pStyle w:val="Akapitzlist"/>
        <w:numPr>
          <w:ilvl w:val="0"/>
          <w:numId w:val="20"/>
        </w:numPr>
        <w:spacing w:after="0" w:line="240" w:lineRule="auto"/>
        <w:ind w:left="284" w:hanging="284"/>
      </w:pPr>
      <w:r w:rsidRPr="002B6EB6">
        <w:t>Wykonawca samodzielnie lub na wniosek Zamawiającego może przedłużyć termin związania ofertą z tym, że Zamawiający może tylko raz, co najmniej na 3 dni przed upływem terminu związania ofertą, zwrócić się do Wykonawców o wyrażenie zgody na przedłużenie</w:t>
      </w:r>
      <w:r w:rsidRPr="007476B4">
        <w:t xml:space="preserve"> tego terminu o oznaczony okres, nie dłuższy jednak niż 60 dni.</w:t>
      </w:r>
    </w:p>
    <w:p w14:paraId="0E0AB18B" w14:textId="77777777" w:rsidR="00B533A4" w:rsidRPr="006024F0" w:rsidRDefault="00B533A4" w:rsidP="00D96DF8">
      <w:pPr>
        <w:pStyle w:val="Akapitzlist"/>
        <w:numPr>
          <w:ilvl w:val="0"/>
          <w:numId w:val="20"/>
        </w:numPr>
        <w:spacing w:after="0" w:line="240" w:lineRule="auto"/>
        <w:ind w:left="284" w:hanging="284"/>
      </w:pPr>
      <w:r w:rsidRPr="007476B4">
        <w:t>Odmowa wyrażenia zgody, o której mowa w ust. 2 powyżej</w:t>
      </w:r>
      <w:r w:rsidRPr="006024F0">
        <w:t>, nie powoduje utraty wadium.</w:t>
      </w:r>
    </w:p>
    <w:p w14:paraId="4B49DBB7" w14:textId="77777777" w:rsidR="00B533A4" w:rsidRPr="006024F0" w:rsidRDefault="00B533A4" w:rsidP="00D96DF8">
      <w:pPr>
        <w:pStyle w:val="Akapitzlist"/>
        <w:numPr>
          <w:ilvl w:val="0"/>
          <w:numId w:val="20"/>
        </w:numPr>
        <w:spacing w:after="0" w:line="240" w:lineRule="auto"/>
        <w:ind w:left="284" w:hanging="284"/>
      </w:pPr>
      <w:r w:rsidRPr="006024F0">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B7EDA7D" w14:textId="77777777" w:rsidR="00B533A4" w:rsidRPr="000F20CB" w:rsidRDefault="00B533A4" w:rsidP="00D96DF8">
      <w:pPr>
        <w:pStyle w:val="Akapitzlist"/>
        <w:numPr>
          <w:ilvl w:val="0"/>
          <w:numId w:val="20"/>
        </w:numPr>
        <w:spacing w:after="0" w:line="240" w:lineRule="auto"/>
        <w:ind w:left="284" w:hanging="284"/>
      </w:pPr>
      <w:r w:rsidRPr="006024F0">
        <w:t xml:space="preserve">Bieg terminu związania </w:t>
      </w:r>
      <w:r w:rsidRPr="000F20CB">
        <w:t>ofertą rozpoczyna się wraz z upływem terminu składania ofert.</w:t>
      </w:r>
    </w:p>
    <w:p w14:paraId="7C90D389" w14:textId="77777777" w:rsidR="004C4F62" w:rsidRPr="00E70C56" w:rsidRDefault="004C4F62" w:rsidP="00916F92">
      <w:pPr>
        <w:pStyle w:val="Nagwek1"/>
        <w:spacing w:before="0"/>
        <w:contextualSpacing/>
        <w:rPr>
          <w:rFonts w:cs="Arial"/>
          <w:sz w:val="20"/>
          <w:szCs w:val="20"/>
        </w:rPr>
      </w:pPr>
      <w:r w:rsidRPr="00E70C56">
        <w:rPr>
          <w:rFonts w:cs="Arial"/>
          <w:sz w:val="20"/>
          <w:szCs w:val="20"/>
        </w:rPr>
        <w:t>Opis sposobu przygotowania oferty.</w:t>
      </w:r>
    </w:p>
    <w:p w14:paraId="5B101EC9" w14:textId="77777777" w:rsidR="0070472E" w:rsidRPr="000F20CB" w:rsidRDefault="0070472E" w:rsidP="00D96DF8">
      <w:pPr>
        <w:pStyle w:val="Akapitzlist"/>
        <w:numPr>
          <w:ilvl w:val="0"/>
          <w:numId w:val="21"/>
        </w:numPr>
        <w:tabs>
          <w:tab w:val="left" w:pos="402"/>
        </w:tabs>
        <w:spacing w:after="0" w:line="240" w:lineRule="auto"/>
        <w:ind w:left="284" w:right="113" w:hanging="284"/>
      </w:pPr>
      <w:r w:rsidRPr="000F20CB">
        <w:t xml:space="preserve">Oferta powinna zostać sporządzona według wzoru formularza ofertowego, stanowiącego </w:t>
      </w:r>
      <w:r w:rsidRPr="000F20CB">
        <w:rPr>
          <w:b/>
        </w:rPr>
        <w:t>Załącznik nr 1 do SIWZ</w:t>
      </w:r>
      <w:r w:rsidRPr="000F20CB">
        <w:t xml:space="preserve">. </w:t>
      </w:r>
    </w:p>
    <w:p w14:paraId="1479F424" w14:textId="77777777" w:rsidR="0070472E" w:rsidRPr="000F20CB" w:rsidRDefault="0070472E" w:rsidP="00D96DF8">
      <w:pPr>
        <w:pStyle w:val="Akapitzlist"/>
        <w:numPr>
          <w:ilvl w:val="0"/>
          <w:numId w:val="21"/>
        </w:numPr>
        <w:tabs>
          <w:tab w:val="left" w:pos="402"/>
        </w:tabs>
        <w:spacing w:after="0" w:line="240" w:lineRule="auto"/>
        <w:ind w:left="284" w:right="113" w:hanging="284"/>
      </w:pPr>
      <w:r w:rsidRPr="000F20CB">
        <w:t>Do oferty należy dołączyć wypełniony oświadczenie złożone w formie Jednolitego Europejskiego Dokumentu Zamówienia, ewentualne pełnomocnictwa oraz dowód wniesienia wadium.</w:t>
      </w:r>
    </w:p>
    <w:p w14:paraId="2597CADE" w14:textId="77777777" w:rsidR="0070472E" w:rsidRPr="006024F0" w:rsidRDefault="0070472E" w:rsidP="00D96DF8">
      <w:pPr>
        <w:pStyle w:val="Akapitzlist"/>
        <w:numPr>
          <w:ilvl w:val="0"/>
          <w:numId w:val="21"/>
        </w:numPr>
        <w:spacing w:after="0" w:line="240" w:lineRule="auto"/>
        <w:ind w:left="284" w:hanging="284"/>
      </w:pPr>
      <w:r w:rsidRPr="006024F0">
        <w:t>Wykonawca może złożyć tylko jedną ofertę.</w:t>
      </w:r>
    </w:p>
    <w:p w14:paraId="4B4E6C8E" w14:textId="77777777" w:rsidR="0070472E" w:rsidRPr="006024F0" w:rsidRDefault="0070472E" w:rsidP="00D96DF8">
      <w:pPr>
        <w:pStyle w:val="Akapitzlist"/>
        <w:numPr>
          <w:ilvl w:val="0"/>
          <w:numId w:val="21"/>
        </w:numPr>
        <w:spacing w:after="0" w:line="240" w:lineRule="auto"/>
        <w:ind w:left="284" w:hanging="284"/>
      </w:pPr>
      <w:r w:rsidRPr="006024F0">
        <w:t>Ofertę sporządza się w języku polskim z zachowaniem formy pisemnej pod rygorem nieważności.</w:t>
      </w:r>
    </w:p>
    <w:p w14:paraId="1AA76F7C" w14:textId="77777777" w:rsidR="0070472E" w:rsidRPr="006024F0" w:rsidRDefault="0070472E" w:rsidP="00D96DF8">
      <w:pPr>
        <w:pStyle w:val="Akapitzlist"/>
        <w:numPr>
          <w:ilvl w:val="0"/>
          <w:numId w:val="21"/>
        </w:numPr>
        <w:spacing w:after="0" w:line="240" w:lineRule="auto"/>
        <w:ind w:left="284" w:hanging="284"/>
      </w:pPr>
      <w:r w:rsidRPr="006024F0">
        <w:t>Wykonawca wskaże w ofercie, które z części zamówienia zamierza powierzyć do wykonania podwykonawcom.</w:t>
      </w:r>
    </w:p>
    <w:p w14:paraId="246CB11B" w14:textId="77777777" w:rsidR="0070472E" w:rsidRPr="006024F0" w:rsidRDefault="0070472E" w:rsidP="00D96DF8">
      <w:pPr>
        <w:pStyle w:val="Akapitzlist"/>
        <w:numPr>
          <w:ilvl w:val="0"/>
          <w:numId w:val="21"/>
        </w:numPr>
        <w:spacing w:after="0" w:line="240" w:lineRule="auto"/>
        <w:ind w:left="284" w:hanging="284"/>
      </w:pPr>
      <w:r w:rsidRPr="006024F0">
        <w:t xml:space="preserve">Wykonawca ponosi koszty związane z przygotowaniem i złożeniem oferty. </w:t>
      </w:r>
    </w:p>
    <w:p w14:paraId="78D3101A" w14:textId="77777777" w:rsidR="0070472E" w:rsidRDefault="0070472E" w:rsidP="00D96DF8">
      <w:pPr>
        <w:pStyle w:val="Akapitzlist"/>
        <w:numPr>
          <w:ilvl w:val="0"/>
          <w:numId w:val="21"/>
        </w:numPr>
        <w:spacing w:after="0" w:line="240" w:lineRule="auto"/>
        <w:ind w:left="284" w:hanging="284"/>
      </w:pPr>
      <w:r w:rsidRPr="006024F0">
        <w:t>Zamawiający zaleca, aby oferta wraz ze wszystkimi załącznikami była skonsolidowana w jeden dokument lub każdy załącznik oferty opisany w sposób umożliwiający dla zamawiającego jego identyfikację.</w:t>
      </w:r>
    </w:p>
    <w:p w14:paraId="541DB798" w14:textId="77777777" w:rsidR="00916F92" w:rsidRPr="00E70C56" w:rsidRDefault="00916F92" w:rsidP="00916F92">
      <w:pPr>
        <w:pStyle w:val="Akapitzlist"/>
        <w:spacing w:after="0" w:line="240" w:lineRule="auto"/>
        <w:ind w:left="284"/>
      </w:pPr>
    </w:p>
    <w:p w14:paraId="13192FB1" w14:textId="77777777" w:rsidR="00AA7229" w:rsidRPr="002B6EB6" w:rsidRDefault="00AA7229" w:rsidP="00916F92">
      <w:pPr>
        <w:pStyle w:val="Nagwek1"/>
        <w:spacing w:before="0"/>
        <w:contextualSpacing/>
        <w:rPr>
          <w:rFonts w:cs="Arial"/>
          <w:sz w:val="20"/>
          <w:szCs w:val="20"/>
        </w:rPr>
      </w:pPr>
      <w:r w:rsidRPr="002B6EB6">
        <w:rPr>
          <w:rFonts w:cs="Arial"/>
          <w:sz w:val="20"/>
          <w:szCs w:val="20"/>
        </w:rPr>
        <w:t>Miejsce oraz termin składania i otwarcia ofert.</w:t>
      </w:r>
    </w:p>
    <w:p w14:paraId="48475B3D" w14:textId="79359B35" w:rsidR="00270390" w:rsidRPr="002B6EB6" w:rsidRDefault="00270390" w:rsidP="00D96DF8">
      <w:pPr>
        <w:pStyle w:val="Akapitzlist"/>
        <w:numPr>
          <w:ilvl w:val="1"/>
          <w:numId w:val="22"/>
        </w:numPr>
        <w:spacing w:after="0" w:line="240" w:lineRule="auto"/>
        <w:ind w:left="284" w:hanging="284"/>
      </w:pPr>
      <w:r w:rsidRPr="002B6EB6">
        <w:t xml:space="preserve">Wykonawca składa ofertę za pośrednictwem formularza składania ofert platformazakupowa.pl dostępnego Profilu Nabywcy Zamawiającego na stronie postępowania: </w:t>
      </w:r>
      <w:hyperlink r:id="rId21" w:history="1">
        <w:r w:rsidR="0032186F" w:rsidRPr="00F5383A">
          <w:rPr>
            <w:rStyle w:val="Hipercze"/>
          </w:rPr>
          <w:t>https://platformazakupowa.pl/transakcja/375859</w:t>
        </w:r>
      </w:hyperlink>
      <w:r w:rsidR="0032186F">
        <w:t xml:space="preserve"> </w:t>
      </w:r>
    </w:p>
    <w:p w14:paraId="74840701" w14:textId="77777777" w:rsidR="00270390" w:rsidRPr="006024F0" w:rsidRDefault="00270390" w:rsidP="00D96DF8">
      <w:pPr>
        <w:pStyle w:val="Akapitzlist"/>
        <w:numPr>
          <w:ilvl w:val="1"/>
          <w:numId w:val="22"/>
        </w:numPr>
        <w:spacing w:after="0" w:line="240" w:lineRule="auto"/>
        <w:ind w:left="284" w:hanging="284"/>
      </w:pPr>
      <w:r w:rsidRPr="002B6EB6">
        <w:t>Oferta powinna być sporządzona w języku polskim, z zachowaniem postaci elektronicznej w formacie danych. Do danych zawierających dokumenty tekstowe, tekstowo-graficzne lub multimedialne stosuje się:.txt; .</w:t>
      </w:r>
      <w:proofErr w:type="spellStart"/>
      <w:r w:rsidRPr="002B6EB6">
        <w:t>rft</w:t>
      </w:r>
      <w:proofErr w:type="spellEnd"/>
      <w:r w:rsidRPr="002B6EB6">
        <w:t>; .pdf; .</w:t>
      </w:r>
      <w:proofErr w:type="spellStart"/>
      <w:r w:rsidRPr="002B6EB6">
        <w:t>xps</w:t>
      </w:r>
      <w:proofErr w:type="spellEnd"/>
      <w:r w:rsidRPr="002B6EB6">
        <w:t>; .</w:t>
      </w:r>
      <w:proofErr w:type="spellStart"/>
      <w:r w:rsidRPr="002B6EB6">
        <w:t>odt</w:t>
      </w:r>
      <w:proofErr w:type="spellEnd"/>
      <w:r w:rsidRPr="002B6EB6">
        <w:t>;</w:t>
      </w:r>
      <w:r w:rsidRPr="006024F0">
        <w:t xml:space="preserve"> .</w:t>
      </w:r>
      <w:proofErr w:type="spellStart"/>
      <w:r w:rsidRPr="006024F0">
        <w:t>ods</w:t>
      </w:r>
      <w:proofErr w:type="spellEnd"/>
      <w:r w:rsidRPr="006024F0">
        <w:t>; .</w:t>
      </w:r>
      <w:proofErr w:type="spellStart"/>
      <w:r w:rsidRPr="006024F0">
        <w:t>odp</w:t>
      </w:r>
      <w:proofErr w:type="spellEnd"/>
      <w:r w:rsidRPr="006024F0">
        <w:t>; .</w:t>
      </w:r>
      <w:proofErr w:type="spellStart"/>
      <w:r w:rsidRPr="006024F0">
        <w:t>doc</w:t>
      </w:r>
      <w:proofErr w:type="spellEnd"/>
      <w:r w:rsidRPr="006024F0">
        <w:t>; .xls; .</w:t>
      </w:r>
      <w:proofErr w:type="spellStart"/>
      <w:r w:rsidRPr="006024F0">
        <w:t>ppt</w:t>
      </w:r>
      <w:proofErr w:type="spellEnd"/>
      <w:r w:rsidRPr="006024F0">
        <w:t>; .</w:t>
      </w:r>
      <w:proofErr w:type="spellStart"/>
      <w:r w:rsidRPr="006024F0">
        <w:t>docx</w:t>
      </w:r>
      <w:proofErr w:type="spellEnd"/>
      <w:r w:rsidRPr="006024F0">
        <w:t>; .</w:t>
      </w:r>
      <w:proofErr w:type="spellStart"/>
      <w:r w:rsidRPr="006024F0">
        <w:t>xlsx</w:t>
      </w:r>
      <w:proofErr w:type="spellEnd"/>
      <w:r w:rsidRPr="006024F0">
        <w:t>; .</w:t>
      </w:r>
      <w:proofErr w:type="spellStart"/>
      <w:r w:rsidRPr="006024F0">
        <w:t>pptx</w:t>
      </w:r>
      <w:proofErr w:type="spellEnd"/>
      <w:r w:rsidRPr="006024F0">
        <w:t>; .</w:t>
      </w:r>
      <w:proofErr w:type="spellStart"/>
      <w:r w:rsidRPr="006024F0">
        <w:t>csv</w:t>
      </w:r>
      <w:proofErr w:type="spellEnd"/>
      <w:r w:rsidRPr="006024F0">
        <w:t>. i podpisana kwalifikowanym podpisem elektronicznym. Sposób złożenia oferty, w tym zaszyfrowania oferty opisany został w instrukcji dla wykonawców, która dostępna jest na stronie https://platformazakupowa.pl/strona/45-instrukcje</w:t>
      </w:r>
    </w:p>
    <w:p w14:paraId="080D9506" w14:textId="77777777" w:rsidR="00270390" w:rsidRPr="006024F0" w:rsidRDefault="00270390" w:rsidP="00D96DF8">
      <w:pPr>
        <w:pStyle w:val="Akapitzlist"/>
        <w:numPr>
          <w:ilvl w:val="1"/>
          <w:numId w:val="22"/>
        </w:numPr>
        <w:spacing w:after="0" w:line="240" w:lineRule="auto"/>
        <w:ind w:left="284" w:hanging="284"/>
      </w:pPr>
      <w:r w:rsidRPr="006024F0">
        <w:t xml:space="preserve">Ofertę należy złożyć w oryginale. Zamawiający nie dopuszcza możliwości złożenia skanu oferty opatrzonej/opatrzonego kwalifikowanym podpisem elektronicznym.  </w:t>
      </w:r>
    </w:p>
    <w:p w14:paraId="0C1AAAC6" w14:textId="77777777" w:rsidR="00270390" w:rsidRPr="006024F0" w:rsidRDefault="00270390" w:rsidP="00D96DF8">
      <w:pPr>
        <w:pStyle w:val="Akapitzlist"/>
        <w:numPr>
          <w:ilvl w:val="1"/>
          <w:numId w:val="22"/>
        </w:numPr>
        <w:spacing w:after="0" w:line="240" w:lineRule="auto"/>
        <w:ind w:left="284" w:hanging="284"/>
      </w:pPr>
      <w:r w:rsidRPr="006024F0">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76162C1E" w14:textId="77777777" w:rsidR="00270390" w:rsidRPr="006024F0" w:rsidRDefault="00270390" w:rsidP="00D96DF8">
      <w:pPr>
        <w:pStyle w:val="Akapitzlist"/>
        <w:numPr>
          <w:ilvl w:val="1"/>
          <w:numId w:val="22"/>
        </w:numPr>
        <w:spacing w:after="0" w:line="240" w:lineRule="auto"/>
        <w:ind w:left="284" w:hanging="284"/>
      </w:pPr>
      <w:r w:rsidRPr="006024F0">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4BA771F6" w14:textId="77777777" w:rsidR="00270390" w:rsidRPr="006024F0" w:rsidRDefault="00270390" w:rsidP="00D96DF8">
      <w:pPr>
        <w:pStyle w:val="Akapitzlist"/>
        <w:numPr>
          <w:ilvl w:val="1"/>
          <w:numId w:val="22"/>
        </w:numPr>
        <w:spacing w:after="0" w:line="240" w:lineRule="auto"/>
        <w:ind w:left="284" w:hanging="284"/>
      </w:pPr>
      <w:r w:rsidRPr="006024F0">
        <w:t>Wykonawca może przed upływem terminu do składania ofert zmienić lub wycofać ofertę. Wykonawca po upływie terminu do składania ofert nie może skutecznie dokonać zmiany ani wycofać złożonej oferty.</w:t>
      </w:r>
    </w:p>
    <w:p w14:paraId="71CBB5F8" w14:textId="0E611972" w:rsidR="00270390" w:rsidRPr="00D03257" w:rsidRDefault="00270390" w:rsidP="00D96DF8">
      <w:pPr>
        <w:pStyle w:val="Akapitzlist"/>
        <w:numPr>
          <w:ilvl w:val="1"/>
          <w:numId w:val="22"/>
        </w:numPr>
        <w:spacing w:after="0" w:line="240" w:lineRule="auto"/>
        <w:ind w:left="284" w:hanging="284"/>
        <w:rPr>
          <w:b/>
        </w:rPr>
      </w:pPr>
      <w:r w:rsidRPr="006024F0">
        <w:t>Termin</w:t>
      </w:r>
      <w:r>
        <w:t xml:space="preserve"> składania ofert upływa dnia </w:t>
      </w:r>
      <w:r w:rsidR="00C179B4">
        <w:rPr>
          <w:b/>
        </w:rPr>
        <w:t>18</w:t>
      </w:r>
      <w:r w:rsidR="00E946C5">
        <w:rPr>
          <w:b/>
        </w:rPr>
        <w:t>,</w:t>
      </w:r>
      <w:r w:rsidR="005956CC">
        <w:rPr>
          <w:b/>
        </w:rPr>
        <w:t>11</w:t>
      </w:r>
      <w:r w:rsidRPr="00D03257">
        <w:rPr>
          <w:b/>
        </w:rPr>
        <w:t>.2020 r. o godz. 10:00</w:t>
      </w:r>
    </w:p>
    <w:p w14:paraId="2F10CF80" w14:textId="182B64EE" w:rsidR="00270390" w:rsidRPr="00D03257" w:rsidRDefault="00270390" w:rsidP="00D96DF8">
      <w:pPr>
        <w:pStyle w:val="Akapitzlist"/>
        <w:numPr>
          <w:ilvl w:val="1"/>
          <w:numId w:val="22"/>
        </w:numPr>
        <w:spacing w:after="0" w:line="240" w:lineRule="auto"/>
        <w:ind w:left="284" w:hanging="284"/>
        <w:rPr>
          <w:b/>
        </w:rPr>
      </w:pPr>
      <w:r w:rsidRPr="006024F0">
        <w:t>O</w:t>
      </w:r>
      <w:r>
        <w:t xml:space="preserve">twarcie ofert nastąpi w dniu </w:t>
      </w:r>
      <w:r w:rsidR="00C179B4">
        <w:rPr>
          <w:b/>
        </w:rPr>
        <w:t>18</w:t>
      </w:r>
      <w:r w:rsidR="00E946C5">
        <w:rPr>
          <w:b/>
        </w:rPr>
        <w:t>.</w:t>
      </w:r>
      <w:r w:rsidR="008169AE">
        <w:rPr>
          <w:b/>
        </w:rPr>
        <w:t>1</w:t>
      </w:r>
      <w:r w:rsidR="005956CC">
        <w:rPr>
          <w:b/>
        </w:rPr>
        <w:t>1</w:t>
      </w:r>
      <w:r w:rsidRPr="00D03257">
        <w:rPr>
          <w:b/>
        </w:rPr>
        <w:t>.2020 r. o godzinie 10:</w:t>
      </w:r>
      <w:r w:rsidR="008169AE">
        <w:rPr>
          <w:b/>
        </w:rPr>
        <w:t>0</w:t>
      </w:r>
      <w:r w:rsidRPr="00D03257">
        <w:rPr>
          <w:b/>
        </w:rPr>
        <w:t>5</w:t>
      </w:r>
    </w:p>
    <w:p w14:paraId="32F52443" w14:textId="77777777" w:rsidR="00270390" w:rsidRPr="006024F0" w:rsidRDefault="00270390" w:rsidP="00D96DF8">
      <w:pPr>
        <w:pStyle w:val="Akapitzlist"/>
        <w:numPr>
          <w:ilvl w:val="1"/>
          <w:numId w:val="22"/>
        </w:numPr>
        <w:spacing w:after="0" w:line="240" w:lineRule="auto"/>
        <w:ind w:left="284" w:hanging="284"/>
      </w:pPr>
      <w:r w:rsidRPr="006024F0">
        <w:t xml:space="preserve">Otwarcie ofert następuje poprzez użycie aplikacji do szyfrowania ofert dostępnej na Portalu Nabywcy dostępnego na stronie </w:t>
      </w:r>
      <w:hyperlink r:id="rId22" w:history="1">
        <w:r w:rsidRPr="006024F0">
          <w:rPr>
            <w:rStyle w:val="Hipercze"/>
          </w:rPr>
          <w:t>https://platformazakupowa.pl/pn/innobaltica</w:t>
        </w:r>
      </w:hyperlink>
      <w:r w:rsidRPr="006024F0">
        <w:t xml:space="preserve"> </w:t>
      </w:r>
    </w:p>
    <w:p w14:paraId="017CF21D" w14:textId="77777777" w:rsidR="00270390" w:rsidRPr="006024F0" w:rsidRDefault="00270390" w:rsidP="00D96DF8">
      <w:pPr>
        <w:pStyle w:val="Akapitzlist"/>
        <w:numPr>
          <w:ilvl w:val="1"/>
          <w:numId w:val="22"/>
        </w:numPr>
        <w:spacing w:after="0" w:line="240" w:lineRule="auto"/>
        <w:ind w:left="284" w:hanging="284"/>
      </w:pPr>
      <w:r w:rsidRPr="006024F0">
        <w:t>Otwarcie ofert jest jawne, Wykonawcy mogą uczestniczyć w sesji otwarcia ofert.</w:t>
      </w:r>
    </w:p>
    <w:p w14:paraId="3160F8DC" w14:textId="77777777" w:rsidR="00270390" w:rsidRDefault="00270390" w:rsidP="00D96DF8">
      <w:pPr>
        <w:pStyle w:val="Akapitzlist"/>
        <w:numPr>
          <w:ilvl w:val="1"/>
          <w:numId w:val="22"/>
        </w:numPr>
        <w:spacing w:after="0" w:line="240" w:lineRule="auto"/>
        <w:ind w:left="284" w:hanging="284"/>
      </w:pPr>
      <w:r w:rsidRPr="006024F0">
        <w:t>Niezwłocznie po otwarciu ofert Zamawiający zamieści na stronie internetowej informację z otwarcia ofert.</w:t>
      </w:r>
    </w:p>
    <w:p w14:paraId="7037DDD9" w14:textId="77777777" w:rsidR="00916F92" w:rsidRPr="00E70C56" w:rsidRDefault="00916F92" w:rsidP="00916F92">
      <w:pPr>
        <w:pStyle w:val="Akapitzlist"/>
        <w:spacing w:after="0" w:line="240" w:lineRule="auto"/>
        <w:ind w:left="284"/>
      </w:pPr>
    </w:p>
    <w:p w14:paraId="2A46AF94" w14:textId="77777777" w:rsidR="00541CB4" w:rsidRPr="00E70C56" w:rsidRDefault="00541CB4" w:rsidP="00916F92">
      <w:pPr>
        <w:pStyle w:val="Nagwek1"/>
        <w:spacing w:before="0"/>
        <w:contextualSpacing/>
        <w:rPr>
          <w:rFonts w:cs="Arial"/>
          <w:sz w:val="20"/>
          <w:szCs w:val="20"/>
        </w:rPr>
      </w:pPr>
      <w:r w:rsidRPr="00E70C56">
        <w:rPr>
          <w:rFonts w:cs="Arial"/>
          <w:sz w:val="20"/>
          <w:szCs w:val="20"/>
        </w:rPr>
        <w:t>Opis sposobu obliczenia ceny.</w:t>
      </w:r>
    </w:p>
    <w:p w14:paraId="74CA859F" w14:textId="77777777" w:rsidR="00825B97" w:rsidRPr="006024F0" w:rsidRDefault="00825B97" w:rsidP="00D96DF8">
      <w:pPr>
        <w:pStyle w:val="Akapitzlist"/>
        <w:numPr>
          <w:ilvl w:val="0"/>
          <w:numId w:val="23"/>
        </w:numPr>
        <w:spacing w:after="0" w:line="240" w:lineRule="auto"/>
        <w:ind w:left="284" w:hanging="284"/>
      </w:pPr>
      <w:r w:rsidRPr="006024F0">
        <w:t>Wykonawca uwzględniając wszystkie wymogi zawarte w niniejszym SIWZ, powinien w cenie brutto uwzględnić ewentualne oferowane upusty, koszty ubezpieczenia, podatku VAT, wszystkie inne nie wymienione, niezbędne do realizacji przedmiotu zamówienia.</w:t>
      </w:r>
    </w:p>
    <w:p w14:paraId="18752232" w14:textId="77777777" w:rsidR="00825B97" w:rsidRPr="006024F0" w:rsidRDefault="00825B97" w:rsidP="00D96DF8">
      <w:pPr>
        <w:pStyle w:val="Akapitzlist"/>
        <w:numPr>
          <w:ilvl w:val="0"/>
          <w:numId w:val="23"/>
        </w:numPr>
        <w:spacing w:after="0" w:line="240" w:lineRule="auto"/>
        <w:ind w:left="284" w:hanging="284"/>
      </w:pPr>
      <w:r w:rsidRPr="006024F0">
        <w:t>Cena musi być podana w złotych polskich z dokładności do dwóch miejsc po przecinku.</w:t>
      </w:r>
    </w:p>
    <w:p w14:paraId="60AD8E56" w14:textId="77777777" w:rsidR="00825B97" w:rsidRPr="006024F0" w:rsidRDefault="00825B97" w:rsidP="00D96DF8">
      <w:pPr>
        <w:pStyle w:val="Akapitzlist"/>
        <w:numPr>
          <w:ilvl w:val="0"/>
          <w:numId w:val="23"/>
        </w:numPr>
        <w:spacing w:after="0" w:line="240" w:lineRule="auto"/>
        <w:ind w:left="284" w:hanging="284"/>
      </w:pPr>
      <w:r w:rsidRPr="006024F0">
        <w:t>Wykonawca zobowiązany jest do wypełnienia formularza ofertowego i określenia w nim ceny netto, oraz ceny brutto.</w:t>
      </w:r>
    </w:p>
    <w:p w14:paraId="7D3A5F97" w14:textId="77777777" w:rsidR="00825B97" w:rsidRDefault="00825B97" w:rsidP="00D96DF8">
      <w:pPr>
        <w:pStyle w:val="Akapitzlist"/>
        <w:numPr>
          <w:ilvl w:val="0"/>
          <w:numId w:val="23"/>
        </w:numPr>
        <w:spacing w:after="0" w:line="240" w:lineRule="auto"/>
        <w:ind w:left="284" w:hanging="284"/>
      </w:pPr>
      <w:r w:rsidRPr="006024F0">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437228B4" w14:textId="77777777" w:rsidR="00916F92" w:rsidRPr="00E70C56" w:rsidRDefault="00916F92" w:rsidP="00916F92">
      <w:pPr>
        <w:pStyle w:val="Akapitzlist"/>
        <w:spacing w:after="0" w:line="240" w:lineRule="auto"/>
        <w:ind w:left="284"/>
      </w:pPr>
    </w:p>
    <w:p w14:paraId="0D905D2E" w14:textId="77777777" w:rsidR="00DD543F" w:rsidRPr="00E70C56" w:rsidRDefault="00DD543F" w:rsidP="00916F92">
      <w:pPr>
        <w:pStyle w:val="Nagwek1"/>
        <w:spacing w:before="0"/>
        <w:contextualSpacing/>
        <w:rPr>
          <w:rFonts w:cs="Arial"/>
          <w:sz w:val="20"/>
          <w:szCs w:val="20"/>
        </w:rPr>
      </w:pPr>
      <w:r w:rsidRPr="00E70C56">
        <w:rPr>
          <w:rFonts w:cs="Arial"/>
          <w:sz w:val="20"/>
          <w:szCs w:val="20"/>
        </w:rPr>
        <w:t>Opis kryteriów, którymi Zamawiający będzie się kierował przy wyborze oferty, wraz z podaniem znaczenia tych kryteriów i sposób oceny oferty.</w:t>
      </w:r>
    </w:p>
    <w:p w14:paraId="29978857" w14:textId="63F6B1D1" w:rsidR="00FA69A7" w:rsidRPr="00FA69A7" w:rsidRDefault="00FA69A7" w:rsidP="00FA69A7">
      <w:pPr>
        <w:spacing w:after="0" w:line="240" w:lineRule="auto"/>
        <w:contextualSpacing/>
        <w:rPr>
          <w:rFonts w:eastAsia="Calibri"/>
          <w:b/>
          <w:bCs/>
          <w:iCs/>
          <w:color w:val="00000A"/>
          <w:kern w:val="1"/>
        </w:rPr>
      </w:pPr>
      <w:r w:rsidRPr="00FA69A7">
        <w:rPr>
          <w:rFonts w:eastAsia="Calibri"/>
          <w:b/>
          <w:bCs/>
          <w:iCs/>
          <w:color w:val="00000A"/>
          <w:kern w:val="1"/>
        </w:rPr>
        <w:t xml:space="preserve">Kryterium: Cena – znaczenie 90% </w:t>
      </w:r>
    </w:p>
    <w:p w14:paraId="3556405B" w14:textId="0A108069" w:rsidR="00FA69A7" w:rsidRPr="00FA69A7" w:rsidRDefault="00FA69A7" w:rsidP="00FA69A7">
      <w:pPr>
        <w:spacing w:after="0" w:line="240" w:lineRule="auto"/>
        <w:contextualSpacing/>
        <w:rPr>
          <w:rFonts w:eastAsia="Calibri"/>
          <w:b/>
          <w:bCs/>
          <w:iCs/>
          <w:color w:val="00000A"/>
          <w:kern w:val="1"/>
        </w:rPr>
      </w:pPr>
      <w:bookmarkStart w:id="3" w:name="_Hlk40368765"/>
      <w:r w:rsidRPr="00FA69A7">
        <w:rPr>
          <w:rFonts w:eastAsia="Calibri"/>
          <w:b/>
          <w:bCs/>
          <w:iCs/>
          <w:color w:val="00000A"/>
          <w:kern w:val="1"/>
        </w:rPr>
        <w:t>Kryterium: Deklarowany czas wygenerowania nowego zestawu raportów – znaczenie 5%</w:t>
      </w:r>
    </w:p>
    <w:p w14:paraId="48EFB93A" w14:textId="361AFBAF" w:rsidR="00FA69A7" w:rsidRPr="00FA69A7" w:rsidRDefault="00FA69A7" w:rsidP="00FA69A7">
      <w:pPr>
        <w:spacing w:after="0" w:line="240" w:lineRule="auto"/>
        <w:contextualSpacing/>
        <w:rPr>
          <w:rFonts w:eastAsia="Calibri"/>
          <w:b/>
          <w:bCs/>
          <w:iCs/>
          <w:color w:val="00000A"/>
          <w:kern w:val="1"/>
        </w:rPr>
      </w:pPr>
      <w:bookmarkStart w:id="4" w:name="_Hlk40368991"/>
      <w:bookmarkEnd w:id="3"/>
      <w:r w:rsidRPr="00FA69A7">
        <w:rPr>
          <w:rFonts w:eastAsia="Calibri"/>
          <w:b/>
          <w:bCs/>
          <w:iCs/>
          <w:color w:val="00000A"/>
          <w:kern w:val="1"/>
        </w:rPr>
        <w:t>Kryterium: Doświadczenie – znaczenie 5%</w:t>
      </w:r>
    </w:p>
    <w:bookmarkEnd w:id="4"/>
    <w:p w14:paraId="2FA1BB91" w14:textId="77777777" w:rsidR="00FA69A7" w:rsidRPr="00FA69A7" w:rsidRDefault="00FA69A7" w:rsidP="00FA69A7">
      <w:pPr>
        <w:spacing w:after="0" w:line="240" w:lineRule="auto"/>
        <w:contextualSpacing/>
        <w:rPr>
          <w:rFonts w:eastAsia="Calibri"/>
          <w:b/>
          <w:bCs/>
          <w:iCs/>
          <w:color w:val="00000A"/>
          <w:kern w:val="1"/>
        </w:rPr>
      </w:pPr>
    </w:p>
    <w:p w14:paraId="6AA566D1" w14:textId="01A98317" w:rsidR="00FA69A7" w:rsidRPr="00FA69A7" w:rsidRDefault="00FA69A7" w:rsidP="00FA69A7">
      <w:pPr>
        <w:spacing w:after="0" w:line="240" w:lineRule="auto"/>
        <w:ind w:left="720" w:hanging="720"/>
        <w:contextualSpacing/>
        <w:rPr>
          <w:rFonts w:eastAsia="Calibri"/>
          <w:b/>
          <w:bCs/>
          <w:iCs/>
          <w:color w:val="00000A"/>
          <w:kern w:val="1"/>
        </w:rPr>
      </w:pPr>
      <w:r w:rsidRPr="00FA69A7">
        <w:rPr>
          <w:rFonts w:eastAsia="Calibri"/>
          <w:b/>
          <w:bCs/>
          <w:iCs/>
          <w:color w:val="00000A"/>
          <w:kern w:val="1"/>
        </w:rPr>
        <w:t>1. Kryterium: cena – znaczenie 90%</w:t>
      </w:r>
    </w:p>
    <w:p w14:paraId="66664228" w14:textId="77777777" w:rsidR="00FA69A7" w:rsidRPr="00FA69A7" w:rsidRDefault="00FA69A7" w:rsidP="00FA69A7">
      <w:pPr>
        <w:spacing w:after="0" w:line="240" w:lineRule="auto"/>
        <w:contextualSpacing/>
        <w:rPr>
          <w:rFonts w:eastAsia="Calibri"/>
          <w:b/>
          <w:bCs/>
          <w:iCs/>
          <w:color w:val="00000A"/>
          <w:kern w:val="1"/>
        </w:rPr>
      </w:pPr>
    </w:p>
    <w:p w14:paraId="7C04D763" w14:textId="77777777" w:rsidR="00FA69A7" w:rsidRPr="00FA69A7" w:rsidRDefault="00FA69A7" w:rsidP="00FA69A7">
      <w:pPr>
        <w:spacing w:after="0" w:line="240" w:lineRule="auto"/>
        <w:contextualSpacing/>
        <w:rPr>
          <w:rFonts w:eastAsia="Calibri"/>
          <w:bCs/>
          <w:iCs/>
          <w:color w:val="00000A"/>
          <w:kern w:val="1"/>
        </w:rPr>
      </w:pPr>
      <w:r w:rsidRPr="00FA69A7">
        <w:rPr>
          <w:rFonts w:eastAsia="Calibri"/>
          <w:bCs/>
          <w:iCs/>
          <w:color w:val="00000A"/>
          <w:kern w:val="1"/>
        </w:rPr>
        <w:t>Liczba punktów jaką można uzyskać w kryterium cena, obliczona zostanie na podstawie następującego wzoru:</w:t>
      </w:r>
    </w:p>
    <w:p w14:paraId="60C7EF84" w14:textId="5F16C17A" w:rsidR="00FA69A7" w:rsidRPr="00FA69A7" w:rsidRDefault="00FA69A7" w:rsidP="00FA69A7">
      <w:pPr>
        <w:spacing w:after="0" w:line="240" w:lineRule="auto"/>
        <w:contextualSpacing/>
        <w:jc w:val="center"/>
        <w:rPr>
          <w:rFonts w:eastAsia="Arial"/>
          <w:b/>
          <w:color w:val="00000A"/>
          <w:kern w:val="1"/>
        </w:rPr>
      </w:pPr>
      <m:oMathPara>
        <m:oMath>
          <m:r>
            <w:rPr>
              <w:rFonts w:ascii="Cambria Math" w:eastAsia="Calibri" w:hAnsi="Cambria Math" w:cs="Times New Roman"/>
              <w:sz w:val="22"/>
              <w:szCs w:val="22"/>
            </w:rPr>
            <m:t>X=</m:t>
          </m:r>
          <m:f>
            <m:fPr>
              <m:ctrlPr>
                <w:rPr>
                  <w:rFonts w:ascii="Cambria Math" w:eastAsia="Calibri" w:hAnsi="Cambria Math" w:cs="Times New Roman"/>
                  <w:i/>
                  <w:sz w:val="22"/>
                  <w:szCs w:val="22"/>
                </w:rPr>
              </m:ctrlPr>
            </m:fPr>
            <m:num>
              <m:sSub>
                <m:sSubPr>
                  <m:ctrlPr>
                    <w:rPr>
                      <w:rFonts w:ascii="Cambria Math" w:eastAsia="Calibri" w:hAnsi="Cambria Math" w:cs="Times New Roman"/>
                      <w:i/>
                      <w:sz w:val="22"/>
                      <w:szCs w:val="22"/>
                    </w:rPr>
                  </m:ctrlPr>
                </m:sSubPr>
                <m:e>
                  <m:r>
                    <w:rPr>
                      <w:rFonts w:ascii="Cambria Math" w:eastAsia="Calibri" w:hAnsi="Cambria Math" w:cs="Times New Roman"/>
                      <w:sz w:val="22"/>
                      <w:szCs w:val="22"/>
                    </w:rPr>
                    <m:t>C</m:t>
                  </m:r>
                </m:e>
                <m:sub>
                  <m:r>
                    <w:rPr>
                      <w:rFonts w:ascii="Cambria Math" w:eastAsia="Calibri" w:hAnsi="Cambria Math" w:cs="Times New Roman"/>
                      <w:sz w:val="22"/>
                      <w:szCs w:val="22"/>
                    </w:rPr>
                    <m:t>min</m:t>
                  </m:r>
                </m:sub>
              </m:sSub>
            </m:num>
            <m:den>
              <m:sSub>
                <m:sSubPr>
                  <m:ctrlPr>
                    <w:rPr>
                      <w:rFonts w:ascii="Cambria Math" w:eastAsia="Calibri" w:hAnsi="Cambria Math" w:cs="Times New Roman"/>
                      <w:i/>
                      <w:sz w:val="22"/>
                      <w:szCs w:val="22"/>
                    </w:rPr>
                  </m:ctrlPr>
                </m:sSubPr>
                <m:e>
                  <m:r>
                    <w:rPr>
                      <w:rFonts w:ascii="Cambria Math" w:eastAsia="Calibri" w:hAnsi="Cambria Math" w:cs="Times New Roman"/>
                      <w:sz w:val="22"/>
                      <w:szCs w:val="22"/>
                    </w:rPr>
                    <m:t>C</m:t>
                  </m:r>
                </m:e>
                <m:sub>
                  <m:r>
                    <w:rPr>
                      <w:rFonts w:ascii="Cambria Math" w:eastAsia="Calibri" w:hAnsi="Cambria Math" w:cs="Times New Roman"/>
                      <w:sz w:val="22"/>
                      <w:szCs w:val="22"/>
                    </w:rPr>
                    <m:t>O</m:t>
                  </m:r>
                </m:sub>
              </m:sSub>
            </m:den>
          </m:f>
          <m:r>
            <w:rPr>
              <w:rFonts w:ascii="Cambria Math" w:eastAsia="Calibri" w:hAnsi="Cambria Math" w:cs="Times New Roman"/>
              <w:sz w:val="22"/>
              <w:szCs w:val="22"/>
            </w:rPr>
            <m:t>*90 pkt</m:t>
          </m:r>
        </m:oMath>
      </m:oMathPara>
    </w:p>
    <w:p w14:paraId="713C9336" w14:textId="77777777" w:rsidR="00FA69A7" w:rsidRPr="00FA69A7" w:rsidRDefault="00FA69A7" w:rsidP="00FA69A7">
      <w:pPr>
        <w:spacing w:after="0" w:line="240" w:lineRule="auto"/>
        <w:contextualSpacing/>
        <w:rPr>
          <w:rFonts w:eastAsia="Calibri"/>
          <w:b/>
          <w:color w:val="00000A"/>
          <w:kern w:val="1"/>
        </w:rPr>
      </w:pPr>
    </w:p>
    <w:p w14:paraId="3BE86CEA" w14:textId="77777777" w:rsidR="00FA69A7" w:rsidRPr="00FA69A7" w:rsidRDefault="00FA69A7" w:rsidP="00FA69A7">
      <w:pPr>
        <w:spacing w:after="0" w:line="240" w:lineRule="auto"/>
        <w:contextualSpacing/>
        <w:rPr>
          <w:rFonts w:eastAsia="Calibri"/>
          <w:b/>
          <w:i/>
          <w:color w:val="00000A"/>
          <w:kern w:val="1"/>
          <w:u w:val="single"/>
        </w:rPr>
      </w:pPr>
      <w:r w:rsidRPr="00FA69A7">
        <w:rPr>
          <w:rFonts w:eastAsia="Calibri"/>
          <w:b/>
          <w:color w:val="00000A"/>
          <w:kern w:val="1"/>
        </w:rPr>
        <w:t>gdzie:</w:t>
      </w:r>
    </w:p>
    <w:p w14:paraId="5EA70EDE" w14:textId="77777777" w:rsidR="00FA69A7" w:rsidRPr="00FA69A7" w:rsidRDefault="00FA69A7" w:rsidP="00FA69A7">
      <w:pPr>
        <w:spacing w:after="0" w:line="240" w:lineRule="auto"/>
        <w:contextualSpacing/>
        <w:rPr>
          <w:rFonts w:eastAsia="Calibri"/>
          <w:b/>
          <w:i/>
          <w:color w:val="00000A"/>
          <w:kern w:val="1"/>
          <w:u w:val="single"/>
        </w:rPr>
      </w:pPr>
    </w:p>
    <w:p w14:paraId="49F24DE3" w14:textId="77777777" w:rsidR="00FA69A7" w:rsidRPr="00FA69A7" w:rsidRDefault="00FA69A7" w:rsidP="00FA69A7">
      <w:pPr>
        <w:spacing w:after="0" w:line="240" w:lineRule="auto"/>
        <w:contextualSpacing/>
        <w:rPr>
          <w:rFonts w:eastAsia="Calibri"/>
          <w:b/>
          <w:color w:val="00000A"/>
          <w:kern w:val="1"/>
        </w:rPr>
      </w:pPr>
      <w:r w:rsidRPr="00FA69A7">
        <w:rPr>
          <w:rFonts w:eastAsia="Calibri"/>
          <w:b/>
          <w:color w:val="00000A"/>
          <w:kern w:val="1"/>
        </w:rPr>
        <w:t>X</w:t>
      </w:r>
      <w:r w:rsidRPr="00FA69A7">
        <w:rPr>
          <w:rFonts w:eastAsia="Calibri"/>
          <w:color w:val="00000A"/>
          <w:kern w:val="1"/>
        </w:rPr>
        <w:t xml:space="preserve"> – wartość punktowa ocenianego kryterium</w:t>
      </w:r>
    </w:p>
    <w:p w14:paraId="6FA2E53D" w14:textId="77777777" w:rsidR="00FA69A7" w:rsidRPr="00FA69A7" w:rsidRDefault="00FA69A7" w:rsidP="00FA69A7">
      <w:pPr>
        <w:spacing w:after="0" w:line="240" w:lineRule="auto"/>
        <w:contextualSpacing/>
        <w:rPr>
          <w:rFonts w:eastAsia="Calibri"/>
          <w:b/>
          <w:color w:val="00000A"/>
          <w:kern w:val="1"/>
        </w:rPr>
      </w:pPr>
      <w:r w:rsidRPr="00FA69A7">
        <w:rPr>
          <w:rFonts w:eastAsia="Calibri"/>
          <w:b/>
          <w:color w:val="00000A"/>
          <w:kern w:val="1"/>
        </w:rPr>
        <w:t>C min</w:t>
      </w:r>
      <w:r w:rsidRPr="00FA69A7">
        <w:rPr>
          <w:rFonts w:eastAsia="Calibri"/>
          <w:color w:val="00000A"/>
          <w:kern w:val="1"/>
        </w:rPr>
        <w:t xml:space="preserve"> – najniższa cena ze złożonych ofert</w:t>
      </w:r>
    </w:p>
    <w:p w14:paraId="574144F4" w14:textId="77777777" w:rsidR="00FA69A7" w:rsidRPr="00FA69A7" w:rsidRDefault="00FA69A7" w:rsidP="00FA69A7">
      <w:pPr>
        <w:spacing w:after="0" w:line="240" w:lineRule="auto"/>
        <w:contextualSpacing/>
        <w:rPr>
          <w:rFonts w:eastAsia="Calibri"/>
          <w:color w:val="00000A"/>
          <w:kern w:val="1"/>
        </w:rPr>
      </w:pPr>
      <w:r w:rsidRPr="00FA69A7">
        <w:rPr>
          <w:rFonts w:eastAsia="Calibri"/>
          <w:b/>
          <w:color w:val="00000A"/>
          <w:kern w:val="1"/>
        </w:rPr>
        <w:t>Co</w:t>
      </w:r>
      <w:r w:rsidRPr="00FA69A7">
        <w:rPr>
          <w:rFonts w:eastAsia="Calibri"/>
          <w:color w:val="00000A"/>
          <w:kern w:val="1"/>
        </w:rPr>
        <w:t xml:space="preserve"> – cena ocenianej oferty</w:t>
      </w:r>
    </w:p>
    <w:p w14:paraId="7DFF1EC7" w14:textId="77777777" w:rsidR="00FA69A7" w:rsidRPr="00FA69A7" w:rsidRDefault="00FA69A7" w:rsidP="00FA69A7">
      <w:pPr>
        <w:spacing w:after="0" w:line="240" w:lineRule="auto"/>
        <w:contextualSpacing/>
        <w:rPr>
          <w:rFonts w:eastAsia="Calibri"/>
          <w:color w:val="00000A"/>
          <w:kern w:val="1"/>
        </w:rPr>
      </w:pPr>
    </w:p>
    <w:p w14:paraId="3F4CA5D7" w14:textId="0709410A" w:rsidR="00FA69A7" w:rsidRPr="00FA69A7" w:rsidRDefault="00FA69A7" w:rsidP="00FA69A7">
      <w:pPr>
        <w:spacing w:after="0" w:line="240" w:lineRule="auto"/>
        <w:contextualSpacing/>
        <w:rPr>
          <w:rFonts w:eastAsia="Calibri"/>
          <w:b/>
          <w:bCs/>
          <w:i/>
          <w:iCs/>
          <w:color w:val="00000A"/>
          <w:kern w:val="1"/>
        </w:rPr>
      </w:pPr>
      <w:r w:rsidRPr="00FA69A7">
        <w:rPr>
          <w:rFonts w:eastAsia="Calibri"/>
          <w:b/>
          <w:bCs/>
          <w:i/>
          <w:iCs/>
          <w:color w:val="00000A"/>
          <w:kern w:val="1"/>
        </w:rPr>
        <w:t>Wykonawca może uzyskać maksymalnie 90 pkt w ramach niniejszego kryterium.</w:t>
      </w:r>
    </w:p>
    <w:p w14:paraId="7A82F228" w14:textId="77777777" w:rsidR="00FA69A7" w:rsidRPr="00FA69A7" w:rsidRDefault="00FA69A7" w:rsidP="00FA69A7">
      <w:pPr>
        <w:spacing w:after="0" w:line="240" w:lineRule="auto"/>
        <w:contextualSpacing/>
        <w:rPr>
          <w:rFonts w:eastAsia="Calibri"/>
          <w:b/>
          <w:bCs/>
          <w:i/>
          <w:iCs/>
          <w:color w:val="00000A"/>
          <w:kern w:val="1"/>
        </w:rPr>
      </w:pPr>
    </w:p>
    <w:p w14:paraId="0C90EC8F" w14:textId="0910C1CD" w:rsidR="00FA69A7" w:rsidRPr="00FA69A7" w:rsidRDefault="00FA69A7" w:rsidP="00D96DF8">
      <w:pPr>
        <w:numPr>
          <w:ilvl w:val="0"/>
          <w:numId w:val="40"/>
        </w:numPr>
        <w:spacing w:after="0" w:line="240" w:lineRule="auto"/>
        <w:ind w:left="284" w:hanging="284"/>
        <w:contextualSpacing/>
        <w:jc w:val="left"/>
        <w:rPr>
          <w:rFonts w:eastAsia="Calibri"/>
          <w:b/>
          <w:bCs/>
          <w:iCs/>
          <w:color w:val="00000A"/>
          <w:kern w:val="1"/>
        </w:rPr>
      </w:pPr>
      <w:r w:rsidRPr="00FA69A7">
        <w:rPr>
          <w:rFonts w:eastAsia="Calibri"/>
          <w:b/>
          <w:bCs/>
          <w:iCs/>
          <w:color w:val="00000A"/>
          <w:kern w:val="1"/>
        </w:rPr>
        <w:t>Kryterium: Deklarowany czas wygenerowania nowego zestawu raportów – znaczenie 5%</w:t>
      </w:r>
    </w:p>
    <w:p w14:paraId="2ECFDF86" w14:textId="77777777" w:rsidR="00FA69A7" w:rsidRPr="00FA69A7" w:rsidRDefault="00FA69A7" w:rsidP="00FA69A7">
      <w:pPr>
        <w:spacing w:after="0" w:line="240" w:lineRule="auto"/>
        <w:contextualSpacing/>
        <w:rPr>
          <w:rFonts w:eastAsia="Calibri"/>
        </w:rPr>
      </w:pPr>
      <w:bookmarkStart w:id="5" w:name="_Hlk40368603"/>
      <w:r w:rsidRPr="00FA69A7">
        <w:rPr>
          <w:rFonts w:eastAsia="Calibri"/>
        </w:rPr>
        <w:t>Deklarowany czas wygenerowania nowego zestawu raportów im mniejszy tym więcej punktów jednak nie więcej niż 180 [podawany w minutach] 5%</w:t>
      </w:r>
      <w:bookmarkEnd w:id="5"/>
    </w:p>
    <w:p w14:paraId="77BEECA5" w14:textId="62E78C8B" w:rsidR="00FA69A7" w:rsidRPr="00FA69A7" w:rsidRDefault="00FA69A7" w:rsidP="00FA69A7">
      <w:pPr>
        <w:spacing w:line="256" w:lineRule="auto"/>
        <w:jc w:val="center"/>
        <w:rPr>
          <w:rFonts w:ascii="Calibri" w:eastAsia="Calibri" w:hAnsi="Calibri" w:cs="Times New Roman"/>
          <w:sz w:val="22"/>
          <w:szCs w:val="22"/>
        </w:rPr>
      </w:pPr>
      <w:r w:rsidRPr="00FA69A7">
        <w:rPr>
          <w:rFonts w:eastAsia="Calibri"/>
          <w:b/>
          <w:bCs/>
          <w:iCs/>
          <w:color w:val="00000A"/>
          <w:kern w:val="1"/>
        </w:rPr>
        <w:fldChar w:fldCharType="begin"/>
      </w:r>
      <w:r w:rsidRPr="00FA69A7">
        <w:rPr>
          <w:rFonts w:eastAsia="Calibri"/>
          <w:b/>
          <w:bCs/>
          <w:iCs/>
          <w:color w:val="00000A"/>
          <w:kern w:val="1"/>
        </w:rPr>
        <w:instrText xml:space="preserve"> QUOTE </w:instrText>
      </w:r>
      <m:oMath>
        <m:r>
          <m:rPr>
            <m:sty m:val="p"/>
          </m:rPr>
          <w:rPr>
            <w:rFonts w:ascii="Cambria Math" w:eastAsia="Calibri" w:hAnsi="Cambria Math" w:cs="Times New Roman"/>
            <w:sz w:val="22"/>
            <w:szCs w:val="22"/>
          </w:rPr>
          <m:t>B=</m:t>
        </m:r>
        <m:f>
          <m:fPr>
            <m:ctrlPr>
              <w:rPr>
                <w:rFonts w:ascii="Cambria Math" w:eastAsia="Calibri" w:hAnsi="Cambria Math" w:cs="Times New Roman"/>
                <w:i/>
                <w:sz w:val="22"/>
                <w:szCs w:val="22"/>
              </w:rPr>
            </m:ctrlPr>
          </m:fPr>
          <m:num>
            <m:r>
              <m:rPr>
                <m:sty m:val="p"/>
              </m:rPr>
              <w:rPr>
                <w:rFonts w:ascii="Cambria Math" w:eastAsia="Calibri" w:hAnsi="Cambria Math" w:cs="Times New Roman"/>
                <w:sz w:val="22"/>
                <w:szCs w:val="22"/>
              </w:rPr>
              <m:t>minimum(B.1</m:t>
            </m:r>
            <m:d>
              <m:dPr>
                <m:begChr m:val="["/>
                <m:endChr m:val="]"/>
                <m:ctrlPr>
                  <w:rPr>
                    <w:rFonts w:ascii="Cambria Math" w:eastAsia="Calibri" w:hAnsi="Cambria Math" w:cs="Times New Roman"/>
                    <w:i/>
                    <w:sz w:val="22"/>
                    <w:szCs w:val="22"/>
                  </w:rPr>
                </m:ctrlPr>
              </m:dPr>
              <m:e>
                <m:r>
                  <m:rPr>
                    <m:sty m:val="p"/>
                  </m:rPr>
                  <w:rPr>
                    <w:rFonts w:ascii="Cambria Math" w:eastAsia="Calibri" w:hAnsi="Cambria Math" w:cs="Times New Roman"/>
                    <w:sz w:val="22"/>
                    <w:szCs w:val="22"/>
                  </w:rPr>
                  <m:t>minuty</m:t>
                </m:r>
              </m:e>
            </m:d>
            <m:r>
              <m:rPr>
                <m:sty m:val="p"/>
              </m:rPr>
              <w:rPr>
                <w:rFonts w:ascii="Cambria Math" w:eastAsia="Calibri" w:hAnsi="Cambria Math" w:cs="Times New Roman"/>
                <w:sz w:val="22"/>
                <w:szCs w:val="22"/>
              </w:rPr>
              <m:t>)</m:t>
            </m:r>
          </m:num>
          <m:den>
            <m:d>
              <m:dPr>
                <m:ctrlPr>
                  <w:rPr>
                    <w:rFonts w:ascii="Cambria Math" w:eastAsia="Calibri" w:hAnsi="Cambria Math" w:cs="Times New Roman"/>
                    <w:i/>
                    <w:sz w:val="22"/>
                    <w:szCs w:val="22"/>
                  </w:rPr>
                </m:ctrlPr>
              </m:dPr>
              <m:e>
                <m:r>
                  <m:rPr>
                    <m:sty m:val="p"/>
                  </m:rPr>
                  <w:rPr>
                    <w:rFonts w:ascii="Cambria Math" w:eastAsia="Calibri" w:hAnsi="Cambria Math" w:cs="Times New Roman"/>
                    <w:sz w:val="22"/>
                    <w:szCs w:val="22"/>
                  </w:rPr>
                  <m:t>B.1</m:t>
                </m:r>
                <m:d>
                  <m:dPr>
                    <m:begChr m:val="["/>
                    <m:endChr m:val="]"/>
                    <m:ctrlPr>
                      <w:rPr>
                        <w:rFonts w:ascii="Cambria Math" w:eastAsia="Calibri" w:hAnsi="Cambria Math" w:cs="Times New Roman"/>
                        <w:i/>
                        <w:sz w:val="22"/>
                        <w:szCs w:val="22"/>
                      </w:rPr>
                    </m:ctrlPr>
                  </m:dPr>
                  <m:e>
                    <m:r>
                      <m:rPr>
                        <m:sty m:val="p"/>
                      </m:rPr>
                      <w:rPr>
                        <w:rFonts w:ascii="Cambria Math" w:eastAsia="Calibri" w:hAnsi="Cambria Math" w:cs="Times New Roman"/>
                        <w:sz w:val="22"/>
                        <w:szCs w:val="22"/>
                      </w:rPr>
                      <m:t>minuty</m:t>
                    </m:r>
                  </m:e>
                </m:d>
              </m:e>
            </m:d>
            <m:r>
              <m:rPr>
                <m:sty m:val="p"/>
              </m:rPr>
              <w:rPr>
                <w:rFonts w:ascii="Cambria Math" w:eastAsia="Calibri" w:hAnsi="Cambria Math" w:cs="Times New Roman"/>
                <w:sz w:val="22"/>
                <w:szCs w:val="22"/>
              </w:rPr>
              <m:t>ocenianej oferty</m:t>
            </m:r>
          </m:den>
        </m:f>
        <m:r>
          <m:rPr>
            <m:sty m:val="p"/>
          </m:rPr>
          <w:rPr>
            <w:rFonts w:ascii="Cambria Math" w:eastAsia="Calibri" w:hAnsi="Cambria Math" w:cs="Times New Roman"/>
            <w:sz w:val="22"/>
            <w:szCs w:val="22"/>
          </w:rPr>
          <m:t>*5</m:t>
        </m:r>
      </m:oMath>
      <w:r w:rsidRPr="00FA69A7">
        <w:rPr>
          <w:rFonts w:eastAsia="Calibri"/>
          <w:b/>
          <w:bCs/>
          <w:iCs/>
          <w:color w:val="00000A"/>
          <w:kern w:val="1"/>
        </w:rPr>
        <w:instrText xml:space="preserve"> </w:instrText>
      </w:r>
      <w:r w:rsidRPr="00FA69A7">
        <w:rPr>
          <w:rFonts w:eastAsia="Calibri"/>
          <w:b/>
          <w:bCs/>
          <w:iCs/>
          <w:color w:val="00000A"/>
          <w:kern w:val="1"/>
        </w:rPr>
        <w:fldChar w:fldCharType="end"/>
      </w:r>
      <w:r w:rsidRPr="00FA69A7">
        <w:rPr>
          <w:rFonts w:eastAsia="Calibri"/>
          <w:b/>
          <w:bCs/>
          <w:iCs/>
          <w:color w:val="00000A"/>
          <w:kern w:val="1"/>
        </w:rPr>
        <w:fldChar w:fldCharType="begin"/>
      </w:r>
      <w:r w:rsidRPr="00FA69A7">
        <w:rPr>
          <w:rFonts w:eastAsia="Calibri"/>
          <w:b/>
          <w:bCs/>
          <w:iCs/>
          <w:color w:val="00000A"/>
          <w:kern w:val="1"/>
        </w:rPr>
        <w:instrText xml:space="preserve"> QUOTE </w:instrText>
      </w:r>
      <m:oMath>
        <m:r>
          <m:rPr>
            <m:sty m:val="p"/>
          </m:rPr>
          <w:rPr>
            <w:rFonts w:ascii="Cambria Math" w:eastAsia="Calibri" w:hAnsi="Cambria Math" w:cs="Times New Roman"/>
            <w:sz w:val="22"/>
            <w:szCs w:val="22"/>
          </w:rPr>
          <m:t>B=</m:t>
        </m:r>
        <m:f>
          <m:fPr>
            <m:ctrlPr>
              <w:rPr>
                <w:rFonts w:ascii="Cambria Math" w:eastAsia="Calibri" w:hAnsi="Cambria Math" w:cs="Times New Roman"/>
                <w:i/>
                <w:sz w:val="22"/>
                <w:szCs w:val="22"/>
              </w:rPr>
            </m:ctrlPr>
          </m:fPr>
          <m:num>
            <m:r>
              <m:rPr>
                <m:sty m:val="p"/>
              </m:rPr>
              <w:rPr>
                <w:rFonts w:ascii="Cambria Math" w:eastAsia="Calibri" w:hAnsi="Cambria Math" w:cs="Times New Roman"/>
                <w:sz w:val="22"/>
                <w:szCs w:val="22"/>
              </w:rPr>
              <m:t>minimum(B.1</m:t>
            </m:r>
            <m:d>
              <m:dPr>
                <m:begChr m:val="["/>
                <m:endChr m:val="]"/>
                <m:ctrlPr>
                  <w:rPr>
                    <w:rFonts w:ascii="Cambria Math" w:eastAsia="Calibri" w:hAnsi="Cambria Math" w:cs="Times New Roman"/>
                    <w:i/>
                    <w:sz w:val="22"/>
                    <w:szCs w:val="22"/>
                  </w:rPr>
                </m:ctrlPr>
              </m:dPr>
              <m:e>
                <m:r>
                  <m:rPr>
                    <m:sty m:val="p"/>
                  </m:rPr>
                  <w:rPr>
                    <w:rFonts w:ascii="Cambria Math" w:eastAsia="Calibri" w:hAnsi="Cambria Math" w:cs="Times New Roman"/>
                    <w:sz w:val="22"/>
                    <w:szCs w:val="22"/>
                  </w:rPr>
                  <m:t>minuty</m:t>
                </m:r>
              </m:e>
            </m:d>
            <m:r>
              <m:rPr>
                <m:sty m:val="p"/>
              </m:rPr>
              <w:rPr>
                <w:rFonts w:ascii="Cambria Math" w:eastAsia="Calibri" w:hAnsi="Cambria Math" w:cs="Times New Roman"/>
                <w:sz w:val="22"/>
                <w:szCs w:val="22"/>
              </w:rPr>
              <m:t>)</m:t>
            </m:r>
          </m:num>
          <m:den>
            <m:d>
              <m:dPr>
                <m:ctrlPr>
                  <w:rPr>
                    <w:rFonts w:ascii="Cambria Math" w:eastAsia="Calibri" w:hAnsi="Cambria Math" w:cs="Times New Roman"/>
                    <w:i/>
                    <w:sz w:val="22"/>
                    <w:szCs w:val="22"/>
                  </w:rPr>
                </m:ctrlPr>
              </m:dPr>
              <m:e>
                <m:r>
                  <m:rPr>
                    <m:sty m:val="p"/>
                  </m:rPr>
                  <w:rPr>
                    <w:rFonts w:ascii="Cambria Math" w:eastAsia="Calibri" w:hAnsi="Cambria Math" w:cs="Times New Roman"/>
                    <w:sz w:val="22"/>
                    <w:szCs w:val="22"/>
                  </w:rPr>
                  <m:t>B.1</m:t>
                </m:r>
                <m:d>
                  <m:dPr>
                    <m:begChr m:val="["/>
                    <m:endChr m:val="]"/>
                    <m:ctrlPr>
                      <w:rPr>
                        <w:rFonts w:ascii="Cambria Math" w:eastAsia="Calibri" w:hAnsi="Cambria Math" w:cs="Times New Roman"/>
                        <w:i/>
                        <w:sz w:val="22"/>
                        <w:szCs w:val="22"/>
                      </w:rPr>
                    </m:ctrlPr>
                  </m:dPr>
                  <m:e>
                    <m:r>
                      <m:rPr>
                        <m:sty m:val="p"/>
                      </m:rPr>
                      <w:rPr>
                        <w:rFonts w:ascii="Cambria Math" w:eastAsia="Calibri" w:hAnsi="Cambria Math" w:cs="Times New Roman"/>
                        <w:sz w:val="22"/>
                        <w:szCs w:val="22"/>
                      </w:rPr>
                      <m:t>minuty</m:t>
                    </m:r>
                  </m:e>
                </m:d>
              </m:e>
            </m:d>
            <m:r>
              <m:rPr>
                <m:sty m:val="p"/>
              </m:rPr>
              <w:rPr>
                <w:rFonts w:ascii="Cambria Math" w:eastAsia="Calibri" w:hAnsi="Cambria Math" w:cs="Times New Roman"/>
                <w:sz w:val="22"/>
                <w:szCs w:val="22"/>
              </w:rPr>
              <m:t>ocenianej oferty</m:t>
            </m:r>
          </m:den>
        </m:f>
        <m:r>
          <m:rPr>
            <m:sty m:val="p"/>
          </m:rPr>
          <w:rPr>
            <w:rFonts w:ascii="Cambria Math" w:eastAsia="Calibri" w:hAnsi="Cambria Math" w:cs="Times New Roman"/>
            <w:sz w:val="22"/>
            <w:szCs w:val="22"/>
          </w:rPr>
          <m:t>*5</m:t>
        </m:r>
      </m:oMath>
      <w:r w:rsidRPr="00FA69A7">
        <w:rPr>
          <w:rFonts w:eastAsia="Calibri"/>
          <w:b/>
          <w:bCs/>
          <w:iCs/>
          <w:color w:val="00000A"/>
          <w:kern w:val="1"/>
        </w:rPr>
        <w:instrText xml:space="preserve"> </w:instrText>
      </w:r>
      <w:r w:rsidRPr="00FA69A7">
        <w:rPr>
          <w:rFonts w:eastAsia="Calibri"/>
          <w:b/>
          <w:bCs/>
          <w:iCs/>
          <w:color w:val="00000A"/>
          <w:kern w:val="1"/>
        </w:rPr>
        <w:fldChar w:fldCharType="end"/>
      </w:r>
      <w:r w:rsidRPr="00FA69A7">
        <w:rPr>
          <w:rFonts w:ascii="Cambria Math" w:eastAsia="Calibri" w:hAnsi="Cambria Math" w:cs="Times New Roman"/>
          <w:sz w:val="22"/>
          <w:szCs w:val="22"/>
        </w:rPr>
        <w:br/>
      </w:r>
      <m:oMathPara>
        <m:oMath>
          <m:r>
            <w:rPr>
              <w:rFonts w:ascii="Cambria Math" w:eastAsia="Calibri" w:hAnsi="Cambria Math" w:cs="Times New Roman"/>
              <w:sz w:val="22"/>
              <w:szCs w:val="22"/>
            </w:rPr>
            <m:t>B=</m:t>
          </m:r>
          <m:f>
            <m:fPr>
              <m:ctrlPr>
                <w:rPr>
                  <w:rFonts w:ascii="Cambria Math" w:eastAsia="Calibri" w:hAnsi="Cambria Math" w:cs="Times New Roman"/>
                  <w:i/>
                  <w:sz w:val="22"/>
                  <w:szCs w:val="22"/>
                </w:rPr>
              </m:ctrlPr>
            </m:fPr>
            <m:num>
              <m:r>
                <w:rPr>
                  <w:rFonts w:ascii="Cambria Math" w:eastAsia="Calibri" w:hAnsi="Cambria Math" w:cs="Times New Roman"/>
                  <w:sz w:val="22"/>
                  <w:szCs w:val="22"/>
                </w:rPr>
                <m:t>minimum(B.1</m:t>
              </m:r>
              <m:d>
                <m:dPr>
                  <m:begChr m:val="["/>
                  <m:endChr m:val="]"/>
                  <m:ctrlPr>
                    <w:rPr>
                      <w:rFonts w:ascii="Cambria Math" w:eastAsia="Calibri" w:hAnsi="Cambria Math" w:cs="Times New Roman"/>
                      <w:i/>
                      <w:sz w:val="22"/>
                      <w:szCs w:val="22"/>
                    </w:rPr>
                  </m:ctrlPr>
                </m:dPr>
                <m:e>
                  <m:r>
                    <w:rPr>
                      <w:rFonts w:ascii="Cambria Math" w:eastAsia="Calibri" w:hAnsi="Cambria Math" w:cs="Times New Roman"/>
                      <w:sz w:val="22"/>
                      <w:szCs w:val="22"/>
                    </w:rPr>
                    <m:t>minuty</m:t>
                  </m:r>
                </m:e>
              </m:d>
              <m:r>
                <w:rPr>
                  <w:rFonts w:ascii="Cambria Math" w:eastAsia="Calibri" w:hAnsi="Cambria Math" w:cs="Times New Roman"/>
                  <w:sz w:val="22"/>
                  <w:szCs w:val="22"/>
                </w:rPr>
                <m:t>)</m:t>
              </m:r>
            </m:num>
            <m:den>
              <m:d>
                <m:dPr>
                  <m:ctrlPr>
                    <w:rPr>
                      <w:rFonts w:ascii="Cambria Math" w:eastAsia="Calibri" w:hAnsi="Cambria Math" w:cs="Times New Roman"/>
                      <w:i/>
                      <w:sz w:val="22"/>
                      <w:szCs w:val="22"/>
                    </w:rPr>
                  </m:ctrlPr>
                </m:dPr>
                <m:e>
                  <m:r>
                    <w:rPr>
                      <w:rFonts w:ascii="Cambria Math" w:eastAsia="Calibri" w:hAnsi="Cambria Math" w:cs="Times New Roman"/>
                      <w:sz w:val="22"/>
                      <w:szCs w:val="22"/>
                    </w:rPr>
                    <m:t>B.1</m:t>
                  </m:r>
                  <m:d>
                    <m:dPr>
                      <m:begChr m:val="["/>
                      <m:endChr m:val="]"/>
                      <m:ctrlPr>
                        <w:rPr>
                          <w:rFonts w:ascii="Cambria Math" w:eastAsia="Calibri" w:hAnsi="Cambria Math" w:cs="Times New Roman"/>
                          <w:i/>
                          <w:sz w:val="22"/>
                          <w:szCs w:val="22"/>
                        </w:rPr>
                      </m:ctrlPr>
                    </m:dPr>
                    <m:e>
                      <m:r>
                        <w:rPr>
                          <w:rFonts w:ascii="Cambria Math" w:eastAsia="Calibri" w:hAnsi="Cambria Math" w:cs="Times New Roman"/>
                          <w:sz w:val="22"/>
                          <w:szCs w:val="22"/>
                        </w:rPr>
                        <m:t>minuty</m:t>
                      </m:r>
                    </m:e>
                  </m:d>
                </m:e>
              </m:d>
              <m:r>
                <w:rPr>
                  <w:rFonts w:ascii="Cambria Math" w:eastAsia="Calibri" w:hAnsi="Cambria Math" w:cs="Times New Roman"/>
                  <w:sz w:val="22"/>
                  <w:szCs w:val="22"/>
                </w:rPr>
                <m:t>ocenianej oferty</m:t>
              </m:r>
            </m:den>
          </m:f>
          <m:r>
            <w:rPr>
              <w:rFonts w:ascii="Cambria Math" w:eastAsia="Calibri" w:hAnsi="Cambria Math" w:cs="Times New Roman"/>
              <w:sz w:val="22"/>
              <w:szCs w:val="22"/>
            </w:rPr>
            <m:t>*5 pkt</m:t>
          </m:r>
        </m:oMath>
      </m:oMathPara>
    </w:p>
    <w:p w14:paraId="72897564" w14:textId="77777777" w:rsidR="00FA69A7" w:rsidRPr="00FA69A7" w:rsidRDefault="00FA69A7" w:rsidP="00FA69A7">
      <w:pPr>
        <w:spacing w:line="240" w:lineRule="auto"/>
        <w:contextualSpacing/>
        <w:jc w:val="left"/>
        <w:rPr>
          <w:rFonts w:eastAsia="Calibri"/>
        </w:rPr>
      </w:pPr>
    </w:p>
    <w:p w14:paraId="1E697C7C" w14:textId="77777777" w:rsidR="00FA69A7" w:rsidRPr="00FA69A7" w:rsidRDefault="00FA69A7" w:rsidP="00FA69A7">
      <w:pPr>
        <w:spacing w:line="240" w:lineRule="auto"/>
        <w:contextualSpacing/>
        <w:jc w:val="left"/>
        <w:rPr>
          <w:rFonts w:eastAsia="Calibri"/>
        </w:rPr>
      </w:pPr>
      <w:r w:rsidRPr="00FA69A7">
        <w:rPr>
          <w:rFonts w:eastAsia="Calibri"/>
        </w:rPr>
        <w:t xml:space="preserve">gdzie: </w:t>
      </w:r>
    </w:p>
    <w:p w14:paraId="4FD95DF7" w14:textId="77777777" w:rsidR="00FA69A7" w:rsidRPr="00FA69A7" w:rsidRDefault="00FA69A7" w:rsidP="00FA69A7">
      <w:pPr>
        <w:spacing w:line="240" w:lineRule="auto"/>
        <w:contextualSpacing/>
        <w:jc w:val="left"/>
        <w:rPr>
          <w:rFonts w:eastAsia="Calibri"/>
        </w:rPr>
      </w:pPr>
      <w:r w:rsidRPr="00FA69A7">
        <w:rPr>
          <w:rFonts w:eastAsia="Calibri"/>
        </w:rPr>
        <w:t>5, stanowi wagę kryterium B</w:t>
      </w:r>
    </w:p>
    <w:p w14:paraId="60F69A0E" w14:textId="77777777" w:rsidR="00FA69A7" w:rsidRPr="00FA69A7" w:rsidRDefault="00FA69A7" w:rsidP="00FA69A7">
      <w:pPr>
        <w:spacing w:line="240" w:lineRule="auto"/>
        <w:contextualSpacing/>
        <w:jc w:val="left"/>
        <w:rPr>
          <w:rFonts w:eastAsia="Calibri"/>
        </w:rPr>
      </w:pPr>
      <w:r w:rsidRPr="00FA69A7">
        <w:rPr>
          <w:rFonts w:eastAsia="Calibri"/>
        </w:rPr>
        <w:fldChar w:fldCharType="begin"/>
      </w:r>
      <w:r w:rsidRPr="00FA69A7">
        <w:rPr>
          <w:rFonts w:eastAsia="Calibri"/>
        </w:rPr>
        <w:instrText xml:space="preserve"> QUOTE </w:instrText>
      </w:r>
      <m:oMath>
        <m:r>
          <m:rPr>
            <m:sty m:val="p"/>
          </m:rPr>
          <w:rPr>
            <w:rFonts w:ascii="Cambria Math" w:eastAsia="Calibri" w:hAnsi="Cambria Math"/>
            <w:highlight w:val="cyan"/>
          </w:rPr>
          <m:t>minimum (B</m:t>
        </m:r>
        <m:d>
          <m:dPr>
            <m:begChr m:val="["/>
            <m:endChr m:val="]"/>
            <m:ctrlPr>
              <w:rPr>
                <w:rFonts w:ascii="Cambria Math" w:eastAsia="Calibri" w:hAnsi="Cambria Math"/>
                <w:i/>
                <w:highlight w:val="cyan"/>
              </w:rPr>
            </m:ctrlPr>
          </m:dPr>
          <m:e>
            <m:r>
              <m:rPr>
                <m:sty m:val="p"/>
              </m:rPr>
              <w:rPr>
                <w:rFonts w:ascii="Cambria Math" w:eastAsia="Calibri" w:hAnsi="Cambria Math"/>
                <w:highlight w:val="cyan"/>
              </w:rPr>
              <m:t>minuty</m:t>
            </m:r>
          </m:e>
        </m:d>
        <m:r>
          <m:rPr>
            <m:sty m:val="p"/>
          </m:rPr>
          <w:rPr>
            <w:rFonts w:ascii="Cambria Math" w:eastAsia="Calibri" w:hAnsi="Cambria Math"/>
            <w:highlight w:val="cyan"/>
          </w:rPr>
          <m:t>)</m:t>
        </m:r>
      </m:oMath>
      <w:r w:rsidRPr="00FA69A7">
        <w:rPr>
          <w:rFonts w:eastAsia="Calibri"/>
        </w:rPr>
        <w:instrText xml:space="preserve"> </w:instrText>
      </w:r>
      <w:r w:rsidRPr="00FA69A7">
        <w:rPr>
          <w:rFonts w:eastAsia="Calibri"/>
        </w:rPr>
        <w:fldChar w:fldCharType="end"/>
      </w:r>
      <w:r w:rsidRPr="00FA69A7">
        <w:rPr>
          <w:rFonts w:eastAsia="Calibri"/>
        </w:rPr>
        <w:t xml:space="preserve"> </w:t>
      </w:r>
      <m:oMath>
        <m:r>
          <w:rPr>
            <w:rFonts w:ascii="Cambria Math" w:eastAsia="Calibri" w:hAnsi="Cambria Math" w:cs="Times New Roman"/>
            <w:sz w:val="22"/>
            <w:szCs w:val="22"/>
          </w:rPr>
          <m:t>minimum(B.1</m:t>
        </m:r>
        <m:d>
          <m:dPr>
            <m:begChr m:val="["/>
            <m:endChr m:val="]"/>
            <m:ctrlPr>
              <w:rPr>
                <w:rFonts w:ascii="Cambria Math" w:eastAsia="Calibri" w:hAnsi="Cambria Math" w:cs="Times New Roman"/>
                <w:i/>
                <w:sz w:val="22"/>
                <w:szCs w:val="22"/>
              </w:rPr>
            </m:ctrlPr>
          </m:dPr>
          <m:e>
            <m:r>
              <w:rPr>
                <w:rFonts w:ascii="Cambria Math" w:eastAsia="Calibri" w:hAnsi="Cambria Math" w:cs="Times New Roman"/>
                <w:sz w:val="22"/>
                <w:szCs w:val="22"/>
              </w:rPr>
              <m:t>minuty</m:t>
            </m:r>
          </m:e>
        </m:d>
        <m:r>
          <w:rPr>
            <w:rFonts w:ascii="Cambria Math" w:eastAsia="Calibri" w:hAnsi="Cambria Math" w:cs="Times New Roman"/>
            <w:sz w:val="22"/>
            <w:szCs w:val="22"/>
          </w:rPr>
          <m:t>)</m:t>
        </m:r>
      </m:oMath>
      <w:r w:rsidRPr="00FA69A7">
        <w:rPr>
          <w:rFonts w:eastAsia="Calibri"/>
        </w:rPr>
        <w:t>stanowi najniższą ilość minut B.1 na wygenerowanie nowego zestawu raportów spośród wszystkich zaoferowanych kwot</w:t>
      </w:r>
    </w:p>
    <w:p w14:paraId="6F80F64E" w14:textId="77777777" w:rsidR="00FA69A7" w:rsidRPr="00FA69A7" w:rsidRDefault="00FA69A7" w:rsidP="00FA69A7">
      <w:pPr>
        <w:spacing w:line="240" w:lineRule="auto"/>
        <w:contextualSpacing/>
        <w:jc w:val="left"/>
        <w:rPr>
          <w:rFonts w:eastAsia="Calibri"/>
        </w:rPr>
      </w:pPr>
      <w:r w:rsidRPr="00FA69A7">
        <w:rPr>
          <w:rFonts w:eastAsia="Times New Roman"/>
        </w:rPr>
        <w:fldChar w:fldCharType="begin"/>
      </w:r>
      <w:r w:rsidRPr="00FA69A7">
        <w:rPr>
          <w:rFonts w:eastAsia="Times New Roman"/>
        </w:rPr>
        <w:instrText xml:space="preserve"> QUOTE </w:instrText>
      </w:r>
      <m:oMath>
        <m:d>
          <m:dPr>
            <m:ctrlPr>
              <w:rPr>
                <w:rFonts w:ascii="Cambria Math" w:eastAsia="Calibri" w:hAnsi="Cambria Math"/>
                <w:i/>
                <w:highlight w:val="cyan"/>
              </w:rPr>
            </m:ctrlPr>
          </m:dPr>
          <m:e>
            <m:r>
              <m:rPr>
                <m:sty m:val="p"/>
              </m:rPr>
              <w:rPr>
                <w:rFonts w:ascii="Cambria Math" w:eastAsia="Calibri" w:hAnsi="Cambria Math"/>
                <w:highlight w:val="cyan"/>
              </w:rPr>
              <m:t>B</m:t>
            </m:r>
            <m:d>
              <m:dPr>
                <m:begChr m:val="["/>
                <m:endChr m:val="]"/>
                <m:ctrlPr>
                  <w:rPr>
                    <w:rFonts w:ascii="Cambria Math" w:eastAsia="Calibri" w:hAnsi="Cambria Math"/>
                    <w:i/>
                    <w:highlight w:val="cyan"/>
                  </w:rPr>
                </m:ctrlPr>
              </m:dPr>
              <m:e>
                <m:r>
                  <m:rPr>
                    <m:sty m:val="p"/>
                  </m:rPr>
                  <w:rPr>
                    <w:rFonts w:ascii="Cambria Math" w:eastAsia="Calibri" w:hAnsi="Cambria Math"/>
                    <w:highlight w:val="cyan"/>
                  </w:rPr>
                  <m:t>minuty</m:t>
                </m:r>
              </m:e>
            </m:d>
          </m:e>
        </m:d>
        <m:r>
          <m:rPr>
            <m:sty m:val="p"/>
          </m:rPr>
          <w:rPr>
            <w:rFonts w:ascii="Cambria Math" w:eastAsia="Calibri" w:hAnsi="Cambria Math"/>
            <w:highlight w:val="cyan"/>
          </w:rPr>
          <m:t xml:space="preserve"> ocenianej oferty</m:t>
        </m:r>
      </m:oMath>
      <w:r w:rsidRPr="00FA69A7">
        <w:rPr>
          <w:rFonts w:eastAsia="Times New Roman"/>
        </w:rPr>
        <w:instrText xml:space="preserve"> </w:instrText>
      </w:r>
      <w:r w:rsidRPr="00FA69A7">
        <w:rPr>
          <w:rFonts w:eastAsia="Times New Roman"/>
        </w:rPr>
        <w:fldChar w:fldCharType="end"/>
      </w:r>
      <w:r w:rsidRPr="00FA69A7">
        <w:rPr>
          <w:rFonts w:eastAsia="Times New Roman"/>
        </w:rPr>
        <w:t xml:space="preserve"> </w:t>
      </w:r>
      <m:oMath>
        <m:d>
          <m:dPr>
            <m:ctrlPr>
              <w:rPr>
                <w:rFonts w:ascii="Cambria Math" w:eastAsia="Calibri" w:hAnsi="Cambria Math" w:cs="Times New Roman"/>
                <w:i/>
                <w:sz w:val="22"/>
                <w:szCs w:val="22"/>
              </w:rPr>
            </m:ctrlPr>
          </m:dPr>
          <m:e>
            <m:r>
              <w:rPr>
                <w:rFonts w:ascii="Cambria Math" w:eastAsia="Calibri" w:hAnsi="Cambria Math" w:cs="Times New Roman"/>
                <w:sz w:val="22"/>
                <w:szCs w:val="22"/>
              </w:rPr>
              <m:t>B.1</m:t>
            </m:r>
            <m:d>
              <m:dPr>
                <m:begChr m:val="["/>
                <m:endChr m:val="]"/>
                <m:ctrlPr>
                  <w:rPr>
                    <w:rFonts w:ascii="Cambria Math" w:eastAsia="Calibri" w:hAnsi="Cambria Math" w:cs="Times New Roman"/>
                    <w:i/>
                    <w:sz w:val="22"/>
                    <w:szCs w:val="22"/>
                  </w:rPr>
                </m:ctrlPr>
              </m:dPr>
              <m:e>
                <m:r>
                  <w:rPr>
                    <w:rFonts w:ascii="Cambria Math" w:eastAsia="Calibri" w:hAnsi="Cambria Math" w:cs="Times New Roman"/>
                    <w:sz w:val="22"/>
                    <w:szCs w:val="22"/>
                  </w:rPr>
                  <m:t>minuty</m:t>
                </m:r>
              </m:e>
            </m:d>
          </m:e>
        </m:d>
        <m:r>
          <w:rPr>
            <w:rFonts w:ascii="Cambria Math" w:eastAsia="Calibri" w:hAnsi="Cambria Math" w:cs="Times New Roman"/>
            <w:sz w:val="22"/>
            <w:szCs w:val="22"/>
          </w:rPr>
          <m:t>ocenianej oferty</m:t>
        </m:r>
      </m:oMath>
      <w:r w:rsidRPr="00FA69A7">
        <w:rPr>
          <w:rFonts w:eastAsia="Calibri"/>
        </w:rPr>
        <w:t xml:space="preserve"> stanowi zaoferowaną ilość minut B na wygenerowanie nowego zestawu raportów ocenianej oferty</w:t>
      </w:r>
    </w:p>
    <w:p w14:paraId="41760BC4" w14:textId="68079DBD" w:rsidR="00FA69A7" w:rsidRPr="00FA69A7" w:rsidRDefault="00FA69A7" w:rsidP="00FA69A7">
      <w:pPr>
        <w:spacing w:after="0" w:line="240" w:lineRule="auto"/>
        <w:contextualSpacing/>
        <w:rPr>
          <w:rFonts w:eastAsia="Calibri"/>
          <w:b/>
          <w:bCs/>
          <w:i/>
          <w:iCs/>
          <w:color w:val="00000A"/>
          <w:kern w:val="1"/>
        </w:rPr>
      </w:pPr>
      <w:r w:rsidRPr="00FA69A7">
        <w:rPr>
          <w:rFonts w:eastAsia="Calibri"/>
          <w:b/>
          <w:bCs/>
          <w:i/>
          <w:iCs/>
          <w:color w:val="00000A"/>
          <w:kern w:val="1"/>
        </w:rPr>
        <w:t>Wykonawca może uzyskać maksymalnie 5 pkt w ramach niniejszego kryterium.</w:t>
      </w:r>
    </w:p>
    <w:p w14:paraId="68AE3ABD" w14:textId="77777777" w:rsidR="00FA69A7" w:rsidRPr="00FA69A7" w:rsidRDefault="00FA69A7" w:rsidP="00FA69A7">
      <w:pPr>
        <w:spacing w:line="240" w:lineRule="auto"/>
        <w:ind w:left="720"/>
        <w:contextualSpacing/>
        <w:jc w:val="left"/>
        <w:rPr>
          <w:rFonts w:eastAsia="Calibri"/>
        </w:rPr>
      </w:pPr>
    </w:p>
    <w:p w14:paraId="7F104B02" w14:textId="53F313BF" w:rsidR="00FA69A7" w:rsidRPr="00FA69A7" w:rsidRDefault="00FA69A7" w:rsidP="00D96DF8">
      <w:pPr>
        <w:numPr>
          <w:ilvl w:val="0"/>
          <w:numId w:val="40"/>
        </w:numPr>
        <w:spacing w:after="0" w:line="240" w:lineRule="auto"/>
        <w:ind w:left="284" w:hanging="284"/>
        <w:contextualSpacing/>
        <w:jc w:val="left"/>
        <w:rPr>
          <w:rFonts w:eastAsia="Calibri"/>
          <w:b/>
          <w:bCs/>
          <w:iCs/>
          <w:color w:val="00000A"/>
          <w:kern w:val="1"/>
        </w:rPr>
      </w:pPr>
      <w:r w:rsidRPr="00FA69A7">
        <w:rPr>
          <w:rFonts w:eastAsia="Calibri"/>
          <w:b/>
          <w:bCs/>
          <w:iCs/>
          <w:color w:val="00000A"/>
          <w:kern w:val="1"/>
        </w:rPr>
        <w:t>Kryterium: Doświadczenie</w:t>
      </w:r>
      <w:r w:rsidR="00426F34">
        <w:rPr>
          <w:rFonts w:eastAsia="Calibri"/>
          <w:b/>
          <w:bCs/>
          <w:iCs/>
          <w:color w:val="00000A"/>
          <w:kern w:val="1"/>
        </w:rPr>
        <w:t xml:space="preserve"> personelu</w:t>
      </w:r>
      <w:r w:rsidRPr="00FA69A7">
        <w:rPr>
          <w:rFonts w:eastAsia="Calibri"/>
          <w:b/>
          <w:bCs/>
          <w:iCs/>
          <w:color w:val="00000A"/>
          <w:kern w:val="1"/>
        </w:rPr>
        <w:t xml:space="preserve"> – znaczenie 5%</w:t>
      </w:r>
    </w:p>
    <w:p w14:paraId="2F1A9093" w14:textId="77777777" w:rsidR="00FA69A7" w:rsidRPr="00FA69A7" w:rsidRDefault="00FA69A7" w:rsidP="00FA69A7">
      <w:pPr>
        <w:spacing w:line="240" w:lineRule="auto"/>
        <w:ind w:left="720"/>
        <w:contextualSpacing/>
        <w:jc w:val="left"/>
        <w:rPr>
          <w:rFonts w:eastAsia="Calibri"/>
        </w:rPr>
      </w:pPr>
    </w:p>
    <w:p w14:paraId="29293331" w14:textId="77777777" w:rsidR="00FA69A7" w:rsidRPr="00FA69A7" w:rsidRDefault="00FA69A7" w:rsidP="00FA69A7">
      <w:pPr>
        <w:autoSpaceDE w:val="0"/>
        <w:autoSpaceDN w:val="0"/>
        <w:adjustRightInd w:val="0"/>
        <w:spacing w:after="0" w:line="240" w:lineRule="auto"/>
        <w:rPr>
          <w:rFonts w:eastAsia="Times New Roman"/>
          <w:lang w:eastAsia="pl-PL"/>
        </w:rPr>
      </w:pPr>
      <w:r w:rsidRPr="00FA69A7">
        <w:rPr>
          <w:rFonts w:eastAsia="Times New Roman"/>
          <w:lang w:eastAsia="pl-PL"/>
        </w:rPr>
        <w:t xml:space="preserve">W kryterium badane będzie doświadczenie zespołu wykonawcy skierowanego do realizacji zamówienia, mające wpływ na jakość wykonania zamówienia. </w:t>
      </w:r>
    </w:p>
    <w:p w14:paraId="2C9DA5D6" w14:textId="77777777" w:rsidR="00FA69A7" w:rsidRPr="00FA69A7" w:rsidRDefault="00FA69A7" w:rsidP="00FA69A7">
      <w:pPr>
        <w:autoSpaceDE w:val="0"/>
        <w:autoSpaceDN w:val="0"/>
        <w:adjustRightInd w:val="0"/>
        <w:spacing w:after="0" w:line="240" w:lineRule="auto"/>
        <w:rPr>
          <w:rFonts w:eastAsia="Times New Roman"/>
          <w:lang w:eastAsia="pl-PL"/>
        </w:rPr>
      </w:pPr>
    </w:p>
    <w:p w14:paraId="36EFBDB6" w14:textId="77777777" w:rsidR="00FA69A7" w:rsidRPr="00FA69A7" w:rsidRDefault="00FA69A7" w:rsidP="00FA69A7">
      <w:pPr>
        <w:suppressAutoHyphens/>
        <w:spacing w:after="0" w:line="240" w:lineRule="auto"/>
        <w:rPr>
          <w:rFonts w:eastAsia="Times New Roman"/>
          <w:lang w:eastAsia="pl-PL"/>
        </w:rPr>
      </w:pPr>
      <w:r w:rsidRPr="00FA69A7">
        <w:rPr>
          <w:rFonts w:eastAsia="Times New Roman"/>
          <w:lang w:eastAsia="pl-PL"/>
        </w:rPr>
        <w:t xml:space="preserve">Oceniane będzie doświadczenie według następujących </w:t>
      </w:r>
      <w:proofErr w:type="spellStart"/>
      <w:r w:rsidRPr="00FA69A7">
        <w:rPr>
          <w:rFonts w:eastAsia="Times New Roman"/>
          <w:lang w:eastAsia="pl-PL"/>
        </w:rPr>
        <w:t>podkryteriów</w:t>
      </w:r>
      <w:proofErr w:type="spellEnd"/>
      <w:r w:rsidRPr="00FA69A7">
        <w:rPr>
          <w:rFonts w:eastAsia="Times New Roman"/>
          <w:lang w:eastAsia="pl-PL"/>
        </w:rPr>
        <w:t>:</w:t>
      </w:r>
    </w:p>
    <w:p w14:paraId="264DC716" w14:textId="257D43CC" w:rsidR="00FA69A7" w:rsidRPr="00FA69A7" w:rsidRDefault="00FA69A7" w:rsidP="00D96DF8">
      <w:pPr>
        <w:numPr>
          <w:ilvl w:val="0"/>
          <w:numId w:val="41"/>
        </w:numPr>
        <w:spacing w:line="240" w:lineRule="auto"/>
        <w:ind w:left="567" w:hanging="283"/>
        <w:contextualSpacing/>
        <w:rPr>
          <w:rFonts w:eastAsia="Calibri"/>
        </w:rPr>
      </w:pPr>
      <w:r w:rsidRPr="00FA69A7">
        <w:rPr>
          <w:rFonts w:eastAsia="Calibri"/>
          <w:u w:val="single"/>
        </w:rPr>
        <w:t>Kierownik Projektu</w:t>
      </w:r>
      <w:r w:rsidRPr="00FA69A7">
        <w:rPr>
          <w:rFonts w:eastAsia="Calibri"/>
        </w:rPr>
        <w:t xml:space="preserve"> - osoba posiadająca minimum 5 letnie doświadczenie we wdrażaniu i kierowaniu Projektami/Programami IT. Osoba ta musi posiadać jeden z poniższych, ważnych certyfikatów: PMP (Project Management Professional) wydawany przez Project Management </w:t>
      </w:r>
      <w:proofErr w:type="spellStart"/>
      <w:r w:rsidRPr="00FA69A7">
        <w:rPr>
          <w:rFonts w:eastAsia="Calibri"/>
        </w:rPr>
        <w:t>Institute</w:t>
      </w:r>
      <w:proofErr w:type="spellEnd"/>
      <w:r w:rsidRPr="00FA69A7">
        <w:rPr>
          <w:rFonts w:eastAsia="Calibri"/>
        </w:rPr>
        <w:t xml:space="preserve"> (PMI) lub certyfikat co najmniej Poziom C w systemie IPMA 4-L-C (International Project Management </w:t>
      </w:r>
      <w:proofErr w:type="spellStart"/>
      <w:r w:rsidRPr="00FA69A7">
        <w:rPr>
          <w:rFonts w:eastAsia="Calibri"/>
        </w:rPr>
        <w:t>Association</w:t>
      </w:r>
      <w:proofErr w:type="spellEnd"/>
      <w:r w:rsidRPr="00FA69A7">
        <w:rPr>
          <w:rFonts w:eastAsia="Calibri"/>
        </w:rPr>
        <w:t xml:space="preserve">) lub certyfikat PRINCE2 </w:t>
      </w:r>
      <w:proofErr w:type="spellStart"/>
      <w:r w:rsidRPr="00FA69A7">
        <w:rPr>
          <w:rFonts w:eastAsia="Calibri"/>
        </w:rPr>
        <w:t>Practitioner</w:t>
      </w:r>
      <w:proofErr w:type="spellEnd"/>
      <w:r w:rsidRPr="00FA69A7">
        <w:rPr>
          <w:rFonts w:eastAsia="Calibri"/>
        </w:rPr>
        <w:t xml:space="preserve">. Kierownik Projektu musi posługiwać się biegle w mowie i piśmie językiem polskim </w:t>
      </w:r>
      <w:r w:rsidRPr="00FA69A7">
        <w:rPr>
          <w:rFonts w:eastAsia="Calibri"/>
          <w:b/>
          <w:bCs/>
        </w:rPr>
        <w:t>– 1 pkt</w:t>
      </w:r>
    </w:p>
    <w:p w14:paraId="10DB53E9" w14:textId="51D7DF64" w:rsidR="00FA69A7" w:rsidRPr="00FA69A7" w:rsidRDefault="00FA69A7" w:rsidP="00D96DF8">
      <w:pPr>
        <w:numPr>
          <w:ilvl w:val="0"/>
          <w:numId w:val="41"/>
        </w:numPr>
        <w:spacing w:line="240" w:lineRule="auto"/>
        <w:ind w:left="567" w:hanging="283"/>
        <w:contextualSpacing/>
        <w:rPr>
          <w:rFonts w:eastAsia="Calibri"/>
        </w:rPr>
      </w:pPr>
      <w:r w:rsidRPr="00FA69A7">
        <w:rPr>
          <w:rFonts w:eastAsia="Calibri"/>
          <w:u w:val="single"/>
        </w:rPr>
        <w:t>Specjalista ds. integracji systemów</w:t>
      </w:r>
      <w:r w:rsidRPr="00FA69A7">
        <w:rPr>
          <w:rFonts w:eastAsia="Calibri"/>
        </w:rPr>
        <w:t xml:space="preserve"> – wiedza i umiejętności z zakresu interfejsów komunikacyjnych, </w:t>
      </w:r>
      <w:proofErr w:type="spellStart"/>
      <w:r w:rsidRPr="00FA69A7">
        <w:rPr>
          <w:rFonts w:eastAsia="Calibri"/>
        </w:rPr>
        <w:t>cloud</w:t>
      </w:r>
      <w:proofErr w:type="spellEnd"/>
      <w:r w:rsidRPr="00FA69A7">
        <w:rPr>
          <w:rFonts w:eastAsia="Calibri"/>
        </w:rPr>
        <w:t xml:space="preserve"> </w:t>
      </w:r>
      <w:proofErr w:type="spellStart"/>
      <w:r w:rsidRPr="00FA69A7">
        <w:rPr>
          <w:rFonts w:eastAsia="Calibri"/>
        </w:rPr>
        <w:t>computing</w:t>
      </w:r>
      <w:proofErr w:type="spellEnd"/>
      <w:r w:rsidRPr="00FA69A7">
        <w:rPr>
          <w:rFonts w:eastAsia="Calibri"/>
        </w:rPr>
        <w:t xml:space="preserve"> (data </w:t>
      </w:r>
      <w:proofErr w:type="spellStart"/>
      <w:r w:rsidRPr="00FA69A7">
        <w:rPr>
          <w:rFonts w:eastAsia="Calibri"/>
        </w:rPr>
        <w:t>warehouses</w:t>
      </w:r>
      <w:proofErr w:type="spellEnd"/>
      <w:r w:rsidRPr="00FA69A7">
        <w:rPr>
          <w:rFonts w:eastAsia="Calibri"/>
        </w:rPr>
        <w:t xml:space="preserve">, data </w:t>
      </w:r>
      <w:proofErr w:type="spellStart"/>
      <w:r w:rsidRPr="00FA69A7">
        <w:rPr>
          <w:rFonts w:eastAsia="Calibri"/>
        </w:rPr>
        <w:t>lakes</w:t>
      </w:r>
      <w:proofErr w:type="spellEnd"/>
      <w:r w:rsidRPr="00FA69A7">
        <w:rPr>
          <w:rFonts w:eastAsia="Calibri"/>
        </w:rPr>
        <w:t xml:space="preserve">) i procesu ETL. Przynajmniej 2 lata doświadczenia w programowaniu w dowolnym języku programowania (Java, </w:t>
      </w:r>
      <w:proofErr w:type="spellStart"/>
      <w:r w:rsidRPr="00FA69A7">
        <w:rPr>
          <w:rFonts w:eastAsia="Calibri"/>
        </w:rPr>
        <w:t>Python</w:t>
      </w:r>
      <w:proofErr w:type="spellEnd"/>
      <w:r w:rsidRPr="00FA69A7">
        <w:rPr>
          <w:rFonts w:eastAsia="Calibri"/>
        </w:rPr>
        <w:t xml:space="preserve">, C++, </w:t>
      </w:r>
      <w:proofErr w:type="spellStart"/>
      <w:r w:rsidRPr="00FA69A7">
        <w:rPr>
          <w:rFonts w:eastAsia="Calibri"/>
        </w:rPr>
        <w:t>Ruby</w:t>
      </w:r>
      <w:proofErr w:type="spellEnd"/>
      <w:r w:rsidRPr="00FA69A7">
        <w:rPr>
          <w:rFonts w:eastAsia="Calibri"/>
        </w:rPr>
        <w:t xml:space="preserve">, C#) </w:t>
      </w:r>
      <w:r w:rsidRPr="00FA69A7">
        <w:rPr>
          <w:rFonts w:eastAsia="Calibri"/>
          <w:b/>
          <w:bCs/>
        </w:rPr>
        <w:t>– 2 pkt</w:t>
      </w:r>
      <w:r w:rsidRPr="00FA69A7">
        <w:rPr>
          <w:rFonts w:eastAsia="Calibri"/>
        </w:rPr>
        <w:t xml:space="preserve"> </w:t>
      </w:r>
    </w:p>
    <w:p w14:paraId="492EDEF8" w14:textId="181B038C" w:rsidR="00FA69A7" w:rsidRPr="00FA69A7" w:rsidRDefault="00FA69A7" w:rsidP="00D96DF8">
      <w:pPr>
        <w:numPr>
          <w:ilvl w:val="0"/>
          <w:numId w:val="41"/>
        </w:numPr>
        <w:spacing w:line="240" w:lineRule="auto"/>
        <w:ind w:left="567" w:hanging="283"/>
        <w:contextualSpacing/>
        <w:rPr>
          <w:rFonts w:eastAsia="Calibri"/>
        </w:rPr>
      </w:pPr>
      <w:r w:rsidRPr="00FA69A7">
        <w:rPr>
          <w:rFonts w:eastAsia="Calibri"/>
          <w:u w:val="single"/>
        </w:rPr>
        <w:t>Analityk IT</w:t>
      </w:r>
      <w:r w:rsidRPr="00FA69A7">
        <w:rPr>
          <w:rFonts w:eastAsia="Calibri"/>
        </w:rPr>
        <w:t xml:space="preserve"> -  wiedza i umiejętności z zakresu budowania systemów ITS. Przynajmniej 2 lata doświadczenia w roli analityka IT lub analityka biznesowego przy projektowaniu i wdrażaniu systemów ITS. Wiedza z zakresu standardów komunikacyjnych stosowanych w transporcie np. GTFS lub </w:t>
      </w:r>
      <w:proofErr w:type="spellStart"/>
      <w:r w:rsidRPr="00FA69A7">
        <w:rPr>
          <w:rFonts w:eastAsia="Calibri"/>
        </w:rPr>
        <w:t>Transmodel</w:t>
      </w:r>
      <w:proofErr w:type="spellEnd"/>
      <w:r w:rsidRPr="00FA69A7">
        <w:rPr>
          <w:rFonts w:eastAsia="Calibri"/>
        </w:rPr>
        <w:t xml:space="preserve"> </w:t>
      </w:r>
      <w:r w:rsidRPr="00FA69A7">
        <w:rPr>
          <w:rFonts w:eastAsia="Calibri"/>
          <w:b/>
          <w:bCs/>
        </w:rPr>
        <w:t>– 2 pkt</w:t>
      </w:r>
    </w:p>
    <w:p w14:paraId="262CBB51" w14:textId="77777777" w:rsidR="00FA69A7" w:rsidRPr="00FA69A7" w:rsidRDefault="00FA69A7" w:rsidP="00FA69A7">
      <w:pPr>
        <w:autoSpaceDE w:val="0"/>
        <w:autoSpaceDN w:val="0"/>
        <w:adjustRightInd w:val="0"/>
        <w:spacing w:after="0" w:line="240" w:lineRule="auto"/>
        <w:rPr>
          <w:rFonts w:eastAsia="Times New Roman"/>
          <w:lang w:eastAsia="pl-PL"/>
        </w:rPr>
      </w:pPr>
    </w:p>
    <w:p w14:paraId="1D1AE97F" w14:textId="27CDF790" w:rsidR="00FA69A7" w:rsidRPr="00FA69A7" w:rsidRDefault="00FA69A7" w:rsidP="00FA69A7">
      <w:pPr>
        <w:suppressAutoHyphens/>
        <w:spacing w:after="0" w:line="240" w:lineRule="auto"/>
        <w:rPr>
          <w:rFonts w:eastAsia="Times New Roman"/>
          <w:lang w:eastAsia="pl-PL"/>
        </w:rPr>
      </w:pPr>
      <w:r w:rsidRPr="00FA69A7">
        <w:rPr>
          <w:rFonts w:eastAsia="Times New Roman"/>
          <w:lang w:eastAsia="pl-PL"/>
        </w:rPr>
        <w:t xml:space="preserve">Doświadczenie podlegające ocenie powinno zostać opisane w oparciu o </w:t>
      </w:r>
      <w:r w:rsidRPr="00FA69A7">
        <w:rPr>
          <w:rFonts w:eastAsia="Times New Roman"/>
          <w:b/>
          <w:lang w:eastAsia="pl-PL"/>
        </w:rPr>
        <w:t xml:space="preserve">wzór Załącznika nr </w:t>
      </w:r>
      <w:r w:rsidR="002169FF">
        <w:rPr>
          <w:rFonts w:eastAsia="Times New Roman"/>
          <w:b/>
          <w:lang w:eastAsia="pl-PL"/>
        </w:rPr>
        <w:t>10</w:t>
      </w:r>
      <w:r w:rsidRPr="00FA69A7">
        <w:rPr>
          <w:rFonts w:eastAsia="Times New Roman"/>
          <w:b/>
          <w:lang w:eastAsia="pl-PL"/>
        </w:rPr>
        <w:t xml:space="preserve"> do SIWZ</w:t>
      </w:r>
    </w:p>
    <w:p w14:paraId="2C7C6329" w14:textId="77777777" w:rsidR="00FA69A7" w:rsidRPr="00FA69A7" w:rsidRDefault="00FA69A7" w:rsidP="00FA69A7">
      <w:pPr>
        <w:suppressAutoHyphens/>
        <w:spacing w:after="0" w:line="240" w:lineRule="auto"/>
        <w:rPr>
          <w:rFonts w:eastAsia="Times New Roman"/>
          <w:lang w:eastAsia="pl-PL"/>
        </w:rPr>
      </w:pPr>
    </w:p>
    <w:p w14:paraId="3AF4F450" w14:textId="77777777" w:rsidR="00FA69A7" w:rsidRPr="00FA69A7" w:rsidRDefault="00FA69A7" w:rsidP="00FA69A7">
      <w:pPr>
        <w:autoSpaceDE w:val="0"/>
        <w:autoSpaceDN w:val="0"/>
        <w:adjustRightInd w:val="0"/>
        <w:spacing w:after="0" w:line="240" w:lineRule="auto"/>
        <w:rPr>
          <w:rFonts w:eastAsia="Times New Roman"/>
          <w:lang w:eastAsia="pl-PL"/>
        </w:rPr>
      </w:pPr>
      <w:r w:rsidRPr="00FA69A7">
        <w:rPr>
          <w:rFonts w:eastAsia="Times New Roman"/>
          <w:lang w:eastAsia="pl-PL"/>
        </w:rPr>
        <w:t>Potencjał kadrowy podmiotu trzeciego będzie uwzględniony przy ocenie w ramach kryterium tylko wówczas jeżeli osoba udostępniona przez ten podmiot będzie faktycznie wykonywać usługi w zakresie niniejszego zamówienia.</w:t>
      </w:r>
    </w:p>
    <w:p w14:paraId="624D616D" w14:textId="77777777" w:rsidR="00FA69A7" w:rsidRPr="00FA69A7" w:rsidRDefault="00FA69A7" w:rsidP="00FA69A7">
      <w:pPr>
        <w:tabs>
          <w:tab w:val="left" w:pos="284"/>
        </w:tabs>
        <w:spacing w:after="0" w:line="240" w:lineRule="auto"/>
        <w:contextualSpacing/>
        <w:rPr>
          <w:rFonts w:eastAsia="Times New Roman"/>
          <w:b/>
          <w:bCs/>
          <w:lang w:eastAsia="pl-PL"/>
        </w:rPr>
      </w:pPr>
    </w:p>
    <w:p w14:paraId="4D9F6D8F" w14:textId="77777777" w:rsidR="00FA69A7" w:rsidRPr="00FA69A7" w:rsidRDefault="00FA69A7" w:rsidP="00FA69A7">
      <w:pPr>
        <w:tabs>
          <w:tab w:val="left" w:pos="284"/>
        </w:tabs>
        <w:spacing w:after="0" w:line="240" w:lineRule="auto"/>
        <w:contextualSpacing/>
        <w:rPr>
          <w:rFonts w:eastAsia="Times New Roman"/>
          <w:b/>
          <w:bCs/>
          <w:lang w:eastAsia="pl-PL"/>
        </w:rPr>
      </w:pPr>
      <w:r w:rsidRPr="00FA69A7">
        <w:rPr>
          <w:rFonts w:eastAsia="Times New Roman"/>
          <w:b/>
          <w:bCs/>
          <w:lang w:eastAsia="pl-PL"/>
        </w:rPr>
        <w:t>Ocena końcowa oferty:</w:t>
      </w:r>
    </w:p>
    <w:p w14:paraId="783AF46B" w14:textId="77777777" w:rsidR="00FA69A7" w:rsidRPr="00FA69A7" w:rsidRDefault="00FA69A7" w:rsidP="00FA69A7">
      <w:pPr>
        <w:spacing w:after="0" w:line="240" w:lineRule="auto"/>
        <w:contextualSpacing/>
        <w:rPr>
          <w:rFonts w:eastAsia="Times New Roman"/>
          <w:bCs/>
          <w:lang w:eastAsia="pl-PL"/>
        </w:rPr>
      </w:pPr>
      <w:r w:rsidRPr="00FA69A7">
        <w:rPr>
          <w:rFonts w:eastAsia="Times New Roman"/>
          <w:bCs/>
          <w:lang w:eastAsia="pl-PL"/>
        </w:rPr>
        <w:t>To suma punktów uzyskanych za kryterium „cena”, kryterium „deklarowany czas wygenerowania nowego zestawu raportów” oraz kryterium „doświadczenie”.</w:t>
      </w:r>
    </w:p>
    <w:p w14:paraId="08BF952D" w14:textId="77777777" w:rsidR="00FA69A7" w:rsidRPr="00FA69A7" w:rsidRDefault="00FA69A7" w:rsidP="00FA69A7">
      <w:pPr>
        <w:spacing w:after="0" w:line="240" w:lineRule="auto"/>
        <w:contextualSpacing/>
        <w:rPr>
          <w:rFonts w:eastAsia="Times New Roman"/>
          <w:bCs/>
          <w:lang w:eastAsia="pl-PL"/>
        </w:rPr>
      </w:pPr>
      <w:r w:rsidRPr="00FA69A7">
        <w:rPr>
          <w:rFonts w:eastAsia="Times New Roman"/>
          <w:bCs/>
          <w:lang w:eastAsia="pl-PL"/>
        </w:rPr>
        <w:t>Wykonawca może uzyskać maksymalnie 100 pkt.</w:t>
      </w:r>
    </w:p>
    <w:p w14:paraId="12EC879D" w14:textId="77777777" w:rsidR="00916F92" w:rsidRPr="00E70C56" w:rsidRDefault="00916F92" w:rsidP="00916F92">
      <w:pPr>
        <w:spacing w:after="0" w:line="240" w:lineRule="auto"/>
        <w:contextualSpacing/>
      </w:pPr>
    </w:p>
    <w:p w14:paraId="171B55B3" w14:textId="77777777" w:rsidR="00EC5187" w:rsidRPr="00E70C56" w:rsidRDefault="00EC5187" w:rsidP="00916F92">
      <w:pPr>
        <w:pStyle w:val="Nagwek1"/>
        <w:spacing w:before="0"/>
        <w:contextualSpacing/>
        <w:rPr>
          <w:rFonts w:cs="Arial"/>
          <w:sz w:val="20"/>
          <w:szCs w:val="20"/>
        </w:rPr>
      </w:pPr>
      <w:r w:rsidRPr="00E70C56">
        <w:rPr>
          <w:rFonts w:cs="Arial"/>
          <w:sz w:val="20"/>
          <w:szCs w:val="20"/>
        </w:rPr>
        <w:t xml:space="preserve">Informacja o formalnościach, jakie powinny zostać dopełnione po </w:t>
      </w:r>
      <w:r w:rsidR="00B31947" w:rsidRPr="00E70C56">
        <w:rPr>
          <w:rFonts w:cs="Arial"/>
          <w:sz w:val="20"/>
          <w:szCs w:val="20"/>
        </w:rPr>
        <w:t>wyborze oferty</w:t>
      </w:r>
      <w:r w:rsidRPr="00E70C56">
        <w:rPr>
          <w:rFonts w:cs="Arial"/>
          <w:sz w:val="20"/>
          <w:szCs w:val="20"/>
        </w:rPr>
        <w:t xml:space="preserve"> w celu zawarcia umowy w sprawie zamówienia publicznego.</w:t>
      </w:r>
    </w:p>
    <w:p w14:paraId="0EB36855" w14:textId="77777777" w:rsidR="00377F9A" w:rsidRPr="006024F0" w:rsidRDefault="00EC5187" w:rsidP="00916F92">
      <w:pPr>
        <w:spacing w:after="0" w:line="240" w:lineRule="auto"/>
        <w:contextualSpacing/>
      </w:pPr>
      <w:r w:rsidRPr="006024F0">
        <w:t xml:space="preserve">Wykonawca, którego oferta została wybrana jako najkorzystniejsza, </w:t>
      </w:r>
      <w:r w:rsidR="003A5860">
        <w:t xml:space="preserve">może zostać </w:t>
      </w:r>
      <w:r w:rsidRPr="006024F0">
        <w:t>zobowiązany w przypadku wyboru oferty Wykonawców wspólnie ubiegających się o udzielenie zamówienia – przedłożyć Zamawiającemu umowę regulującą współpracę tych podmiotów (w formie oryginału lub kserokopii potwierdzonej za zgodność z oryginałem przez Wykonawcę</w:t>
      </w:r>
      <w:r w:rsidR="003A5860">
        <w:t>)</w:t>
      </w:r>
      <w:r w:rsidRPr="006024F0">
        <w:t>.</w:t>
      </w:r>
    </w:p>
    <w:p w14:paraId="13B6301E" w14:textId="77777777" w:rsidR="00916F92" w:rsidRPr="00E70C56" w:rsidRDefault="00916F92" w:rsidP="00916F92">
      <w:pPr>
        <w:spacing w:after="0" w:line="240" w:lineRule="auto"/>
        <w:contextualSpacing/>
      </w:pPr>
    </w:p>
    <w:p w14:paraId="4F609AF5" w14:textId="77777777" w:rsidR="00FC64E8" w:rsidRPr="00E70C56" w:rsidRDefault="00FC64E8" w:rsidP="00916F92">
      <w:pPr>
        <w:pStyle w:val="Nagwek1"/>
        <w:spacing w:before="0"/>
        <w:contextualSpacing/>
        <w:rPr>
          <w:rFonts w:cs="Arial"/>
          <w:sz w:val="20"/>
          <w:szCs w:val="20"/>
        </w:rPr>
      </w:pPr>
      <w:r w:rsidRPr="00E70C56">
        <w:rPr>
          <w:rFonts w:cs="Arial"/>
          <w:sz w:val="20"/>
          <w:szCs w:val="20"/>
        </w:rPr>
        <w:t>Wymagania dotyczące zabezpieczenia należytego wykonania umowy.</w:t>
      </w:r>
    </w:p>
    <w:p w14:paraId="4B2B176A" w14:textId="77777777" w:rsidR="005956CC" w:rsidRPr="005956CC" w:rsidRDefault="005956CC" w:rsidP="00D96DF8">
      <w:pPr>
        <w:numPr>
          <w:ilvl w:val="3"/>
          <w:numId w:val="43"/>
        </w:numPr>
        <w:spacing w:after="0" w:line="240" w:lineRule="auto"/>
        <w:ind w:left="284" w:hanging="284"/>
        <w:contextualSpacing/>
      </w:pPr>
      <w:r w:rsidRPr="005956CC">
        <w:t>W celu pokrycia roszczeń z tytułu niewykonania lub nienależytego wykonania umowy Zamawiający będzie żądał wniesienia przez Wykonawcę, z którym zawrze umowę w sprawie zamówienia publicznego, zabezpieczenia należytego wykonania umowy w wysokości 10 % całkowitej ceny oferty brutto.</w:t>
      </w:r>
    </w:p>
    <w:p w14:paraId="4F2E24FC" w14:textId="77777777" w:rsidR="005956CC" w:rsidRPr="005956CC" w:rsidRDefault="005956CC" w:rsidP="00D96DF8">
      <w:pPr>
        <w:numPr>
          <w:ilvl w:val="3"/>
          <w:numId w:val="43"/>
        </w:numPr>
        <w:spacing w:after="0" w:line="240" w:lineRule="auto"/>
        <w:ind w:left="284" w:hanging="284"/>
        <w:contextualSpacing/>
      </w:pPr>
      <w:r w:rsidRPr="005956CC">
        <w:t>Wykonawca zobowiązany będzie wnieść zabezpieczenie najpóźniej z dniem zawarcia umowy.</w:t>
      </w:r>
    </w:p>
    <w:p w14:paraId="384DAB78" w14:textId="77777777" w:rsidR="005956CC" w:rsidRPr="005956CC" w:rsidRDefault="005956CC" w:rsidP="00D96DF8">
      <w:pPr>
        <w:numPr>
          <w:ilvl w:val="3"/>
          <w:numId w:val="43"/>
        </w:numPr>
        <w:spacing w:after="0" w:line="240" w:lineRule="auto"/>
        <w:ind w:left="284" w:hanging="284"/>
        <w:contextualSpacing/>
      </w:pPr>
      <w:r w:rsidRPr="005956CC">
        <w:t xml:space="preserve">Zabezpieczenie należytego wykonania umowy może być wniesione zgodnie z wyborem Wykonawcy w jednej lub w kilku następujących formach: w pieniądzu, poręczeniach bankowych lub poręczeniach spółdzielczej kasy oszczędnościowo - kredytowej, (z tym że poręczenie kasy jest zawsze poręczeniem pieniężnym), gwarancjach bankowych, gwarancjach ubezpieczeniowych, poręczeniach udzielanych przez podmioty, o których mowa w art. 6 b ust. 5 pkt 2 ustawy z dnia 9 listopada 2000 r. o utworzeniu Polskiej Agencji Rozwoju Przedsiębiorczości (tekst jednolity Dz. U. z 2019 r. poz. 310 z </w:t>
      </w:r>
      <w:proofErr w:type="spellStart"/>
      <w:r w:rsidRPr="005956CC">
        <w:t>późn</w:t>
      </w:r>
      <w:proofErr w:type="spellEnd"/>
      <w:r w:rsidRPr="005956CC">
        <w:t>. zm.).</w:t>
      </w:r>
    </w:p>
    <w:p w14:paraId="16B7DEDB" w14:textId="77777777" w:rsidR="005956CC" w:rsidRPr="005956CC" w:rsidRDefault="005956CC" w:rsidP="00D96DF8">
      <w:pPr>
        <w:numPr>
          <w:ilvl w:val="3"/>
          <w:numId w:val="43"/>
        </w:numPr>
        <w:spacing w:after="0" w:line="240" w:lineRule="auto"/>
        <w:ind w:left="284" w:hanging="284"/>
        <w:contextualSpacing/>
      </w:pPr>
      <w:r w:rsidRPr="005956CC">
        <w:t>Treść dokumentu gwarancyjnego powinna zawierać zapis „zabezpieczenie służy pokryciu roszczeń z tytułu niewykonania lub nienależytego wykonania umowy”. Treść dokumentu gwarancyjnego podlegać będzie akceptacji przez Zamawiającego.</w:t>
      </w:r>
    </w:p>
    <w:p w14:paraId="26ED3D3E" w14:textId="77777777" w:rsidR="005956CC" w:rsidRPr="005956CC" w:rsidRDefault="005956CC" w:rsidP="00D96DF8">
      <w:pPr>
        <w:numPr>
          <w:ilvl w:val="3"/>
          <w:numId w:val="43"/>
        </w:numPr>
        <w:spacing w:after="0" w:line="240" w:lineRule="auto"/>
        <w:ind w:left="284" w:hanging="284"/>
        <w:contextualSpacing/>
      </w:pPr>
      <w:r w:rsidRPr="005956CC">
        <w:t>Zabezpieczenie należytego wykonania umowy wnoszone w pieniądzu należy przelać na rachunek: PKO BP nr 80 1020 1811 0000 0002 0321 9920.</w:t>
      </w:r>
    </w:p>
    <w:p w14:paraId="76534A83" w14:textId="77777777" w:rsidR="005956CC" w:rsidRPr="005956CC" w:rsidRDefault="005956CC" w:rsidP="00D96DF8">
      <w:pPr>
        <w:numPr>
          <w:ilvl w:val="3"/>
          <w:numId w:val="43"/>
        </w:numPr>
        <w:spacing w:after="0" w:line="240" w:lineRule="auto"/>
        <w:ind w:left="284" w:hanging="284"/>
        <w:contextualSpacing/>
      </w:pPr>
      <w:r w:rsidRPr="005956CC">
        <w:t>Zabezpieczenie wnoszone w postaci poręczenia lub gwarancji musi zawierać następujące elementy:</w:t>
      </w:r>
    </w:p>
    <w:p w14:paraId="745E7F5E" w14:textId="77777777" w:rsidR="005956CC" w:rsidRPr="005956CC" w:rsidRDefault="005956CC" w:rsidP="00D96DF8">
      <w:pPr>
        <w:numPr>
          <w:ilvl w:val="3"/>
          <w:numId w:val="44"/>
        </w:numPr>
        <w:spacing w:after="0" w:line="240" w:lineRule="auto"/>
        <w:ind w:left="567" w:hanging="283"/>
        <w:contextualSpacing/>
      </w:pPr>
      <w:r w:rsidRPr="005956CC">
        <w:t>Nazwę Wykonawcy i jego siedzibę (adres);</w:t>
      </w:r>
    </w:p>
    <w:p w14:paraId="68493C0C" w14:textId="77777777" w:rsidR="005956CC" w:rsidRPr="005956CC" w:rsidRDefault="005956CC" w:rsidP="00D96DF8">
      <w:pPr>
        <w:numPr>
          <w:ilvl w:val="3"/>
          <w:numId w:val="44"/>
        </w:numPr>
        <w:spacing w:after="0" w:line="240" w:lineRule="auto"/>
        <w:ind w:left="567" w:hanging="283"/>
        <w:contextualSpacing/>
      </w:pPr>
      <w:r w:rsidRPr="005956CC">
        <w:t>Nazwę Beneficjenta (Zamawiającego);</w:t>
      </w:r>
    </w:p>
    <w:p w14:paraId="5C917EC9" w14:textId="77777777" w:rsidR="005956CC" w:rsidRPr="005956CC" w:rsidRDefault="005956CC" w:rsidP="00D96DF8">
      <w:pPr>
        <w:numPr>
          <w:ilvl w:val="3"/>
          <w:numId w:val="44"/>
        </w:numPr>
        <w:spacing w:after="0" w:line="240" w:lineRule="auto"/>
        <w:ind w:left="567" w:hanging="283"/>
        <w:contextualSpacing/>
      </w:pPr>
      <w:r w:rsidRPr="005956CC">
        <w:t>Nazwę Gwaranta lub Poręczyciela;</w:t>
      </w:r>
    </w:p>
    <w:p w14:paraId="54B9CA79" w14:textId="77777777" w:rsidR="005956CC" w:rsidRPr="005956CC" w:rsidRDefault="005956CC" w:rsidP="00D96DF8">
      <w:pPr>
        <w:numPr>
          <w:ilvl w:val="3"/>
          <w:numId w:val="44"/>
        </w:numPr>
        <w:spacing w:after="0" w:line="240" w:lineRule="auto"/>
        <w:ind w:left="567" w:hanging="283"/>
        <w:contextualSpacing/>
      </w:pPr>
      <w:r w:rsidRPr="005956CC">
        <w:t>Określać wierzytelność, która ma być zabezpieczona gwarancją;</w:t>
      </w:r>
    </w:p>
    <w:p w14:paraId="76995B8C" w14:textId="77777777" w:rsidR="005956CC" w:rsidRPr="005956CC" w:rsidRDefault="005956CC" w:rsidP="00D96DF8">
      <w:pPr>
        <w:numPr>
          <w:ilvl w:val="3"/>
          <w:numId w:val="44"/>
        </w:numPr>
        <w:spacing w:after="0" w:line="240" w:lineRule="auto"/>
        <w:ind w:left="567" w:hanging="283"/>
        <w:contextualSpacing/>
      </w:pPr>
      <w:r w:rsidRPr="005956CC">
        <w:t xml:space="preserve">Sformułowanie zobowiązania Gwaranta do nieodwołalnego i bezwarunkowego zapłacenia kwoty zobowiązania na pierwsze żądanie zapłaty, w terminie do 30 dni od dnia złożenia przez Beneficjenta pisemnego żądania zapłaty, w przypadku, gdy Wykonawca: </w:t>
      </w:r>
    </w:p>
    <w:p w14:paraId="7459F0A8" w14:textId="77777777" w:rsidR="005956CC" w:rsidRPr="005956CC" w:rsidRDefault="005956CC" w:rsidP="00D96DF8">
      <w:pPr>
        <w:numPr>
          <w:ilvl w:val="3"/>
          <w:numId w:val="45"/>
        </w:numPr>
        <w:spacing w:after="0" w:line="240" w:lineRule="auto"/>
        <w:ind w:left="851" w:hanging="284"/>
        <w:contextualSpacing/>
      </w:pPr>
      <w:r w:rsidRPr="005956CC">
        <w:t xml:space="preserve">nie wykonał przedmiotu umowy w terminach wynikających z umowy; </w:t>
      </w:r>
    </w:p>
    <w:p w14:paraId="39726554" w14:textId="77777777" w:rsidR="005956CC" w:rsidRPr="005956CC" w:rsidRDefault="005956CC" w:rsidP="00D96DF8">
      <w:pPr>
        <w:numPr>
          <w:ilvl w:val="3"/>
          <w:numId w:val="45"/>
        </w:numPr>
        <w:spacing w:after="0" w:line="240" w:lineRule="auto"/>
        <w:ind w:left="851" w:hanging="284"/>
        <w:contextualSpacing/>
      </w:pPr>
      <w:r w:rsidRPr="005956CC">
        <w:t>wykonał nienależycie przedmiot umowy.</w:t>
      </w:r>
    </w:p>
    <w:p w14:paraId="74A60A93" w14:textId="77777777" w:rsidR="005956CC" w:rsidRPr="005956CC" w:rsidRDefault="005956CC" w:rsidP="00D96DF8">
      <w:pPr>
        <w:numPr>
          <w:ilvl w:val="3"/>
          <w:numId w:val="43"/>
        </w:numPr>
        <w:spacing w:after="0" w:line="240" w:lineRule="auto"/>
        <w:ind w:left="284" w:hanging="284"/>
        <w:contextualSpacing/>
      </w:pPr>
      <w:r w:rsidRPr="005956CC">
        <w:t>Z chwilą zaistnienia przynajmniej jednego z wymienionych w ust. 6 pkt. 5 lit. a) i b) powyżej przypadków, Zamawiający wystąpi do Gwaranta lub Poręczyciela z pisemnym żądaniem zapłacenia kwoty stanowiącej zabezpieczenie należytego wykonania umowy.</w:t>
      </w:r>
    </w:p>
    <w:p w14:paraId="20F0990C" w14:textId="77777777" w:rsidR="005956CC" w:rsidRPr="005956CC" w:rsidRDefault="005956CC" w:rsidP="00D96DF8">
      <w:pPr>
        <w:numPr>
          <w:ilvl w:val="3"/>
          <w:numId w:val="43"/>
        </w:numPr>
        <w:spacing w:after="0" w:line="240" w:lineRule="auto"/>
        <w:ind w:left="284" w:hanging="284"/>
        <w:contextualSpacing/>
      </w:pPr>
      <w:r w:rsidRPr="005956CC">
        <w:t>W przypadku wniesienia wadium w pieniądzu Wykonawca może wyrazić zgodę na zaliczenie kwoty wadium na poczet zabezpieczenia.</w:t>
      </w:r>
    </w:p>
    <w:p w14:paraId="492C2DB6" w14:textId="77777777" w:rsidR="005956CC" w:rsidRPr="005956CC" w:rsidRDefault="005956CC" w:rsidP="00D96DF8">
      <w:pPr>
        <w:numPr>
          <w:ilvl w:val="3"/>
          <w:numId w:val="43"/>
        </w:numPr>
        <w:spacing w:after="0" w:line="240" w:lineRule="auto"/>
        <w:ind w:left="284" w:hanging="284"/>
        <w:contextualSpacing/>
      </w:pPr>
      <w:r w:rsidRPr="005956CC">
        <w:t>W trakcie realizacji umowy Wykonawca może dokonać zmiany formy zabezpieczenia na jedną lub kilka form, o których mowa w ust. 3 powyżej, przy czym zmiana form zabezpieczenia musi być dokonywana z zachowaniem ciągłości zabezpieczenia i bez zmniejszenia jego wysokości.</w:t>
      </w:r>
    </w:p>
    <w:p w14:paraId="3EE27C7A" w14:textId="77777777" w:rsidR="005956CC" w:rsidRPr="005956CC" w:rsidRDefault="005956CC" w:rsidP="00D96DF8">
      <w:pPr>
        <w:numPr>
          <w:ilvl w:val="3"/>
          <w:numId w:val="43"/>
        </w:numPr>
        <w:spacing w:after="0" w:line="240" w:lineRule="auto"/>
        <w:ind w:left="284" w:hanging="284"/>
        <w:contextualSpacing/>
      </w:pPr>
      <w:r w:rsidRPr="005956CC">
        <w:t>Zamawiający zwróci zabezpieczenie należytego wykonania umowy w następujący sposób:</w:t>
      </w:r>
    </w:p>
    <w:p w14:paraId="11CE3A9A" w14:textId="77777777" w:rsidR="005956CC" w:rsidRPr="005956CC" w:rsidRDefault="005956CC" w:rsidP="00D96DF8">
      <w:pPr>
        <w:numPr>
          <w:ilvl w:val="1"/>
          <w:numId w:val="46"/>
        </w:numPr>
        <w:spacing w:after="0" w:line="240" w:lineRule="auto"/>
        <w:ind w:left="567" w:hanging="283"/>
        <w:contextualSpacing/>
      </w:pPr>
      <w:r w:rsidRPr="005956CC">
        <w:t xml:space="preserve">70% w terminie 30 dni od dnia wykonania zamówienia i uznania przez Zamawiającego za należycie wykonane, </w:t>
      </w:r>
    </w:p>
    <w:p w14:paraId="2FAAD719" w14:textId="77777777" w:rsidR="005956CC" w:rsidRPr="005956CC" w:rsidRDefault="005956CC" w:rsidP="00D96DF8">
      <w:pPr>
        <w:numPr>
          <w:ilvl w:val="1"/>
          <w:numId w:val="46"/>
        </w:numPr>
        <w:spacing w:after="0" w:line="240" w:lineRule="auto"/>
        <w:ind w:left="567" w:hanging="283"/>
        <w:contextualSpacing/>
      </w:pPr>
      <w:r w:rsidRPr="005956CC">
        <w:t>30 % nie później niż w 15 dniu po upływie okresu rękojmi za wady.</w:t>
      </w:r>
    </w:p>
    <w:p w14:paraId="5FE7B01B" w14:textId="77777777" w:rsidR="0061378D" w:rsidRPr="005956CC" w:rsidRDefault="0061378D" w:rsidP="00916F92">
      <w:pPr>
        <w:spacing w:after="0" w:line="240" w:lineRule="auto"/>
        <w:ind w:left="284"/>
        <w:contextualSpacing/>
        <w:jc w:val="left"/>
        <w:rPr>
          <w:rFonts w:eastAsia="Calibri"/>
        </w:rPr>
      </w:pPr>
    </w:p>
    <w:p w14:paraId="565BE05C" w14:textId="77777777" w:rsidR="004367CF" w:rsidRPr="00E70C56" w:rsidRDefault="004367CF" w:rsidP="00916F92">
      <w:pPr>
        <w:pStyle w:val="Nagwek1"/>
        <w:spacing w:before="0"/>
        <w:contextualSpacing/>
        <w:rPr>
          <w:rFonts w:cs="Arial"/>
          <w:sz w:val="20"/>
          <w:szCs w:val="20"/>
        </w:rPr>
      </w:pPr>
      <w:r w:rsidRPr="00E70C56">
        <w:rPr>
          <w:rFonts w:cs="Arial"/>
          <w:sz w:val="20"/>
          <w:szCs w:val="20"/>
        </w:rPr>
        <w:t>Istotne dla stron postanowienia, które zostaną wprowadzone do treści zawieranej umowy w sprawie zamówienia publicznego, ogólne warunki umowy, wzór umowy.</w:t>
      </w:r>
    </w:p>
    <w:p w14:paraId="1DBB207C" w14:textId="77777777" w:rsidR="00377F9A" w:rsidRPr="006A3746" w:rsidRDefault="004367CF" w:rsidP="00916F92">
      <w:pPr>
        <w:spacing w:after="0" w:line="240" w:lineRule="auto"/>
        <w:contextualSpacing/>
        <w:rPr>
          <w:b/>
        </w:rPr>
      </w:pPr>
      <w:r w:rsidRPr="00ED742F">
        <w:t>Zamawiający wymaga</w:t>
      </w:r>
      <w:r w:rsidR="459C5C0B" w:rsidRPr="00ED742F">
        <w:t>,</w:t>
      </w:r>
      <w:r w:rsidRPr="00ED742F">
        <w:t xml:space="preserve"> aby Wykonawca zawarł z nim umowę o zamówienie publiczne na warunkach określonych we wzorze umowy, stanowiącym </w:t>
      </w:r>
      <w:r w:rsidRPr="009528E9">
        <w:rPr>
          <w:b/>
        </w:rPr>
        <w:t xml:space="preserve">Załącznik nr </w:t>
      </w:r>
      <w:r w:rsidR="089A07AD" w:rsidRPr="00377F9A">
        <w:rPr>
          <w:b/>
        </w:rPr>
        <w:t>3</w:t>
      </w:r>
      <w:r w:rsidRPr="009528E9">
        <w:rPr>
          <w:b/>
        </w:rPr>
        <w:t xml:space="preserve"> do SIWZ</w:t>
      </w:r>
      <w:r w:rsidRPr="00377F9A">
        <w:rPr>
          <w:b/>
        </w:rPr>
        <w:t>.</w:t>
      </w:r>
    </w:p>
    <w:p w14:paraId="2EDA0093" w14:textId="77777777" w:rsidR="00916F92" w:rsidRPr="00E70C56" w:rsidRDefault="00916F92" w:rsidP="00916F92">
      <w:pPr>
        <w:spacing w:after="0" w:line="240" w:lineRule="auto"/>
        <w:contextualSpacing/>
        <w:rPr>
          <w:b/>
        </w:rPr>
      </w:pPr>
    </w:p>
    <w:p w14:paraId="7C54E4D6" w14:textId="77777777" w:rsidR="00FE6D9A" w:rsidRPr="00E70C56" w:rsidRDefault="00FE6D9A" w:rsidP="00916F92">
      <w:pPr>
        <w:pStyle w:val="Nagwek1"/>
        <w:spacing w:before="0"/>
        <w:contextualSpacing/>
        <w:rPr>
          <w:rFonts w:cs="Arial"/>
          <w:sz w:val="20"/>
          <w:szCs w:val="20"/>
        </w:rPr>
      </w:pPr>
      <w:r w:rsidRPr="00E70C56">
        <w:rPr>
          <w:rFonts w:cs="Arial"/>
          <w:sz w:val="20"/>
          <w:szCs w:val="20"/>
        </w:rPr>
        <w:t>Klauzula informacyjna z art. 13 RODO</w:t>
      </w:r>
    </w:p>
    <w:p w14:paraId="5FDBD2FC" w14:textId="77777777" w:rsidR="00A0779F" w:rsidRPr="006024F0" w:rsidRDefault="00FE6D9A" w:rsidP="00A0779F">
      <w:pPr>
        <w:spacing w:after="0" w:line="240" w:lineRule="auto"/>
        <w:contextualSpacing/>
      </w:pPr>
      <w:r w:rsidRPr="006024F0">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F3A0775" w14:textId="77777777" w:rsidR="00A0779F" w:rsidRPr="006024F0" w:rsidRDefault="00A0779F" w:rsidP="00D96DF8">
      <w:pPr>
        <w:pStyle w:val="Akapitzlist"/>
        <w:numPr>
          <w:ilvl w:val="3"/>
          <w:numId w:val="24"/>
        </w:numPr>
        <w:spacing w:after="0" w:line="240" w:lineRule="auto"/>
        <w:ind w:left="284" w:hanging="284"/>
      </w:pPr>
      <w:r w:rsidRPr="006024F0">
        <w:t>administratorem Pani/Pana danych osobowych jest InnoBaltica Sp. z o. o., ul. Równa 19/21, 80-067 Gdańsk;</w:t>
      </w:r>
    </w:p>
    <w:p w14:paraId="403CDB49" w14:textId="0EA5E0CD" w:rsidR="00A0779F" w:rsidRPr="006024F0" w:rsidRDefault="00A0779F" w:rsidP="00D96DF8">
      <w:pPr>
        <w:pStyle w:val="Akapitzlist"/>
        <w:numPr>
          <w:ilvl w:val="3"/>
          <w:numId w:val="24"/>
        </w:numPr>
        <w:spacing w:after="0" w:line="240" w:lineRule="auto"/>
        <w:ind w:left="284" w:hanging="284"/>
      </w:pPr>
      <w:r w:rsidRPr="006024F0">
        <w:t xml:space="preserve">Pani/Pana dane osobowe przetwarzane będą na podstawie art. 6 ust. 1 lit. c RODO w celu związanym z postępowaniem o udzielenie zamówienia publicznego na </w:t>
      </w:r>
      <w:r w:rsidR="00FA69A7" w:rsidRPr="00FA69A7">
        <w:t xml:space="preserve">Opracowanie elementów studium </w:t>
      </w:r>
      <w:proofErr w:type="spellStart"/>
      <w:r w:rsidR="00FA69A7" w:rsidRPr="00FA69A7">
        <w:t>techniczno</w:t>
      </w:r>
      <w:proofErr w:type="spellEnd"/>
      <w:r w:rsidR="00FA69A7" w:rsidRPr="00FA69A7">
        <w:t xml:space="preserve"> – użytkowego oraz dostarczenie i wdrożenie oprogramowania do integracji danych</w:t>
      </w:r>
      <w:r w:rsidR="00901045">
        <w:t xml:space="preserve"> </w:t>
      </w:r>
      <w:r w:rsidRPr="006024F0">
        <w:t>prowadzonym w trybie przetargu nieograniczonego;</w:t>
      </w:r>
    </w:p>
    <w:p w14:paraId="79B559CE" w14:textId="77777777" w:rsidR="00A0779F" w:rsidRPr="006024F0" w:rsidRDefault="00A0779F" w:rsidP="00D96DF8">
      <w:pPr>
        <w:pStyle w:val="Akapitzlist"/>
        <w:numPr>
          <w:ilvl w:val="3"/>
          <w:numId w:val="24"/>
        </w:numPr>
        <w:spacing w:after="0" w:line="240" w:lineRule="auto"/>
        <w:ind w:left="284" w:hanging="284"/>
      </w:pPr>
      <w:r w:rsidRPr="006024F0">
        <w:t>odbiorcami Pani/Pana danych osobowych będą osoby lub podmioty, którym udostępniona zostanie dokumentacja postępowania w oparciu o art. 8 oraz art. 96 ust. 3 ustawy z dnia 29 stycznia 2004 r. – Prawo zamówień publicznych (</w:t>
      </w:r>
      <w:r>
        <w:t xml:space="preserve"> tekst jednolity Dz. U. z 2019</w:t>
      </w:r>
      <w:r w:rsidRPr="006024F0">
        <w:t xml:space="preserve"> r. poz. 1</w:t>
      </w:r>
      <w:r>
        <w:t>843</w:t>
      </w:r>
      <w:r w:rsidRPr="006024F0">
        <w:t>), dalej „ustawa Pzp”;</w:t>
      </w:r>
    </w:p>
    <w:p w14:paraId="3D432F51" w14:textId="77777777" w:rsidR="00A0779F" w:rsidRPr="006024F0" w:rsidRDefault="00A0779F" w:rsidP="00D96DF8">
      <w:pPr>
        <w:pStyle w:val="Akapitzlist"/>
        <w:numPr>
          <w:ilvl w:val="3"/>
          <w:numId w:val="24"/>
        </w:numPr>
        <w:spacing w:after="0" w:line="240" w:lineRule="auto"/>
        <w:ind w:left="284" w:hanging="284"/>
      </w:pPr>
      <w:r w:rsidRPr="006024F0">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57B1D74" w14:textId="77777777" w:rsidR="00A0779F" w:rsidRPr="006024F0" w:rsidRDefault="00A0779F" w:rsidP="00D96DF8">
      <w:pPr>
        <w:pStyle w:val="Akapitzlist"/>
        <w:numPr>
          <w:ilvl w:val="3"/>
          <w:numId w:val="24"/>
        </w:numPr>
        <w:spacing w:after="0" w:line="240" w:lineRule="auto"/>
        <w:ind w:left="284" w:hanging="284"/>
      </w:pPr>
      <w:r w:rsidRPr="006024F0">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F25BB9C" w14:textId="77777777" w:rsidR="00A0779F" w:rsidRPr="006024F0" w:rsidRDefault="00A0779F" w:rsidP="00D96DF8">
      <w:pPr>
        <w:pStyle w:val="Akapitzlist"/>
        <w:numPr>
          <w:ilvl w:val="3"/>
          <w:numId w:val="24"/>
        </w:numPr>
        <w:spacing w:after="0" w:line="240" w:lineRule="auto"/>
        <w:ind w:left="284" w:hanging="284"/>
      </w:pPr>
      <w:r w:rsidRPr="006024F0">
        <w:t>w odniesieniu do Pani/Pana danych osobowych decyzje nie będą podejmowane w sposób zautomatyzowany, stosowanie do art. 22 RODO;</w:t>
      </w:r>
    </w:p>
    <w:p w14:paraId="159B5306" w14:textId="77777777" w:rsidR="00A0779F" w:rsidRPr="006024F0" w:rsidRDefault="00A0779F" w:rsidP="00D96DF8">
      <w:pPr>
        <w:pStyle w:val="Akapitzlist"/>
        <w:numPr>
          <w:ilvl w:val="3"/>
          <w:numId w:val="24"/>
        </w:numPr>
        <w:spacing w:after="0" w:line="240" w:lineRule="auto"/>
        <w:ind w:left="284" w:hanging="284"/>
      </w:pPr>
      <w:r w:rsidRPr="006024F0">
        <w:t>posiada Pani/Pan:</w:t>
      </w:r>
    </w:p>
    <w:p w14:paraId="02CCD0B2" w14:textId="77777777" w:rsidR="00A0779F" w:rsidRPr="006024F0" w:rsidRDefault="00A0779F" w:rsidP="00D96DF8">
      <w:pPr>
        <w:pStyle w:val="Akapitzlist"/>
        <w:numPr>
          <w:ilvl w:val="1"/>
          <w:numId w:val="25"/>
        </w:numPr>
        <w:spacing w:after="0" w:line="240" w:lineRule="auto"/>
        <w:ind w:left="567" w:hanging="283"/>
      </w:pPr>
      <w:r w:rsidRPr="006024F0">
        <w:t>na podstawie art. 15 RODO prawo dostępu do danych osobowych Pani/Pana dotyczących;</w:t>
      </w:r>
    </w:p>
    <w:p w14:paraId="066EE308" w14:textId="77777777" w:rsidR="00A0779F" w:rsidRPr="006024F0" w:rsidRDefault="00A0779F" w:rsidP="00D96DF8">
      <w:pPr>
        <w:pStyle w:val="Akapitzlist"/>
        <w:numPr>
          <w:ilvl w:val="1"/>
          <w:numId w:val="25"/>
        </w:numPr>
        <w:spacing w:after="0" w:line="240" w:lineRule="auto"/>
        <w:ind w:left="567" w:hanging="283"/>
      </w:pPr>
      <w:r w:rsidRPr="006024F0">
        <w:t>na podstawie art. 16 RODO prawo do sprostowania Pani/Pana danych osobowych *;</w:t>
      </w:r>
    </w:p>
    <w:p w14:paraId="67085D62" w14:textId="77777777" w:rsidR="00A0779F" w:rsidRPr="006024F0" w:rsidRDefault="00A0779F" w:rsidP="00D96DF8">
      <w:pPr>
        <w:pStyle w:val="Akapitzlist"/>
        <w:numPr>
          <w:ilvl w:val="1"/>
          <w:numId w:val="25"/>
        </w:numPr>
        <w:spacing w:after="0" w:line="240" w:lineRule="auto"/>
        <w:ind w:left="567" w:hanging="283"/>
      </w:pPr>
      <w:r w:rsidRPr="006024F0">
        <w:t>na podstawie art. 18 RODO prawo żądania od administratora ograniczenia przetwarzania danych osobowych z zastrzeżeniem przypadków, o których mowa w art. 18 ust. 2 RODO **;</w:t>
      </w:r>
    </w:p>
    <w:p w14:paraId="46F36144" w14:textId="77777777" w:rsidR="00A0779F" w:rsidRPr="006024F0" w:rsidRDefault="00A0779F" w:rsidP="00D96DF8">
      <w:pPr>
        <w:pStyle w:val="Akapitzlist"/>
        <w:numPr>
          <w:ilvl w:val="1"/>
          <w:numId w:val="25"/>
        </w:numPr>
        <w:spacing w:after="0" w:line="240" w:lineRule="auto"/>
        <w:ind w:left="567" w:hanging="283"/>
      </w:pPr>
      <w:r w:rsidRPr="006024F0">
        <w:t>prawo do wniesienia skargi do Prezesa Urzędu Ochrony Danych Osobowych, gdy uzna Pani/Pan, że przetwarzanie danych osobowych Pani/Pana dotyczących narusza przepisy RODO;</w:t>
      </w:r>
    </w:p>
    <w:p w14:paraId="01E7551C" w14:textId="77777777" w:rsidR="00A0779F" w:rsidRPr="006024F0" w:rsidRDefault="00A0779F" w:rsidP="00D96DF8">
      <w:pPr>
        <w:pStyle w:val="Akapitzlist"/>
        <w:numPr>
          <w:ilvl w:val="3"/>
          <w:numId w:val="24"/>
        </w:numPr>
        <w:spacing w:after="0" w:line="240" w:lineRule="auto"/>
        <w:ind w:left="284" w:hanging="284"/>
      </w:pPr>
      <w:r w:rsidRPr="006024F0">
        <w:t>nie przysługuje Pani/Panu:</w:t>
      </w:r>
    </w:p>
    <w:p w14:paraId="22B8B9C3" w14:textId="77777777" w:rsidR="00A0779F" w:rsidRPr="006024F0" w:rsidRDefault="00A0779F" w:rsidP="00D96DF8">
      <w:pPr>
        <w:pStyle w:val="Akapitzlist"/>
        <w:numPr>
          <w:ilvl w:val="3"/>
          <w:numId w:val="26"/>
        </w:numPr>
        <w:spacing w:after="0" w:line="240" w:lineRule="auto"/>
        <w:ind w:left="567" w:hanging="283"/>
      </w:pPr>
      <w:r w:rsidRPr="006024F0">
        <w:t>w związku z art. 17 ust. 3 lit. b, d lub e RODO prawo do usunięcia danych osobowych;</w:t>
      </w:r>
    </w:p>
    <w:p w14:paraId="23BB363A" w14:textId="77777777" w:rsidR="00A0779F" w:rsidRPr="006024F0" w:rsidRDefault="00A0779F" w:rsidP="00D96DF8">
      <w:pPr>
        <w:pStyle w:val="Akapitzlist"/>
        <w:numPr>
          <w:ilvl w:val="3"/>
          <w:numId w:val="26"/>
        </w:numPr>
        <w:spacing w:after="0" w:line="240" w:lineRule="auto"/>
        <w:ind w:left="567" w:hanging="283"/>
      </w:pPr>
      <w:r w:rsidRPr="006024F0">
        <w:t>prawo do przenoszenia danych osobowych, o którym mowa w art. 20 RODO;</w:t>
      </w:r>
    </w:p>
    <w:p w14:paraId="601C0504" w14:textId="77777777" w:rsidR="00A0779F" w:rsidRDefault="00A0779F" w:rsidP="00D96DF8">
      <w:pPr>
        <w:pStyle w:val="Akapitzlist"/>
        <w:numPr>
          <w:ilvl w:val="3"/>
          <w:numId w:val="26"/>
        </w:numPr>
        <w:spacing w:after="0" w:line="240" w:lineRule="auto"/>
        <w:ind w:left="567" w:hanging="283"/>
      </w:pPr>
      <w:r w:rsidRPr="006024F0">
        <w:t>na podstawie art. 21 RODO prawo sprzeciwu, wobec przetwarzania danych osobowych, gdyż podstawą prawną przetwarzania Pani/Pana danych osobowych jest art. 6 ust. 1 lit. c RODO.</w:t>
      </w:r>
    </w:p>
    <w:p w14:paraId="2DF96244" w14:textId="77777777" w:rsidR="00916F92" w:rsidRPr="00E70C56" w:rsidRDefault="00916F92" w:rsidP="00916F92">
      <w:pPr>
        <w:pStyle w:val="Akapitzlist"/>
        <w:spacing w:after="0" w:line="240" w:lineRule="auto"/>
        <w:ind w:left="567"/>
      </w:pPr>
    </w:p>
    <w:p w14:paraId="533B8F30" w14:textId="77777777" w:rsidR="008B6E75" w:rsidRPr="00E70C56" w:rsidRDefault="00377F9A" w:rsidP="00916F92">
      <w:pPr>
        <w:pStyle w:val="Nagwek1"/>
        <w:spacing w:before="0"/>
        <w:contextualSpacing/>
        <w:rPr>
          <w:rFonts w:cs="Arial"/>
          <w:sz w:val="20"/>
          <w:szCs w:val="20"/>
        </w:rPr>
      </w:pPr>
      <w:r w:rsidRPr="00E70C56">
        <w:rPr>
          <w:rFonts w:cs="Arial"/>
          <w:sz w:val="20"/>
          <w:szCs w:val="20"/>
        </w:rPr>
        <w:t>Pouczenie o</w:t>
      </w:r>
      <w:r w:rsidR="00B31AF2" w:rsidRPr="00E70C56">
        <w:rPr>
          <w:rFonts w:cs="Arial"/>
          <w:sz w:val="20"/>
          <w:szCs w:val="20"/>
        </w:rPr>
        <w:t xml:space="preserve"> środkach ochrony prawnej przysługujących Wykonawcy w toku postępowania o udzielenie zamówienia publicznego.</w:t>
      </w:r>
    </w:p>
    <w:p w14:paraId="2EF0FF07" w14:textId="77777777" w:rsidR="006064E4" w:rsidRPr="006024F0" w:rsidRDefault="0044127C" w:rsidP="00D96DF8">
      <w:pPr>
        <w:pStyle w:val="Akapitzlist"/>
        <w:numPr>
          <w:ilvl w:val="3"/>
          <w:numId w:val="27"/>
        </w:numPr>
        <w:spacing w:after="0" w:line="240" w:lineRule="auto"/>
        <w:ind w:left="284" w:hanging="284"/>
      </w:pPr>
      <w:r w:rsidRPr="006024F0">
        <w:t>Odwołanie wnosi się w terminie 10 dni od dnia przesłania informacji o czynności zamawiającego stanowiącej podstawę jego wniesienia – jeżeli zostały przesłane w sposób określony w art. 180 ust. 5 zdanie drugie ustawy Pzp albo w terminie 15 dni – jeżeli zostały przesłane w inny sposób.</w:t>
      </w:r>
    </w:p>
    <w:p w14:paraId="6E747A2B" w14:textId="77777777" w:rsidR="006064E4" w:rsidRDefault="006064E4" w:rsidP="00D96DF8">
      <w:pPr>
        <w:pStyle w:val="Akapitzlist"/>
        <w:numPr>
          <w:ilvl w:val="3"/>
          <w:numId w:val="27"/>
        </w:numPr>
        <w:spacing w:after="0" w:line="240" w:lineRule="auto"/>
        <w:ind w:left="284" w:hanging="284"/>
      </w:pPr>
      <w:r w:rsidRPr="006024F0">
        <w:t>Zasady wnoszenia środków ochrony prawnej w niniejszym postępowaniu regulują przepisy Działu VI ustawy Pzp.</w:t>
      </w:r>
    </w:p>
    <w:p w14:paraId="057FC088" w14:textId="77777777" w:rsidR="00916F92" w:rsidRPr="00E70C56" w:rsidRDefault="00916F92" w:rsidP="00916F92">
      <w:pPr>
        <w:pStyle w:val="Akapitzlist"/>
        <w:spacing w:after="0" w:line="240" w:lineRule="auto"/>
        <w:ind w:left="284"/>
      </w:pPr>
    </w:p>
    <w:p w14:paraId="1109CD18" w14:textId="77777777" w:rsidR="00A35263" w:rsidRPr="00E70C56" w:rsidRDefault="00A35263" w:rsidP="00916F92">
      <w:pPr>
        <w:pStyle w:val="Nagwek1"/>
        <w:numPr>
          <w:ilvl w:val="0"/>
          <w:numId w:val="0"/>
        </w:numPr>
        <w:spacing w:before="0"/>
        <w:contextualSpacing/>
        <w:jc w:val="center"/>
        <w:rPr>
          <w:rFonts w:cs="Arial"/>
          <w:sz w:val="20"/>
          <w:szCs w:val="20"/>
        </w:rPr>
      </w:pPr>
      <w:r w:rsidRPr="00E70C56">
        <w:rPr>
          <w:rFonts w:cs="Arial"/>
          <w:sz w:val="20"/>
          <w:szCs w:val="20"/>
        </w:rPr>
        <w:t>CZĘŚĆ SZCZEGÓLNA</w:t>
      </w:r>
    </w:p>
    <w:p w14:paraId="400DC139" w14:textId="77777777" w:rsidR="00A35263" w:rsidRPr="00E70C56" w:rsidRDefault="00A35263" w:rsidP="00916F92">
      <w:pPr>
        <w:pStyle w:val="Nagwek1"/>
        <w:spacing w:before="0"/>
        <w:contextualSpacing/>
        <w:rPr>
          <w:rFonts w:cs="Arial"/>
          <w:sz w:val="20"/>
          <w:szCs w:val="20"/>
        </w:rPr>
      </w:pPr>
      <w:r w:rsidRPr="00E70C56">
        <w:rPr>
          <w:rFonts w:cs="Arial"/>
          <w:sz w:val="20"/>
          <w:szCs w:val="20"/>
        </w:rPr>
        <w:t>Zasady zwracania się Wykonawców o udzielenie wyjaśnień do treści SIWZ i udzielania przez Zamawiającego tych wyjaśnień.</w:t>
      </w:r>
    </w:p>
    <w:p w14:paraId="6ABA87B0" w14:textId="77777777" w:rsidR="00C01C6E" w:rsidRPr="006024F0" w:rsidRDefault="00A35263" w:rsidP="00D96DF8">
      <w:pPr>
        <w:pStyle w:val="Akapitzlist"/>
        <w:numPr>
          <w:ilvl w:val="3"/>
          <w:numId w:val="28"/>
        </w:numPr>
        <w:spacing w:after="0" w:line="240" w:lineRule="auto"/>
        <w:ind w:left="284" w:hanging="284"/>
      </w:pPr>
      <w:r w:rsidRPr="006024F0">
        <w:t xml:space="preserve">Każdy uczestnik postępowania ma prawo zwrócić się do Zamawiającego o wyjaśnienie treści niniejszej SIWZ. </w:t>
      </w:r>
      <w:r w:rsidR="00C01C6E" w:rsidRPr="006024F0">
        <w:t>Zamawiający udzieli wyjaśnień niezwłocznie, jednak nie później niż 6 dni przed upływem terminu składania ofert, pod warunkiem, że wniosek o wyjaśnienie treści SWIZ wpłynął nie później niż do końca dnia, w którym upływa połowa wyznaczonego terminu do składania ofert.</w:t>
      </w:r>
    </w:p>
    <w:p w14:paraId="10F45EEE" w14:textId="77777777" w:rsidR="00C01C6E" w:rsidRPr="006024F0" w:rsidRDefault="00C01C6E" w:rsidP="00D96DF8">
      <w:pPr>
        <w:pStyle w:val="Akapitzlist"/>
        <w:numPr>
          <w:ilvl w:val="3"/>
          <w:numId w:val="28"/>
        </w:numPr>
        <w:spacing w:after="0" w:line="240" w:lineRule="auto"/>
        <w:ind w:left="284" w:hanging="284"/>
      </w:pPr>
      <w:r w:rsidRPr="006024F0">
        <w:t>Jeżeli wniosek o wyjaśnienie treści SIWZ wpłynął do Zamawiającego po upływie terminu składania wniosku, o którym mowa w ust. 1 powyżej, lub dotyczy udzielonych wyjaśnień, Zamawiający może udzielić wyjaśnień albo pozostawić wniosek bez rozpoznania.</w:t>
      </w:r>
    </w:p>
    <w:p w14:paraId="09EA8AD5" w14:textId="77777777" w:rsidR="00C01C6E" w:rsidRPr="006024F0" w:rsidRDefault="00C01C6E" w:rsidP="00D96DF8">
      <w:pPr>
        <w:pStyle w:val="Akapitzlist"/>
        <w:numPr>
          <w:ilvl w:val="3"/>
          <w:numId w:val="28"/>
        </w:numPr>
        <w:spacing w:after="0" w:line="240" w:lineRule="auto"/>
        <w:ind w:left="284" w:hanging="284"/>
      </w:pPr>
      <w:r w:rsidRPr="006024F0">
        <w:t xml:space="preserve">W celu skrócenia czasu przygotowania odpowiedzi na wnioski w zakresie postępowania Zamawiający prosi, aby Wykonawcy zwracając się do Zamawiającego wysyłali również treść wniosków w wersji elektronicznej edytowalnej na adres poczty elektronicznej </w:t>
      </w:r>
      <w:hyperlink r:id="rId23" w:history="1">
        <w:r w:rsidRPr="006024F0">
          <w:rPr>
            <w:rStyle w:val="Hipercze"/>
          </w:rPr>
          <w:t>zamowienia@innobaltica.pl</w:t>
        </w:r>
      </w:hyperlink>
      <w:r>
        <w:t xml:space="preserve"> lub platformy zakupowej.</w:t>
      </w:r>
    </w:p>
    <w:p w14:paraId="05DCD3F7" w14:textId="77777777" w:rsidR="00C01C6E" w:rsidRDefault="00C01C6E" w:rsidP="00D96DF8">
      <w:pPr>
        <w:pStyle w:val="Akapitzlist"/>
        <w:numPr>
          <w:ilvl w:val="3"/>
          <w:numId w:val="28"/>
        </w:numPr>
        <w:spacing w:after="0" w:line="240" w:lineRule="auto"/>
        <w:ind w:left="284" w:hanging="284"/>
      </w:pPr>
      <w:r w:rsidRPr="006024F0">
        <w:t>Przedłużenie terminu składania ofert nie wpływa na bieg terminu składania wniosku, o którym mowa w ust. 1 powyżej.</w:t>
      </w:r>
    </w:p>
    <w:p w14:paraId="03BC6242" w14:textId="77777777" w:rsidR="00916F92" w:rsidRPr="00E70C56" w:rsidRDefault="00916F92" w:rsidP="00916F92">
      <w:pPr>
        <w:pStyle w:val="Akapitzlist"/>
        <w:spacing w:after="0" w:line="240" w:lineRule="auto"/>
        <w:ind w:left="284"/>
      </w:pPr>
    </w:p>
    <w:p w14:paraId="6D1221F1" w14:textId="77777777" w:rsidR="00A35263" w:rsidRPr="00E70C56" w:rsidRDefault="00A35263" w:rsidP="00916F92">
      <w:pPr>
        <w:pStyle w:val="Nagwek1"/>
        <w:spacing w:before="0"/>
        <w:contextualSpacing/>
        <w:rPr>
          <w:rFonts w:cs="Arial"/>
          <w:sz w:val="20"/>
          <w:szCs w:val="20"/>
        </w:rPr>
      </w:pPr>
      <w:r w:rsidRPr="00E70C56">
        <w:rPr>
          <w:rFonts w:cs="Arial"/>
          <w:sz w:val="20"/>
          <w:szCs w:val="20"/>
        </w:rPr>
        <w:t>Zasady i tryb wyboru oferty najkorzystniejszej.</w:t>
      </w:r>
    </w:p>
    <w:p w14:paraId="6BACFB95" w14:textId="77777777" w:rsidR="00EB5A7F" w:rsidRPr="006024F0" w:rsidRDefault="00A35263" w:rsidP="00D96DF8">
      <w:pPr>
        <w:pStyle w:val="Akapitzlist"/>
        <w:numPr>
          <w:ilvl w:val="3"/>
          <w:numId w:val="29"/>
        </w:numPr>
        <w:spacing w:after="0" w:line="240" w:lineRule="auto"/>
        <w:ind w:left="284" w:hanging="284"/>
      </w:pPr>
      <w:r w:rsidRPr="006024F0">
        <w:t xml:space="preserve">Wyboru najkorzystniejszej oferty dokonuje Zamawiający po uprzednim sprawdzeniu i ocenie ofert na podstawie kryteriów oceny określonych w pkt. </w:t>
      </w:r>
      <w:r w:rsidR="00EB5A7F" w:rsidRPr="006024F0">
        <w:t>XIV powyżej.</w:t>
      </w:r>
    </w:p>
    <w:p w14:paraId="663C65A8" w14:textId="77777777" w:rsidR="00EB5A7F" w:rsidRPr="006024F0" w:rsidRDefault="00EB5A7F" w:rsidP="00D96DF8">
      <w:pPr>
        <w:pStyle w:val="Akapitzlist"/>
        <w:numPr>
          <w:ilvl w:val="3"/>
          <w:numId w:val="29"/>
        </w:numPr>
        <w:spacing w:after="0" w:line="240" w:lineRule="auto"/>
        <w:ind w:left="284" w:hanging="284"/>
      </w:pPr>
      <w:r w:rsidRPr="006024F0">
        <w:t>Zamawiający poprawi w ofertach omyłki o których mowa w art. 87 ust 2 ustawy Pzp niezwłocznie zawiadamiając o tym Wykonawcę, którego oferta została poprawiona.</w:t>
      </w:r>
    </w:p>
    <w:p w14:paraId="3614D8D7" w14:textId="77777777" w:rsidR="00EB5A7F" w:rsidRPr="006024F0" w:rsidRDefault="00EB5A7F" w:rsidP="00D96DF8">
      <w:pPr>
        <w:pStyle w:val="Akapitzlist"/>
        <w:numPr>
          <w:ilvl w:val="3"/>
          <w:numId w:val="29"/>
        </w:numPr>
        <w:spacing w:after="0" w:line="240" w:lineRule="auto"/>
        <w:ind w:left="284" w:hanging="284"/>
      </w:pPr>
      <w:r w:rsidRPr="006024F0">
        <w:t>Oferta Wykonawcy zostanie odrzucona w przypadku wystąpienia którejkolwiek z przesłanek określonych w art. 89 ust 1 ustawy Pzp.</w:t>
      </w:r>
    </w:p>
    <w:p w14:paraId="58CF7EC7" w14:textId="2AAC6AE7" w:rsidR="00EB5A7F" w:rsidRDefault="00EB5A7F" w:rsidP="00D96DF8">
      <w:pPr>
        <w:pStyle w:val="Akapitzlist"/>
        <w:numPr>
          <w:ilvl w:val="3"/>
          <w:numId w:val="29"/>
        </w:numPr>
        <w:spacing w:after="0" w:line="240" w:lineRule="auto"/>
        <w:ind w:left="284" w:hanging="284"/>
      </w:pPr>
      <w:r w:rsidRPr="006024F0">
        <w:t>Zamawiający unieważni postępowanie o udzielenie zamówienia publicznego w przypadku wystąpienia którejkolwiek z przesłanek określonych w art. 93 ustawy Pzp.</w:t>
      </w:r>
    </w:p>
    <w:p w14:paraId="338DD75E" w14:textId="77777777" w:rsidR="00E946C5" w:rsidRDefault="00E946C5" w:rsidP="00E946C5">
      <w:pPr>
        <w:pStyle w:val="Akapitzlist"/>
        <w:spacing w:after="0" w:line="240" w:lineRule="auto"/>
        <w:ind w:left="284"/>
      </w:pPr>
    </w:p>
    <w:p w14:paraId="2B3F8DDB" w14:textId="77777777" w:rsidR="00A35263" w:rsidRPr="00E70C56" w:rsidRDefault="00A35263" w:rsidP="00916F92">
      <w:pPr>
        <w:pStyle w:val="Nagwek1"/>
        <w:spacing w:before="0"/>
        <w:contextualSpacing/>
        <w:rPr>
          <w:rFonts w:cs="Arial"/>
          <w:sz w:val="20"/>
          <w:szCs w:val="20"/>
        </w:rPr>
      </w:pPr>
      <w:r w:rsidRPr="00E70C56">
        <w:rPr>
          <w:rFonts w:cs="Arial"/>
          <w:sz w:val="20"/>
          <w:szCs w:val="20"/>
        </w:rPr>
        <w:t>Termin zawarcia umowy.</w:t>
      </w:r>
    </w:p>
    <w:p w14:paraId="4031E42C" w14:textId="77777777" w:rsidR="003C4038" w:rsidRPr="006024F0" w:rsidRDefault="00A35263" w:rsidP="00D96DF8">
      <w:pPr>
        <w:pStyle w:val="Akapitzlist"/>
        <w:numPr>
          <w:ilvl w:val="3"/>
          <w:numId w:val="30"/>
        </w:numPr>
        <w:spacing w:after="0" w:line="240" w:lineRule="auto"/>
        <w:ind w:left="284" w:hanging="284"/>
      </w:pPr>
      <w:r w:rsidRPr="006024F0">
        <w:t>Wykonawca, którego oferta zostanie wybrana jako najkorzystniejsza, zobowiązany będzie do zawarcia umowy w terminie określonym przez Zamawiającego, nie krótszym niż 10 dni od dnia przesłania zawiadomienia o wyborze oferty najkorzystniejszej za pośrednictwem środków komunikacji elektronicznej, z zastrzeżeniem sytuacji określonej w art. 94 ust. 2 pkt. 1) lit. a ustawy Pzp.</w:t>
      </w:r>
    </w:p>
    <w:p w14:paraId="550B4F1D" w14:textId="77777777" w:rsidR="003C4038" w:rsidRPr="00106F73" w:rsidRDefault="003C4038" w:rsidP="00D96DF8">
      <w:pPr>
        <w:pStyle w:val="Akapitzlist"/>
        <w:numPr>
          <w:ilvl w:val="3"/>
          <w:numId w:val="30"/>
        </w:numPr>
        <w:spacing w:after="0" w:line="240" w:lineRule="auto"/>
        <w:ind w:left="284" w:hanging="284"/>
      </w:pPr>
      <w:r w:rsidRPr="006024F0">
        <w:t xml:space="preserve">Jeżeli Wykonawca, którego oferta została wybrana jako najkorzystniejsza </w:t>
      </w:r>
      <w:r w:rsidRPr="00106F73">
        <w:t>będzie uchylał się od zawarcia umowy, Zamawiający może wybrać ofertę najkorzystniejszą spośród pozostałych ofert, bez przeprowadzania ich ponownej oceny, chyba, że zachodzą przesłanki unieważnienia postępowania.</w:t>
      </w:r>
    </w:p>
    <w:p w14:paraId="2DE6F14A" w14:textId="77777777" w:rsidR="00916F92" w:rsidRPr="00E70C56" w:rsidRDefault="00916F92" w:rsidP="00916F92">
      <w:pPr>
        <w:pStyle w:val="Akapitzlist"/>
        <w:spacing w:after="0" w:line="240" w:lineRule="auto"/>
        <w:ind w:left="284"/>
      </w:pPr>
    </w:p>
    <w:p w14:paraId="0FC370FD" w14:textId="77777777" w:rsidR="00A35263" w:rsidRPr="00E70C56" w:rsidRDefault="00A35263" w:rsidP="00916F92">
      <w:pPr>
        <w:pStyle w:val="Nagwek1"/>
        <w:spacing w:before="0"/>
        <w:contextualSpacing/>
        <w:rPr>
          <w:rFonts w:cs="Arial"/>
          <w:sz w:val="20"/>
          <w:szCs w:val="20"/>
        </w:rPr>
      </w:pPr>
      <w:r w:rsidRPr="00E70C56">
        <w:rPr>
          <w:rFonts w:cs="Arial"/>
          <w:sz w:val="20"/>
          <w:szCs w:val="20"/>
        </w:rPr>
        <w:t>Pozostałe informacje.</w:t>
      </w:r>
    </w:p>
    <w:p w14:paraId="57D249DD" w14:textId="77777777" w:rsidR="0001400D" w:rsidRPr="00106F73" w:rsidRDefault="00A35263" w:rsidP="00D96DF8">
      <w:pPr>
        <w:pStyle w:val="Akapitzlist"/>
        <w:numPr>
          <w:ilvl w:val="3"/>
          <w:numId w:val="31"/>
        </w:numPr>
        <w:spacing w:after="0" w:line="240" w:lineRule="auto"/>
        <w:ind w:left="284" w:hanging="284"/>
      </w:pPr>
      <w:r w:rsidRPr="00106F73">
        <w:t>Zamawiający nie przewiduje możliwość udzielenia zamówień, o któ</w:t>
      </w:r>
      <w:r w:rsidR="00377F9A" w:rsidRPr="00106F73">
        <w:t xml:space="preserve">rych mowa w art. 67 ust. 1 pkt </w:t>
      </w:r>
      <w:r w:rsidR="00106F73" w:rsidRPr="00106F73">
        <w:t>6</w:t>
      </w:r>
      <w:r w:rsidRPr="00106F73">
        <w:t>) ustawy Pzp</w:t>
      </w:r>
    </w:p>
    <w:p w14:paraId="396886B7" w14:textId="77777777" w:rsidR="0001400D" w:rsidRPr="00106F73" w:rsidRDefault="0001400D" w:rsidP="00D96DF8">
      <w:pPr>
        <w:pStyle w:val="Akapitzlist"/>
        <w:numPr>
          <w:ilvl w:val="3"/>
          <w:numId w:val="31"/>
        </w:numPr>
        <w:spacing w:after="0" w:line="240" w:lineRule="auto"/>
        <w:ind w:left="284" w:hanging="284"/>
      </w:pPr>
      <w:r w:rsidRPr="00106F73">
        <w:t>W przypadku gdy wartości podane przez Wykonawców na oświadczeniach i dokumentach, o których mowa w pkt VII SIWZ, podane będą w walucie innej niż PLN, Zamawiający przeliczy te wartości na PLN przyjmując średni kurs NBP danej waluty na dzień wszczęcia postępowania.</w:t>
      </w:r>
    </w:p>
    <w:p w14:paraId="7A04F5BD" w14:textId="77777777" w:rsidR="0001400D" w:rsidRPr="00106F73" w:rsidRDefault="0001400D" w:rsidP="00D96DF8">
      <w:pPr>
        <w:pStyle w:val="Akapitzlist"/>
        <w:numPr>
          <w:ilvl w:val="3"/>
          <w:numId w:val="31"/>
        </w:numPr>
        <w:spacing w:after="0" w:line="240" w:lineRule="auto"/>
        <w:ind w:left="284" w:hanging="284"/>
      </w:pPr>
      <w:r w:rsidRPr="00106F73">
        <w:t>Zamawiający nie dopuszcza składania ofert wariantowych</w:t>
      </w:r>
      <w:r w:rsidR="00916F92">
        <w:t xml:space="preserve"> ani częściowych</w:t>
      </w:r>
      <w:r w:rsidRPr="00106F73">
        <w:t>.</w:t>
      </w:r>
    </w:p>
    <w:p w14:paraId="2B545D01" w14:textId="77777777" w:rsidR="0001400D" w:rsidRPr="006024F0" w:rsidRDefault="0001400D" w:rsidP="00D96DF8">
      <w:pPr>
        <w:pStyle w:val="Akapitzlist"/>
        <w:numPr>
          <w:ilvl w:val="3"/>
          <w:numId w:val="31"/>
        </w:numPr>
        <w:spacing w:after="0" w:line="240" w:lineRule="auto"/>
        <w:ind w:left="284" w:hanging="284"/>
      </w:pPr>
      <w:r w:rsidRPr="006024F0">
        <w:t>Zamawiający przewiduje dokonanie zmian umowy w toku jej realizacji w przypadku zaistnienia okoliczności, o których mowa w art. 144 ustawy Pzp.</w:t>
      </w:r>
    </w:p>
    <w:p w14:paraId="5E80C741" w14:textId="77777777" w:rsidR="0001400D" w:rsidRPr="006024F0" w:rsidRDefault="0001400D" w:rsidP="00D96DF8">
      <w:pPr>
        <w:pStyle w:val="Akapitzlist"/>
        <w:numPr>
          <w:ilvl w:val="3"/>
          <w:numId w:val="31"/>
        </w:numPr>
        <w:spacing w:after="0" w:line="240" w:lineRule="auto"/>
        <w:ind w:left="284" w:hanging="284"/>
      </w:pPr>
      <w:r w:rsidRPr="006024F0">
        <w:t>Wszelkie nieuregulowane w niniejszym SIWZ czynności, uprawnienia, obowiązki Wykonawców i Zamawiającego, których ustawa nie nakazała zawierać Zamawiającemu w SIWZ, a które mogą przyczynić się do właściwego przebiegu postępowania, reguluje ustawa Pzp.</w:t>
      </w:r>
    </w:p>
    <w:p w14:paraId="0D68E4EE" w14:textId="77777777" w:rsidR="00F97FD6" w:rsidRPr="008C2AAD" w:rsidRDefault="00F97FD6" w:rsidP="00916F92">
      <w:pPr>
        <w:spacing w:after="0" w:line="240" w:lineRule="auto"/>
        <w:contextualSpacing/>
      </w:pPr>
    </w:p>
    <w:p w14:paraId="0C23298C" w14:textId="77777777" w:rsidR="00716ED8" w:rsidRPr="00377F9A" w:rsidRDefault="00716ED8" w:rsidP="00716ED8">
      <w:pPr>
        <w:pStyle w:val="Nagwek1"/>
        <w:numPr>
          <w:ilvl w:val="0"/>
          <w:numId w:val="0"/>
        </w:numPr>
        <w:spacing w:before="0"/>
        <w:contextualSpacing/>
        <w:rPr>
          <w:rFonts w:cs="Arial"/>
          <w:sz w:val="16"/>
          <w:szCs w:val="16"/>
        </w:rPr>
      </w:pPr>
      <w:r w:rsidRPr="00377F9A">
        <w:rPr>
          <w:rFonts w:cs="Arial"/>
          <w:sz w:val="16"/>
          <w:szCs w:val="16"/>
        </w:rPr>
        <w:t>Załączniki:</w:t>
      </w:r>
    </w:p>
    <w:p w14:paraId="3BFDA458" w14:textId="77777777" w:rsidR="00716ED8" w:rsidRPr="00377F9A" w:rsidRDefault="00716ED8" w:rsidP="00D96DF8">
      <w:pPr>
        <w:pStyle w:val="Akapitzlist"/>
        <w:numPr>
          <w:ilvl w:val="3"/>
          <w:numId w:val="32"/>
        </w:numPr>
        <w:spacing w:after="0" w:line="240" w:lineRule="auto"/>
        <w:ind w:left="284" w:hanging="284"/>
        <w:rPr>
          <w:sz w:val="16"/>
          <w:szCs w:val="16"/>
        </w:rPr>
      </w:pPr>
      <w:r w:rsidRPr="00377F9A">
        <w:rPr>
          <w:sz w:val="16"/>
          <w:szCs w:val="16"/>
        </w:rPr>
        <w:t>Formularz oferty</w:t>
      </w:r>
    </w:p>
    <w:p w14:paraId="0C969E8F" w14:textId="77777777" w:rsidR="00716ED8" w:rsidRPr="00377F9A" w:rsidRDefault="00716ED8" w:rsidP="00D96DF8">
      <w:pPr>
        <w:pStyle w:val="Akapitzlist"/>
        <w:numPr>
          <w:ilvl w:val="3"/>
          <w:numId w:val="32"/>
        </w:numPr>
        <w:spacing w:after="0" w:line="240" w:lineRule="auto"/>
        <w:ind w:left="284" w:hanging="284"/>
        <w:rPr>
          <w:sz w:val="16"/>
          <w:szCs w:val="16"/>
        </w:rPr>
      </w:pPr>
      <w:r w:rsidRPr="00377F9A">
        <w:rPr>
          <w:sz w:val="16"/>
          <w:szCs w:val="16"/>
        </w:rPr>
        <w:t>Oświadczenie o przynależności do grupy kapitałowej</w:t>
      </w:r>
    </w:p>
    <w:p w14:paraId="094D9E95" w14:textId="77777777" w:rsidR="00716ED8" w:rsidRPr="00377F9A" w:rsidRDefault="00716ED8" w:rsidP="00D96DF8">
      <w:pPr>
        <w:pStyle w:val="Akapitzlist"/>
        <w:numPr>
          <w:ilvl w:val="3"/>
          <w:numId w:val="32"/>
        </w:numPr>
        <w:spacing w:after="0" w:line="240" w:lineRule="auto"/>
        <w:ind w:left="284" w:hanging="284"/>
        <w:rPr>
          <w:sz w:val="16"/>
          <w:szCs w:val="16"/>
        </w:rPr>
      </w:pPr>
      <w:r w:rsidRPr="00377F9A">
        <w:rPr>
          <w:sz w:val="16"/>
          <w:szCs w:val="16"/>
        </w:rPr>
        <w:t>Wzór umowy</w:t>
      </w:r>
    </w:p>
    <w:p w14:paraId="01C96A50" w14:textId="77777777" w:rsidR="00716ED8" w:rsidRPr="00377F9A" w:rsidRDefault="00716ED8" w:rsidP="00D96DF8">
      <w:pPr>
        <w:pStyle w:val="Akapitzlist"/>
        <w:numPr>
          <w:ilvl w:val="3"/>
          <w:numId w:val="32"/>
        </w:numPr>
        <w:spacing w:after="0" w:line="240" w:lineRule="auto"/>
        <w:ind w:left="284" w:hanging="284"/>
        <w:rPr>
          <w:sz w:val="16"/>
          <w:szCs w:val="16"/>
        </w:rPr>
      </w:pPr>
      <w:r w:rsidRPr="00377F9A">
        <w:rPr>
          <w:sz w:val="16"/>
          <w:szCs w:val="16"/>
        </w:rPr>
        <w:t>Szczegółowy Opis przedmiotu zamówienia</w:t>
      </w:r>
    </w:p>
    <w:p w14:paraId="27002AAC" w14:textId="77777777" w:rsidR="00716ED8" w:rsidRPr="00377F9A" w:rsidRDefault="00716ED8" w:rsidP="00D96DF8">
      <w:pPr>
        <w:pStyle w:val="Akapitzlist"/>
        <w:numPr>
          <w:ilvl w:val="3"/>
          <w:numId w:val="32"/>
        </w:numPr>
        <w:spacing w:after="0" w:line="240" w:lineRule="auto"/>
        <w:ind w:left="284" w:hanging="284"/>
        <w:rPr>
          <w:sz w:val="16"/>
          <w:szCs w:val="16"/>
        </w:rPr>
      </w:pPr>
      <w:r w:rsidRPr="00377F9A">
        <w:rPr>
          <w:sz w:val="16"/>
          <w:szCs w:val="16"/>
        </w:rPr>
        <w:t>Jednolity Europejski Dokument Zamówienia</w:t>
      </w:r>
    </w:p>
    <w:p w14:paraId="4C71D763" w14:textId="77777777" w:rsidR="00716ED8" w:rsidRPr="00377F9A" w:rsidRDefault="00716ED8" w:rsidP="00D96DF8">
      <w:pPr>
        <w:pStyle w:val="Akapitzlist"/>
        <w:numPr>
          <w:ilvl w:val="3"/>
          <w:numId w:val="32"/>
        </w:numPr>
        <w:spacing w:after="0" w:line="240" w:lineRule="auto"/>
        <w:ind w:left="284" w:hanging="284"/>
        <w:rPr>
          <w:sz w:val="16"/>
          <w:szCs w:val="16"/>
        </w:rPr>
      </w:pPr>
      <w:r w:rsidRPr="00377F9A">
        <w:rPr>
          <w:sz w:val="16"/>
          <w:szCs w:val="16"/>
        </w:rPr>
        <w:t xml:space="preserve">Przykład zobowiązania podmiotów trzecich </w:t>
      </w:r>
    </w:p>
    <w:p w14:paraId="4660C5B5" w14:textId="77777777" w:rsidR="00716ED8" w:rsidRPr="00377F9A" w:rsidRDefault="00716ED8" w:rsidP="00D96DF8">
      <w:pPr>
        <w:pStyle w:val="Akapitzlist"/>
        <w:numPr>
          <w:ilvl w:val="3"/>
          <w:numId w:val="32"/>
        </w:numPr>
        <w:spacing w:after="0" w:line="240" w:lineRule="auto"/>
        <w:ind w:left="284" w:hanging="284"/>
        <w:rPr>
          <w:sz w:val="16"/>
          <w:szCs w:val="16"/>
        </w:rPr>
      </w:pPr>
      <w:r w:rsidRPr="00377F9A">
        <w:rPr>
          <w:sz w:val="16"/>
          <w:szCs w:val="16"/>
        </w:rPr>
        <w:t>Oświadczenie Wykonawcy o braku wydania wobec niego prawomocnego wyroku sądu lub ostatecznej decyzji administracyjnej o zaleganiu z uiszczaniem podatków, opłat lub składek na ubezpieczenia społeczne lub zdrowotne</w:t>
      </w:r>
    </w:p>
    <w:p w14:paraId="098D9B4E" w14:textId="77777777" w:rsidR="00716ED8" w:rsidRPr="00377F9A" w:rsidRDefault="00716ED8" w:rsidP="00D96DF8">
      <w:pPr>
        <w:pStyle w:val="Akapitzlist"/>
        <w:numPr>
          <w:ilvl w:val="3"/>
          <w:numId w:val="32"/>
        </w:numPr>
        <w:spacing w:after="0" w:line="240" w:lineRule="auto"/>
        <w:ind w:left="284" w:hanging="284"/>
        <w:rPr>
          <w:sz w:val="16"/>
          <w:szCs w:val="16"/>
        </w:rPr>
      </w:pPr>
      <w:r w:rsidRPr="00377F9A">
        <w:rPr>
          <w:sz w:val="16"/>
          <w:szCs w:val="16"/>
        </w:rPr>
        <w:t>Oświadczenie Wykonawcy o braku orzeczenia wobec niego tytułem środka zapobiegawczego zakazu ubiegania się o zamówienia publiczne</w:t>
      </w:r>
    </w:p>
    <w:p w14:paraId="1A446789" w14:textId="77777777" w:rsidR="002169FF" w:rsidRDefault="00716ED8" w:rsidP="00D96DF8">
      <w:pPr>
        <w:pStyle w:val="Akapitzlist"/>
        <w:numPr>
          <w:ilvl w:val="3"/>
          <w:numId w:val="32"/>
        </w:numPr>
        <w:spacing w:after="0" w:line="240" w:lineRule="auto"/>
        <w:ind w:left="284" w:hanging="284"/>
        <w:rPr>
          <w:sz w:val="16"/>
          <w:szCs w:val="16"/>
        </w:rPr>
      </w:pPr>
      <w:r w:rsidRPr="00377F9A">
        <w:rPr>
          <w:sz w:val="16"/>
          <w:szCs w:val="16"/>
        </w:rPr>
        <w:t xml:space="preserve">Wykaz </w:t>
      </w:r>
      <w:r>
        <w:rPr>
          <w:sz w:val="16"/>
          <w:szCs w:val="16"/>
        </w:rPr>
        <w:t>usług</w:t>
      </w:r>
    </w:p>
    <w:p w14:paraId="6A1A51F4" w14:textId="630A3948" w:rsidR="002169FF" w:rsidRPr="002169FF" w:rsidRDefault="002169FF" w:rsidP="00D96DF8">
      <w:pPr>
        <w:pStyle w:val="Akapitzlist"/>
        <w:numPr>
          <w:ilvl w:val="3"/>
          <w:numId w:val="32"/>
        </w:numPr>
        <w:spacing w:after="0" w:line="240" w:lineRule="auto"/>
        <w:ind w:left="284" w:hanging="284"/>
        <w:rPr>
          <w:sz w:val="16"/>
          <w:szCs w:val="16"/>
        </w:rPr>
      </w:pPr>
      <w:r w:rsidRPr="002169FF">
        <w:rPr>
          <w:color w:val="00000A"/>
          <w:kern w:val="1"/>
          <w:sz w:val="16"/>
          <w:szCs w:val="16"/>
          <w:lang w:eastAsia="ar-SA"/>
        </w:rPr>
        <w:t xml:space="preserve">Doświadczenie zespołu wyznaczonego do realizacji zamówienia – do oceny kryterium </w:t>
      </w:r>
    </w:p>
    <w:p w14:paraId="48F2823B" w14:textId="7EA0639C" w:rsidR="00E946C5" w:rsidRPr="00E946C5" w:rsidRDefault="00E946C5" w:rsidP="002169FF">
      <w:pPr>
        <w:pStyle w:val="Akapitzlist"/>
        <w:spacing w:after="0" w:line="240" w:lineRule="auto"/>
        <w:ind w:left="284"/>
        <w:rPr>
          <w:sz w:val="16"/>
          <w:szCs w:val="16"/>
        </w:rPr>
      </w:pPr>
    </w:p>
    <w:sectPr w:rsidR="00E946C5" w:rsidRPr="00E946C5" w:rsidSect="005C4313">
      <w:headerReference w:type="default" r:id="rId24"/>
      <w:footerReference w:type="even" r:id="rId25"/>
      <w:footerReference w:type="default" r:id="rId26"/>
      <w:headerReference w:type="first" r:id="rId27"/>
      <w:footerReference w:type="first" r:id="rId28"/>
      <w:pgSz w:w="11906" w:h="16838"/>
      <w:pgMar w:top="1417" w:right="1417" w:bottom="2552" w:left="1417" w:header="850" w:footer="1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1EB91" w14:textId="77777777" w:rsidR="00E3436B" w:rsidRDefault="00E3436B" w:rsidP="004D1D78">
      <w:r>
        <w:separator/>
      </w:r>
    </w:p>
  </w:endnote>
  <w:endnote w:type="continuationSeparator" w:id="0">
    <w:p w14:paraId="5B40FF9B" w14:textId="77777777" w:rsidR="00E3436B" w:rsidRDefault="00E3436B" w:rsidP="004D1D78">
      <w:r>
        <w:continuationSeparator/>
      </w:r>
    </w:p>
  </w:endnote>
  <w:endnote w:type="continuationNotice" w:id="1">
    <w:p w14:paraId="37316A4D" w14:textId="77777777" w:rsidR="00E3436B" w:rsidRDefault="00E3436B" w:rsidP="004D1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69813" w14:textId="42211D03" w:rsidR="00274022" w:rsidRDefault="475E38A6" w:rsidP="004D1D78">
    <w:pPr>
      <w:pStyle w:val="Stopka"/>
    </w:pPr>
    <w:r>
      <w:rPr>
        <w:noProof/>
      </w:rPr>
      <w:drawing>
        <wp:inline distT="0" distB="0" distL="0" distR="0" wp14:anchorId="09BFE33F" wp14:editId="4DA1CD38">
          <wp:extent cx="7559999" cy="2566146"/>
          <wp:effectExtent l="0" t="0" r="0" b="0"/>
          <wp:docPr id="126863266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pic:nvPicPr>
                <pic:blipFill>
                  <a:blip r:embed="rId1">
                    <a:extLst>
                      <a:ext uri="{28A0092B-C50C-407E-A947-70E740481C1C}">
                        <a14:useLocalDpi xmlns:a14="http://schemas.microsoft.com/office/drawing/2010/main" val="0"/>
                      </a:ext>
                    </a:extLst>
                  </a:blip>
                  <a:stretch>
                    <a:fillRect/>
                  </a:stretch>
                </pic:blipFill>
                <pic:spPr>
                  <a:xfrm>
                    <a:off x="0" y="0"/>
                    <a:ext cx="7559999" cy="256614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10562" w14:textId="6DFDADEE" w:rsidR="00274022" w:rsidRDefault="3D914EB8" w:rsidP="004D1D78">
    <w:pPr>
      <w:pStyle w:val="Stopka"/>
    </w:pPr>
    <w:r>
      <w:rPr>
        <w:noProof/>
      </w:rPr>
      <w:drawing>
        <wp:anchor distT="0" distB="0" distL="114300" distR="114300" simplePos="0" relativeHeight="251658240" behindDoc="1" locked="0" layoutInCell="1" allowOverlap="1" wp14:anchorId="4018907F" wp14:editId="552E761C">
          <wp:simplePos x="0" y="0"/>
          <wp:positionH relativeFrom="column">
            <wp:posOffset>-875030</wp:posOffset>
          </wp:positionH>
          <wp:positionV relativeFrom="paragraph">
            <wp:posOffset>-1381125</wp:posOffset>
          </wp:positionV>
          <wp:extent cx="7559999" cy="2604705"/>
          <wp:effectExtent l="0" t="0" r="0" b="0"/>
          <wp:wrapNone/>
          <wp:docPr id="164217528"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pic:nvPicPr>
                <pic:blipFill>
                  <a:blip r:embed="rId1">
                    <a:extLst>
                      <a:ext uri="{28A0092B-C50C-407E-A947-70E740481C1C}">
                        <a14:useLocalDpi xmlns:a14="http://schemas.microsoft.com/office/drawing/2010/main" val="0"/>
                      </a:ext>
                    </a:extLst>
                  </a:blip>
                  <a:stretch>
                    <a:fillRect/>
                  </a:stretch>
                </pic:blipFill>
                <pic:spPr>
                  <a:xfrm>
                    <a:off x="0" y="0"/>
                    <a:ext cx="7559999" cy="26047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A9B98" w14:textId="77777777" w:rsidR="008B1125" w:rsidRDefault="3D914EB8" w:rsidP="004D1D78">
    <w:pPr>
      <w:pStyle w:val="Stopka"/>
    </w:pPr>
    <w:r>
      <w:rPr>
        <w:noProof/>
      </w:rPr>
      <w:drawing>
        <wp:anchor distT="0" distB="0" distL="114300" distR="114300" simplePos="0" relativeHeight="251658241" behindDoc="1" locked="0" layoutInCell="1" allowOverlap="1" wp14:anchorId="1C323D17" wp14:editId="3A52608B">
          <wp:simplePos x="0" y="0"/>
          <wp:positionH relativeFrom="column">
            <wp:posOffset>-903605</wp:posOffset>
          </wp:positionH>
          <wp:positionV relativeFrom="paragraph">
            <wp:posOffset>-1247775</wp:posOffset>
          </wp:positionV>
          <wp:extent cx="7559999" cy="2604705"/>
          <wp:effectExtent l="0" t="0" r="0" b="0"/>
          <wp:wrapNone/>
          <wp:docPr id="1195273813"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pic:nvPicPr>
                <pic:blipFill>
                  <a:blip r:embed="rId1">
                    <a:extLst>
                      <a:ext uri="{28A0092B-C50C-407E-A947-70E740481C1C}">
                        <a14:useLocalDpi xmlns:a14="http://schemas.microsoft.com/office/drawing/2010/main" val="0"/>
                      </a:ext>
                    </a:extLst>
                  </a:blip>
                  <a:stretch>
                    <a:fillRect/>
                  </a:stretch>
                </pic:blipFill>
                <pic:spPr>
                  <a:xfrm>
                    <a:off x="0" y="0"/>
                    <a:ext cx="7559999" cy="2604705"/>
                  </a:xfrm>
                  <a:prstGeom prst="rect">
                    <a:avLst/>
                  </a:prstGeom>
                </pic:spPr>
              </pic:pic>
            </a:graphicData>
          </a:graphic>
          <wp14:sizeRelH relativeFrom="page">
            <wp14:pctWidth>0</wp14:pctWidth>
          </wp14:sizeRelH>
          <wp14:sizeRelV relativeFrom="page">
            <wp14:pctHeight>0</wp14:pctHeight>
          </wp14:sizeRelV>
        </wp:anchor>
      </w:drawing>
    </w:r>
  </w:p>
  <w:p w14:paraId="5331EAA0" w14:textId="64A81EAF" w:rsidR="00274022" w:rsidRDefault="00274022" w:rsidP="004D1D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98E41" w14:textId="77777777" w:rsidR="00E3436B" w:rsidRDefault="00E3436B" w:rsidP="004D1D78">
      <w:r>
        <w:separator/>
      </w:r>
    </w:p>
  </w:footnote>
  <w:footnote w:type="continuationSeparator" w:id="0">
    <w:p w14:paraId="556E4F9A" w14:textId="77777777" w:rsidR="00E3436B" w:rsidRDefault="00E3436B" w:rsidP="004D1D78">
      <w:r>
        <w:continuationSeparator/>
      </w:r>
    </w:p>
  </w:footnote>
  <w:footnote w:type="continuationNotice" w:id="1">
    <w:p w14:paraId="40AB7852" w14:textId="77777777" w:rsidR="00E3436B" w:rsidRDefault="00E3436B" w:rsidP="004D1D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05685" w14:textId="421EE29A" w:rsidR="00C46FD8" w:rsidRDefault="00C46FD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9B22" w14:textId="4D8362E8" w:rsidR="00274022" w:rsidRDefault="475E38A6" w:rsidP="004D1D78">
    <w:pPr>
      <w:pStyle w:val="Nagwek"/>
    </w:pPr>
    <w:r>
      <w:rPr>
        <w:noProof/>
      </w:rPr>
      <w:drawing>
        <wp:inline distT="0" distB="0" distL="0" distR="0" wp14:anchorId="06280CCA" wp14:editId="3FAC5CDA">
          <wp:extent cx="1523851" cy="298592"/>
          <wp:effectExtent l="0" t="0" r="0" b="0"/>
          <wp:docPr id="937400704"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pic:nvPicPr>
                <pic:blipFill>
                  <a:blip r:embed="rId1">
                    <a:extLst>
                      <a:ext uri="{28A0092B-C50C-407E-A947-70E740481C1C}">
                        <a14:useLocalDpi xmlns:a14="http://schemas.microsoft.com/office/drawing/2010/main" val="0"/>
                      </a:ext>
                    </a:extLst>
                  </a:blip>
                  <a:stretch>
                    <a:fillRect/>
                  </a:stretch>
                </pic:blipFill>
                <pic:spPr>
                  <a:xfrm>
                    <a:off x="0" y="0"/>
                    <a:ext cx="1523851" cy="2985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Arial" w:eastAsia="Times New Roman" w:hAnsi="Arial" w:cs="Arial"/>
        <w:b w:val="0"/>
        <w:bCs w:val="0"/>
      </w:rPr>
    </w:lvl>
    <w:lvl w:ilvl="1">
      <w:start w:val="1"/>
      <w:numFmt w:val="decimal"/>
      <w:lvlText w:val="%2."/>
      <w:lvlJc w:val="left"/>
      <w:pPr>
        <w:tabs>
          <w:tab w:val="num" w:pos="0"/>
        </w:tabs>
        <w:ind w:left="1070" w:hanging="360"/>
      </w:pPr>
      <w:rPr>
        <w:rFonts w:ascii="Arial" w:eastAsia="Times New Roman" w:hAnsi="Arial" w:cs="Arial"/>
        <w:b/>
        <w:bCs/>
        <w:color w:val="auto"/>
        <w:sz w:val="20"/>
        <w:szCs w:val="20"/>
      </w:rPr>
    </w:lvl>
    <w:lvl w:ilvl="2">
      <w:start w:val="1"/>
      <w:numFmt w:val="decimal"/>
      <w:lvlText w:val="%3)"/>
      <w:lvlJc w:val="right"/>
      <w:pPr>
        <w:tabs>
          <w:tab w:val="num" w:pos="0"/>
        </w:tabs>
        <w:ind w:left="1800" w:hanging="180"/>
      </w:pPr>
      <w:rPr>
        <w:rFonts w:ascii="Arial" w:eastAsia="Times New Roman" w:hAnsi="Arial" w:cs="Arial"/>
      </w:rPr>
    </w:lvl>
    <w:lvl w:ilvl="3">
      <w:start w:val="1"/>
      <w:numFmt w:val="decimal"/>
      <w:lvlText w:val="%4."/>
      <w:lvlJc w:val="left"/>
      <w:pPr>
        <w:tabs>
          <w:tab w:val="num" w:pos="0"/>
        </w:tabs>
        <w:ind w:left="2520" w:hanging="360"/>
      </w:pPr>
      <w:rPr>
        <w:b/>
        <w:bCs/>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2B03A68"/>
    <w:multiLevelType w:val="hybridMultilevel"/>
    <w:tmpl w:val="8F5C2022"/>
    <w:lvl w:ilvl="0" w:tplc="F96077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B527F2"/>
    <w:multiLevelType w:val="hybridMultilevel"/>
    <w:tmpl w:val="EC18DF08"/>
    <w:lvl w:ilvl="0" w:tplc="F7C850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4C4C36"/>
    <w:multiLevelType w:val="multilevel"/>
    <w:tmpl w:val="A24850C0"/>
    <w:lvl w:ilvl="0">
      <w:start w:val="1"/>
      <w:numFmt w:val="decimal"/>
      <w:pStyle w:val="Numerowanalista"/>
      <w:lvlText w:val="%1."/>
      <w:lvlJc w:val="left"/>
      <w:pPr>
        <w:ind w:left="360" w:hanging="360"/>
      </w:pPr>
      <w:rPr>
        <w:rFonts w:hint="default"/>
        <w:b/>
        <w:bCs/>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ascii="Arial" w:eastAsiaTheme="minorHAnsi" w:hAnsi="Arial" w:cs="Arial"/>
        <w:b/>
        <w:bCs/>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 w15:restartNumberingAfterBreak="0">
    <w:nsid w:val="1030317F"/>
    <w:multiLevelType w:val="hybridMultilevel"/>
    <w:tmpl w:val="3780AC52"/>
    <w:lvl w:ilvl="0" w:tplc="B8D68FE0">
      <w:start w:val="1"/>
      <w:numFmt w:val="bullet"/>
      <w:pStyle w:val="Listapunktowana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B811D0"/>
    <w:multiLevelType w:val="hybridMultilevel"/>
    <w:tmpl w:val="C36ED236"/>
    <w:lvl w:ilvl="0" w:tplc="15B0734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677A6"/>
    <w:multiLevelType w:val="hybridMultilevel"/>
    <w:tmpl w:val="98F21A00"/>
    <w:lvl w:ilvl="0" w:tplc="F11AFCC6">
      <w:start w:val="1"/>
      <w:numFmt w:val="lowerLetter"/>
      <w:lvlText w:val="%1)"/>
      <w:lvlJc w:val="left"/>
      <w:pPr>
        <w:ind w:left="1440" w:hanging="360"/>
      </w:pPr>
      <w:rPr>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16B37B20"/>
    <w:multiLevelType w:val="hybridMultilevel"/>
    <w:tmpl w:val="7FE045DC"/>
    <w:lvl w:ilvl="0" w:tplc="A62460D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7490369E">
      <w:start w:val="1"/>
      <w:numFmt w:val="decimal"/>
      <w:lvlText w:val="%5."/>
      <w:lvlJc w:val="left"/>
      <w:pPr>
        <w:ind w:left="3600" w:hanging="360"/>
      </w:pPr>
      <w:rPr>
        <w:rFonts w:ascii="Arial" w:eastAsiaTheme="minorHAnsi" w:hAnsi="Arial" w:cs="Arial"/>
        <w:b/>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5E168F"/>
    <w:multiLevelType w:val="hybridMultilevel"/>
    <w:tmpl w:val="FA287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2CE8E48">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D44EFB"/>
    <w:multiLevelType w:val="hybridMultilevel"/>
    <w:tmpl w:val="84C62FD6"/>
    <w:lvl w:ilvl="0" w:tplc="04150011">
      <w:start w:val="1"/>
      <w:numFmt w:val="decimal"/>
      <w:lvlText w:val="%1)"/>
      <w:lvlJc w:val="left"/>
      <w:pPr>
        <w:ind w:left="720" w:hanging="360"/>
      </w:pPr>
    </w:lvl>
    <w:lvl w:ilvl="1" w:tplc="8E14FCC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5E0103"/>
    <w:multiLevelType w:val="hybridMultilevel"/>
    <w:tmpl w:val="4F8894D4"/>
    <w:lvl w:ilvl="0" w:tplc="0B2AB0F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C701F25"/>
    <w:multiLevelType w:val="hybridMultilevel"/>
    <w:tmpl w:val="006EDC18"/>
    <w:lvl w:ilvl="0" w:tplc="1458F65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941CF2"/>
    <w:multiLevelType w:val="hybridMultilevel"/>
    <w:tmpl w:val="4A365290"/>
    <w:lvl w:ilvl="0" w:tplc="D59417F0">
      <w:start w:val="1"/>
      <w:numFmt w:val="lowerLetter"/>
      <w:lvlText w:val="%1)"/>
      <w:lvlJc w:val="left"/>
      <w:pPr>
        <w:ind w:left="1440" w:hanging="360"/>
      </w:pPr>
      <w:rPr>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29061050"/>
    <w:multiLevelType w:val="hybridMultilevel"/>
    <w:tmpl w:val="8116A10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1DFEFB08">
      <w:start w:val="1"/>
      <w:numFmt w:val="decimal"/>
      <w:lvlText w:val="%4."/>
      <w:lvlJc w:val="left"/>
      <w:pPr>
        <w:ind w:left="2946"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98F0A2C"/>
    <w:multiLevelType w:val="hybridMultilevel"/>
    <w:tmpl w:val="5E9E6C82"/>
    <w:lvl w:ilvl="0" w:tplc="4A42478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3536D4"/>
    <w:multiLevelType w:val="hybridMultilevel"/>
    <w:tmpl w:val="9E467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9F0D6D6">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3017026"/>
    <w:multiLevelType w:val="hybridMultilevel"/>
    <w:tmpl w:val="D3342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444CA5F6">
      <w:start w:val="1"/>
      <w:numFmt w:val="lowerLetter"/>
      <w:lvlText w:val="%5."/>
      <w:lvlJc w:val="left"/>
      <w:pPr>
        <w:ind w:left="3600" w:hanging="360"/>
      </w:pPr>
      <w:rPr>
        <w:b/>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6559B1"/>
    <w:multiLevelType w:val="hybridMultilevel"/>
    <w:tmpl w:val="5D2E0EF0"/>
    <w:lvl w:ilvl="0" w:tplc="04150011">
      <w:start w:val="1"/>
      <w:numFmt w:val="decimal"/>
      <w:lvlText w:val="%1)"/>
      <w:lvlJc w:val="left"/>
      <w:pPr>
        <w:ind w:left="720" w:hanging="360"/>
      </w:pPr>
      <w:rPr>
        <w:rFonts w:hint="default"/>
        <w:b/>
        <w:bCs/>
      </w:rPr>
    </w:lvl>
    <w:lvl w:ilvl="1" w:tplc="0415000F">
      <w:start w:val="1"/>
      <w:numFmt w:val="decimal"/>
      <w:lvlText w:val="%2."/>
      <w:lvlJc w:val="left"/>
      <w:pPr>
        <w:ind w:left="1440" w:hanging="360"/>
      </w:pPr>
      <w:rPr>
        <w:rFonts w:hint="default"/>
      </w:rPr>
    </w:lvl>
    <w:lvl w:ilvl="2" w:tplc="2BFE0DFE">
      <w:start w:val="1"/>
      <w:numFmt w:val="decimal"/>
      <w:lvlText w:val="%3)"/>
      <w:lvlJc w:val="left"/>
      <w:pPr>
        <w:ind w:left="2340" w:hanging="360"/>
      </w:pPr>
      <w:rPr>
        <w:rFonts w:hint="default"/>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90529AD"/>
    <w:multiLevelType w:val="multilevel"/>
    <w:tmpl w:val="CF52F6F2"/>
    <w:lvl w:ilvl="0">
      <w:start w:val="5"/>
      <w:numFmt w:val="decimal"/>
      <w:lvlText w:val="%1."/>
      <w:lvlJc w:val="left"/>
      <w:pPr>
        <w:tabs>
          <w:tab w:val="num" w:pos="0"/>
        </w:tabs>
        <w:ind w:left="720" w:hanging="360"/>
      </w:pPr>
      <w:rPr>
        <w:rFonts w:ascii="Arial" w:eastAsia="Tahoma" w:hAnsi="Arial" w:cs="Arial" w:hint="default"/>
        <w:b/>
        <w:sz w:val="20"/>
        <w:szCs w:val="8"/>
      </w:rPr>
    </w:lvl>
    <w:lvl w:ilvl="1">
      <w:start w:val="1"/>
      <w:numFmt w:val="decimal"/>
      <w:lvlText w:val="%2."/>
      <w:lvlJc w:val="left"/>
      <w:pPr>
        <w:tabs>
          <w:tab w:val="num" w:pos="0"/>
        </w:tabs>
        <w:ind w:left="1080" w:hanging="360"/>
      </w:pPr>
      <w:rPr>
        <w:rFonts w:hint="default"/>
        <w:b/>
      </w:rPr>
    </w:lvl>
    <w:lvl w:ilvl="2">
      <w:start w:val="1"/>
      <w:numFmt w:val="decimal"/>
      <w:lvlText w:val="%3)"/>
      <w:lvlJc w:val="left"/>
      <w:pPr>
        <w:tabs>
          <w:tab w:val="num" w:pos="0"/>
        </w:tabs>
        <w:ind w:left="1440" w:hanging="360"/>
      </w:pPr>
      <w:rPr>
        <w:rFonts w:hint="default"/>
        <w:b/>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9" w15:restartNumberingAfterBreak="0">
    <w:nsid w:val="39C913C3"/>
    <w:multiLevelType w:val="hybridMultilevel"/>
    <w:tmpl w:val="AD04F1C2"/>
    <w:lvl w:ilvl="0" w:tplc="04150011">
      <w:start w:val="1"/>
      <w:numFmt w:val="decimal"/>
      <w:lvlText w:val="%1)"/>
      <w:lvlJc w:val="left"/>
      <w:pPr>
        <w:ind w:left="720" w:hanging="360"/>
      </w:pPr>
    </w:lvl>
    <w:lvl w:ilvl="1" w:tplc="61E4EB0C">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BE3E88"/>
    <w:multiLevelType w:val="hybridMultilevel"/>
    <w:tmpl w:val="22A2F52C"/>
    <w:lvl w:ilvl="0" w:tplc="04150011">
      <w:start w:val="1"/>
      <w:numFmt w:val="decimal"/>
      <w:lvlText w:val="%1)"/>
      <w:lvlJc w:val="left"/>
      <w:pPr>
        <w:ind w:left="720" w:hanging="360"/>
      </w:pPr>
    </w:lvl>
    <w:lvl w:ilvl="1" w:tplc="1EFE729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4D1601"/>
    <w:multiLevelType w:val="multilevel"/>
    <w:tmpl w:val="A0FE9A90"/>
    <w:lvl w:ilvl="0">
      <w:start w:val="1"/>
      <w:numFmt w:val="upperRoman"/>
      <w:pStyle w:val="Nagwek1"/>
      <w:lvlText w:val="%1."/>
      <w:lvlJc w:val="righ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pStyle w:val="Nagwek6"/>
      <w:lvlText w:val="%1.%2.%3.%4.%5.%6."/>
      <w:lvlJc w:val="left"/>
      <w:pPr>
        <w:ind w:left="2160" w:hanging="360"/>
      </w:pPr>
      <w:rPr>
        <w:rFonts w:hint="default"/>
      </w:rPr>
    </w:lvl>
    <w:lvl w:ilvl="6">
      <w:start w:val="1"/>
      <w:numFmt w:val="decimal"/>
      <w:pStyle w:val="Nagwek7"/>
      <w:lvlText w:val="%1.%2.%3.%4.%5.%6.%7."/>
      <w:lvlJc w:val="left"/>
      <w:pPr>
        <w:ind w:left="2520" w:hanging="360"/>
      </w:pPr>
      <w:rPr>
        <w:rFonts w:hint="default"/>
      </w:rPr>
    </w:lvl>
    <w:lvl w:ilvl="7">
      <w:start w:val="1"/>
      <w:numFmt w:val="decimal"/>
      <w:pStyle w:val="Nagwek8"/>
      <w:lvlText w:val="%1.%2.%3.%4.%5.%6.%7.%8."/>
      <w:lvlJc w:val="left"/>
      <w:pPr>
        <w:ind w:left="2880" w:hanging="360"/>
      </w:pPr>
      <w:rPr>
        <w:rFonts w:hint="default"/>
      </w:rPr>
    </w:lvl>
    <w:lvl w:ilvl="8">
      <w:start w:val="1"/>
      <w:numFmt w:val="decimal"/>
      <w:pStyle w:val="Nagwek9"/>
      <w:lvlText w:val="%1.%2.%3.%4.%5.%6.%7.%8.%9."/>
      <w:lvlJc w:val="left"/>
      <w:pPr>
        <w:ind w:left="3240" w:hanging="360"/>
      </w:pPr>
      <w:rPr>
        <w:rFonts w:hint="default"/>
      </w:rPr>
    </w:lvl>
  </w:abstractNum>
  <w:abstractNum w:abstractNumId="22" w15:restartNumberingAfterBreak="0">
    <w:nsid w:val="3FA00B54"/>
    <w:multiLevelType w:val="hybridMultilevel"/>
    <w:tmpl w:val="F5F2D906"/>
    <w:lvl w:ilvl="0" w:tplc="04150011">
      <w:start w:val="1"/>
      <w:numFmt w:val="decimal"/>
      <w:lvlText w:val="%1)"/>
      <w:lvlJc w:val="left"/>
      <w:pPr>
        <w:ind w:left="1146" w:hanging="360"/>
      </w:pPr>
    </w:lvl>
    <w:lvl w:ilvl="1" w:tplc="65FA9E14">
      <w:start w:val="1"/>
      <w:numFmt w:val="decimal"/>
      <w:lvlText w:val="%2)"/>
      <w:lvlJc w:val="left"/>
      <w:pPr>
        <w:ind w:left="1866" w:hanging="360"/>
      </w:pPr>
      <w:rPr>
        <w:b/>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03B4E2B"/>
    <w:multiLevelType w:val="hybridMultilevel"/>
    <w:tmpl w:val="2A80C2BA"/>
    <w:lvl w:ilvl="0" w:tplc="04150011">
      <w:start w:val="1"/>
      <w:numFmt w:val="decimal"/>
      <w:lvlText w:val="%1)"/>
      <w:lvlJc w:val="left"/>
      <w:pPr>
        <w:ind w:left="720" w:hanging="360"/>
      </w:pPr>
    </w:lvl>
    <w:lvl w:ilvl="1" w:tplc="EB84EA1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3C3F1F"/>
    <w:multiLevelType w:val="hybridMultilevel"/>
    <w:tmpl w:val="BB6495D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F0C43722">
      <w:start w:val="1"/>
      <w:numFmt w:val="decimal"/>
      <w:lvlText w:val="%4."/>
      <w:lvlJc w:val="left"/>
      <w:pPr>
        <w:ind w:left="2946"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80B119C"/>
    <w:multiLevelType w:val="multilevel"/>
    <w:tmpl w:val="00F62634"/>
    <w:lvl w:ilvl="0">
      <w:start w:val="1"/>
      <w:numFmt w:val="decimal"/>
      <w:pStyle w:val="Nagwek2"/>
      <w:lvlText w:val="%1."/>
      <w:lvlJc w:val="left"/>
      <w:pPr>
        <w:ind w:left="720" w:hanging="360"/>
      </w:pPr>
    </w:lvl>
    <w:lvl w:ilvl="1">
      <w:start w:val="2"/>
      <w:numFmt w:val="decimal"/>
      <w:lvlText w:val="%1.%2"/>
      <w:lvlJc w:val="left"/>
      <w:pPr>
        <w:ind w:left="765" w:hanging="405"/>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855275C"/>
    <w:multiLevelType w:val="hybridMultilevel"/>
    <w:tmpl w:val="31F61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3E84328">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B04EAD"/>
    <w:multiLevelType w:val="hybridMultilevel"/>
    <w:tmpl w:val="E8F6DE0E"/>
    <w:lvl w:ilvl="0" w:tplc="5E80D5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917D88"/>
    <w:multiLevelType w:val="hybridMultilevel"/>
    <w:tmpl w:val="9B8835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4BE61CAC">
      <w:start w:val="1"/>
      <w:numFmt w:val="decimal"/>
      <w:lvlText w:val="%4."/>
      <w:lvlJc w:val="left"/>
      <w:pPr>
        <w:ind w:left="2946"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AE329B5"/>
    <w:multiLevelType w:val="hybridMultilevel"/>
    <w:tmpl w:val="AFAAC048"/>
    <w:lvl w:ilvl="0" w:tplc="18362C7E">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A3454E"/>
    <w:multiLevelType w:val="hybridMultilevel"/>
    <w:tmpl w:val="1130D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AA3C8B"/>
    <w:multiLevelType w:val="hybridMultilevel"/>
    <w:tmpl w:val="8374684A"/>
    <w:lvl w:ilvl="0" w:tplc="B928B89C">
      <w:start w:val="1"/>
      <w:numFmt w:val="decimal"/>
      <w:lvlText w:val="%1."/>
      <w:lvlJc w:val="left"/>
      <w:pPr>
        <w:ind w:left="720" w:hanging="360"/>
      </w:pPr>
      <w:rPr>
        <w:rFonts w:hint="default"/>
        <w:b/>
        <w:bCs/>
      </w:rPr>
    </w:lvl>
    <w:lvl w:ilvl="1" w:tplc="0415000F">
      <w:start w:val="1"/>
      <w:numFmt w:val="decimal"/>
      <w:lvlText w:val="%2."/>
      <w:lvlJc w:val="left"/>
      <w:pPr>
        <w:ind w:left="1440" w:hanging="360"/>
      </w:pPr>
      <w:rPr>
        <w:rFonts w:hint="default"/>
      </w:rPr>
    </w:lvl>
    <w:lvl w:ilvl="2" w:tplc="2BFE0DFE">
      <w:start w:val="1"/>
      <w:numFmt w:val="decimal"/>
      <w:lvlText w:val="%3)"/>
      <w:lvlJc w:val="left"/>
      <w:pPr>
        <w:ind w:left="2340" w:hanging="360"/>
      </w:pPr>
      <w:rPr>
        <w:rFonts w:hint="default"/>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49070D2"/>
    <w:multiLevelType w:val="hybridMultilevel"/>
    <w:tmpl w:val="94A86B9E"/>
    <w:lvl w:ilvl="0" w:tplc="04150011">
      <w:start w:val="1"/>
      <w:numFmt w:val="decimal"/>
      <w:lvlText w:val="%1)"/>
      <w:lvlJc w:val="left"/>
      <w:pPr>
        <w:ind w:left="720" w:hanging="360"/>
      </w:pPr>
    </w:lvl>
    <w:lvl w:ilvl="1" w:tplc="EE364490">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8466B0"/>
    <w:multiLevelType w:val="hybridMultilevel"/>
    <w:tmpl w:val="1C3440B4"/>
    <w:lvl w:ilvl="0" w:tplc="CDC2129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C14AF0"/>
    <w:multiLevelType w:val="hybridMultilevel"/>
    <w:tmpl w:val="17CA10C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4708504C">
      <w:start w:val="1"/>
      <w:numFmt w:val="decimal"/>
      <w:lvlText w:val="%4."/>
      <w:lvlJc w:val="left"/>
      <w:pPr>
        <w:ind w:left="2946"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7167882"/>
    <w:multiLevelType w:val="hybridMultilevel"/>
    <w:tmpl w:val="52481D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EBA0A28">
      <w:start w:val="1"/>
      <w:numFmt w:val="lowerLetter"/>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D202AB8"/>
    <w:multiLevelType w:val="hybridMultilevel"/>
    <w:tmpl w:val="EF04EEF6"/>
    <w:lvl w:ilvl="0" w:tplc="F9E2FA62">
      <w:start w:val="1"/>
      <w:numFmt w:val="lowerLetter"/>
      <w:lvlText w:val="%1)"/>
      <w:lvlJc w:val="left"/>
      <w:pPr>
        <w:ind w:left="1080" w:hanging="360"/>
      </w:pPr>
      <w:rPr>
        <w:rFonts w:ascii="Arial" w:hAnsi="Arial" w:cs="Arial" w:hint="default"/>
        <w:b/>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7" w15:restartNumberingAfterBreak="0">
    <w:nsid w:val="6E271F55"/>
    <w:multiLevelType w:val="multilevel"/>
    <w:tmpl w:val="32D209CA"/>
    <w:lvl w:ilvl="0">
      <w:start w:val="1"/>
      <w:numFmt w:val="decimal"/>
      <w:pStyle w:val="Listanumerowana1"/>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8" w15:restartNumberingAfterBreak="0">
    <w:nsid w:val="6F1A7B6E"/>
    <w:multiLevelType w:val="hybridMultilevel"/>
    <w:tmpl w:val="E9A05E78"/>
    <w:lvl w:ilvl="0" w:tplc="04150011">
      <w:start w:val="1"/>
      <w:numFmt w:val="decimal"/>
      <w:lvlText w:val="%1)"/>
      <w:lvlJc w:val="left"/>
      <w:pPr>
        <w:ind w:left="720" w:hanging="360"/>
      </w:pPr>
    </w:lvl>
    <w:lvl w:ilvl="1" w:tplc="B3BA54EA">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A3183B"/>
    <w:multiLevelType w:val="hybridMultilevel"/>
    <w:tmpl w:val="39DAD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90050B8">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2A4589"/>
    <w:multiLevelType w:val="hybridMultilevel"/>
    <w:tmpl w:val="657CDF88"/>
    <w:lvl w:ilvl="0" w:tplc="0415000F">
      <w:start w:val="1"/>
      <w:numFmt w:val="decimal"/>
      <w:lvlText w:val="%1."/>
      <w:lvlJc w:val="left"/>
      <w:pPr>
        <w:ind w:left="786" w:hanging="360"/>
      </w:pPr>
    </w:lvl>
    <w:lvl w:ilvl="1" w:tplc="0A22F760">
      <w:start w:val="21"/>
      <w:numFmt w:val="upperRoman"/>
      <w:lvlText w:val="%2&gt;"/>
      <w:lvlJc w:val="left"/>
      <w:pPr>
        <w:ind w:left="1866" w:hanging="720"/>
      </w:pPr>
      <w:rPr>
        <w:rFonts w:hint="default"/>
      </w:rPr>
    </w:lvl>
    <w:lvl w:ilvl="2" w:tplc="0415001B" w:tentative="1">
      <w:start w:val="1"/>
      <w:numFmt w:val="lowerRoman"/>
      <w:lvlText w:val="%3."/>
      <w:lvlJc w:val="right"/>
      <w:pPr>
        <w:ind w:left="2226" w:hanging="180"/>
      </w:pPr>
    </w:lvl>
    <w:lvl w:ilvl="3" w:tplc="31922C70">
      <w:start w:val="1"/>
      <w:numFmt w:val="decimal"/>
      <w:lvlText w:val="%4."/>
      <w:lvlJc w:val="left"/>
      <w:pPr>
        <w:ind w:left="2946"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5354F2A"/>
    <w:multiLevelType w:val="hybridMultilevel"/>
    <w:tmpl w:val="A226089C"/>
    <w:lvl w:ilvl="0" w:tplc="04150011">
      <w:start w:val="1"/>
      <w:numFmt w:val="decimal"/>
      <w:lvlText w:val="%1)"/>
      <w:lvlJc w:val="left"/>
      <w:pPr>
        <w:ind w:left="720" w:hanging="360"/>
      </w:pPr>
    </w:lvl>
    <w:lvl w:ilvl="1" w:tplc="A98E4D8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EA64FD"/>
    <w:multiLevelType w:val="hybridMultilevel"/>
    <w:tmpl w:val="B84CD77A"/>
    <w:lvl w:ilvl="0" w:tplc="F42CDC0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44180F"/>
    <w:multiLevelType w:val="hybridMultilevel"/>
    <w:tmpl w:val="3E268152"/>
    <w:lvl w:ilvl="0" w:tplc="98C070A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711BA2"/>
    <w:multiLevelType w:val="hybridMultilevel"/>
    <w:tmpl w:val="5FD27E14"/>
    <w:lvl w:ilvl="0" w:tplc="0415000F">
      <w:start w:val="1"/>
      <w:numFmt w:val="decimal"/>
      <w:lvlText w:val="%1."/>
      <w:lvlJc w:val="left"/>
      <w:pPr>
        <w:ind w:left="720" w:hanging="360"/>
      </w:pPr>
    </w:lvl>
    <w:lvl w:ilvl="1" w:tplc="21CC1BC4">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1A6B85"/>
    <w:multiLevelType w:val="hybridMultilevel"/>
    <w:tmpl w:val="2D64B0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944236">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num>
  <w:num w:numId="2">
    <w:abstractNumId w:val="3"/>
  </w:num>
  <w:num w:numId="3">
    <w:abstractNumId w:val="37"/>
  </w:num>
  <w:num w:numId="4">
    <w:abstractNumId w:val="4"/>
  </w:num>
  <w:num w:numId="5">
    <w:abstractNumId w:val="11"/>
  </w:num>
  <w:num w:numId="6">
    <w:abstractNumId w:val="25"/>
  </w:num>
  <w:num w:numId="7">
    <w:abstractNumId w:val="1"/>
  </w:num>
  <w:num w:numId="8">
    <w:abstractNumId w:val="43"/>
  </w:num>
  <w:num w:numId="9">
    <w:abstractNumId w:val="7"/>
  </w:num>
  <w:num w:numId="10">
    <w:abstractNumId w:val="5"/>
  </w:num>
  <w:num w:numId="11">
    <w:abstractNumId w:val="20"/>
  </w:num>
  <w:num w:numId="12">
    <w:abstractNumId w:val="19"/>
  </w:num>
  <w:num w:numId="13">
    <w:abstractNumId w:val="23"/>
  </w:num>
  <w:num w:numId="14">
    <w:abstractNumId w:val="32"/>
  </w:num>
  <w:num w:numId="15">
    <w:abstractNumId w:val="27"/>
  </w:num>
  <w:num w:numId="16">
    <w:abstractNumId w:val="9"/>
  </w:num>
  <w:num w:numId="17">
    <w:abstractNumId w:val="42"/>
  </w:num>
  <w:num w:numId="18">
    <w:abstractNumId w:val="14"/>
  </w:num>
  <w:num w:numId="19">
    <w:abstractNumId w:val="41"/>
  </w:num>
  <w:num w:numId="20">
    <w:abstractNumId w:val="2"/>
  </w:num>
  <w:num w:numId="21">
    <w:abstractNumId w:val="29"/>
  </w:num>
  <w:num w:numId="22">
    <w:abstractNumId w:val="44"/>
  </w:num>
  <w:num w:numId="23">
    <w:abstractNumId w:val="33"/>
  </w:num>
  <w:num w:numId="24">
    <w:abstractNumId w:val="26"/>
  </w:num>
  <w:num w:numId="25">
    <w:abstractNumId w:val="22"/>
  </w:num>
  <w:num w:numId="26">
    <w:abstractNumId w:val="39"/>
  </w:num>
  <w:num w:numId="27">
    <w:abstractNumId w:val="8"/>
  </w:num>
  <w:num w:numId="28">
    <w:abstractNumId w:val="40"/>
  </w:num>
  <w:num w:numId="29">
    <w:abstractNumId w:val="28"/>
  </w:num>
  <w:num w:numId="30">
    <w:abstractNumId w:val="24"/>
  </w:num>
  <w:num w:numId="31">
    <w:abstractNumId w:val="13"/>
  </w:num>
  <w:num w:numId="32">
    <w:abstractNumId w:val="34"/>
  </w:num>
  <w:num w:numId="33">
    <w:abstractNumId w:val="0"/>
  </w:num>
  <w:num w:numId="34">
    <w:abstractNumId w:val="18"/>
  </w:num>
  <w:num w:numId="35">
    <w:abstractNumId w:val="10"/>
  </w:num>
  <w:num w:numId="36">
    <w:abstractNumId w:val="36"/>
  </w:num>
  <w:num w:numId="37">
    <w:abstractNumId w:val="6"/>
  </w:num>
  <w:num w:numId="38">
    <w:abstractNumId w:val="12"/>
  </w:num>
  <w:num w:numId="39">
    <w:abstractNumId w:val="16"/>
  </w:num>
  <w:num w:numId="40">
    <w:abstractNumId w:val="31"/>
  </w:num>
  <w:num w:numId="41">
    <w:abstractNumId w:val="17"/>
  </w:num>
  <w:num w:numId="42">
    <w:abstractNumId w:val="30"/>
  </w:num>
  <w:num w:numId="43">
    <w:abstractNumId w:val="15"/>
  </w:num>
  <w:num w:numId="44">
    <w:abstractNumId w:val="45"/>
  </w:num>
  <w:num w:numId="45">
    <w:abstractNumId w:val="35"/>
  </w:num>
  <w:num w:numId="46">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203"/>
    <w:rsid w:val="000000D7"/>
    <w:rsid w:val="000018D9"/>
    <w:rsid w:val="0000341E"/>
    <w:rsid w:val="00004104"/>
    <w:rsid w:val="00010BE7"/>
    <w:rsid w:val="00011864"/>
    <w:rsid w:val="0001298E"/>
    <w:rsid w:val="0001400D"/>
    <w:rsid w:val="00014044"/>
    <w:rsid w:val="0001432E"/>
    <w:rsid w:val="000150FC"/>
    <w:rsid w:val="0002227C"/>
    <w:rsid w:val="00023F03"/>
    <w:rsid w:val="000242CC"/>
    <w:rsid w:val="00024608"/>
    <w:rsid w:val="0002499C"/>
    <w:rsid w:val="000255F2"/>
    <w:rsid w:val="00026ABD"/>
    <w:rsid w:val="00030012"/>
    <w:rsid w:val="000341B4"/>
    <w:rsid w:val="00035310"/>
    <w:rsid w:val="00037E89"/>
    <w:rsid w:val="00037FF1"/>
    <w:rsid w:val="000417F9"/>
    <w:rsid w:val="00042C70"/>
    <w:rsid w:val="00045BF3"/>
    <w:rsid w:val="000557B5"/>
    <w:rsid w:val="0006059E"/>
    <w:rsid w:val="00060DAF"/>
    <w:rsid w:val="00060E17"/>
    <w:rsid w:val="0006184F"/>
    <w:rsid w:val="00063D06"/>
    <w:rsid w:val="00063D47"/>
    <w:rsid w:val="000646AE"/>
    <w:rsid w:val="00065FBF"/>
    <w:rsid w:val="00067E29"/>
    <w:rsid w:val="00071541"/>
    <w:rsid w:val="000721ED"/>
    <w:rsid w:val="00075AD7"/>
    <w:rsid w:val="00075E51"/>
    <w:rsid w:val="00076F3D"/>
    <w:rsid w:val="000806A3"/>
    <w:rsid w:val="00080B4A"/>
    <w:rsid w:val="000817CD"/>
    <w:rsid w:val="00083D35"/>
    <w:rsid w:val="00087ADF"/>
    <w:rsid w:val="00092AEE"/>
    <w:rsid w:val="00093767"/>
    <w:rsid w:val="00095568"/>
    <w:rsid w:val="000A2743"/>
    <w:rsid w:val="000A724D"/>
    <w:rsid w:val="000B0214"/>
    <w:rsid w:val="000B15B1"/>
    <w:rsid w:val="000B21EB"/>
    <w:rsid w:val="000B3507"/>
    <w:rsid w:val="000C29A8"/>
    <w:rsid w:val="000C3B47"/>
    <w:rsid w:val="000C463F"/>
    <w:rsid w:val="000C6196"/>
    <w:rsid w:val="000C72CE"/>
    <w:rsid w:val="000D3988"/>
    <w:rsid w:val="000E02BD"/>
    <w:rsid w:val="000E039C"/>
    <w:rsid w:val="000E0517"/>
    <w:rsid w:val="000E06B4"/>
    <w:rsid w:val="000E3598"/>
    <w:rsid w:val="000E4BAE"/>
    <w:rsid w:val="000E5EC5"/>
    <w:rsid w:val="000E6245"/>
    <w:rsid w:val="000E6706"/>
    <w:rsid w:val="000F12EB"/>
    <w:rsid w:val="000F20C5"/>
    <w:rsid w:val="000F20CB"/>
    <w:rsid w:val="000F3488"/>
    <w:rsid w:val="000F3E37"/>
    <w:rsid w:val="000F7381"/>
    <w:rsid w:val="000F747B"/>
    <w:rsid w:val="000F7858"/>
    <w:rsid w:val="00100298"/>
    <w:rsid w:val="00100391"/>
    <w:rsid w:val="00103028"/>
    <w:rsid w:val="00103229"/>
    <w:rsid w:val="00103412"/>
    <w:rsid w:val="00103BE5"/>
    <w:rsid w:val="00103E62"/>
    <w:rsid w:val="00104700"/>
    <w:rsid w:val="00104798"/>
    <w:rsid w:val="00106F73"/>
    <w:rsid w:val="00114C2C"/>
    <w:rsid w:val="0012123F"/>
    <w:rsid w:val="00125B4E"/>
    <w:rsid w:val="00125BA7"/>
    <w:rsid w:val="00125FB7"/>
    <w:rsid w:val="001268C2"/>
    <w:rsid w:val="0013332F"/>
    <w:rsid w:val="00134B87"/>
    <w:rsid w:val="0013709F"/>
    <w:rsid w:val="0014184A"/>
    <w:rsid w:val="001429A6"/>
    <w:rsid w:val="00142CFE"/>
    <w:rsid w:val="00142D6A"/>
    <w:rsid w:val="00144AC2"/>
    <w:rsid w:val="0014633E"/>
    <w:rsid w:val="00146BEB"/>
    <w:rsid w:val="00147BBC"/>
    <w:rsid w:val="00150A73"/>
    <w:rsid w:val="001516BE"/>
    <w:rsid w:val="00151E37"/>
    <w:rsid w:val="00153240"/>
    <w:rsid w:val="001536D9"/>
    <w:rsid w:val="00155008"/>
    <w:rsid w:val="00155367"/>
    <w:rsid w:val="00155B8C"/>
    <w:rsid w:val="00156375"/>
    <w:rsid w:val="001578D1"/>
    <w:rsid w:val="00160AC7"/>
    <w:rsid w:val="001640FD"/>
    <w:rsid w:val="001656C3"/>
    <w:rsid w:val="001723D3"/>
    <w:rsid w:val="00172581"/>
    <w:rsid w:val="00175D91"/>
    <w:rsid w:val="00180332"/>
    <w:rsid w:val="00181C8D"/>
    <w:rsid w:val="0018216E"/>
    <w:rsid w:val="001822C0"/>
    <w:rsid w:val="001839C9"/>
    <w:rsid w:val="0018565C"/>
    <w:rsid w:val="00190116"/>
    <w:rsid w:val="00191F34"/>
    <w:rsid w:val="00195AEB"/>
    <w:rsid w:val="00196143"/>
    <w:rsid w:val="00196F3E"/>
    <w:rsid w:val="001A0CE4"/>
    <w:rsid w:val="001A0FE6"/>
    <w:rsid w:val="001A6A2D"/>
    <w:rsid w:val="001B1579"/>
    <w:rsid w:val="001B2163"/>
    <w:rsid w:val="001B2C01"/>
    <w:rsid w:val="001B521F"/>
    <w:rsid w:val="001B64F8"/>
    <w:rsid w:val="001B650D"/>
    <w:rsid w:val="001B7B1F"/>
    <w:rsid w:val="001C02A6"/>
    <w:rsid w:val="001C1C7C"/>
    <w:rsid w:val="001C5FDE"/>
    <w:rsid w:val="001D05F2"/>
    <w:rsid w:val="001D31B4"/>
    <w:rsid w:val="001D3D46"/>
    <w:rsid w:val="001D4268"/>
    <w:rsid w:val="001D53D2"/>
    <w:rsid w:val="001D669F"/>
    <w:rsid w:val="001E07D4"/>
    <w:rsid w:val="001E0A91"/>
    <w:rsid w:val="001E0B15"/>
    <w:rsid w:val="001E0FC7"/>
    <w:rsid w:val="001E275F"/>
    <w:rsid w:val="001E6AFB"/>
    <w:rsid w:val="001E6B48"/>
    <w:rsid w:val="001F06DE"/>
    <w:rsid w:val="001F0942"/>
    <w:rsid w:val="001F0DD3"/>
    <w:rsid w:val="001F14CD"/>
    <w:rsid w:val="001F1E5B"/>
    <w:rsid w:val="001F20B3"/>
    <w:rsid w:val="001F4761"/>
    <w:rsid w:val="001F6E70"/>
    <w:rsid w:val="00207C4B"/>
    <w:rsid w:val="00210B75"/>
    <w:rsid w:val="00211414"/>
    <w:rsid w:val="002134F1"/>
    <w:rsid w:val="002157DE"/>
    <w:rsid w:val="00215AA7"/>
    <w:rsid w:val="00216456"/>
    <w:rsid w:val="002169FF"/>
    <w:rsid w:val="00217085"/>
    <w:rsid w:val="0021751E"/>
    <w:rsid w:val="002216C4"/>
    <w:rsid w:val="0022319E"/>
    <w:rsid w:val="0022591F"/>
    <w:rsid w:val="002264F5"/>
    <w:rsid w:val="00227438"/>
    <w:rsid w:val="00227D2F"/>
    <w:rsid w:val="0023085A"/>
    <w:rsid w:val="002325D1"/>
    <w:rsid w:val="00235D89"/>
    <w:rsid w:val="00235DFC"/>
    <w:rsid w:val="00236A8F"/>
    <w:rsid w:val="00240815"/>
    <w:rsid w:val="00241ECB"/>
    <w:rsid w:val="00242D97"/>
    <w:rsid w:val="002461A5"/>
    <w:rsid w:val="00247254"/>
    <w:rsid w:val="002525D4"/>
    <w:rsid w:val="00253FED"/>
    <w:rsid w:val="002543E7"/>
    <w:rsid w:val="002549E1"/>
    <w:rsid w:val="00255CBB"/>
    <w:rsid w:val="002560BF"/>
    <w:rsid w:val="00257190"/>
    <w:rsid w:val="002613E4"/>
    <w:rsid w:val="00261FAB"/>
    <w:rsid w:val="0026276B"/>
    <w:rsid w:val="002642DA"/>
    <w:rsid w:val="00266353"/>
    <w:rsid w:val="00270390"/>
    <w:rsid w:val="00272676"/>
    <w:rsid w:val="00274022"/>
    <w:rsid w:val="0027774F"/>
    <w:rsid w:val="00281F03"/>
    <w:rsid w:val="0028472D"/>
    <w:rsid w:val="00286783"/>
    <w:rsid w:val="00292135"/>
    <w:rsid w:val="00295002"/>
    <w:rsid w:val="002A247F"/>
    <w:rsid w:val="002A3F00"/>
    <w:rsid w:val="002A6931"/>
    <w:rsid w:val="002B0299"/>
    <w:rsid w:val="002B2427"/>
    <w:rsid w:val="002B311B"/>
    <w:rsid w:val="002B3EA7"/>
    <w:rsid w:val="002B5833"/>
    <w:rsid w:val="002B6EB6"/>
    <w:rsid w:val="002B741E"/>
    <w:rsid w:val="002C0380"/>
    <w:rsid w:val="002C51E5"/>
    <w:rsid w:val="002C5BD4"/>
    <w:rsid w:val="002C5C11"/>
    <w:rsid w:val="002C6977"/>
    <w:rsid w:val="002D589E"/>
    <w:rsid w:val="002D5FB6"/>
    <w:rsid w:val="002D67A8"/>
    <w:rsid w:val="002E022F"/>
    <w:rsid w:val="002E03EA"/>
    <w:rsid w:val="002E0DA4"/>
    <w:rsid w:val="002E2F2F"/>
    <w:rsid w:val="002E3D9E"/>
    <w:rsid w:val="002E3DE1"/>
    <w:rsid w:val="002E69E4"/>
    <w:rsid w:val="002E70A1"/>
    <w:rsid w:val="002E7206"/>
    <w:rsid w:val="002F0223"/>
    <w:rsid w:val="002F3489"/>
    <w:rsid w:val="002F5427"/>
    <w:rsid w:val="003001DF"/>
    <w:rsid w:val="0030150A"/>
    <w:rsid w:val="0030177C"/>
    <w:rsid w:val="003021BD"/>
    <w:rsid w:val="00303735"/>
    <w:rsid w:val="003074BF"/>
    <w:rsid w:val="00310EF4"/>
    <w:rsid w:val="00311C87"/>
    <w:rsid w:val="00312B05"/>
    <w:rsid w:val="00314FAF"/>
    <w:rsid w:val="00315D1A"/>
    <w:rsid w:val="0031728C"/>
    <w:rsid w:val="00320700"/>
    <w:rsid w:val="0032186F"/>
    <w:rsid w:val="00322D10"/>
    <w:rsid w:val="0032398D"/>
    <w:rsid w:val="00326155"/>
    <w:rsid w:val="00335044"/>
    <w:rsid w:val="003361A4"/>
    <w:rsid w:val="00336A7E"/>
    <w:rsid w:val="003377F9"/>
    <w:rsid w:val="003401C3"/>
    <w:rsid w:val="003406D8"/>
    <w:rsid w:val="00341901"/>
    <w:rsid w:val="00341DB5"/>
    <w:rsid w:val="0034635D"/>
    <w:rsid w:val="00347DC9"/>
    <w:rsid w:val="00351EFE"/>
    <w:rsid w:val="00357A92"/>
    <w:rsid w:val="00362B20"/>
    <w:rsid w:val="00362B73"/>
    <w:rsid w:val="00365BF2"/>
    <w:rsid w:val="003665BC"/>
    <w:rsid w:val="0037035F"/>
    <w:rsid w:val="00370986"/>
    <w:rsid w:val="00371EE6"/>
    <w:rsid w:val="00376388"/>
    <w:rsid w:val="00377F9A"/>
    <w:rsid w:val="0038125A"/>
    <w:rsid w:val="00382B30"/>
    <w:rsid w:val="003838F4"/>
    <w:rsid w:val="003913BD"/>
    <w:rsid w:val="003915A4"/>
    <w:rsid w:val="00391790"/>
    <w:rsid w:val="00392AF5"/>
    <w:rsid w:val="00393868"/>
    <w:rsid w:val="00397141"/>
    <w:rsid w:val="003976DD"/>
    <w:rsid w:val="00397FFD"/>
    <w:rsid w:val="003A02BE"/>
    <w:rsid w:val="003A23B9"/>
    <w:rsid w:val="003A43CC"/>
    <w:rsid w:val="003A5860"/>
    <w:rsid w:val="003A60BC"/>
    <w:rsid w:val="003A6BB0"/>
    <w:rsid w:val="003B193A"/>
    <w:rsid w:val="003B6D9A"/>
    <w:rsid w:val="003C1078"/>
    <w:rsid w:val="003C2B55"/>
    <w:rsid w:val="003C300E"/>
    <w:rsid w:val="003C4038"/>
    <w:rsid w:val="003C7E58"/>
    <w:rsid w:val="003C7E5D"/>
    <w:rsid w:val="003D0FF3"/>
    <w:rsid w:val="003D3B1A"/>
    <w:rsid w:val="003D5D81"/>
    <w:rsid w:val="003D7E5F"/>
    <w:rsid w:val="003E28A2"/>
    <w:rsid w:val="003E2A05"/>
    <w:rsid w:val="003E3DDA"/>
    <w:rsid w:val="003E3ED5"/>
    <w:rsid w:val="003E3F83"/>
    <w:rsid w:val="003E65AE"/>
    <w:rsid w:val="003E74C6"/>
    <w:rsid w:val="003F38AE"/>
    <w:rsid w:val="003F554B"/>
    <w:rsid w:val="003F59A2"/>
    <w:rsid w:val="003F71BD"/>
    <w:rsid w:val="003F7471"/>
    <w:rsid w:val="00400030"/>
    <w:rsid w:val="0040142A"/>
    <w:rsid w:val="004024C9"/>
    <w:rsid w:val="00404BCE"/>
    <w:rsid w:val="004055F9"/>
    <w:rsid w:val="004068E3"/>
    <w:rsid w:val="00410D92"/>
    <w:rsid w:val="00412828"/>
    <w:rsid w:val="00413BD3"/>
    <w:rsid w:val="00413C52"/>
    <w:rsid w:val="00413EF8"/>
    <w:rsid w:val="00416ABE"/>
    <w:rsid w:val="004170CD"/>
    <w:rsid w:val="0042048A"/>
    <w:rsid w:val="00420F13"/>
    <w:rsid w:val="00421AA3"/>
    <w:rsid w:val="00421B75"/>
    <w:rsid w:val="00421D42"/>
    <w:rsid w:val="00423941"/>
    <w:rsid w:val="00423FB6"/>
    <w:rsid w:val="00424666"/>
    <w:rsid w:val="00424FD2"/>
    <w:rsid w:val="00426F34"/>
    <w:rsid w:val="00427783"/>
    <w:rsid w:val="004303ED"/>
    <w:rsid w:val="00430453"/>
    <w:rsid w:val="00430843"/>
    <w:rsid w:val="004367CF"/>
    <w:rsid w:val="00440986"/>
    <w:rsid w:val="00441234"/>
    <w:rsid w:val="0044127C"/>
    <w:rsid w:val="00441A70"/>
    <w:rsid w:val="00443DD9"/>
    <w:rsid w:val="00443E3B"/>
    <w:rsid w:val="00445137"/>
    <w:rsid w:val="004454CA"/>
    <w:rsid w:val="00450113"/>
    <w:rsid w:val="004503B3"/>
    <w:rsid w:val="0045368E"/>
    <w:rsid w:val="00457B59"/>
    <w:rsid w:val="00461B25"/>
    <w:rsid w:val="0046264C"/>
    <w:rsid w:val="00462C15"/>
    <w:rsid w:val="004637C0"/>
    <w:rsid w:val="00465104"/>
    <w:rsid w:val="004660A4"/>
    <w:rsid w:val="004668A9"/>
    <w:rsid w:val="004675CE"/>
    <w:rsid w:val="00467B52"/>
    <w:rsid w:val="00472C4C"/>
    <w:rsid w:val="00473247"/>
    <w:rsid w:val="004743E1"/>
    <w:rsid w:val="00475406"/>
    <w:rsid w:val="00475D5E"/>
    <w:rsid w:val="00476AA0"/>
    <w:rsid w:val="00477502"/>
    <w:rsid w:val="00477724"/>
    <w:rsid w:val="004779F7"/>
    <w:rsid w:val="004824E9"/>
    <w:rsid w:val="00482E93"/>
    <w:rsid w:val="004836BB"/>
    <w:rsid w:val="00484194"/>
    <w:rsid w:val="00490952"/>
    <w:rsid w:val="00490F5F"/>
    <w:rsid w:val="0049320C"/>
    <w:rsid w:val="00493316"/>
    <w:rsid w:val="00494408"/>
    <w:rsid w:val="0049683B"/>
    <w:rsid w:val="00496F49"/>
    <w:rsid w:val="00497315"/>
    <w:rsid w:val="004A080D"/>
    <w:rsid w:val="004A1528"/>
    <w:rsid w:val="004A1D8B"/>
    <w:rsid w:val="004A2AC7"/>
    <w:rsid w:val="004A4C77"/>
    <w:rsid w:val="004A7950"/>
    <w:rsid w:val="004B0BCA"/>
    <w:rsid w:val="004B1EB3"/>
    <w:rsid w:val="004B3785"/>
    <w:rsid w:val="004B574C"/>
    <w:rsid w:val="004B7334"/>
    <w:rsid w:val="004B734D"/>
    <w:rsid w:val="004C0BC5"/>
    <w:rsid w:val="004C1D9F"/>
    <w:rsid w:val="004C236C"/>
    <w:rsid w:val="004C414E"/>
    <w:rsid w:val="004C4F62"/>
    <w:rsid w:val="004C6EA7"/>
    <w:rsid w:val="004C7216"/>
    <w:rsid w:val="004D1D78"/>
    <w:rsid w:val="004D49E1"/>
    <w:rsid w:val="004D6B81"/>
    <w:rsid w:val="004E0360"/>
    <w:rsid w:val="004E1A9F"/>
    <w:rsid w:val="004E44DB"/>
    <w:rsid w:val="004E4E49"/>
    <w:rsid w:val="004E5B70"/>
    <w:rsid w:val="004E7C64"/>
    <w:rsid w:val="004E7D37"/>
    <w:rsid w:val="004F112A"/>
    <w:rsid w:val="004F18DB"/>
    <w:rsid w:val="004F203B"/>
    <w:rsid w:val="004F239C"/>
    <w:rsid w:val="004F2DE2"/>
    <w:rsid w:val="004F6EB2"/>
    <w:rsid w:val="00501384"/>
    <w:rsid w:val="00502745"/>
    <w:rsid w:val="00503E49"/>
    <w:rsid w:val="00504D8B"/>
    <w:rsid w:val="00505F58"/>
    <w:rsid w:val="005060DC"/>
    <w:rsid w:val="00506CE2"/>
    <w:rsid w:val="00507A8A"/>
    <w:rsid w:val="00507ED5"/>
    <w:rsid w:val="0051053D"/>
    <w:rsid w:val="00511239"/>
    <w:rsid w:val="00511B35"/>
    <w:rsid w:val="005127E3"/>
    <w:rsid w:val="00512C48"/>
    <w:rsid w:val="00513911"/>
    <w:rsid w:val="00513D48"/>
    <w:rsid w:val="0052169F"/>
    <w:rsid w:val="00523B2A"/>
    <w:rsid w:val="00525BEB"/>
    <w:rsid w:val="0053057D"/>
    <w:rsid w:val="00530C42"/>
    <w:rsid w:val="00530FEF"/>
    <w:rsid w:val="00531684"/>
    <w:rsid w:val="005323A1"/>
    <w:rsid w:val="00532F29"/>
    <w:rsid w:val="00534793"/>
    <w:rsid w:val="005349AB"/>
    <w:rsid w:val="00541CB4"/>
    <w:rsid w:val="00542F10"/>
    <w:rsid w:val="005438AF"/>
    <w:rsid w:val="00545A70"/>
    <w:rsid w:val="00546F87"/>
    <w:rsid w:val="005502C2"/>
    <w:rsid w:val="00550860"/>
    <w:rsid w:val="00550BD1"/>
    <w:rsid w:val="00551885"/>
    <w:rsid w:val="0055202B"/>
    <w:rsid w:val="005573BF"/>
    <w:rsid w:val="00560AFF"/>
    <w:rsid w:val="00560C51"/>
    <w:rsid w:val="0056326B"/>
    <w:rsid w:val="00563C40"/>
    <w:rsid w:val="00563D16"/>
    <w:rsid w:val="0056663D"/>
    <w:rsid w:val="005704EA"/>
    <w:rsid w:val="00571319"/>
    <w:rsid w:val="00571463"/>
    <w:rsid w:val="005776F5"/>
    <w:rsid w:val="00580CC4"/>
    <w:rsid w:val="00581322"/>
    <w:rsid w:val="00583349"/>
    <w:rsid w:val="005855B3"/>
    <w:rsid w:val="0058560F"/>
    <w:rsid w:val="005862F5"/>
    <w:rsid w:val="00587C43"/>
    <w:rsid w:val="00592834"/>
    <w:rsid w:val="00592A14"/>
    <w:rsid w:val="00592B62"/>
    <w:rsid w:val="00592F80"/>
    <w:rsid w:val="0059340F"/>
    <w:rsid w:val="00593456"/>
    <w:rsid w:val="005935A0"/>
    <w:rsid w:val="00593C61"/>
    <w:rsid w:val="00593F24"/>
    <w:rsid w:val="0059501F"/>
    <w:rsid w:val="005956CC"/>
    <w:rsid w:val="005963C6"/>
    <w:rsid w:val="005A16BC"/>
    <w:rsid w:val="005A17E6"/>
    <w:rsid w:val="005A1807"/>
    <w:rsid w:val="005A3D07"/>
    <w:rsid w:val="005A3D38"/>
    <w:rsid w:val="005A4C14"/>
    <w:rsid w:val="005A4EE2"/>
    <w:rsid w:val="005A5C76"/>
    <w:rsid w:val="005A683B"/>
    <w:rsid w:val="005A6D8D"/>
    <w:rsid w:val="005A7DD9"/>
    <w:rsid w:val="005A7F12"/>
    <w:rsid w:val="005B0EB8"/>
    <w:rsid w:val="005B1430"/>
    <w:rsid w:val="005B1926"/>
    <w:rsid w:val="005B24FD"/>
    <w:rsid w:val="005B4298"/>
    <w:rsid w:val="005B625C"/>
    <w:rsid w:val="005B71FC"/>
    <w:rsid w:val="005B7295"/>
    <w:rsid w:val="005B72E6"/>
    <w:rsid w:val="005C176A"/>
    <w:rsid w:val="005C279E"/>
    <w:rsid w:val="005C2CB7"/>
    <w:rsid w:val="005C4313"/>
    <w:rsid w:val="005C53F9"/>
    <w:rsid w:val="005C56E3"/>
    <w:rsid w:val="005C5C17"/>
    <w:rsid w:val="005C7D25"/>
    <w:rsid w:val="005D0701"/>
    <w:rsid w:val="005D0DC9"/>
    <w:rsid w:val="005D1A4F"/>
    <w:rsid w:val="005D405A"/>
    <w:rsid w:val="005D7973"/>
    <w:rsid w:val="005E0886"/>
    <w:rsid w:val="005E14A7"/>
    <w:rsid w:val="005E1CF3"/>
    <w:rsid w:val="005E2C2A"/>
    <w:rsid w:val="005E5CA5"/>
    <w:rsid w:val="005E6326"/>
    <w:rsid w:val="005F1822"/>
    <w:rsid w:val="005F32A3"/>
    <w:rsid w:val="005F3375"/>
    <w:rsid w:val="005F39FD"/>
    <w:rsid w:val="005F411F"/>
    <w:rsid w:val="005F4868"/>
    <w:rsid w:val="005F48A7"/>
    <w:rsid w:val="005F4F5B"/>
    <w:rsid w:val="006024F0"/>
    <w:rsid w:val="00602BA9"/>
    <w:rsid w:val="00605871"/>
    <w:rsid w:val="006064E4"/>
    <w:rsid w:val="006072CE"/>
    <w:rsid w:val="006073B9"/>
    <w:rsid w:val="00607BD3"/>
    <w:rsid w:val="006115ED"/>
    <w:rsid w:val="00611CF5"/>
    <w:rsid w:val="00612E18"/>
    <w:rsid w:val="0061378D"/>
    <w:rsid w:val="006160B2"/>
    <w:rsid w:val="006161D6"/>
    <w:rsid w:val="00617C4D"/>
    <w:rsid w:val="006200DC"/>
    <w:rsid w:val="00620E64"/>
    <w:rsid w:val="00621FFA"/>
    <w:rsid w:val="00622BAB"/>
    <w:rsid w:val="00622D9C"/>
    <w:rsid w:val="00626D20"/>
    <w:rsid w:val="00627185"/>
    <w:rsid w:val="0062746D"/>
    <w:rsid w:val="00627562"/>
    <w:rsid w:val="00627A7F"/>
    <w:rsid w:val="00631021"/>
    <w:rsid w:val="0063132E"/>
    <w:rsid w:val="006321C9"/>
    <w:rsid w:val="00632FA7"/>
    <w:rsid w:val="00633596"/>
    <w:rsid w:val="00634DF7"/>
    <w:rsid w:val="00636691"/>
    <w:rsid w:val="006372A5"/>
    <w:rsid w:val="006452A8"/>
    <w:rsid w:val="00645A7E"/>
    <w:rsid w:val="006505A4"/>
    <w:rsid w:val="0065071B"/>
    <w:rsid w:val="00650B5E"/>
    <w:rsid w:val="00650ED0"/>
    <w:rsid w:val="006525EF"/>
    <w:rsid w:val="00654C46"/>
    <w:rsid w:val="00657460"/>
    <w:rsid w:val="006616E4"/>
    <w:rsid w:val="00661FFF"/>
    <w:rsid w:val="006621B7"/>
    <w:rsid w:val="0066391F"/>
    <w:rsid w:val="0066399F"/>
    <w:rsid w:val="00664AFD"/>
    <w:rsid w:val="00666696"/>
    <w:rsid w:val="00666EEA"/>
    <w:rsid w:val="00666F8B"/>
    <w:rsid w:val="00670F62"/>
    <w:rsid w:val="00671DED"/>
    <w:rsid w:val="00671E43"/>
    <w:rsid w:val="00674A2A"/>
    <w:rsid w:val="00675A14"/>
    <w:rsid w:val="006768B9"/>
    <w:rsid w:val="00676CF2"/>
    <w:rsid w:val="00677E85"/>
    <w:rsid w:val="0068048F"/>
    <w:rsid w:val="0068075A"/>
    <w:rsid w:val="00682DD3"/>
    <w:rsid w:val="00683023"/>
    <w:rsid w:val="00683BC6"/>
    <w:rsid w:val="006843EF"/>
    <w:rsid w:val="00685C03"/>
    <w:rsid w:val="006867AE"/>
    <w:rsid w:val="00687572"/>
    <w:rsid w:val="006900E1"/>
    <w:rsid w:val="006915E2"/>
    <w:rsid w:val="00691EBB"/>
    <w:rsid w:val="006934AB"/>
    <w:rsid w:val="00697002"/>
    <w:rsid w:val="00697814"/>
    <w:rsid w:val="006A170D"/>
    <w:rsid w:val="006A2051"/>
    <w:rsid w:val="006A3746"/>
    <w:rsid w:val="006A4DCC"/>
    <w:rsid w:val="006A780B"/>
    <w:rsid w:val="006B02CF"/>
    <w:rsid w:val="006B1715"/>
    <w:rsid w:val="006B18F6"/>
    <w:rsid w:val="006B3A86"/>
    <w:rsid w:val="006B5E33"/>
    <w:rsid w:val="006C006A"/>
    <w:rsid w:val="006C0601"/>
    <w:rsid w:val="006C0715"/>
    <w:rsid w:val="006C185A"/>
    <w:rsid w:val="006C2B05"/>
    <w:rsid w:val="006C2BFD"/>
    <w:rsid w:val="006C507A"/>
    <w:rsid w:val="006C6260"/>
    <w:rsid w:val="006C7AC0"/>
    <w:rsid w:val="006D14F2"/>
    <w:rsid w:val="006D27E2"/>
    <w:rsid w:val="006D74BB"/>
    <w:rsid w:val="006D7D70"/>
    <w:rsid w:val="006D7DAD"/>
    <w:rsid w:val="006E1659"/>
    <w:rsid w:val="006E2D0A"/>
    <w:rsid w:val="006E560A"/>
    <w:rsid w:val="006F02C2"/>
    <w:rsid w:val="006F0A94"/>
    <w:rsid w:val="006F2490"/>
    <w:rsid w:val="006F4DD5"/>
    <w:rsid w:val="006F715E"/>
    <w:rsid w:val="00700363"/>
    <w:rsid w:val="0070287B"/>
    <w:rsid w:val="0070472E"/>
    <w:rsid w:val="00704F03"/>
    <w:rsid w:val="00706343"/>
    <w:rsid w:val="007066A7"/>
    <w:rsid w:val="00706C6B"/>
    <w:rsid w:val="007073AB"/>
    <w:rsid w:val="007125A7"/>
    <w:rsid w:val="00713034"/>
    <w:rsid w:val="00715F79"/>
    <w:rsid w:val="00716A98"/>
    <w:rsid w:val="00716ED8"/>
    <w:rsid w:val="00717118"/>
    <w:rsid w:val="007201DB"/>
    <w:rsid w:val="00720646"/>
    <w:rsid w:val="0072067B"/>
    <w:rsid w:val="00720D0A"/>
    <w:rsid w:val="00721224"/>
    <w:rsid w:val="0072285F"/>
    <w:rsid w:val="00722B7F"/>
    <w:rsid w:val="007235FD"/>
    <w:rsid w:val="00725244"/>
    <w:rsid w:val="00725BFC"/>
    <w:rsid w:val="0072697F"/>
    <w:rsid w:val="00726B38"/>
    <w:rsid w:val="00727E60"/>
    <w:rsid w:val="00733008"/>
    <w:rsid w:val="00733CC0"/>
    <w:rsid w:val="00735EA0"/>
    <w:rsid w:val="00740B46"/>
    <w:rsid w:val="00743540"/>
    <w:rsid w:val="00743A53"/>
    <w:rsid w:val="007445D9"/>
    <w:rsid w:val="007476B4"/>
    <w:rsid w:val="007503E9"/>
    <w:rsid w:val="007507B7"/>
    <w:rsid w:val="00751E67"/>
    <w:rsid w:val="00754643"/>
    <w:rsid w:val="00754DAD"/>
    <w:rsid w:val="00754DF4"/>
    <w:rsid w:val="00754F43"/>
    <w:rsid w:val="00755D69"/>
    <w:rsid w:val="00755E13"/>
    <w:rsid w:val="00762FB8"/>
    <w:rsid w:val="00763530"/>
    <w:rsid w:val="007651E3"/>
    <w:rsid w:val="00765365"/>
    <w:rsid w:val="007673E6"/>
    <w:rsid w:val="00767BE2"/>
    <w:rsid w:val="00770985"/>
    <w:rsid w:val="007720F2"/>
    <w:rsid w:val="007760EB"/>
    <w:rsid w:val="00776A12"/>
    <w:rsid w:val="00780191"/>
    <w:rsid w:val="007842BA"/>
    <w:rsid w:val="00787BA9"/>
    <w:rsid w:val="007903D8"/>
    <w:rsid w:val="0079047A"/>
    <w:rsid w:val="00790B51"/>
    <w:rsid w:val="00790EEB"/>
    <w:rsid w:val="007916F7"/>
    <w:rsid w:val="00791D76"/>
    <w:rsid w:val="00793233"/>
    <w:rsid w:val="00794CC6"/>
    <w:rsid w:val="0079678C"/>
    <w:rsid w:val="00797124"/>
    <w:rsid w:val="007A50F5"/>
    <w:rsid w:val="007A6CEB"/>
    <w:rsid w:val="007B041A"/>
    <w:rsid w:val="007B2837"/>
    <w:rsid w:val="007B68DF"/>
    <w:rsid w:val="007C06A7"/>
    <w:rsid w:val="007C156C"/>
    <w:rsid w:val="007C4911"/>
    <w:rsid w:val="007C6A02"/>
    <w:rsid w:val="007C6EB8"/>
    <w:rsid w:val="007C724A"/>
    <w:rsid w:val="007D090D"/>
    <w:rsid w:val="007D3111"/>
    <w:rsid w:val="007E1C8A"/>
    <w:rsid w:val="007E2D6E"/>
    <w:rsid w:val="007E372D"/>
    <w:rsid w:val="007E558F"/>
    <w:rsid w:val="007E6458"/>
    <w:rsid w:val="007F1712"/>
    <w:rsid w:val="007F262E"/>
    <w:rsid w:val="007F28D1"/>
    <w:rsid w:val="007F32D3"/>
    <w:rsid w:val="007F572B"/>
    <w:rsid w:val="007F7324"/>
    <w:rsid w:val="00800CA6"/>
    <w:rsid w:val="008017F3"/>
    <w:rsid w:val="0080217F"/>
    <w:rsid w:val="00802569"/>
    <w:rsid w:val="00802848"/>
    <w:rsid w:val="00804A5C"/>
    <w:rsid w:val="0080503D"/>
    <w:rsid w:val="00806378"/>
    <w:rsid w:val="00807D69"/>
    <w:rsid w:val="00807EA7"/>
    <w:rsid w:val="008113FA"/>
    <w:rsid w:val="00812E81"/>
    <w:rsid w:val="008169AE"/>
    <w:rsid w:val="0081796A"/>
    <w:rsid w:val="0082123D"/>
    <w:rsid w:val="00822C41"/>
    <w:rsid w:val="008241B1"/>
    <w:rsid w:val="00825B97"/>
    <w:rsid w:val="00826527"/>
    <w:rsid w:val="00827E0D"/>
    <w:rsid w:val="00830684"/>
    <w:rsid w:val="00830C36"/>
    <w:rsid w:val="00830CDA"/>
    <w:rsid w:val="008325DC"/>
    <w:rsid w:val="00832B6B"/>
    <w:rsid w:val="00836263"/>
    <w:rsid w:val="00837F11"/>
    <w:rsid w:val="008407D6"/>
    <w:rsid w:val="00841546"/>
    <w:rsid w:val="00841A6E"/>
    <w:rsid w:val="00841A9B"/>
    <w:rsid w:val="0084292C"/>
    <w:rsid w:val="0084481E"/>
    <w:rsid w:val="00844AC6"/>
    <w:rsid w:val="00847B86"/>
    <w:rsid w:val="00850C1A"/>
    <w:rsid w:val="00850E56"/>
    <w:rsid w:val="00854723"/>
    <w:rsid w:val="00854884"/>
    <w:rsid w:val="0086011A"/>
    <w:rsid w:val="00862B69"/>
    <w:rsid w:val="00862BB2"/>
    <w:rsid w:val="00862EB7"/>
    <w:rsid w:val="00863552"/>
    <w:rsid w:val="00866A23"/>
    <w:rsid w:val="008705CD"/>
    <w:rsid w:val="00870A36"/>
    <w:rsid w:val="00870B9D"/>
    <w:rsid w:val="00872CE8"/>
    <w:rsid w:val="008731E2"/>
    <w:rsid w:val="00874FBF"/>
    <w:rsid w:val="00876375"/>
    <w:rsid w:val="00880144"/>
    <w:rsid w:val="00881679"/>
    <w:rsid w:val="0088226B"/>
    <w:rsid w:val="00882F33"/>
    <w:rsid w:val="00883181"/>
    <w:rsid w:val="00883A1D"/>
    <w:rsid w:val="00883D2F"/>
    <w:rsid w:val="00884076"/>
    <w:rsid w:val="00890565"/>
    <w:rsid w:val="00891114"/>
    <w:rsid w:val="00893F8B"/>
    <w:rsid w:val="0089595E"/>
    <w:rsid w:val="0089791B"/>
    <w:rsid w:val="008A0E24"/>
    <w:rsid w:val="008A0E42"/>
    <w:rsid w:val="008A196F"/>
    <w:rsid w:val="008A26BE"/>
    <w:rsid w:val="008A79C1"/>
    <w:rsid w:val="008B0E10"/>
    <w:rsid w:val="008B102C"/>
    <w:rsid w:val="008B1125"/>
    <w:rsid w:val="008B3E9A"/>
    <w:rsid w:val="008B5211"/>
    <w:rsid w:val="008B6E75"/>
    <w:rsid w:val="008B78E1"/>
    <w:rsid w:val="008C045B"/>
    <w:rsid w:val="008C11B8"/>
    <w:rsid w:val="008C2AAD"/>
    <w:rsid w:val="008C3302"/>
    <w:rsid w:val="008C3BC4"/>
    <w:rsid w:val="008C696F"/>
    <w:rsid w:val="008D08BD"/>
    <w:rsid w:val="008D1920"/>
    <w:rsid w:val="008D1F20"/>
    <w:rsid w:val="008D2FA4"/>
    <w:rsid w:val="008D3ED2"/>
    <w:rsid w:val="008D562B"/>
    <w:rsid w:val="008D5F1F"/>
    <w:rsid w:val="008D6B04"/>
    <w:rsid w:val="008E0314"/>
    <w:rsid w:val="008E163E"/>
    <w:rsid w:val="008E1AB4"/>
    <w:rsid w:val="008E3141"/>
    <w:rsid w:val="008E4482"/>
    <w:rsid w:val="008E46BA"/>
    <w:rsid w:val="008E499C"/>
    <w:rsid w:val="008E4AD1"/>
    <w:rsid w:val="008E4C26"/>
    <w:rsid w:val="008E54CD"/>
    <w:rsid w:val="008E5A28"/>
    <w:rsid w:val="008F19D4"/>
    <w:rsid w:val="008F1C2E"/>
    <w:rsid w:val="008F1C9D"/>
    <w:rsid w:val="008F27E1"/>
    <w:rsid w:val="008F36C0"/>
    <w:rsid w:val="008F50D6"/>
    <w:rsid w:val="008F53FE"/>
    <w:rsid w:val="008F5A52"/>
    <w:rsid w:val="008F795E"/>
    <w:rsid w:val="00901045"/>
    <w:rsid w:val="009021F0"/>
    <w:rsid w:val="0090542C"/>
    <w:rsid w:val="00905932"/>
    <w:rsid w:val="009075E4"/>
    <w:rsid w:val="009116EA"/>
    <w:rsid w:val="009154C5"/>
    <w:rsid w:val="0091641A"/>
    <w:rsid w:val="009166D8"/>
    <w:rsid w:val="00916F92"/>
    <w:rsid w:val="00917D07"/>
    <w:rsid w:val="009203CD"/>
    <w:rsid w:val="00920FB3"/>
    <w:rsid w:val="00922FBE"/>
    <w:rsid w:val="009233A9"/>
    <w:rsid w:val="00923B72"/>
    <w:rsid w:val="00925776"/>
    <w:rsid w:val="00930C4F"/>
    <w:rsid w:val="00931C8D"/>
    <w:rsid w:val="00931F75"/>
    <w:rsid w:val="009341AE"/>
    <w:rsid w:val="00934781"/>
    <w:rsid w:val="00934841"/>
    <w:rsid w:val="00934A68"/>
    <w:rsid w:val="009355E7"/>
    <w:rsid w:val="00936203"/>
    <w:rsid w:val="00940D5E"/>
    <w:rsid w:val="009451B3"/>
    <w:rsid w:val="00950889"/>
    <w:rsid w:val="00950FFE"/>
    <w:rsid w:val="009528E9"/>
    <w:rsid w:val="00955994"/>
    <w:rsid w:val="00955E06"/>
    <w:rsid w:val="00956ED1"/>
    <w:rsid w:val="009571D3"/>
    <w:rsid w:val="0096133C"/>
    <w:rsid w:val="00963DA9"/>
    <w:rsid w:val="009676EB"/>
    <w:rsid w:val="00971387"/>
    <w:rsid w:val="00971E33"/>
    <w:rsid w:val="00971E54"/>
    <w:rsid w:val="00971E8C"/>
    <w:rsid w:val="00977C62"/>
    <w:rsid w:val="00980384"/>
    <w:rsid w:val="009809ED"/>
    <w:rsid w:val="00980A26"/>
    <w:rsid w:val="00983565"/>
    <w:rsid w:val="00983D76"/>
    <w:rsid w:val="00984536"/>
    <w:rsid w:val="009849FF"/>
    <w:rsid w:val="00984CAC"/>
    <w:rsid w:val="009850E7"/>
    <w:rsid w:val="00985123"/>
    <w:rsid w:val="00985C7F"/>
    <w:rsid w:val="009863CD"/>
    <w:rsid w:val="009877C7"/>
    <w:rsid w:val="00990FE4"/>
    <w:rsid w:val="00991E7C"/>
    <w:rsid w:val="0099598A"/>
    <w:rsid w:val="009A0AA8"/>
    <w:rsid w:val="009A130D"/>
    <w:rsid w:val="009A2B26"/>
    <w:rsid w:val="009A3A3A"/>
    <w:rsid w:val="009A5496"/>
    <w:rsid w:val="009A6081"/>
    <w:rsid w:val="009B1526"/>
    <w:rsid w:val="009B1C44"/>
    <w:rsid w:val="009B2C65"/>
    <w:rsid w:val="009B4C65"/>
    <w:rsid w:val="009B7DE1"/>
    <w:rsid w:val="009C0135"/>
    <w:rsid w:val="009C3226"/>
    <w:rsid w:val="009C347D"/>
    <w:rsid w:val="009C36F3"/>
    <w:rsid w:val="009D09AF"/>
    <w:rsid w:val="009D2CCC"/>
    <w:rsid w:val="009D5D8E"/>
    <w:rsid w:val="009D675F"/>
    <w:rsid w:val="009D6AE6"/>
    <w:rsid w:val="009D7824"/>
    <w:rsid w:val="009D7F48"/>
    <w:rsid w:val="009E15A0"/>
    <w:rsid w:val="009E1D79"/>
    <w:rsid w:val="009E681C"/>
    <w:rsid w:val="009E71AA"/>
    <w:rsid w:val="009E76A7"/>
    <w:rsid w:val="009F0C4A"/>
    <w:rsid w:val="009F3116"/>
    <w:rsid w:val="009F4860"/>
    <w:rsid w:val="009F59B1"/>
    <w:rsid w:val="009F5FEC"/>
    <w:rsid w:val="009F6438"/>
    <w:rsid w:val="009F7749"/>
    <w:rsid w:val="00A006AF"/>
    <w:rsid w:val="00A03E03"/>
    <w:rsid w:val="00A0428B"/>
    <w:rsid w:val="00A0460A"/>
    <w:rsid w:val="00A073B0"/>
    <w:rsid w:val="00A0779F"/>
    <w:rsid w:val="00A10AD0"/>
    <w:rsid w:val="00A122B4"/>
    <w:rsid w:val="00A1405F"/>
    <w:rsid w:val="00A143DA"/>
    <w:rsid w:val="00A17726"/>
    <w:rsid w:val="00A17BA0"/>
    <w:rsid w:val="00A17FF6"/>
    <w:rsid w:val="00A20562"/>
    <w:rsid w:val="00A21A6F"/>
    <w:rsid w:val="00A229A4"/>
    <w:rsid w:val="00A242C5"/>
    <w:rsid w:val="00A27501"/>
    <w:rsid w:val="00A34220"/>
    <w:rsid w:val="00A34811"/>
    <w:rsid w:val="00A35263"/>
    <w:rsid w:val="00A35E2E"/>
    <w:rsid w:val="00A405F2"/>
    <w:rsid w:val="00A40CFB"/>
    <w:rsid w:val="00A41AA0"/>
    <w:rsid w:val="00A43676"/>
    <w:rsid w:val="00A44D49"/>
    <w:rsid w:val="00A44D80"/>
    <w:rsid w:val="00A4502D"/>
    <w:rsid w:val="00A46C48"/>
    <w:rsid w:val="00A47AC1"/>
    <w:rsid w:val="00A50128"/>
    <w:rsid w:val="00A50FC6"/>
    <w:rsid w:val="00A5636C"/>
    <w:rsid w:val="00A60068"/>
    <w:rsid w:val="00A60898"/>
    <w:rsid w:val="00A61333"/>
    <w:rsid w:val="00A615DB"/>
    <w:rsid w:val="00A63441"/>
    <w:rsid w:val="00A637C8"/>
    <w:rsid w:val="00A65BA1"/>
    <w:rsid w:val="00A66B40"/>
    <w:rsid w:val="00A67256"/>
    <w:rsid w:val="00A674D2"/>
    <w:rsid w:val="00A70C37"/>
    <w:rsid w:val="00A7264B"/>
    <w:rsid w:val="00A72EEC"/>
    <w:rsid w:val="00A72FFC"/>
    <w:rsid w:val="00A73442"/>
    <w:rsid w:val="00A741D5"/>
    <w:rsid w:val="00A74320"/>
    <w:rsid w:val="00A745B8"/>
    <w:rsid w:val="00A74C1C"/>
    <w:rsid w:val="00A7593E"/>
    <w:rsid w:val="00A805E1"/>
    <w:rsid w:val="00A8188C"/>
    <w:rsid w:val="00A81979"/>
    <w:rsid w:val="00A81C68"/>
    <w:rsid w:val="00A82D55"/>
    <w:rsid w:val="00A83B95"/>
    <w:rsid w:val="00A84600"/>
    <w:rsid w:val="00A84943"/>
    <w:rsid w:val="00A84CDA"/>
    <w:rsid w:val="00A856B5"/>
    <w:rsid w:val="00A8600C"/>
    <w:rsid w:val="00A91B28"/>
    <w:rsid w:val="00A926C0"/>
    <w:rsid w:val="00A92F25"/>
    <w:rsid w:val="00A93CD7"/>
    <w:rsid w:val="00A93F52"/>
    <w:rsid w:val="00A94916"/>
    <w:rsid w:val="00A94991"/>
    <w:rsid w:val="00A94E7D"/>
    <w:rsid w:val="00A95211"/>
    <w:rsid w:val="00A978B1"/>
    <w:rsid w:val="00AA2167"/>
    <w:rsid w:val="00AA2A20"/>
    <w:rsid w:val="00AA7229"/>
    <w:rsid w:val="00AB011D"/>
    <w:rsid w:val="00AB0966"/>
    <w:rsid w:val="00AB1325"/>
    <w:rsid w:val="00AB21C1"/>
    <w:rsid w:val="00AB3342"/>
    <w:rsid w:val="00AB344E"/>
    <w:rsid w:val="00AB3F41"/>
    <w:rsid w:val="00AB694B"/>
    <w:rsid w:val="00AB6C6D"/>
    <w:rsid w:val="00AC0240"/>
    <w:rsid w:val="00AC13F7"/>
    <w:rsid w:val="00AC2714"/>
    <w:rsid w:val="00AC2816"/>
    <w:rsid w:val="00AC2826"/>
    <w:rsid w:val="00AC33B7"/>
    <w:rsid w:val="00AC5CFB"/>
    <w:rsid w:val="00AC7828"/>
    <w:rsid w:val="00AD0A1D"/>
    <w:rsid w:val="00AD0B6B"/>
    <w:rsid w:val="00AD0CCF"/>
    <w:rsid w:val="00AD3C0D"/>
    <w:rsid w:val="00AD60CF"/>
    <w:rsid w:val="00AD7013"/>
    <w:rsid w:val="00AE1036"/>
    <w:rsid w:val="00AE280B"/>
    <w:rsid w:val="00AE2B47"/>
    <w:rsid w:val="00AE2C70"/>
    <w:rsid w:val="00AE4195"/>
    <w:rsid w:val="00AE4D88"/>
    <w:rsid w:val="00AE5215"/>
    <w:rsid w:val="00AE56FE"/>
    <w:rsid w:val="00AE5E9A"/>
    <w:rsid w:val="00AE65FE"/>
    <w:rsid w:val="00AE6D94"/>
    <w:rsid w:val="00AE6FFE"/>
    <w:rsid w:val="00AF138F"/>
    <w:rsid w:val="00AF1FBF"/>
    <w:rsid w:val="00AF566F"/>
    <w:rsid w:val="00B00A7A"/>
    <w:rsid w:val="00B01BA3"/>
    <w:rsid w:val="00B022D3"/>
    <w:rsid w:val="00B02750"/>
    <w:rsid w:val="00B0449D"/>
    <w:rsid w:val="00B059BD"/>
    <w:rsid w:val="00B0771C"/>
    <w:rsid w:val="00B078B1"/>
    <w:rsid w:val="00B10638"/>
    <w:rsid w:val="00B10BC9"/>
    <w:rsid w:val="00B11B2A"/>
    <w:rsid w:val="00B12D55"/>
    <w:rsid w:val="00B138FD"/>
    <w:rsid w:val="00B13D27"/>
    <w:rsid w:val="00B14CCC"/>
    <w:rsid w:val="00B15057"/>
    <w:rsid w:val="00B153AF"/>
    <w:rsid w:val="00B15A13"/>
    <w:rsid w:val="00B15A87"/>
    <w:rsid w:val="00B15D59"/>
    <w:rsid w:val="00B24D15"/>
    <w:rsid w:val="00B25061"/>
    <w:rsid w:val="00B26014"/>
    <w:rsid w:val="00B277C5"/>
    <w:rsid w:val="00B30BBB"/>
    <w:rsid w:val="00B31947"/>
    <w:rsid w:val="00B31AF2"/>
    <w:rsid w:val="00B33F60"/>
    <w:rsid w:val="00B36C3C"/>
    <w:rsid w:val="00B37B6F"/>
    <w:rsid w:val="00B4072D"/>
    <w:rsid w:val="00B40C01"/>
    <w:rsid w:val="00B41548"/>
    <w:rsid w:val="00B41FB1"/>
    <w:rsid w:val="00B42995"/>
    <w:rsid w:val="00B42BAC"/>
    <w:rsid w:val="00B42FAF"/>
    <w:rsid w:val="00B45099"/>
    <w:rsid w:val="00B46358"/>
    <w:rsid w:val="00B50BA5"/>
    <w:rsid w:val="00B51864"/>
    <w:rsid w:val="00B52888"/>
    <w:rsid w:val="00B533A4"/>
    <w:rsid w:val="00B5364D"/>
    <w:rsid w:val="00B540EB"/>
    <w:rsid w:val="00B54673"/>
    <w:rsid w:val="00B5514F"/>
    <w:rsid w:val="00B60E65"/>
    <w:rsid w:val="00B618D2"/>
    <w:rsid w:val="00B61B7B"/>
    <w:rsid w:val="00B634FE"/>
    <w:rsid w:val="00B64467"/>
    <w:rsid w:val="00B655CD"/>
    <w:rsid w:val="00B66A2E"/>
    <w:rsid w:val="00B6745D"/>
    <w:rsid w:val="00B70251"/>
    <w:rsid w:val="00B710E7"/>
    <w:rsid w:val="00B732AF"/>
    <w:rsid w:val="00B74F5B"/>
    <w:rsid w:val="00B77336"/>
    <w:rsid w:val="00B77B2B"/>
    <w:rsid w:val="00B8305B"/>
    <w:rsid w:val="00B841C0"/>
    <w:rsid w:val="00B872C8"/>
    <w:rsid w:val="00B873FB"/>
    <w:rsid w:val="00B878F7"/>
    <w:rsid w:val="00B87B03"/>
    <w:rsid w:val="00B9294F"/>
    <w:rsid w:val="00B94A0A"/>
    <w:rsid w:val="00BA231E"/>
    <w:rsid w:val="00BA2347"/>
    <w:rsid w:val="00BA266E"/>
    <w:rsid w:val="00BA416E"/>
    <w:rsid w:val="00BA703C"/>
    <w:rsid w:val="00BB0F7E"/>
    <w:rsid w:val="00BB2379"/>
    <w:rsid w:val="00BB2EF1"/>
    <w:rsid w:val="00BB4DFF"/>
    <w:rsid w:val="00BB5B48"/>
    <w:rsid w:val="00BC011F"/>
    <w:rsid w:val="00BC0E1B"/>
    <w:rsid w:val="00BC21E1"/>
    <w:rsid w:val="00BC4661"/>
    <w:rsid w:val="00BC4D65"/>
    <w:rsid w:val="00BC5589"/>
    <w:rsid w:val="00BC71E2"/>
    <w:rsid w:val="00BD0E75"/>
    <w:rsid w:val="00BD5069"/>
    <w:rsid w:val="00BD7121"/>
    <w:rsid w:val="00BD77C0"/>
    <w:rsid w:val="00BD7A5F"/>
    <w:rsid w:val="00BE6CD5"/>
    <w:rsid w:val="00BE7BBE"/>
    <w:rsid w:val="00BF1E36"/>
    <w:rsid w:val="00BF1FE7"/>
    <w:rsid w:val="00BF32E1"/>
    <w:rsid w:val="00BF36E7"/>
    <w:rsid w:val="00BF5A55"/>
    <w:rsid w:val="00BF5B84"/>
    <w:rsid w:val="00BF6E74"/>
    <w:rsid w:val="00C01C6E"/>
    <w:rsid w:val="00C04BD2"/>
    <w:rsid w:val="00C1020C"/>
    <w:rsid w:val="00C106AA"/>
    <w:rsid w:val="00C117C2"/>
    <w:rsid w:val="00C12C97"/>
    <w:rsid w:val="00C13681"/>
    <w:rsid w:val="00C14B91"/>
    <w:rsid w:val="00C14EAE"/>
    <w:rsid w:val="00C15CCD"/>
    <w:rsid w:val="00C15E2D"/>
    <w:rsid w:val="00C179B4"/>
    <w:rsid w:val="00C20D84"/>
    <w:rsid w:val="00C2114C"/>
    <w:rsid w:val="00C2159D"/>
    <w:rsid w:val="00C228B6"/>
    <w:rsid w:val="00C22FC8"/>
    <w:rsid w:val="00C24DE0"/>
    <w:rsid w:val="00C25F61"/>
    <w:rsid w:val="00C2738C"/>
    <w:rsid w:val="00C30D30"/>
    <w:rsid w:val="00C32A78"/>
    <w:rsid w:val="00C330FE"/>
    <w:rsid w:val="00C33BFB"/>
    <w:rsid w:val="00C33F81"/>
    <w:rsid w:val="00C346E5"/>
    <w:rsid w:val="00C3481E"/>
    <w:rsid w:val="00C352DF"/>
    <w:rsid w:val="00C35329"/>
    <w:rsid w:val="00C358E6"/>
    <w:rsid w:val="00C36DF4"/>
    <w:rsid w:val="00C37884"/>
    <w:rsid w:val="00C44372"/>
    <w:rsid w:val="00C46B08"/>
    <w:rsid w:val="00C46FD8"/>
    <w:rsid w:val="00C50423"/>
    <w:rsid w:val="00C53BF6"/>
    <w:rsid w:val="00C6257E"/>
    <w:rsid w:val="00C63D35"/>
    <w:rsid w:val="00C6404A"/>
    <w:rsid w:val="00C6409A"/>
    <w:rsid w:val="00C65B0A"/>
    <w:rsid w:val="00C65D47"/>
    <w:rsid w:val="00C66514"/>
    <w:rsid w:val="00C710F5"/>
    <w:rsid w:val="00C714FC"/>
    <w:rsid w:val="00C737DD"/>
    <w:rsid w:val="00C766B8"/>
    <w:rsid w:val="00C776A7"/>
    <w:rsid w:val="00C80700"/>
    <w:rsid w:val="00C81B33"/>
    <w:rsid w:val="00C82F70"/>
    <w:rsid w:val="00C86232"/>
    <w:rsid w:val="00C86394"/>
    <w:rsid w:val="00C91785"/>
    <w:rsid w:val="00C917FB"/>
    <w:rsid w:val="00C94096"/>
    <w:rsid w:val="00C94F70"/>
    <w:rsid w:val="00C97414"/>
    <w:rsid w:val="00CA1657"/>
    <w:rsid w:val="00CA1778"/>
    <w:rsid w:val="00CA23A1"/>
    <w:rsid w:val="00CA28F4"/>
    <w:rsid w:val="00CA2B1C"/>
    <w:rsid w:val="00CA4176"/>
    <w:rsid w:val="00CA7C94"/>
    <w:rsid w:val="00CB2803"/>
    <w:rsid w:val="00CB3DFC"/>
    <w:rsid w:val="00CB4A84"/>
    <w:rsid w:val="00CB5405"/>
    <w:rsid w:val="00CB68F7"/>
    <w:rsid w:val="00CC26B4"/>
    <w:rsid w:val="00CC65B1"/>
    <w:rsid w:val="00CD24E4"/>
    <w:rsid w:val="00CD27A2"/>
    <w:rsid w:val="00CD520B"/>
    <w:rsid w:val="00CD767C"/>
    <w:rsid w:val="00CE4A89"/>
    <w:rsid w:val="00CE4CE2"/>
    <w:rsid w:val="00CE6648"/>
    <w:rsid w:val="00CE6BF2"/>
    <w:rsid w:val="00CF1B54"/>
    <w:rsid w:val="00CF2444"/>
    <w:rsid w:val="00CF2C23"/>
    <w:rsid w:val="00CF35D4"/>
    <w:rsid w:val="00CF63FE"/>
    <w:rsid w:val="00CF7FA0"/>
    <w:rsid w:val="00CF7FD5"/>
    <w:rsid w:val="00D00587"/>
    <w:rsid w:val="00D0206C"/>
    <w:rsid w:val="00D03257"/>
    <w:rsid w:val="00D065CA"/>
    <w:rsid w:val="00D06EF8"/>
    <w:rsid w:val="00D0702B"/>
    <w:rsid w:val="00D10C75"/>
    <w:rsid w:val="00D11A02"/>
    <w:rsid w:val="00D12AF9"/>
    <w:rsid w:val="00D13026"/>
    <w:rsid w:val="00D156AE"/>
    <w:rsid w:val="00D157D3"/>
    <w:rsid w:val="00D20030"/>
    <w:rsid w:val="00D20A25"/>
    <w:rsid w:val="00D22DDC"/>
    <w:rsid w:val="00D259F3"/>
    <w:rsid w:val="00D26095"/>
    <w:rsid w:val="00D267AB"/>
    <w:rsid w:val="00D27D9D"/>
    <w:rsid w:val="00D30ACB"/>
    <w:rsid w:val="00D31D24"/>
    <w:rsid w:val="00D35176"/>
    <w:rsid w:val="00D35432"/>
    <w:rsid w:val="00D36139"/>
    <w:rsid w:val="00D36F95"/>
    <w:rsid w:val="00D402C7"/>
    <w:rsid w:val="00D40984"/>
    <w:rsid w:val="00D43A26"/>
    <w:rsid w:val="00D46276"/>
    <w:rsid w:val="00D462E0"/>
    <w:rsid w:val="00D46893"/>
    <w:rsid w:val="00D5168C"/>
    <w:rsid w:val="00D51A28"/>
    <w:rsid w:val="00D523D9"/>
    <w:rsid w:val="00D54F9B"/>
    <w:rsid w:val="00D56B00"/>
    <w:rsid w:val="00D578EF"/>
    <w:rsid w:val="00D60883"/>
    <w:rsid w:val="00D6349C"/>
    <w:rsid w:val="00D642AF"/>
    <w:rsid w:val="00D6690D"/>
    <w:rsid w:val="00D67976"/>
    <w:rsid w:val="00D7025D"/>
    <w:rsid w:val="00D7026A"/>
    <w:rsid w:val="00D70B96"/>
    <w:rsid w:val="00D71169"/>
    <w:rsid w:val="00D73770"/>
    <w:rsid w:val="00D738A5"/>
    <w:rsid w:val="00D73AD7"/>
    <w:rsid w:val="00D76976"/>
    <w:rsid w:val="00D76F61"/>
    <w:rsid w:val="00D816AA"/>
    <w:rsid w:val="00D831D8"/>
    <w:rsid w:val="00D857E5"/>
    <w:rsid w:val="00D85FA7"/>
    <w:rsid w:val="00D862B3"/>
    <w:rsid w:val="00D86BD3"/>
    <w:rsid w:val="00D90AB1"/>
    <w:rsid w:val="00D91563"/>
    <w:rsid w:val="00D9186E"/>
    <w:rsid w:val="00D9395A"/>
    <w:rsid w:val="00D96DF8"/>
    <w:rsid w:val="00D9737C"/>
    <w:rsid w:val="00D97B47"/>
    <w:rsid w:val="00DA0DFE"/>
    <w:rsid w:val="00DA3D8D"/>
    <w:rsid w:val="00DA5067"/>
    <w:rsid w:val="00DA6625"/>
    <w:rsid w:val="00DB1B69"/>
    <w:rsid w:val="00DB1EC9"/>
    <w:rsid w:val="00DB210C"/>
    <w:rsid w:val="00DB2CD0"/>
    <w:rsid w:val="00DB6901"/>
    <w:rsid w:val="00DB7B5A"/>
    <w:rsid w:val="00DC01B3"/>
    <w:rsid w:val="00DC1C04"/>
    <w:rsid w:val="00DC5D03"/>
    <w:rsid w:val="00DD0EE1"/>
    <w:rsid w:val="00DD1237"/>
    <w:rsid w:val="00DD543F"/>
    <w:rsid w:val="00DD55BF"/>
    <w:rsid w:val="00DE1273"/>
    <w:rsid w:val="00DE135F"/>
    <w:rsid w:val="00DE2232"/>
    <w:rsid w:val="00DE62A5"/>
    <w:rsid w:val="00DE7776"/>
    <w:rsid w:val="00DF1CA5"/>
    <w:rsid w:val="00DF3F72"/>
    <w:rsid w:val="00E013B7"/>
    <w:rsid w:val="00E04D68"/>
    <w:rsid w:val="00E05F40"/>
    <w:rsid w:val="00E064F8"/>
    <w:rsid w:val="00E06635"/>
    <w:rsid w:val="00E07940"/>
    <w:rsid w:val="00E07C67"/>
    <w:rsid w:val="00E10541"/>
    <w:rsid w:val="00E118B5"/>
    <w:rsid w:val="00E13C4F"/>
    <w:rsid w:val="00E16825"/>
    <w:rsid w:val="00E1688E"/>
    <w:rsid w:val="00E17181"/>
    <w:rsid w:val="00E20707"/>
    <w:rsid w:val="00E21BE3"/>
    <w:rsid w:val="00E21F11"/>
    <w:rsid w:val="00E221B5"/>
    <w:rsid w:val="00E225FE"/>
    <w:rsid w:val="00E234DC"/>
    <w:rsid w:val="00E23B72"/>
    <w:rsid w:val="00E246EB"/>
    <w:rsid w:val="00E2554B"/>
    <w:rsid w:val="00E260BF"/>
    <w:rsid w:val="00E30C02"/>
    <w:rsid w:val="00E31241"/>
    <w:rsid w:val="00E32D0F"/>
    <w:rsid w:val="00E3424B"/>
    <w:rsid w:val="00E3436B"/>
    <w:rsid w:val="00E34E01"/>
    <w:rsid w:val="00E34FFE"/>
    <w:rsid w:val="00E3527E"/>
    <w:rsid w:val="00E3616C"/>
    <w:rsid w:val="00E362DA"/>
    <w:rsid w:val="00E366B5"/>
    <w:rsid w:val="00E36BBC"/>
    <w:rsid w:val="00E376A7"/>
    <w:rsid w:val="00E40048"/>
    <w:rsid w:val="00E42C4B"/>
    <w:rsid w:val="00E43A95"/>
    <w:rsid w:val="00E4646B"/>
    <w:rsid w:val="00E465C2"/>
    <w:rsid w:val="00E46DA5"/>
    <w:rsid w:val="00E470D6"/>
    <w:rsid w:val="00E512AB"/>
    <w:rsid w:val="00E525D1"/>
    <w:rsid w:val="00E533B2"/>
    <w:rsid w:val="00E54570"/>
    <w:rsid w:val="00E563C5"/>
    <w:rsid w:val="00E5687D"/>
    <w:rsid w:val="00E609BA"/>
    <w:rsid w:val="00E614C8"/>
    <w:rsid w:val="00E61665"/>
    <w:rsid w:val="00E62BDF"/>
    <w:rsid w:val="00E6371E"/>
    <w:rsid w:val="00E63D51"/>
    <w:rsid w:val="00E64DCA"/>
    <w:rsid w:val="00E673C1"/>
    <w:rsid w:val="00E71DBB"/>
    <w:rsid w:val="00E728C1"/>
    <w:rsid w:val="00E74C1A"/>
    <w:rsid w:val="00E7632E"/>
    <w:rsid w:val="00E80CA2"/>
    <w:rsid w:val="00E80CC9"/>
    <w:rsid w:val="00E8237E"/>
    <w:rsid w:val="00E82455"/>
    <w:rsid w:val="00E86F28"/>
    <w:rsid w:val="00E8796D"/>
    <w:rsid w:val="00E87AF0"/>
    <w:rsid w:val="00E913DB"/>
    <w:rsid w:val="00E943D5"/>
    <w:rsid w:val="00E946C5"/>
    <w:rsid w:val="00E95135"/>
    <w:rsid w:val="00E9523A"/>
    <w:rsid w:val="00E95AF9"/>
    <w:rsid w:val="00E96445"/>
    <w:rsid w:val="00E97AF4"/>
    <w:rsid w:val="00EA2A0C"/>
    <w:rsid w:val="00EA3521"/>
    <w:rsid w:val="00EA41CE"/>
    <w:rsid w:val="00EA5659"/>
    <w:rsid w:val="00EB01D1"/>
    <w:rsid w:val="00EB32C1"/>
    <w:rsid w:val="00EB3C2C"/>
    <w:rsid w:val="00EB5A7F"/>
    <w:rsid w:val="00EB6F46"/>
    <w:rsid w:val="00EC355C"/>
    <w:rsid w:val="00EC3725"/>
    <w:rsid w:val="00EC3995"/>
    <w:rsid w:val="00EC41AD"/>
    <w:rsid w:val="00EC5187"/>
    <w:rsid w:val="00ED301C"/>
    <w:rsid w:val="00ED37D4"/>
    <w:rsid w:val="00ED4D5A"/>
    <w:rsid w:val="00ED742F"/>
    <w:rsid w:val="00ED7B36"/>
    <w:rsid w:val="00EE0818"/>
    <w:rsid w:val="00EE252C"/>
    <w:rsid w:val="00EE3EFE"/>
    <w:rsid w:val="00EE4439"/>
    <w:rsid w:val="00EE714D"/>
    <w:rsid w:val="00EE7E24"/>
    <w:rsid w:val="00EF068B"/>
    <w:rsid w:val="00EF08C7"/>
    <w:rsid w:val="00EF26D1"/>
    <w:rsid w:val="00EF3A2C"/>
    <w:rsid w:val="00EF43AD"/>
    <w:rsid w:val="00EF56DB"/>
    <w:rsid w:val="00EF7CB5"/>
    <w:rsid w:val="00EF7D52"/>
    <w:rsid w:val="00EF7DD5"/>
    <w:rsid w:val="00EFA8E7"/>
    <w:rsid w:val="00F02777"/>
    <w:rsid w:val="00F0457F"/>
    <w:rsid w:val="00F04EE5"/>
    <w:rsid w:val="00F103F1"/>
    <w:rsid w:val="00F128D7"/>
    <w:rsid w:val="00F12F50"/>
    <w:rsid w:val="00F14379"/>
    <w:rsid w:val="00F15211"/>
    <w:rsid w:val="00F15ABC"/>
    <w:rsid w:val="00F162D0"/>
    <w:rsid w:val="00F25059"/>
    <w:rsid w:val="00F25984"/>
    <w:rsid w:val="00F30DC2"/>
    <w:rsid w:val="00F32391"/>
    <w:rsid w:val="00F337A4"/>
    <w:rsid w:val="00F341A2"/>
    <w:rsid w:val="00F352B9"/>
    <w:rsid w:val="00F35D84"/>
    <w:rsid w:val="00F36161"/>
    <w:rsid w:val="00F36AA4"/>
    <w:rsid w:val="00F36D03"/>
    <w:rsid w:val="00F37A5B"/>
    <w:rsid w:val="00F4132F"/>
    <w:rsid w:val="00F42163"/>
    <w:rsid w:val="00F43112"/>
    <w:rsid w:val="00F45D78"/>
    <w:rsid w:val="00F45FD5"/>
    <w:rsid w:val="00F4634F"/>
    <w:rsid w:val="00F47763"/>
    <w:rsid w:val="00F506F0"/>
    <w:rsid w:val="00F51D64"/>
    <w:rsid w:val="00F57BF0"/>
    <w:rsid w:val="00F60323"/>
    <w:rsid w:val="00F6173F"/>
    <w:rsid w:val="00F63BE0"/>
    <w:rsid w:val="00F655B6"/>
    <w:rsid w:val="00F67452"/>
    <w:rsid w:val="00F678F7"/>
    <w:rsid w:val="00F7519F"/>
    <w:rsid w:val="00F7599E"/>
    <w:rsid w:val="00F75B29"/>
    <w:rsid w:val="00F75E80"/>
    <w:rsid w:val="00F778D3"/>
    <w:rsid w:val="00F81907"/>
    <w:rsid w:val="00F82205"/>
    <w:rsid w:val="00F84037"/>
    <w:rsid w:val="00F857CB"/>
    <w:rsid w:val="00F86629"/>
    <w:rsid w:val="00F911A1"/>
    <w:rsid w:val="00F916AF"/>
    <w:rsid w:val="00F9319E"/>
    <w:rsid w:val="00F943DB"/>
    <w:rsid w:val="00F94B60"/>
    <w:rsid w:val="00F94C5E"/>
    <w:rsid w:val="00F96941"/>
    <w:rsid w:val="00F96A17"/>
    <w:rsid w:val="00F97FD6"/>
    <w:rsid w:val="00FA0BE7"/>
    <w:rsid w:val="00FA69A7"/>
    <w:rsid w:val="00FB1D8B"/>
    <w:rsid w:val="00FB3947"/>
    <w:rsid w:val="00FB3A27"/>
    <w:rsid w:val="00FB6DF8"/>
    <w:rsid w:val="00FB7F5B"/>
    <w:rsid w:val="00FC1946"/>
    <w:rsid w:val="00FC296B"/>
    <w:rsid w:val="00FC29F3"/>
    <w:rsid w:val="00FC3F87"/>
    <w:rsid w:val="00FC5C64"/>
    <w:rsid w:val="00FC63DA"/>
    <w:rsid w:val="00FC64E8"/>
    <w:rsid w:val="00FC73C7"/>
    <w:rsid w:val="00FC7509"/>
    <w:rsid w:val="00FD16A9"/>
    <w:rsid w:val="00FD7AA2"/>
    <w:rsid w:val="00FE111F"/>
    <w:rsid w:val="00FE158B"/>
    <w:rsid w:val="00FE1D92"/>
    <w:rsid w:val="00FE2BDE"/>
    <w:rsid w:val="00FE3AF1"/>
    <w:rsid w:val="00FE44A4"/>
    <w:rsid w:val="00FE6147"/>
    <w:rsid w:val="00FE6D9A"/>
    <w:rsid w:val="00FF0BB7"/>
    <w:rsid w:val="00FF3589"/>
    <w:rsid w:val="00FF3D8D"/>
    <w:rsid w:val="00FF463B"/>
    <w:rsid w:val="00FF6496"/>
    <w:rsid w:val="00FF6D35"/>
    <w:rsid w:val="00FF78FB"/>
    <w:rsid w:val="00FF79B6"/>
    <w:rsid w:val="031D122B"/>
    <w:rsid w:val="06076C2F"/>
    <w:rsid w:val="08261AFE"/>
    <w:rsid w:val="089A07AD"/>
    <w:rsid w:val="090B6962"/>
    <w:rsid w:val="092781FF"/>
    <w:rsid w:val="0B0B2E9E"/>
    <w:rsid w:val="0B54BCEB"/>
    <w:rsid w:val="0BA49B3D"/>
    <w:rsid w:val="0D17A0D6"/>
    <w:rsid w:val="0D5F85EA"/>
    <w:rsid w:val="0F3C3F39"/>
    <w:rsid w:val="118A63D9"/>
    <w:rsid w:val="12BED97F"/>
    <w:rsid w:val="13563788"/>
    <w:rsid w:val="137E81BB"/>
    <w:rsid w:val="16654B2E"/>
    <w:rsid w:val="17E9B99A"/>
    <w:rsid w:val="1E2BB667"/>
    <w:rsid w:val="20CF8628"/>
    <w:rsid w:val="21D1991E"/>
    <w:rsid w:val="22F3D084"/>
    <w:rsid w:val="2356AE6F"/>
    <w:rsid w:val="23AAF94D"/>
    <w:rsid w:val="23B5BBD0"/>
    <w:rsid w:val="24BF3752"/>
    <w:rsid w:val="25AD7795"/>
    <w:rsid w:val="29F003F3"/>
    <w:rsid w:val="2C9FA421"/>
    <w:rsid w:val="2CA05AF9"/>
    <w:rsid w:val="2CB89CAD"/>
    <w:rsid w:val="2D314CB4"/>
    <w:rsid w:val="2DB8FA0E"/>
    <w:rsid w:val="2F5C8A4A"/>
    <w:rsid w:val="2FB6959D"/>
    <w:rsid w:val="3199E8B3"/>
    <w:rsid w:val="327B305A"/>
    <w:rsid w:val="33606E15"/>
    <w:rsid w:val="33FAEDFC"/>
    <w:rsid w:val="3615E0F3"/>
    <w:rsid w:val="3715F9D3"/>
    <w:rsid w:val="37AFE715"/>
    <w:rsid w:val="37E83A5E"/>
    <w:rsid w:val="3A334EDB"/>
    <w:rsid w:val="3AEECB08"/>
    <w:rsid w:val="3BFDCD84"/>
    <w:rsid w:val="3C4F2597"/>
    <w:rsid w:val="3C99FC67"/>
    <w:rsid w:val="3CBE7ED8"/>
    <w:rsid w:val="3D914EB8"/>
    <w:rsid w:val="3E443663"/>
    <w:rsid w:val="3FC07EF8"/>
    <w:rsid w:val="41D228A5"/>
    <w:rsid w:val="4506B401"/>
    <w:rsid w:val="459C5C0B"/>
    <w:rsid w:val="46211FCC"/>
    <w:rsid w:val="46FAA01E"/>
    <w:rsid w:val="473D0BB7"/>
    <w:rsid w:val="475E38A6"/>
    <w:rsid w:val="4D2CB1F1"/>
    <w:rsid w:val="4D508756"/>
    <w:rsid w:val="4DA621A4"/>
    <w:rsid w:val="4DEE955A"/>
    <w:rsid w:val="4E633D14"/>
    <w:rsid w:val="4F2204CC"/>
    <w:rsid w:val="5051AE35"/>
    <w:rsid w:val="5297AC38"/>
    <w:rsid w:val="564DB526"/>
    <w:rsid w:val="56559FF2"/>
    <w:rsid w:val="568AC781"/>
    <w:rsid w:val="57093EEB"/>
    <w:rsid w:val="580591F2"/>
    <w:rsid w:val="58F04CDB"/>
    <w:rsid w:val="59A63C1C"/>
    <w:rsid w:val="59B45F19"/>
    <w:rsid w:val="5B4A9598"/>
    <w:rsid w:val="5B84E3C1"/>
    <w:rsid w:val="5C518FBD"/>
    <w:rsid w:val="5CF83171"/>
    <w:rsid w:val="5F5EDF59"/>
    <w:rsid w:val="6087C3E6"/>
    <w:rsid w:val="63D511A4"/>
    <w:rsid w:val="63E45AB8"/>
    <w:rsid w:val="6A35D81E"/>
    <w:rsid w:val="6B1C2043"/>
    <w:rsid w:val="6E3B5294"/>
    <w:rsid w:val="7144B63B"/>
    <w:rsid w:val="71F70A96"/>
    <w:rsid w:val="72659A70"/>
    <w:rsid w:val="73964609"/>
    <w:rsid w:val="7749E5E0"/>
    <w:rsid w:val="77552593"/>
    <w:rsid w:val="781C8FCE"/>
    <w:rsid w:val="78315EB4"/>
    <w:rsid w:val="799F0C77"/>
    <w:rsid w:val="7A2983DC"/>
    <w:rsid w:val="7AF4B53A"/>
    <w:rsid w:val="7B37478B"/>
    <w:rsid w:val="7B83D810"/>
    <w:rsid w:val="7C78115C"/>
    <w:rsid w:val="7DE7AE3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8E973"/>
  <w15:chartTrackingRefBased/>
  <w15:docId w15:val="{85079194-8772-4A39-9D17-B490A243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D78"/>
    <w:pPr>
      <w:jc w:val="both"/>
    </w:pPr>
    <w:rPr>
      <w:rFonts w:ascii="Arial" w:hAnsi="Arial" w:cs="Arial"/>
      <w:sz w:val="20"/>
      <w:szCs w:val="20"/>
    </w:rPr>
  </w:style>
  <w:style w:type="paragraph" w:styleId="Nagwek1">
    <w:name w:val="heading 1"/>
    <w:basedOn w:val="Normalny"/>
    <w:next w:val="Normalny"/>
    <w:link w:val="Nagwek1Znak"/>
    <w:uiPriority w:val="9"/>
    <w:qFormat/>
    <w:rsid w:val="00D9186E"/>
    <w:pPr>
      <w:keepNext/>
      <w:keepLines/>
      <w:numPr>
        <w:numId w:val="1"/>
      </w:numPr>
      <w:spacing w:before="240" w:after="0" w:line="240" w:lineRule="auto"/>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CA28F4"/>
    <w:pPr>
      <w:keepNext/>
      <w:keepLines/>
      <w:numPr>
        <w:numId w:val="6"/>
      </w:numPr>
      <w:spacing w:before="40" w:after="0"/>
      <w:outlineLvl w:val="1"/>
    </w:pPr>
    <w:rPr>
      <w:rFonts w:eastAsiaTheme="majorEastAsia" w:cstheme="majorBidi"/>
      <w:b/>
      <w:szCs w:val="26"/>
    </w:rPr>
  </w:style>
  <w:style w:type="paragraph" w:styleId="Nagwek3">
    <w:name w:val="heading 3"/>
    <w:basedOn w:val="Normalny"/>
    <w:next w:val="Normalny"/>
    <w:link w:val="Nagwek3Znak"/>
    <w:uiPriority w:val="9"/>
    <w:unhideWhenUsed/>
    <w:qFormat/>
    <w:rsid w:val="00D9186E"/>
    <w:pPr>
      <w:keepNext/>
      <w:keepLines/>
      <w:spacing w:before="40" w:after="0"/>
      <w:ind w:left="567"/>
      <w:outlineLvl w:val="2"/>
    </w:pPr>
    <w:rPr>
      <w:rFonts w:eastAsiaTheme="majorEastAsia" w:cstheme="majorBidi"/>
      <w:b/>
      <w:sz w:val="24"/>
      <w:szCs w:val="24"/>
    </w:rPr>
  </w:style>
  <w:style w:type="paragraph" w:styleId="Nagwek4">
    <w:name w:val="heading 4"/>
    <w:basedOn w:val="Normalny"/>
    <w:next w:val="Normalny"/>
    <w:link w:val="Nagwek4Znak"/>
    <w:uiPriority w:val="9"/>
    <w:unhideWhenUsed/>
    <w:qFormat/>
    <w:rsid w:val="00D9186E"/>
    <w:pPr>
      <w:keepNext/>
      <w:keepLines/>
      <w:spacing w:before="40" w:after="0"/>
      <w:ind w:left="567"/>
      <w:outlineLvl w:val="3"/>
    </w:pPr>
    <w:rPr>
      <w:rFonts w:eastAsiaTheme="majorEastAsia" w:cstheme="majorBidi"/>
      <w:b/>
      <w:iCs/>
      <w:sz w:val="24"/>
    </w:rPr>
  </w:style>
  <w:style w:type="paragraph" w:styleId="Nagwek5">
    <w:name w:val="heading 5"/>
    <w:basedOn w:val="Normalny"/>
    <w:next w:val="Normalny"/>
    <w:link w:val="Nagwek5Znak"/>
    <w:uiPriority w:val="9"/>
    <w:unhideWhenUsed/>
    <w:qFormat/>
    <w:rsid w:val="00D9186E"/>
    <w:pPr>
      <w:keepNext/>
      <w:keepLines/>
      <w:spacing w:before="40" w:after="0"/>
      <w:ind w:left="851"/>
      <w:outlineLvl w:val="4"/>
    </w:pPr>
    <w:rPr>
      <w:rFonts w:eastAsiaTheme="majorEastAsia" w:cstheme="majorBidi"/>
      <w:b/>
      <w:sz w:val="24"/>
    </w:rPr>
  </w:style>
  <w:style w:type="paragraph" w:styleId="Nagwek6">
    <w:name w:val="heading 6"/>
    <w:basedOn w:val="Normalny"/>
    <w:next w:val="Normalny"/>
    <w:link w:val="Nagwek6Znak"/>
    <w:uiPriority w:val="9"/>
    <w:unhideWhenUsed/>
    <w:qFormat/>
    <w:rsid w:val="00592A14"/>
    <w:pPr>
      <w:keepNext/>
      <w:keepLines/>
      <w:numPr>
        <w:ilvl w:val="5"/>
        <w:numId w:val="1"/>
      </w:numPr>
      <w:spacing w:before="40" w:after="0"/>
      <w:ind w:left="360"/>
      <w:outlineLvl w:val="5"/>
    </w:pPr>
    <w:rPr>
      <w:rFonts w:eastAsiaTheme="majorEastAsia" w:cstheme="majorBidi"/>
      <w:sz w:val="24"/>
    </w:rPr>
  </w:style>
  <w:style w:type="paragraph" w:styleId="Nagwek7">
    <w:name w:val="heading 7"/>
    <w:basedOn w:val="Normalny"/>
    <w:next w:val="Normalny"/>
    <w:link w:val="Nagwek7Znak"/>
    <w:uiPriority w:val="9"/>
    <w:unhideWhenUsed/>
    <w:qFormat/>
    <w:rsid w:val="00592A14"/>
    <w:pPr>
      <w:keepNext/>
      <w:keepLines/>
      <w:numPr>
        <w:ilvl w:val="6"/>
        <w:numId w:val="1"/>
      </w:numPr>
      <w:spacing w:before="40" w:after="0"/>
      <w:ind w:left="360"/>
      <w:outlineLvl w:val="6"/>
    </w:pPr>
    <w:rPr>
      <w:rFonts w:eastAsiaTheme="majorEastAsia" w:cstheme="majorBidi"/>
      <w:iCs/>
      <w:sz w:val="24"/>
    </w:rPr>
  </w:style>
  <w:style w:type="paragraph" w:styleId="Nagwek8">
    <w:name w:val="heading 8"/>
    <w:basedOn w:val="Normalny"/>
    <w:next w:val="Normalny"/>
    <w:link w:val="Nagwek8Znak"/>
    <w:uiPriority w:val="9"/>
    <w:unhideWhenUsed/>
    <w:qFormat/>
    <w:rsid w:val="0084292C"/>
    <w:pPr>
      <w:keepNext/>
      <w:keepLines/>
      <w:numPr>
        <w:ilvl w:val="7"/>
        <w:numId w:val="1"/>
      </w:numPr>
      <w:spacing w:before="40" w:after="0"/>
      <w:ind w:left="360"/>
      <w:outlineLvl w:val="7"/>
    </w:pPr>
    <w:rPr>
      <w:rFonts w:eastAsiaTheme="majorEastAsia" w:cstheme="majorBidi"/>
      <w:color w:val="272727" w:themeColor="text1" w:themeTint="D8"/>
      <w:sz w:val="24"/>
      <w:szCs w:val="21"/>
    </w:rPr>
  </w:style>
  <w:style w:type="paragraph" w:styleId="Nagwek9">
    <w:name w:val="heading 9"/>
    <w:basedOn w:val="Normalny"/>
    <w:next w:val="Normalny"/>
    <w:link w:val="Nagwek9Znak"/>
    <w:uiPriority w:val="9"/>
    <w:unhideWhenUsed/>
    <w:qFormat/>
    <w:rsid w:val="0084292C"/>
    <w:pPr>
      <w:keepNext/>
      <w:keepLines/>
      <w:numPr>
        <w:ilvl w:val="8"/>
        <w:numId w:val="1"/>
      </w:numPr>
      <w:spacing w:before="40" w:after="0"/>
      <w:ind w:left="360"/>
      <w:outlineLvl w:val="8"/>
    </w:pPr>
    <w:rPr>
      <w:rFonts w:eastAsiaTheme="majorEastAsia" w:cstheme="majorBidi"/>
      <w:iCs/>
      <w:sz w:val="24"/>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C3B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3BC4"/>
  </w:style>
  <w:style w:type="paragraph" w:styleId="Stopka">
    <w:name w:val="footer"/>
    <w:basedOn w:val="Normalny"/>
    <w:link w:val="StopkaZnak"/>
    <w:uiPriority w:val="99"/>
    <w:unhideWhenUsed/>
    <w:rsid w:val="008C3B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3BC4"/>
  </w:style>
  <w:style w:type="paragraph" w:styleId="Bezodstpw">
    <w:name w:val="No Spacing"/>
    <w:uiPriority w:val="1"/>
    <w:qFormat/>
    <w:rsid w:val="00F943DB"/>
    <w:pPr>
      <w:spacing w:after="0" w:line="240" w:lineRule="auto"/>
    </w:pPr>
    <w:rPr>
      <w:rFonts w:eastAsiaTheme="minorEastAsia"/>
      <w:lang w:val="en-US" w:eastAsia="zh-CN"/>
    </w:rPr>
  </w:style>
  <w:style w:type="character" w:customStyle="1" w:styleId="Nagwek1Znak">
    <w:name w:val="Nagłówek 1 Znak"/>
    <w:basedOn w:val="Domylnaczcionkaakapitu"/>
    <w:link w:val="Nagwek1"/>
    <w:uiPriority w:val="9"/>
    <w:rsid w:val="00BC5589"/>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CA28F4"/>
    <w:rPr>
      <w:rFonts w:ascii="Arial" w:eastAsiaTheme="majorEastAsia" w:hAnsi="Arial" w:cstheme="majorBidi"/>
      <w:b/>
      <w:sz w:val="20"/>
      <w:szCs w:val="26"/>
    </w:rPr>
  </w:style>
  <w:style w:type="character" w:customStyle="1" w:styleId="Nagwek3Znak">
    <w:name w:val="Nagłówek 3 Znak"/>
    <w:basedOn w:val="Domylnaczcionkaakapitu"/>
    <w:link w:val="Nagwek3"/>
    <w:uiPriority w:val="9"/>
    <w:rsid w:val="00985123"/>
    <w:rPr>
      <w:rFonts w:ascii="Arial" w:eastAsiaTheme="majorEastAsia" w:hAnsi="Arial" w:cstheme="majorBidi"/>
      <w:b/>
      <w:sz w:val="24"/>
      <w:szCs w:val="24"/>
    </w:rPr>
  </w:style>
  <w:style w:type="character" w:customStyle="1" w:styleId="Nagwek4Znak">
    <w:name w:val="Nagłówek 4 Znak"/>
    <w:basedOn w:val="Domylnaczcionkaakapitu"/>
    <w:link w:val="Nagwek4"/>
    <w:uiPriority w:val="9"/>
    <w:rsid w:val="00971E8C"/>
    <w:rPr>
      <w:rFonts w:ascii="Arial" w:eastAsiaTheme="majorEastAsia" w:hAnsi="Arial" w:cstheme="majorBidi"/>
      <w:b/>
      <w:iCs/>
      <w:sz w:val="24"/>
    </w:rPr>
  </w:style>
  <w:style w:type="character" w:customStyle="1" w:styleId="Nagwek5Znak">
    <w:name w:val="Nagłówek 5 Znak"/>
    <w:basedOn w:val="Domylnaczcionkaakapitu"/>
    <w:link w:val="Nagwek5"/>
    <w:uiPriority w:val="9"/>
    <w:rsid w:val="00C94F70"/>
    <w:rPr>
      <w:rFonts w:ascii="Arial" w:eastAsiaTheme="majorEastAsia" w:hAnsi="Arial" w:cstheme="majorBidi"/>
      <w:b/>
      <w:sz w:val="24"/>
    </w:rPr>
  </w:style>
  <w:style w:type="character" w:customStyle="1" w:styleId="Nagwek6Znak">
    <w:name w:val="Nagłówek 6 Znak"/>
    <w:basedOn w:val="Domylnaczcionkaakapitu"/>
    <w:link w:val="Nagwek6"/>
    <w:uiPriority w:val="9"/>
    <w:rsid w:val="00592A14"/>
    <w:rPr>
      <w:rFonts w:ascii="Arial" w:eastAsiaTheme="majorEastAsia" w:hAnsi="Arial" w:cstheme="majorBidi"/>
      <w:sz w:val="24"/>
      <w:szCs w:val="20"/>
    </w:rPr>
  </w:style>
  <w:style w:type="character" w:customStyle="1" w:styleId="Nagwek7Znak">
    <w:name w:val="Nagłówek 7 Znak"/>
    <w:basedOn w:val="Domylnaczcionkaakapitu"/>
    <w:link w:val="Nagwek7"/>
    <w:uiPriority w:val="9"/>
    <w:rsid w:val="00592A14"/>
    <w:rPr>
      <w:rFonts w:ascii="Arial" w:eastAsiaTheme="majorEastAsia" w:hAnsi="Arial" w:cstheme="majorBidi"/>
      <w:iCs/>
      <w:sz w:val="24"/>
      <w:szCs w:val="20"/>
    </w:rPr>
  </w:style>
  <w:style w:type="character" w:customStyle="1" w:styleId="Nagwek8Znak">
    <w:name w:val="Nagłówek 8 Znak"/>
    <w:basedOn w:val="Domylnaczcionkaakapitu"/>
    <w:link w:val="Nagwek8"/>
    <w:uiPriority w:val="9"/>
    <w:rsid w:val="0084292C"/>
    <w:rPr>
      <w:rFonts w:ascii="Arial" w:eastAsiaTheme="majorEastAsia" w:hAnsi="Arial" w:cstheme="majorBidi"/>
      <w:color w:val="272727" w:themeColor="text1" w:themeTint="D8"/>
      <w:sz w:val="24"/>
      <w:szCs w:val="21"/>
    </w:rPr>
  </w:style>
  <w:style w:type="character" w:customStyle="1" w:styleId="Nagwek9Znak">
    <w:name w:val="Nagłówek 9 Znak"/>
    <w:basedOn w:val="Domylnaczcionkaakapitu"/>
    <w:link w:val="Nagwek9"/>
    <w:uiPriority w:val="9"/>
    <w:rsid w:val="0084292C"/>
    <w:rPr>
      <w:rFonts w:ascii="Arial" w:eastAsiaTheme="majorEastAsia" w:hAnsi="Arial" w:cstheme="majorBidi"/>
      <w:iCs/>
      <w:sz w:val="24"/>
      <w:szCs w:val="21"/>
    </w:rPr>
  </w:style>
  <w:style w:type="paragraph" w:styleId="Akapitzlist">
    <w:name w:val="List Paragraph"/>
    <w:aliases w:val="lp1,Preambuła,HŁ_Bullet1"/>
    <w:basedOn w:val="Normalny"/>
    <w:link w:val="AkapitzlistZnak"/>
    <w:uiPriority w:val="34"/>
    <w:qFormat/>
    <w:rsid w:val="0084292C"/>
    <w:pPr>
      <w:ind w:left="720"/>
      <w:contextualSpacing/>
    </w:pPr>
  </w:style>
  <w:style w:type="paragraph" w:customStyle="1" w:styleId="Listapunktowana1">
    <w:name w:val="Lista punktowana1"/>
    <w:basedOn w:val="Akapitzlist"/>
    <w:link w:val="ListapunktowanaChar"/>
    <w:qFormat/>
    <w:rsid w:val="0084292C"/>
    <w:pPr>
      <w:numPr>
        <w:numId w:val="4"/>
      </w:numPr>
    </w:pPr>
  </w:style>
  <w:style w:type="paragraph" w:customStyle="1" w:styleId="Listanumerowana1">
    <w:name w:val="Lista numerowana1"/>
    <w:basedOn w:val="Akapitzlist"/>
    <w:link w:val="ListanumerowanaChar"/>
    <w:rsid w:val="0084292C"/>
    <w:pPr>
      <w:numPr>
        <w:numId w:val="3"/>
      </w:numPr>
    </w:pPr>
  </w:style>
  <w:style w:type="character" w:customStyle="1" w:styleId="AkapitzlistZnak">
    <w:name w:val="Akapit z listą Znak"/>
    <w:aliases w:val="lp1 Znak,Preambuła Znak,HŁ_Bullet1 Znak"/>
    <w:basedOn w:val="Domylnaczcionkaakapitu"/>
    <w:link w:val="Akapitzlist"/>
    <w:uiPriority w:val="34"/>
    <w:rsid w:val="0084292C"/>
    <w:rPr>
      <w:rFonts w:ascii="Arial" w:hAnsi="Arial"/>
    </w:rPr>
  </w:style>
  <w:style w:type="character" w:customStyle="1" w:styleId="ListapunktowanaChar">
    <w:name w:val="Lista punktowana Char"/>
    <w:basedOn w:val="AkapitzlistZnak"/>
    <w:link w:val="Listapunktowana1"/>
    <w:rsid w:val="0084292C"/>
    <w:rPr>
      <w:rFonts w:ascii="Arial" w:hAnsi="Arial" w:cs="Arial"/>
      <w:sz w:val="20"/>
      <w:szCs w:val="20"/>
    </w:rPr>
  </w:style>
  <w:style w:type="paragraph" w:customStyle="1" w:styleId="Numerowanalista">
    <w:name w:val="Numerowana lista"/>
    <w:basedOn w:val="Listapunktowana1"/>
    <w:link w:val="NumerowanalistaChar"/>
    <w:qFormat/>
    <w:rsid w:val="00E82455"/>
    <w:pPr>
      <w:numPr>
        <w:numId w:val="2"/>
      </w:numPr>
    </w:pPr>
  </w:style>
  <w:style w:type="character" w:customStyle="1" w:styleId="ListanumerowanaChar">
    <w:name w:val="Lista numerowana Char"/>
    <w:basedOn w:val="AkapitzlistZnak"/>
    <w:link w:val="Listanumerowana1"/>
    <w:rsid w:val="0084292C"/>
    <w:rPr>
      <w:rFonts w:ascii="Arial" w:hAnsi="Arial" w:cs="Arial"/>
      <w:sz w:val="20"/>
      <w:szCs w:val="20"/>
    </w:rPr>
  </w:style>
  <w:style w:type="paragraph" w:styleId="NormalnyWeb">
    <w:name w:val="Normal (Web)"/>
    <w:basedOn w:val="Normalny"/>
    <w:uiPriority w:val="99"/>
    <w:semiHidden/>
    <w:unhideWhenUsed/>
    <w:rsid w:val="00E82455"/>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NumerowanalistaChar">
    <w:name w:val="Numerowana lista Char"/>
    <w:basedOn w:val="ListapunktowanaChar"/>
    <w:link w:val="Numerowanalista"/>
    <w:rsid w:val="00E82455"/>
    <w:rPr>
      <w:rFonts w:ascii="Arial" w:hAnsi="Arial" w:cs="Arial"/>
      <w:sz w:val="20"/>
      <w:szCs w:val="20"/>
    </w:rPr>
  </w:style>
  <w:style w:type="paragraph" w:styleId="Tekstdymka">
    <w:name w:val="Balloon Text"/>
    <w:basedOn w:val="Normalny"/>
    <w:link w:val="TekstdymkaZnak"/>
    <w:uiPriority w:val="99"/>
    <w:semiHidden/>
    <w:unhideWhenUsed/>
    <w:rsid w:val="009362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203"/>
    <w:rPr>
      <w:rFonts w:ascii="Segoe UI" w:hAnsi="Segoe UI" w:cs="Segoe UI"/>
      <w:sz w:val="18"/>
      <w:szCs w:val="18"/>
    </w:rPr>
  </w:style>
  <w:style w:type="character" w:styleId="Hipercze">
    <w:name w:val="Hyperlink"/>
    <w:basedOn w:val="Domylnaczcionkaakapitu"/>
    <w:uiPriority w:val="99"/>
    <w:unhideWhenUsed/>
    <w:rsid w:val="00571463"/>
    <w:rPr>
      <w:color w:val="0563C1" w:themeColor="hyperlink"/>
      <w:u w:val="single"/>
    </w:rPr>
  </w:style>
  <w:style w:type="character" w:customStyle="1" w:styleId="Nierozpoznanawzmianka1">
    <w:name w:val="Nierozpoznana wzmianka1"/>
    <w:basedOn w:val="Domylnaczcionkaakapitu"/>
    <w:uiPriority w:val="99"/>
    <w:semiHidden/>
    <w:unhideWhenUsed/>
    <w:rsid w:val="00571463"/>
    <w:rPr>
      <w:color w:val="605E5C"/>
      <w:shd w:val="clear" w:color="auto" w:fill="E1DFDD"/>
    </w:rPr>
  </w:style>
  <w:style w:type="character" w:styleId="Odwoaniedokomentarza">
    <w:name w:val="annotation reference"/>
    <w:basedOn w:val="Domylnaczcionkaakapitu"/>
    <w:uiPriority w:val="99"/>
    <w:semiHidden/>
    <w:unhideWhenUsed/>
    <w:rsid w:val="00C22FC8"/>
    <w:rPr>
      <w:sz w:val="16"/>
      <w:szCs w:val="16"/>
    </w:rPr>
  </w:style>
  <w:style w:type="paragraph" w:styleId="Tekstkomentarza">
    <w:name w:val="annotation text"/>
    <w:basedOn w:val="Normalny"/>
    <w:link w:val="TekstkomentarzaZnak"/>
    <w:uiPriority w:val="99"/>
    <w:unhideWhenUsed/>
    <w:rsid w:val="00D9186E"/>
    <w:pPr>
      <w:spacing w:line="240" w:lineRule="auto"/>
    </w:pPr>
  </w:style>
  <w:style w:type="character" w:customStyle="1" w:styleId="TekstkomentarzaZnak">
    <w:name w:val="Tekst komentarza Znak"/>
    <w:basedOn w:val="Domylnaczcionkaakapitu"/>
    <w:link w:val="Tekstkomentarza"/>
    <w:uiPriority w:val="99"/>
    <w:rsid w:val="00C22FC8"/>
    <w:rPr>
      <w:rFonts w:ascii="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C22FC8"/>
    <w:rPr>
      <w:b/>
      <w:bCs/>
    </w:rPr>
  </w:style>
  <w:style w:type="character" w:customStyle="1" w:styleId="TematkomentarzaZnak">
    <w:name w:val="Temat komentarza Znak"/>
    <w:basedOn w:val="TekstkomentarzaZnak"/>
    <w:link w:val="Tematkomentarza"/>
    <w:uiPriority w:val="99"/>
    <w:semiHidden/>
    <w:rsid w:val="00C22FC8"/>
    <w:rPr>
      <w:rFonts w:ascii="Arial" w:hAnsi="Arial" w:cs="Arial"/>
      <w:b/>
      <w:bCs/>
      <w:sz w:val="20"/>
      <w:szCs w:val="20"/>
    </w:rPr>
  </w:style>
  <w:style w:type="paragraph" w:styleId="Tekstpodstawowy">
    <w:name w:val="Body Text"/>
    <w:basedOn w:val="Normalny"/>
    <w:link w:val="TekstpodstawowyZnak"/>
    <w:uiPriority w:val="99"/>
    <w:qFormat/>
    <w:rsid w:val="00D9186E"/>
    <w:pPr>
      <w:widowControl w:val="0"/>
      <w:spacing w:after="0" w:line="240" w:lineRule="auto"/>
      <w:ind w:left="401" w:hanging="283"/>
      <w:jc w:val="left"/>
    </w:pPr>
    <w:rPr>
      <w:rFonts w:eastAsia="Arial" w:cs="Times New Roman"/>
    </w:rPr>
  </w:style>
  <w:style w:type="character" w:customStyle="1" w:styleId="TekstpodstawowyZnak">
    <w:name w:val="Tekst podstawowy Znak"/>
    <w:basedOn w:val="Domylnaczcionkaakapitu"/>
    <w:link w:val="Tekstpodstawowy"/>
    <w:uiPriority w:val="99"/>
    <w:rsid w:val="00F43112"/>
    <w:rPr>
      <w:rFonts w:ascii="Arial" w:eastAsia="Arial" w:hAnsi="Arial" w:cs="Times New Roman"/>
      <w:sz w:val="20"/>
      <w:szCs w:val="20"/>
    </w:rPr>
  </w:style>
  <w:style w:type="character" w:styleId="Wzmianka">
    <w:name w:val="Mention"/>
    <w:basedOn w:val="Domylnaczcionkaakapitu"/>
    <w:uiPriority w:val="99"/>
    <w:unhideWhenUsed/>
    <w:rsid w:val="004C7216"/>
    <w:rPr>
      <w:color w:val="2B579A"/>
      <w:shd w:val="clear" w:color="auto" w:fill="E1DFDD"/>
    </w:rPr>
  </w:style>
  <w:style w:type="character" w:styleId="Nierozpoznanawzmianka">
    <w:name w:val="Unresolved Mention"/>
    <w:basedOn w:val="Domylnaczcionkaakapitu"/>
    <w:uiPriority w:val="99"/>
    <w:unhideWhenUsed/>
    <w:rsid w:val="00D9186E"/>
    <w:rPr>
      <w:color w:val="605E5C"/>
      <w:shd w:val="clear" w:color="auto" w:fill="E1DFDD"/>
    </w:rPr>
  </w:style>
  <w:style w:type="table" w:styleId="Tabela-Siatka">
    <w:name w:val="Table Grid"/>
    <w:basedOn w:val="Standardowy"/>
    <w:uiPriority w:val="39"/>
    <w:rsid w:val="00D9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9186E"/>
    <w:rPr>
      <w:color w:val="808080"/>
    </w:rPr>
  </w:style>
  <w:style w:type="paragraph" w:styleId="Tekstprzypisukocowego">
    <w:name w:val="endnote text"/>
    <w:basedOn w:val="Normalny"/>
    <w:link w:val="TekstprzypisukocowegoZnak"/>
    <w:uiPriority w:val="99"/>
    <w:semiHidden/>
    <w:unhideWhenUsed/>
    <w:rsid w:val="00D9186E"/>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D9186E"/>
    <w:rPr>
      <w:rFonts w:ascii="Arial" w:hAnsi="Arial" w:cs="Arial"/>
      <w:sz w:val="20"/>
      <w:szCs w:val="20"/>
    </w:rPr>
  </w:style>
  <w:style w:type="character" w:styleId="Odwoanieprzypisukocowego">
    <w:name w:val="endnote reference"/>
    <w:basedOn w:val="Domylnaczcionkaakapitu"/>
    <w:uiPriority w:val="99"/>
    <w:semiHidden/>
    <w:unhideWhenUsed/>
    <w:rsid w:val="00D9186E"/>
    <w:rPr>
      <w:vertAlign w:val="superscript"/>
    </w:rPr>
  </w:style>
  <w:style w:type="paragraph" w:styleId="Lista2">
    <w:name w:val="List 2"/>
    <w:basedOn w:val="Normalny"/>
    <w:uiPriority w:val="99"/>
    <w:unhideWhenUsed/>
    <w:rsid w:val="00D9186E"/>
    <w:pPr>
      <w:ind w:left="566" w:hanging="283"/>
      <w:contextualSpacing/>
    </w:pPr>
  </w:style>
  <w:style w:type="paragraph" w:styleId="Lista-kontynuacja">
    <w:name w:val="List Continue"/>
    <w:basedOn w:val="Normalny"/>
    <w:uiPriority w:val="99"/>
    <w:unhideWhenUsed/>
    <w:rsid w:val="00D9186E"/>
    <w:pPr>
      <w:spacing w:after="120"/>
      <w:ind w:left="283"/>
      <w:contextualSpacing/>
    </w:pPr>
  </w:style>
  <w:style w:type="paragraph" w:styleId="Tekstpodstawowywcity">
    <w:name w:val="Body Text Indent"/>
    <w:basedOn w:val="Normalny"/>
    <w:link w:val="TekstpodstawowywcityZnak"/>
    <w:uiPriority w:val="99"/>
    <w:semiHidden/>
    <w:unhideWhenUsed/>
    <w:rsid w:val="00D9186E"/>
    <w:pPr>
      <w:spacing w:after="120"/>
      <w:ind w:left="283"/>
    </w:pPr>
  </w:style>
  <w:style w:type="character" w:customStyle="1" w:styleId="TekstpodstawowywcityZnak">
    <w:name w:val="Tekst podstawowy wcięty Znak"/>
    <w:basedOn w:val="Domylnaczcionkaakapitu"/>
    <w:link w:val="Tekstpodstawowywcity"/>
    <w:uiPriority w:val="99"/>
    <w:semiHidden/>
    <w:rsid w:val="00D9186E"/>
    <w:rPr>
      <w:rFonts w:ascii="Arial" w:hAnsi="Arial" w:cs="Arial"/>
      <w:sz w:val="20"/>
      <w:szCs w:val="20"/>
    </w:rPr>
  </w:style>
  <w:style w:type="paragraph" w:styleId="Tekstpodstawowyzwciciem2">
    <w:name w:val="Body Text First Indent 2"/>
    <w:basedOn w:val="Tekstpodstawowywcity"/>
    <w:link w:val="Tekstpodstawowyzwciciem2Znak"/>
    <w:uiPriority w:val="99"/>
    <w:unhideWhenUsed/>
    <w:rsid w:val="00D9186E"/>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D9186E"/>
    <w:rPr>
      <w:rFonts w:ascii="Arial" w:hAnsi="Arial" w:cs="Arial"/>
      <w:sz w:val="20"/>
      <w:szCs w:val="20"/>
    </w:rPr>
  </w:style>
  <w:style w:type="paragraph" w:styleId="Poprawka">
    <w:name w:val="Revision"/>
    <w:hidden/>
    <w:uiPriority w:val="99"/>
    <w:semiHidden/>
    <w:rsid w:val="00D9186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117253">
      <w:bodyDiv w:val="1"/>
      <w:marLeft w:val="0"/>
      <w:marRight w:val="0"/>
      <w:marTop w:val="0"/>
      <w:marBottom w:val="0"/>
      <w:divBdr>
        <w:top w:val="none" w:sz="0" w:space="0" w:color="auto"/>
        <w:left w:val="none" w:sz="0" w:space="0" w:color="auto"/>
        <w:bottom w:val="none" w:sz="0" w:space="0" w:color="auto"/>
        <w:right w:val="none" w:sz="0" w:space="0" w:color="auto"/>
      </w:divBdr>
    </w:div>
    <w:div w:id="949900196">
      <w:bodyDiv w:val="1"/>
      <w:marLeft w:val="0"/>
      <w:marRight w:val="0"/>
      <w:marTop w:val="0"/>
      <w:marBottom w:val="0"/>
      <w:divBdr>
        <w:top w:val="none" w:sz="0" w:space="0" w:color="auto"/>
        <w:left w:val="none" w:sz="0" w:space="0" w:color="auto"/>
        <w:bottom w:val="none" w:sz="0" w:space="0" w:color="auto"/>
        <w:right w:val="none" w:sz="0" w:space="0" w:color="auto"/>
      </w:divBdr>
    </w:div>
    <w:div w:id="1033189107">
      <w:bodyDiv w:val="1"/>
      <w:marLeft w:val="0"/>
      <w:marRight w:val="0"/>
      <w:marTop w:val="0"/>
      <w:marBottom w:val="0"/>
      <w:divBdr>
        <w:top w:val="none" w:sz="0" w:space="0" w:color="auto"/>
        <w:left w:val="none" w:sz="0" w:space="0" w:color="auto"/>
        <w:bottom w:val="none" w:sz="0" w:space="0" w:color="auto"/>
        <w:right w:val="none" w:sz="0" w:space="0" w:color="auto"/>
      </w:divBdr>
    </w:div>
    <w:div w:id="1255436517">
      <w:bodyDiv w:val="1"/>
      <w:marLeft w:val="0"/>
      <w:marRight w:val="0"/>
      <w:marTop w:val="0"/>
      <w:marBottom w:val="0"/>
      <w:divBdr>
        <w:top w:val="none" w:sz="0" w:space="0" w:color="auto"/>
        <w:left w:val="none" w:sz="0" w:space="0" w:color="auto"/>
        <w:bottom w:val="none" w:sz="0" w:space="0" w:color="auto"/>
        <w:right w:val="none" w:sz="0" w:space="0" w:color="auto"/>
      </w:divBdr>
    </w:div>
    <w:div w:id="186031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nobaltica.pl" TargetMode="External"/><Relationship Id="rId18" Type="http://schemas.openxmlformats.org/officeDocument/2006/relationships/hyperlink" Target="https://docs.google.com/document/d/1SeGipoISZzhgZ-dXiyupEM11fAFcqE-iUTMFwSL5UQ/view"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latformazakupowa.pl/transakcja/375859" TargetMode="External"/><Relationship Id="rId7" Type="http://schemas.openxmlformats.org/officeDocument/2006/relationships/styles" Target="styles.xml"/><Relationship Id="rId12" Type="http://schemas.openxmlformats.org/officeDocument/2006/relationships/hyperlink" Target="mailto:zamowienia@innobaltica.pl" TargetMode="External"/><Relationship Id="rId17" Type="http://schemas.openxmlformats.org/officeDocument/2006/relationships/hyperlink" Target="https://platformazakupowa.pl/pn/innobaltic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zamowienia@innobaltica.pl" TargetMode="External"/><Relationship Id="rId23" Type="http://schemas.openxmlformats.org/officeDocument/2006/relationships/hyperlink" Target="mailto:zamowienia@innobaltica.pl"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drive.google.com/file/d/1Kd1DttbBeiNWt4q4slS4t76lZVKPbkyD/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latformazakupowa.pl" TargetMode="External"/><Relationship Id="rId22" Type="http://schemas.openxmlformats.org/officeDocument/2006/relationships/hyperlink" Target="https://platformazakupowa.pl/pn/innobaltica"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INNOBALTICA\Documents\Custom%20Office%20Templates\POI&#346;%20+%20ELEN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szka xmlns="48b129be-3c97-4a2d-838f-bcc6a7dbda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959FA598B4E0F4D95DE5A04D5FAFAE7" ma:contentTypeVersion="7" ma:contentTypeDescription="Utwórz nowy dokument." ma:contentTypeScope="" ma:versionID="e464febe4f8e093b8618a3a7bc8bafc5">
  <xsd:schema xmlns:xsd="http://www.w3.org/2001/XMLSchema" xmlns:xs="http://www.w3.org/2001/XMLSchema" xmlns:p="http://schemas.microsoft.com/office/2006/metadata/properties" xmlns:ns2="48b129be-3c97-4a2d-838f-bcc6a7dbdad9" xmlns:ns3="91b0832c-a5b2-4888-a8f8-b1c03f17ed04" targetNamespace="http://schemas.microsoft.com/office/2006/metadata/properties" ma:root="true" ma:fieldsID="e3b9bc8afc1ff22a98b1dac67fa3be0e" ns2:_="" ns3:_="">
    <xsd:import namespace="48b129be-3c97-4a2d-838f-bcc6a7dbdad9"/>
    <xsd:import namespace="91b0832c-a5b2-4888-a8f8-b1c03f17ed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iszk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129be-3c97-4a2d-838f-bcc6a7dbda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iszka" ma:index="12" nillable="true" ma:displayName="Fiszka" ma:description="Co zawiera dokument" ma:format="Dropdown" ma:internalName="Fiszka">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b0832c-a5b2-4888-a8f8-b1c03f17ed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729ED4-31D7-41C4-B6CA-BDCB51E9B605}">
  <ds:schemaRefs>
    <ds:schemaRef ds:uri="http://schemas.microsoft.com/office/2006/metadata/properties"/>
    <ds:schemaRef ds:uri="http://schemas.microsoft.com/office/infopath/2007/PartnerControls"/>
    <ds:schemaRef ds:uri="48b129be-3c97-4a2d-838f-bcc6a7dbdad9"/>
  </ds:schemaRefs>
</ds:datastoreItem>
</file>

<file path=customXml/itemProps2.xml><?xml version="1.0" encoding="utf-8"?>
<ds:datastoreItem xmlns:ds="http://schemas.openxmlformats.org/officeDocument/2006/customXml" ds:itemID="{4374ADF0-32BB-4B8A-9393-0D94E1E16698}">
  <ds:schemaRefs>
    <ds:schemaRef ds:uri="http://schemas.microsoft.com/sharepoint/v3/contenttype/forms"/>
  </ds:schemaRefs>
</ds:datastoreItem>
</file>

<file path=customXml/itemProps3.xml><?xml version="1.0" encoding="utf-8"?>
<ds:datastoreItem xmlns:ds="http://schemas.openxmlformats.org/officeDocument/2006/customXml" ds:itemID="{9FF3E70B-9252-457A-B004-03C3E34EF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129be-3c97-4a2d-838f-bcc6a7dbdad9"/>
    <ds:schemaRef ds:uri="91b0832c-a5b2-4888-a8f8-b1c03f17e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D0FBDD-5E34-43BF-A07B-3BA9F1DC5275}">
  <ds:schemaRefs>
    <ds:schemaRef ds:uri="http://schemas.openxmlformats.org/officeDocument/2006/bibliography"/>
  </ds:schemaRefs>
</ds:datastoreItem>
</file>

<file path=customXml/itemProps5.xml><?xml version="1.0" encoding="utf-8"?>
<ds:datastoreItem xmlns:ds="http://schemas.openxmlformats.org/officeDocument/2006/customXml" ds:itemID="{E0586590-698A-4D28-AD71-FC62BC4B8D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POIŚ + ELENA.dotx</Template>
  <TotalTime>47</TotalTime>
  <Pages>14</Pages>
  <Words>6769</Words>
  <Characters>40614</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Dudziński</dc:creator>
  <cp:keywords/>
  <dc:description/>
  <cp:lastModifiedBy>Grzegorz Bebłowski</cp:lastModifiedBy>
  <cp:revision>19</cp:revision>
  <cp:lastPrinted>2019-09-01T21:40:00Z</cp:lastPrinted>
  <dcterms:created xsi:type="dcterms:W3CDTF">2020-05-26T08:41:00Z</dcterms:created>
  <dcterms:modified xsi:type="dcterms:W3CDTF">2020-10-12T11:37:00Z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0x0101000959FA598B4E0F4D95DE5A04D5FAFAE7</vt:lpwstr>
  </property>
</Properties>
</file>