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 akcesoriów i materiałów eksploatacyjnych do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E055B4">
        <w:rPr>
          <w:rFonts w:ascii="Arial" w:hAnsi="Arial" w:cs="Arial"/>
          <w:b/>
          <w:bCs/>
          <w:color w:val="auto"/>
          <w:sz w:val="20"/>
          <w:szCs w:val="20"/>
        </w:rPr>
        <w:t>26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D7D3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>OŚWIADCZENIE DOTYCZ</w:t>
      </w:r>
      <w:bookmarkStart w:id="0" w:name="_GoBack"/>
      <w:bookmarkEnd w:id="0"/>
      <w:r w:rsidRPr="001F0886">
        <w:rPr>
          <w:rFonts w:ascii="Arial" w:hAnsi="Arial" w:cs="Arial"/>
          <w:b/>
          <w:bCs/>
          <w:sz w:val="20"/>
          <w:szCs w:val="20"/>
        </w:rPr>
        <w:t xml:space="preserve">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7D7D38" w:rsidRDefault="007D7D38" w:rsidP="007D7D38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D7D38" w:rsidRPr="00EB7AC1" w:rsidRDefault="007D7D38" w:rsidP="007D7D38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B5" w:rsidRDefault="009B6EB5" w:rsidP="001F0886">
      <w:pPr>
        <w:spacing w:line="240" w:lineRule="auto"/>
      </w:pPr>
      <w:r>
        <w:separator/>
      </w:r>
    </w:p>
  </w:endnote>
  <w:endnote w:type="continuationSeparator" w:id="0">
    <w:p w:rsidR="009B6EB5" w:rsidRDefault="009B6EB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B5" w:rsidRDefault="009B6EB5" w:rsidP="001F0886">
      <w:pPr>
        <w:spacing w:line="240" w:lineRule="auto"/>
      </w:pPr>
      <w:r>
        <w:separator/>
      </w:r>
    </w:p>
  </w:footnote>
  <w:footnote w:type="continuationSeparator" w:id="0">
    <w:p w:rsidR="009B6EB5" w:rsidRDefault="009B6EB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874F7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651B6"/>
    <w:rsid w:val="006F4FFB"/>
    <w:rsid w:val="007B64F9"/>
    <w:rsid w:val="007D7D38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CA043E"/>
    <w:rsid w:val="00CA4C0F"/>
    <w:rsid w:val="00D109A9"/>
    <w:rsid w:val="00D451A5"/>
    <w:rsid w:val="00D45AF8"/>
    <w:rsid w:val="00DC37F6"/>
    <w:rsid w:val="00E055B4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17</cp:revision>
  <cp:lastPrinted>2021-03-24T13:05:00Z</cp:lastPrinted>
  <dcterms:created xsi:type="dcterms:W3CDTF">2021-03-25T14:39:00Z</dcterms:created>
  <dcterms:modified xsi:type="dcterms:W3CDTF">2022-11-07T08:50:00Z</dcterms:modified>
</cp:coreProperties>
</file>