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F5" w:rsidRDefault="005D61F5">
      <w:pPr>
        <w:rPr>
          <w:b/>
          <w:bCs/>
        </w:rPr>
      </w:pPr>
    </w:p>
    <w:p w:rsidR="005D61F5" w:rsidRPr="005D61F5" w:rsidRDefault="005D61F5" w:rsidP="005D61F5">
      <w:pPr>
        <w:rPr>
          <w:rFonts w:ascii="Arial" w:hAnsi="Arial" w:cs="Arial"/>
          <w:bCs/>
          <w:i/>
        </w:rPr>
      </w:pPr>
      <w:r w:rsidRPr="007716B8">
        <w:rPr>
          <w:rFonts w:ascii="Arial" w:hAnsi="Arial" w:cs="Arial"/>
          <w:i/>
        </w:rPr>
        <w:t>Nr sprawy: WZP.271.</w:t>
      </w:r>
      <w:r>
        <w:rPr>
          <w:rFonts w:ascii="Arial" w:hAnsi="Arial" w:cs="Arial"/>
          <w:i/>
        </w:rPr>
        <w:t>16</w:t>
      </w:r>
      <w:r w:rsidRPr="007716B8">
        <w:rPr>
          <w:rFonts w:ascii="Arial" w:hAnsi="Arial" w:cs="Arial"/>
          <w:i/>
        </w:rPr>
        <w:t>.2021.E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5D61F5">
        <w:rPr>
          <w:rFonts w:ascii="Arial" w:hAnsi="Arial" w:cs="Arial"/>
          <w:bCs/>
          <w:i/>
        </w:rPr>
        <w:t>Załącznik nr 3 do oferty</w:t>
      </w:r>
    </w:p>
    <w:p w:rsidR="005D61F5" w:rsidRDefault="005D61F5" w:rsidP="005D61F5">
      <w:pPr>
        <w:pStyle w:val="Akapitzlist"/>
        <w:rPr>
          <w:b/>
          <w:bCs/>
        </w:rPr>
      </w:pPr>
    </w:p>
    <w:p w:rsidR="005D61F5" w:rsidRDefault="005D61F5" w:rsidP="005D61F5">
      <w:pPr>
        <w:pStyle w:val="Akapitzlist"/>
        <w:rPr>
          <w:b/>
          <w:bCs/>
        </w:rPr>
      </w:pPr>
    </w:p>
    <w:p w:rsidR="005D61F5" w:rsidRPr="005D61F5" w:rsidRDefault="005D61F5" w:rsidP="005D61F5">
      <w:pPr>
        <w:pStyle w:val="Akapitzlist"/>
        <w:ind w:left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D61F5">
        <w:rPr>
          <w:rFonts w:ascii="Arial" w:hAnsi="Arial" w:cs="Arial"/>
          <w:b/>
          <w:bCs/>
          <w:sz w:val="28"/>
          <w:szCs w:val="28"/>
          <w:u w:val="single"/>
        </w:rPr>
        <w:t>Podział ceny na składniki (pakiet II)</w:t>
      </w:r>
    </w:p>
    <w:p w:rsidR="005D61F5" w:rsidRDefault="005D61F5" w:rsidP="005D61F5">
      <w:pPr>
        <w:pStyle w:val="Akapitzlist"/>
        <w:jc w:val="center"/>
        <w:rPr>
          <w:rFonts w:ascii="Arial" w:hAnsi="Arial" w:cs="Arial"/>
          <w:bCs/>
          <w:u w:val="single"/>
        </w:rPr>
      </w:pPr>
    </w:p>
    <w:p w:rsidR="005D61F5" w:rsidRPr="00D807D8" w:rsidRDefault="005D61F5" w:rsidP="00D807D8">
      <w:pPr>
        <w:rPr>
          <w:rFonts w:ascii="Arial" w:hAnsi="Arial" w:cs="Arial"/>
          <w:bCs/>
          <w:u w:val="single"/>
        </w:rPr>
      </w:pPr>
    </w:p>
    <w:p w:rsidR="005D61F5" w:rsidRDefault="005D61F5" w:rsidP="005D61F5">
      <w:pPr>
        <w:pStyle w:val="Akapitzlist"/>
        <w:jc w:val="center"/>
        <w:rPr>
          <w:rFonts w:ascii="Arial" w:hAnsi="Arial" w:cs="Arial"/>
          <w:bCs/>
          <w:u w:val="single"/>
        </w:rPr>
      </w:pPr>
    </w:p>
    <w:tbl>
      <w:tblPr>
        <w:tblW w:w="14459" w:type="dxa"/>
        <w:tblInd w:w="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2551"/>
        <w:gridCol w:w="1985"/>
        <w:gridCol w:w="1984"/>
        <w:gridCol w:w="2410"/>
      </w:tblGrid>
      <w:tr w:rsidR="00CA5C02" w:rsidRPr="00C821B8" w:rsidTr="00CA5C02">
        <w:trPr>
          <w:trHeight w:val="40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A5C02" w:rsidRP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L</w:t>
            </w:r>
            <w:r w:rsidR="00CA5C02" w:rsidRPr="00D807D8">
              <w:rPr>
                <w:rFonts w:ascii="Arial" w:hAnsi="Arial" w:cs="Arial"/>
                <w:caps w:val="0"/>
                <w:sz w:val="22"/>
                <w:szCs w:val="22"/>
              </w:rPr>
              <w:t>.</w:t>
            </w:r>
            <w:proofErr w:type="gramStart"/>
            <w:r w:rsidR="00CA5C02" w:rsidRPr="00D807D8">
              <w:rPr>
                <w:rFonts w:ascii="Arial" w:hAnsi="Arial" w:cs="Arial"/>
                <w:caps w:val="0"/>
                <w:sz w:val="22"/>
                <w:szCs w:val="22"/>
              </w:rPr>
              <w:t>p</w:t>
            </w:r>
            <w:proofErr w:type="gramEnd"/>
            <w:r w:rsidR="00CA5C02" w:rsidRPr="00D807D8">
              <w:rPr>
                <w:rFonts w:ascii="Arial" w:hAnsi="Arial" w:cs="Arial"/>
                <w:caps w:val="0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A5C02" w:rsidRPr="00D807D8" w:rsidRDefault="00CA5C02" w:rsidP="00CA5C02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D807D8">
              <w:rPr>
                <w:rFonts w:ascii="Arial" w:hAnsi="Arial" w:cs="Arial"/>
                <w:caps w:val="0"/>
                <w:sz w:val="22"/>
                <w:szCs w:val="22"/>
              </w:rPr>
              <w:t>Nazwa sprzętu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A5C02" w:rsidRPr="00D807D8" w:rsidRDefault="00CA5C02" w:rsidP="00CA5C02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D807D8">
              <w:rPr>
                <w:rFonts w:ascii="Arial" w:hAnsi="Arial" w:cs="Arial"/>
                <w:caps w:val="0"/>
                <w:sz w:val="22"/>
                <w:szCs w:val="22"/>
              </w:rPr>
              <w:t>Producent,</w:t>
            </w:r>
            <w:r w:rsidR="00D807D8" w:rsidRPr="00D807D8">
              <w:rPr>
                <w:rFonts w:ascii="Arial" w:hAnsi="Arial" w:cs="Arial"/>
                <w:caps w:val="0"/>
                <w:sz w:val="22"/>
                <w:szCs w:val="22"/>
              </w:rPr>
              <w:t xml:space="preserve"> typ/model</w:t>
            </w:r>
            <w:r w:rsidRPr="00D807D8">
              <w:rPr>
                <w:rFonts w:ascii="Arial" w:hAnsi="Arial" w:cs="Arial"/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CA5C02" w:rsidRPr="00D807D8" w:rsidRDefault="00CA5C02" w:rsidP="00CA5C02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D807D8">
              <w:rPr>
                <w:rFonts w:ascii="Arial" w:hAnsi="Arial" w:cs="Arial"/>
                <w:caps w:val="0"/>
                <w:sz w:val="22"/>
                <w:szCs w:val="22"/>
              </w:rPr>
              <w:t>Ilość jednostek</w:t>
            </w:r>
          </w:p>
          <w:p w:rsidR="00CA5C02" w:rsidRPr="00D807D8" w:rsidRDefault="00CA5C02" w:rsidP="00CA5C02">
            <w:pPr>
              <w:pStyle w:val="Podtytu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D807D8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(szt.)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CA5C02" w:rsidRPr="00D807D8" w:rsidRDefault="00CA5C02" w:rsidP="00CA5C02">
            <w:pPr>
              <w:pStyle w:val="Domylni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D8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A5C02" w:rsidRPr="00D807D8" w:rsidRDefault="00CA5C02" w:rsidP="00CA5C02">
            <w:pPr>
              <w:pStyle w:val="Domylni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D8">
              <w:rPr>
                <w:rFonts w:ascii="Arial" w:hAnsi="Arial" w:cs="Arial"/>
                <w:b/>
                <w:bCs/>
                <w:sz w:val="22"/>
                <w:szCs w:val="22"/>
              </w:rPr>
              <w:t>Wartość pozycji ogółem</w:t>
            </w:r>
          </w:p>
          <w:p w:rsidR="00CA5C02" w:rsidRPr="00D807D8" w:rsidRDefault="00CA5C02" w:rsidP="00CA5C02">
            <w:pPr>
              <w:pStyle w:val="Domylni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07D8">
              <w:rPr>
                <w:rFonts w:ascii="Arial" w:hAnsi="Arial" w:cs="Arial"/>
                <w:b/>
                <w:bCs/>
                <w:sz w:val="22"/>
                <w:szCs w:val="22"/>
              </w:rPr>
              <w:t>(kol. 4 x kol. 5)</w:t>
            </w:r>
          </w:p>
        </w:tc>
      </w:tr>
      <w:tr w:rsidR="00CA5C02" w:rsidRPr="00C821B8" w:rsidTr="00CA5C02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2" w:rsidRDefault="00CA5C02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02" w:rsidRPr="00C821B8" w:rsidRDefault="00CA5C02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CA5C02" w:rsidRDefault="00CA5C02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A5C02" w:rsidRPr="00C821B8" w:rsidRDefault="00CA5C02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5C02" w:rsidRPr="00C821B8" w:rsidRDefault="00CA5C02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5C02" w:rsidRPr="00C821B8" w:rsidRDefault="00CA5C02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6</w:t>
            </w: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201F1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201F1" w:rsidRDefault="00D807D8" w:rsidP="009201F1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201F1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Konsoleta oświetleniowa główna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201F1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201F1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201F1" w:rsidRDefault="00D807D8" w:rsidP="009201F1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201F1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Konsoleta oświetleniowa backupowa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201F1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201F1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201F1" w:rsidRDefault="00D807D8" w:rsidP="009201F1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201F1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Konwerter Ethernet – DMX 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201F1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Pr="009201F1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B834A7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Switch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B834A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B834A7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 xml:space="preserve">Szafa </w:t>
            </w:r>
            <w:proofErr w:type="spellStart"/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Rack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B834A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B834A7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  <w:lang w:val="en-US"/>
              </w:rPr>
              <w:t>Interface Ethernet – DMX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B834A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B834A7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Rozdzielacz sygnału DMX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B834A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B834A7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Mobilny zestaw bezprzewodowego sygnału DMX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B834A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B834A7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Zespół regulatorów napięcia naściennych 24x2,3kW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B834A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B834A7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Zespół regulatorów 1x2,3kW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B834A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B834A7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Zespół mobilnych regulatorów6x2,3kW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B834A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B834A7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Rozdzielnia technologiczna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B834A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09114A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System sterowania oświetleniem widowni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09114A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09114A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 xml:space="preserve">Reflektory typu </w:t>
            </w:r>
            <w:proofErr w:type="spellStart"/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LedPar</w:t>
            </w:r>
            <w:proofErr w:type="spellEnd"/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 xml:space="preserve"> z regulacją kąta świecenia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09114A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09114A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Reflektor typu PC 1000W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09114A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9C75B7" w:rsidRDefault="0009114A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Reflektor typu Fr 1000W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9C75B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9C75B7" w:rsidRDefault="0009114A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9C75B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340FBD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Reflektor profilowy 15 – 30 stopni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340FBD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88253F" w:rsidP="009C75B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Reflektor profilowy 25 – 50 stopni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88253F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971D64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Reflektor LED profilowy 15 – 30 stopni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971D64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0804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Reflektor LED profilowy 25 – 50 stopni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0804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FA1D66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Naświetlacz asymetryczny LED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FA1D66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CE77F0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System zdalnego reflektora prowadzącego wraz z ruchomą głową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CE77F0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5C1049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Ruchoma głowa typu Profil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5C1049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5C1049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 xml:space="preserve">Ruchoma głowa typu </w:t>
            </w:r>
            <w:proofErr w:type="spellStart"/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Wash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5C1049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BB29E6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Ruchoma głowa typu Spot/Profil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BB29E6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C85B62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Wysięgnik do reflektora, łamany 30+30cm, do montażu na rurze pionowej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C85B62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F55110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Filtry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F55110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F55110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Przenośny statyw oświetleniowy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F55110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F55110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Kratownica mobilna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F55110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3B2127" w:rsidRDefault="00F55110" w:rsidP="003B2127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Urządzenie do wytwarzania mgły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Pr="003B2127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3B2127" w:rsidRDefault="00F55110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3B2127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3B2127" w:rsidRPr="00C821B8" w:rsidTr="00057E3D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27" w:rsidRPr="00D100FA" w:rsidRDefault="003B2127" w:rsidP="00A015FD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trike/>
                <w:sz w:val="24"/>
                <w:szCs w:val="24"/>
              </w:rPr>
            </w:pPr>
            <w:r w:rsidRPr="00D100FA">
              <w:rPr>
                <w:rFonts w:ascii="Arial" w:hAnsi="Arial" w:cs="Arial"/>
                <w:b w:val="0"/>
                <w:bCs w:val="0"/>
                <w:caps w:val="0"/>
                <w:strike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27" w:rsidRPr="00D100FA" w:rsidRDefault="003B2127" w:rsidP="00A015FD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trike/>
                <w:sz w:val="24"/>
                <w:szCs w:val="24"/>
              </w:rPr>
            </w:pPr>
            <w:r w:rsidRPr="00D100FA">
              <w:rPr>
                <w:rFonts w:ascii="Arial" w:hAnsi="Arial" w:cs="Arial"/>
                <w:b w:val="0"/>
                <w:bCs w:val="0"/>
                <w:caps w:val="0"/>
                <w:strike/>
                <w:sz w:val="24"/>
                <w:szCs w:val="24"/>
              </w:rPr>
              <w:t>Okablowanie technologiczne stałe</w:t>
            </w:r>
          </w:p>
        </w:tc>
        <w:tc>
          <w:tcPr>
            <w:tcW w:w="89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B2127" w:rsidRPr="003B2127" w:rsidRDefault="003B212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trike/>
                <w:sz w:val="16"/>
                <w:szCs w:val="16"/>
              </w:rPr>
              <w:t>------------------------------------------------------------------------------------------------------------------------------------------------------------</w:t>
            </w: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A015FD" w:rsidRDefault="00D807D8" w:rsidP="00A015FD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A015FD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A015FD" w:rsidRDefault="003B2127" w:rsidP="00A015FD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A015FD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Okablowanie technologiczne mobilne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A015FD" w:rsidRDefault="003B212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A015FD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A015FD" w:rsidRDefault="00D807D8" w:rsidP="00A015FD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A015FD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A015FD" w:rsidRDefault="003B2127" w:rsidP="00A015FD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A015FD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Rozdzielnia mobilna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A015FD" w:rsidRDefault="003B212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A015FD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D807D8" w:rsidRPr="00C821B8" w:rsidTr="00D807D8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A015FD" w:rsidRDefault="00D807D8" w:rsidP="00A015FD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A015FD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A015FD" w:rsidRDefault="003B2127" w:rsidP="00A015FD">
            <w:pPr>
              <w:pStyle w:val="Tytu"/>
              <w:spacing w:line="100" w:lineRule="atLeast"/>
              <w:jc w:val="lef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A015FD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Kasety przyłączeniowe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807D8" w:rsidRPr="00A015FD" w:rsidRDefault="003B2127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A015FD">
              <w:rPr>
                <w:rFonts w:ascii="Arial" w:hAnsi="Arial" w:cs="Arial"/>
                <w:b w:val="0"/>
                <w:bCs w:val="0"/>
                <w:caps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7D8" w:rsidRDefault="00D807D8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  <w:tr w:rsidR="009F769F" w:rsidRPr="00C821B8" w:rsidTr="009F769F">
        <w:trPr>
          <w:trHeight w:val="851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9F" w:rsidRPr="009F769F" w:rsidRDefault="009F769F" w:rsidP="009F769F">
            <w:pPr>
              <w:pStyle w:val="Tytu"/>
              <w:spacing w:line="100" w:lineRule="atLeast"/>
              <w:jc w:val="right"/>
              <w:rPr>
                <w:rFonts w:ascii="Arial" w:hAnsi="Arial" w:cs="Arial"/>
                <w:bCs w:val="0"/>
                <w:caps w:val="0"/>
                <w:sz w:val="24"/>
                <w:szCs w:val="24"/>
              </w:rPr>
            </w:pPr>
            <w:r w:rsidRPr="009F769F">
              <w:rPr>
                <w:rFonts w:ascii="Arial" w:hAnsi="Arial" w:cs="Arial"/>
                <w:bCs w:val="0"/>
                <w:caps w:val="0"/>
                <w:sz w:val="24"/>
                <w:szCs w:val="24"/>
              </w:rPr>
              <w:t>RAZEM (suma pozycji z kol. 6)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769F" w:rsidRDefault="009F769F" w:rsidP="00CA5C02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</w:p>
        </w:tc>
      </w:tr>
    </w:tbl>
    <w:p w:rsidR="005D61F5" w:rsidRDefault="005D61F5" w:rsidP="005D61F5">
      <w:pPr>
        <w:pStyle w:val="Akapitzlist"/>
        <w:jc w:val="center"/>
        <w:rPr>
          <w:rFonts w:ascii="Arial" w:hAnsi="Arial" w:cs="Arial"/>
          <w:bCs/>
          <w:u w:val="single"/>
        </w:rPr>
      </w:pPr>
    </w:p>
    <w:p w:rsidR="005D61F5" w:rsidRDefault="005D61F5" w:rsidP="005D61F5">
      <w:pPr>
        <w:pStyle w:val="Akapitzlist"/>
        <w:jc w:val="center"/>
        <w:rPr>
          <w:rFonts w:ascii="Arial" w:hAnsi="Arial" w:cs="Arial"/>
          <w:bCs/>
          <w:u w:val="single"/>
        </w:rPr>
      </w:pPr>
    </w:p>
    <w:p w:rsidR="00D100FA" w:rsidRDefault="00D100FA" w:rsidP="005D61F5">
      <w:pPr>
        <w:pStyle w:val="Akapitzlist"/>
        <w:jc w:val="center"/>
        <w:rPr>
          <w:rFonts w:ascii="Arial" w:hAnsi="Arial" w:cs="Arial"/>
          <w:bCs/>
          <w:u w:val="single"/>
        </w:rPr>
      </w:pPr>
    </w:p>
    <w:p w:rsidR="00D100FA" w:rsidRDefault="00D100FA" w:rsidP="005D61F5">
      <w:pPr>
        <w:pStyle w:val="Akapitzlist"/>
        <w:jc w:val="center"/>
        <w:rPr>
          <w:rFonts w:ascii="Arial" w:hAnsi="Arial" w:cs="Arial"/>
          <w:bCs/>
          <w:u w:val="single"/>
        </w:rPr>
      </w:pPr>
    </w:p>
    <w:p w:rsidR="00D100FA" w:rsidRDefault="00D100FA" w:rsidP="005D61F5">
      <w:pPr>
        <w:pStyle w:val="Akapitzlist"/>
        <w:jc w:val="center"/>
        <w:rPr>
          <w:rFonts w:ascii="Arial" w:hAnsi="Arial" w:cs="Arial"/>
          <w:bCs/>
          <w:u w:val="single"/>
        </w:rPr>
      </w:pPr>
    </w:p>
    <w:p w:rsidR="00D100FA" w:rsidRDefault="00D100FA" w:rsidP="00D100FA">
      <w:pPr>
        <w:pStyle w:val="Akapitzlist"/>
        <w:ind w:left="7092" w:firstLine="696"/>
        <w:jc w:val="center"/>
        <w:rPr>
          <w:rFonts w:ascii="Arial" w:hAnsi="Arial" w:cs="Arial"/>
          <w:i/>
          <w:sz w:val="20"/>
        </w:rPr>
      </w:pPr>
      <w:bookmarkStart w:id="0" w:name="_GoBack"/>
      <w:bookmarkEnd w:id="0"/>
    </w:p>
    <w:p w:rsidR="00D100FA" w:rsidRDefault="00D100FA" w:rsidP="00BC0E1A">
      <w:pPr>
        <w:pStyle w:val="Akapitzlist"/>
        <w:ind w:left="7092" w:firstLine="696"/>
        <w:jc w:val="right"/>
        <w:rPr>
          <w:rFonts w:ascii="Arial" w:hAnsi="Arial" w:cs="Arial"/>
          <w:bCs/>
          <w:u w:val="single"/>
        </w:rPr>
      </w:pPr>
      <w:r w:rsidRPr="0040316E">
        <w:rPr>
          <w:rFonts w:ascii="Arial" w:hAnsi="Arial" w:cs="Arial"/>
          <w:i/>
          <w:sz w:val="20"/>
        </w:rPr>
        <w:t>Podpisać kwalifikowanym podpisem elektronicznym</w:t>
      </w:r>
    </w:p>
    <w:p w:rsidR="005D61F5" w:rsidRDefault="005D61F5" w:rsidP="005D61F5">
      <w:pPr>
        <w:pStyle w:val="Akapitzlist"/>
        <w:jc w:val="center"/>
        <w:rPr>
          <w:rFonts w:ascii="Arial" w:hAnsi="Arial" w:cs="Arial"/>
          <w:bCs/>
          <w:u w:val="single"/>
        </w:rPr>
      </w:pPr>
    </w:p>
    <w:sectPr w:rsidR="005D61F5" w:rsidSect="00CA5C02">
      <w:pgSz w:w="16838" w:h="11906" w:orient="landscape"/>
      <w:pgMar w:top="720" w:right="794" w:bottom="720" w:left="79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3491A"/>
    <w:multiLevelType w:val="multilevel"/>
    <w:tmpl w:val="3A4CC6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FA58E5"/>
    <w:multiLevelType w:val="multilevel"/>
    <w:tmpl w:val="06069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84"/>
    <w:rsid w:val="000804D8"/>
    <w:rsid w:val="0009114A"/>
    <w:rsid w:val="00117953"/>
    <w:rsid w:val="00340FBD"/>
    <w:rsid w:val="003B2127"/>
    <w:rsid w:val="00535715"/>
    <w:rsid w:val="005C1049"/>
    <w:rsid w:val="005D61F5"/>
    <w:rsid w:val="0088253F"/>
    <w:rsid w:val="009201F1"/>
    <w:rsid w:val="00971D64"/>
    <w:rsid w:val="009C75B7"/>
    <w:rsid w:val="009F769F"/>
    <w:rsid w:val="00A015FD"/>
    <w:rsid w:val="00B62A84"/>
    <w:rsid w:val="00B834A7"/>
    <w:rsid w:val="00BB29E6"/>
    <w:rsid w:val="00BC0E1A"/>
    <w:rsid w:val="00C85B62"/>
    <w:rsid w:val="00CA5C02"/>
    <w:rsid w:val="00CE77F0"/>
    <w:rsid w:val="00D100FA"/>
    <w:rsid w:val="00D807D8"/>
    <w:rsid w:val="00E823D5"/>
    <w:rsid w:val="00F1330C"/>
    <w:rsid w:val="00F55110"/>
    <w:rsid w:val="00F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7517"/>
  <w15:docId w15:val="{C7FFD4E5-0F9F-4542-9D01-8C2474D9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7B2D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E4CAA"/>
    <w:pPr>
      <w:ind w:left="720"/>
      <w:contextualSpacing/>
    </w:pPr>
  </w:style>
  <w:style w:type="paragraph" w:styleId="Bezodstpw">
    <w:name w:val="No Spacing"/>
    <w:uiPriority w:val="1"/>
    <w:qFormat/>
    <w:rsid w:val="00761DC7"/>
    <w:rPr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7B2D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BE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CA5C0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Domylnie"/>
    <w:next w:val="Podtytu"/>
    <w:link w:val="TytuZnak"/>
    <w:qFormat/>
    <w:rsid w:val="00CA5C02"/>
    <w:pPr>
      <w:spacing w:line="480" w:lineRule="auto"/>
      <w:jc w:val="center"/>
    </w:pPr>
    <w:rPr>
      <w:rFonts w:eastAsia="Arial Unicode MS"/>
      <w:b/>
      <w:bCs/>
      <w:cap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A5C02"/>
    <w:rPr>
      <w:rFonts w:ascii="Times New Roman" w:eastAsia="Arial Unicode MS" w:hAnsi="Times New Roman" w:cs="Times New Roman"/>
      <w:b/>
      <w:bCs/>
      <w:caps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A5C02"/>
    <w:pPr>
      <w:widowControl w:val="0"/>
      <w:autoSpaceDE w:val="0"/>
      <w:autoSpaceDN w:val="0"/>
      <w:adjustRightInd w:val="0"/>
      <w:jc w:val="center"/>
    </w:pPr>
    <w:rPr>
      <w:rFonts w:ascii="Times New Roman" w:eastAsia="Arial Unicode MS" w:hAnsi="Times New Roman" w:cs="Times New Roman"/>
      <w:i/>
      <w:iCs/>
      <w:color w:val="auto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CA5C02"/>
    <w:rPr>
      <w:rFonts w:ascii="Times New Roman" w:eastAsia="Arial Unicode MS" w:hAnsi="Times New Roman" w:cs="Times New Roman"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Rzeczkowski</dc:creator>
  <dc:description/>
  <cp:lastModifiedBy>Adam Wesołowski</cp:lastModifiedBy>
  <cp:revision>32</cp:revision>
  <cp:lastPrinted>2021-03-23T18:39:00Z</cp:lastPrinted>
  <dcterms:created xsi:type="dcterms:W3CDTF">2021-03-23T10:28:00Z</dcterms:created>
  <dcterms:modified xsi:type="dcterms:W3CDTF">2021-10-04T12:47:00Z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